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rPr>
          <w:rStyle w:val="FootnoteReference"/>
        </w:rPr>
        <w:footnoteReference w:id="9"/>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clean-image prediction from the noised</w:t>
      </w:r>
      <w:r>
        <w:t xml:space="preserve"> </w:t>
      </w:r>
      <w:r>
        <w:t xml:space="preserve">state, which interrupts the correction and leaves the data-consistency step to undo</w:t>
      </w:r>
      <w:r>
        <w:t xml:space="preserve"> </w:t>
      </w:r>
      <w:r>
        <w:t xml:space="preserve">deviations that 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rPr>
          <w:rFonts w:ascii="Times New Roman" w:hAnsi="Times New Roman" w:eastAsia="Times New Roman" w:cs="Times New Roman"/>
          <w:b/>
          <w:color w:val="000000"/>
          <w:sz w:val="28"/>
        </w:rP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is linear in the volume but nonlinear in the poses, so that estimating the</w:t>
      </w:r>
      <w:r>
        <w:t xml:space="preserve"> </w:t>
      </w:r>
      <w:r>
        <w:t xml:space="preserve">geometry requires a 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generative extrapolation from a partially noised state, whose structural deviations</w:t>
      </w:r>
      <w:r>
        <w:t xml:space="preserve"> </w:t>
      </w:r>
      <w:r>
        <w:t xml:space="preserve">vary from step to step and need not agree with the measurements, so the data-consistency</w:t>
      </w:r>
      <w:r>
        <w:t xml:space="preserve"> </w:t>
      </w:r>
      <w:r>
        <w:t xml:space="preserve">step must 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jc w:val="center"/>
      </w:pPr>
      <w:r>
        <w:drawing>
          <wp:inline>
            <wp:extent cx="5067300" cy="2161162"/>
            <wp:effectExtent b="0" l="0" r="0" t="0"/>
            <wp:docPr descr="" title="" id="11" name="Picture"/>
            <a:graphic>
              <a:graphicData uri="http://schemas.openxmlformats.org/drawingml/2006/picture">
                <pic:pic>
                  <pic:nvPicPr>
                    <pic:cNvPr descr="fig0_manifold.png" id="12" name="Picture"/>
                    <pic:cNvPicPr>
                      <a:picLocks noChangeArrowheads="1" noChangeAspect="1"/>
                    </pic:cNvPicPr>
                  </pic:nvPicPr>
                  <pic:blipFill>
                    <a:blip r:embed="rId10"/>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jc w:val="center"/>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a learned-autofocus and a diffusion-based joint method</w:t>
      </w:r>
      <w:r>
        <w:t xml:space="preserve"> </w:t>
      </w:r>
      <w:r>
        <w:t xml:space="preserve">(Sec. IV.B). The source code is available at</w:t>
      </w:r>
      <w:r>
        <w:t xml:space="preserve"> </w:t>
      </w:r>
      <w:hyperlink r:id="rId13">
        <w:r>
          <w:rPr>
            <w:rStyle w:val="Hyperlink"/>
          </w:rPr>
          <w:t xml:space="preserve">https://github.com/dbstjstod1/Flow_matching_motion_3D</w:t>
        </w:r>
      </w:hyperlink>
      <w:r>
        <w:t xml:space="preserve">.</w:t>
      </w:r>
    </w:p>
    <w:bookmarkEnd w:id="14"/>
    <w:bookmarkStart w:id="22" w:name="ii.-methods"/>
    <w:p>
      <w:pPr>
        <w:pStyle w:val="Heading1"/>
      </w:pPr>
      <w:r>
        <w:rPr>
          <w:rFonts w:ascii="Times New Roman" w:hAnsi="Times New Roman" w:eastAsia="Times New Roman" w:cs="Times New Roman"/>
          <w:b/>
          <w:color w:val="000000"/>
          <w:sz w:val="28"/>
        </w:rPr>
        <w:t xml:space="preserve">II. Methods</w:t>
      </w:r>
    </w:p>
    <w:bookmarkStart w:id="15" w:name="a.-problem-formulation"/>
    <w:p>
      <w:pPr>
        <w:pStyle w:val="Heading2"/>
      </w:pPr>
      <w:r>
        <w:rPr>
          <w:rFonts w:ascii="Times New Roman" w:hAnsi="Times New Roman" w:eastAsia="Times New Roman" w:cs="Times New Roman"/>
          <w:b/>
          <w:color w:val="000000"/>
          <w:sz w:val="25"/>
        </w:rP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rPr>
          <w:rFonts w:ascii="Times New Roman" w:hAnsi="Times New Roman" w:eastAsia="Times New Roman" w:cs="Times New Roman"/>
          <w:b/>
          <w:color w:val="000000"/>
          <w:sz w:val="25"/>
        </w:rPr>
        <w:t xml:space="preserve">B. Flow-matching prior on the geometry bridge</w:t>
      </w:r>
    </w:p>
    <w:p>
      <w:pPr>
        <w:pStyle w:val="CaptionedFigure"/>
        <w:jc w:val="center"/>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jc w:val="center"/>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rPr>
          <w:rFonts w:ascii="Times New Roman" w:hAnsi="Times New Roman" w:eastAsia="Times New Roman" w:cs="Times New Roman"/>
          <w:b/>
          <w:color w:val="000000"/>
          <w:sz w:val="25"/>
        </w:rP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jc w:val="center"/>
        <w:tblLook w:firstRow="0" w:lastRow="0" w:firstColumn="0" w:lastColumn="0" w:noHBand="0" w:noVBand="0" w:val="0000"/>
        <w:tblLayout w:type="fixed"/>
      </w:tblPr>
      <w:tblGrid>
        <w:gridCol w:w="9360"/>
      </w:tblGrid>
      <w:tr>
        <w:tc>
          <w:tcPr/>
          <w:p>
            <w:pPr>
              <w:pStyle w:val="Compact"/>
              <w:jc w:val="left"/>
            </w:pPr>
            <w:r>
              <w:rPr>
                <w:rFonts w:ascii="Times New Roman" w:hAnsi="Times New Roman"/>
                <w:b/>
                <w:bCs/>
                <w:sz w:val="20"/>
              </w:rPr>
              <w:t xml:space="preserve">Input:</w:t>
            </w:r>
            <w:r>
              <w:rPr>
                <w:rFonts w:ascii="Times New Roman" w:hAnsi="Times New Roman"/>
                <w:sz w:val="20"/>
              </w:rPr>
              <w:t xml:space="preserve"> </w:t>
            </w:r>
            <w:r>
              <w:rPr>
                <w:rFonts w:ascii="Times New Roman" w:hAnsi="Times New Roman"/>
                <w:sz w:val="20"/>
              </w:rPr>
              <w:t xml:space="preserve">projections</w:t>
            </w:r>
            <w:r>
              <w:rPr>
                <w:rFonts w:ascii="Times New Roman" w:hAnsi="Times New Roman"/>
                <w:sz w:val="20"/>
              </w:rPr>
              <w:t xml:space="preserve"> </w:t>
            </w:r>
            <m:oMath>
              <m:r>
                <m:t>y</m:t>
              </m:r>
            </m:oMath>
            <w:r>
              <w:rPr>
                <w:rFonts w:ascii="Times New Roman" w:hAnsi="Times New Roman"/>
                <w:sz w:val="20"/>
              </w:rPr>
              <w:t xml:space="preserve">, nominal geometry</w:t>
            </w:r>
            <w:r>
              <w:rPr>
                <w:rFonts w:ascii="Times New Roman" w:hAnsi="Times New Roman"/>
                <w:sz w:val="20"/>
              </w:rPr>
              <w:t xml:space="preserve"> </w:t>
            </w:r>
            <m:oMath>
              <m:sSub>
                <m:e>
                  <m:r>
                    <m:t>P</m:t>
                  </m:r>
                </m:e>
                <m:sub>
                  <m:r>
                    <m:rPr>
                      <m:sty m:val="p"/>
                    </m:rPr>
                    <m:t>n</m:t>
                  </m:r>
                  <m:r>
                    <m:rPr>
                      <m:sty m:val="p"/>
                    </m:rPr>
                    <m:t>o</m:t>
                  </m:r>
                  <m:r>
                    <m:rPr>
                      <m:sty m:val="p"/>
                    </m:rPr>
                    <m:t>m</m:t>
                  </m:r>
                </m:sub>
              </m:sSub>
            </m:oMath>
            <w:r>
              <w:rPr>
                <w:rFonts w:ascii="Times New Roman" w:hAnsi="Times New Roman"/>
                <w:sz w:val="20"/>
              </w:rPr>
              <w:t xml:space="preserve">, frozen prior</w:t>
            </w:r>
            <w:r>
              <w:rPr>
                <w:rFonts w:ascii="Times New Roman" w:hAnsi="Times New Roman"/>
                <w:sz w:val="20"/>
              </w:rPr>
              <w:t xml:space="preserve"> </w:t>
            </w:r>
            <m:oMath>
              <m:sSub>
                <m:e>
                  <m:r>
                    <m:t>v</m:t>
                  </m:r>
                </m:e>
                <m:sub>
                  <m:r>
                    <m:t>ϕ</m:t>
                  </m:r>
                </m:sub>
              </m:sSub>
            </m:oMath>
            <w:r>
              <w:rPr>
                <w:rFonts w:ascii="Times New Roman" w:hAnsi="Times New Roman"/>
                <w:sz w:val="20"/>
              </w:rPr>
              <w:t xml:space="preserve">, number of steps</w:t>
            </w:r>
            <w:r>
              <w:rPr>
                <w:rFonts w:ascii="Times New Roman" w:hAnsi="Times New Roman"/>
                <w:sz w:val="20"/>
              </w:rPr>
              <w:t xml:space="preserve"> </w:t>
            </w:r>
            <m:oMath>
              <m:r>
                <m:t>N</m:t>
              </m:r>
            </m:oMath>
          </w:p>
        </w:tc>
      </w:tr>
      <w:tr>
        <w:tc>
          <w:tcPr/>
          <w:p>
            <w:pPr>
              <w:pStyle w:val="Compact"/>
              <w:jc w:val="left"/>
            </w:pPr>
            <w:r>
              <w:rPr>
                <w:rFonts w:ascii="Times New Roman" w:hAnsi="Times New Roman"/>
                <w:sz w:val="20"/>
              </w:rPr>
              <w:t xml:space="preserve">1:</w:t>
            </w:r>
            <w:r>
              <w:rPr>
                <w:rFonts w:ascii="Times New Roman" w:hAnsi="Times New Roman"/>
                <w:sz w:val="20"/>
              </w:rP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rPr>
                <w:rFonts w:ascii="Times New Roman" w:hAnsi="Times New Roman"/>
                <w:sz w:val="20"/>
              </w:rPr>
              <w:t xml:space="preserve">, </w:t>
            </w:r>
            <w:r>
              <w:rPr>
                <w:rFonts w:ascii="Times New Roman" w:hAnsi="Times New Roman"/>
                <w:sz w:val="20"/>
              </w:rPr>
              <w:t xml:space="preserve"> </w:t>
            </w:r>
            <m:oMath>
              <m:acc>
                <m:accPr>
                  <m:chr m:val="̂"/>
                </m:accPr>
                <m:e>
                  <m:r>
                    <m:t>θ</m:t>
                  </m:r>
                </m:e>
              </m:acc>
              <m:r>
                <m:rPr>
                  <m:sty m:val="p"/>
                </m:rPr>
                <m:t>←</m:t>
              </m:r>
              <m:r>
                <m:t>0</m:t>
              </m:r>
            </m:oMath>
            <w:r>
              <w:rPr>
                <w:rFonts w:ascii="Times New Roman" w:hAnsi="Times New Roman"/>
                <w:sz w:val="20"/>
              </w:rPr>
              <w:t xml:space="preserve">, </w:t>
            </w:r>
            <w:r>
              <w:rPr>
                <w:rFonts w:ascii="Times New Roman" w:hAnsi="Times New Roman"/>
                <w:sz w:val="20"/>
              </w:rPr>
              <w:t xml:space="preserve"> </w:t>
            </w:r>
            <m:oMath>
              <m:r>
                <m:t>t</m:t>
              </m:r>
              <m:r>
                <m:rPr>
                  <m:sty m:val="p"/>
                </m:rPr>
                <m:t>←</m:t>
              </m:r>
              <m:r>
                <m:t>0</m:t>
              </m:r>
            </m:oMath>
            <w:r>
              <w:rPr>
                <w:rFonts w:ascii="Times New Roman" w:hAnsi="Times New Roman"/>
                <w:sz w:val="20"/>
              </w:rPr>
              <w:t xml:space="preserve">, </w:t>
            </w:r>
            <w:r>
              <w:rPr>
                <w:rFonts w:ascii="Times New Roman" w:hAnsi="Times New Roman"/>
                <w:sz w:val="20"/>
              </w:rPr>
              <w:t xml:space="preserve"> </w:t>
            </w:r>
            <m:oMath>
              <m:r>
                <m:rPr>
                  <m:sty m:val="p"/>
                </m:rPr>
                <m:t>Δ</m:t>
              </m:r>
              <m:r>
                <m:t>t</m:t>
              </m:r>
              <m:r>
                <m:rPr>
                  <m:sty m:val="p"/>
                </m:rPr>
                <m:t>←</m:t>
              </m:r>
              <m:r>
                <m:t>1</m:t>
              </m:r>
              <m:r>
                <m:rPr>
                  <m:sty m:val="p"/>
                </m:rPr>
                <m:t>/</m:t>
              </m:r>
              <m:r>
                <m:t>N</m:t>
              </m:r>
            </m:oMath>
          </w:p>
        </w:tc>
      </w:tr>
      <w:tr>
        <w:tc>
          <w:tcPr/>
          <w:p>
            <w:pPr>
              <w:pStyle w:val="Compact"/>
              <w:jc w:val="left"/>
            </w:pPr>
            <w:r>
              <w:rPr>
                <w:rFonts w:ascii="Times New Roman" w:hAnsi="Times New Roman"/>
                <w:sz w:val="20"/>
              </w:rPr>
              <w:t xml:space="preserve">2:</w:t>
            </w:r>
            <w:r>
              <w:rPr>
                <w:rFonts w:ascii="Times New Roman" w:hAnsi="Times New Roman"/>
                <w:sz w:val="20"/>
              </w:rPr>
              <w:t xml:space="preserve"> </w:t>
            </w:r>
            <w:r>
              <w:rPr>
                <w:rFonts w:ascii="Times New Roman" w:hAnsi="Times New Roman"/>
                <w:b/>
                <w:bCs/>
                <w:sz w:val="20"/>
              </w:rPr>
              <w:t xml:space="preserve">for</w:t>
            </w:r>
            <w:r>
              <w:rPr>
                <w:rFonts w:ascii="Times New Roman" w:hAnsi="Times New Roman"/>
                <w:sz w:val="20"/>
              </w:rPr>
              <w:t xml:space="preserve"> </w:t>
            </w:r>
            <m:oMath>
              <m:r>
                <m:t>k</m:t>
              </m:r>
              <m:r>
                <m:rPr>
                  <m:sty m:val="p"/>
                </m:rPr>
                <m:t>=</m:t>
              </m:r>
              <m:r>
                <m:t>1</m:t>
              </m:r>
              <m:r>
                <m:rPr>
                  <m:sty m:val="p"/>
                </m:rPr>
                <m:t>,</m:t>
              </m:r>
              <m:r>
                <m:rPr>
                  <m:sty m:val="p"/>
                </m:rPr>
                <m:t>…</m:t>
              </m:r>
              <m:r>
                <m:rPr>
                  <m:sty m:val="p"/>
                </m:rPr>
                <m:t>,</m:t>
              </m:r>
              <m:r>
                <m:t>N</m:t>
              </m:r>
            </m:oMath>
            <w:r>
              <w:rPr>
                <w:rFonts w:ascii="Times New Roman" w:hAnsi="Times New Roman"/>
                <w:sz w:val="20"/>
              </w:rPr>
              <w:t xml:space="preserve"> </w:t>
            </w:r>
            <w:r>
              <w:rPr>
                <w:rFonts w:ascii="Times New Roman" w:hAnsi="Times New Roman"/>
                <w:b/>
                <w:bCs/>
                <w:sz w:val="20"/>
              </w:rPr>
              <w:t xml:space="preserve">do</w:t>
            </w:r>
          </w:p>
        </w:tc>
      </w:tr>
      <w:tr>
        <w:tc>
          <w:tcPr/>
          <w:p>
            <w:pPr>
              <w:pStyle w:val="Compact"/>
              <w:jc w:val="left"/>
            </w:pPr>
            <w:r>
              <w:rPr>
                <w:rFonts w:ascii="Times New Roman" w:hAnsi="Times New Roman"/>
                <w:sz w:val="20"/>
              </w:rP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rPr>
                <w:rFonts w:ascii="Times New Roman" w:hAnsi="Times New Roman"/>
                <w:sz w:val="20"/>
              </w:rPr>
              <w:t xml:space="preserve"> </w:t>
            </w:r>
            <w:r>
              <w:rPr>
                <w:rFonts w:ascii="Times New Roman" w:hAnsi="Times New Roman"/>
                <w:i/>
                <w:iCs/>
                <w:sz w:val="20"/>
              </w:rPr>
              <w:t xml:space="preserve">(predict: one Euler step of the prior)</w:t>
            </w:r>
          </w:p>
        </w:tc>
      </w:tr>
      <w:tr>
        <w:tc>
          <w:tcPr/>
          <w:p>
            <w:pPr>
              <w:pStyle w:val="Compact"/>
              <w:jc w:val="left"/>
            </w:pPr>
            <w:r>
              <w:rPr>
                <w:rFonts w:ascii="Times New Roman" w:hAnsi="Times New Roman"/>
                <w:sz w:val="20"/>
              </w:rP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rPr>
                <w:rFonts w:ascii="Times New Roman" w:hAnsi="Times New Roman"/>
                <w:sz w:val="20"/>
              </w:rPr>
              <w:t xml:space="preserve"> </w:t>
            </w:r>
            <w:r>
              <w:rPr>
                <w:rFonts w:ascii="Times New Roman" w:hAnsi="Times New Roman"/>
                <w:i/>
                <w:iCs/>
                <w:sz w:val="20"/>
              </w:rPr>
              <w:t xml:space="preserve">(estimate: hash-encoded MLP, warm-started Adam)</w:t>
            </w:r>
          </w:p>
        </w:tc>
      </w:tr>
      <w:tr>
        <w:tc>
          <w:tcPr/>
          <w:p>
            <w:pPr>
              <w:pStyle w:val="Compact"/>
              <w:jc w:val="left"/>
            </w:pPr>
            <w:r>
              <w:rPr>
                <w:rFonts w:ascii="Times New Roman" w:hAnsi="Times New Roman"/>
                <w:sz w:val="20"/>
              </w:rPr>
              <w:t xml:space="preserve">5:  </w:t>
            </w:r>
            <m:oMath>
              <m:r>
                <m:t>z</m:t>
              </m:r>
              <m:r>
                <m:rPr>
                  <m:sty m:val="p"/>
                </m:rPr>
                <m:t>←</m:t>
              </m:r>
              <m:sSub>
                <m:e>
                  <m:r>
                    <m:rPr>
                      <m:sty m:val="p"/>
                    </m:rPr>
                    <m:t>C</m:t>
                  </m:r>
                  <m:r>
                    <m:rPr>
                      <m:sty m:val="p"/>
                    </m:rPr>
                    <m:t>G</m:t>
                  </m:r>
                </m:e>
                <m:sub>
                  <m:r>
                    <m:t>5</m:t>
                  </m:r>
                </m:sub>
              </m:sSub>
              <m:d>
                <m:dPr>
                  <m:begChr m:val="("/>
                  <m:sepChr m:val=""/>
                  <m:endChr m:val=")"/>
                  <m:grow/>
                </m:dPr>
                <m:e>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rPr>
                      <m:sty m:val="p"/>
                    </m:rPr>
                    <m:t>,</m:t>
                  </m:r>
                  <m:r>
                    <m:t> </m:t>
                  </m:r>
                  <m:r>
                    <m:t>y</m:t>
                  </m:r>
                  <m:r>
                    <m:rPr>
                      <m:sty m:val="p"/>
                    </m:rPr>
                    <m:t>;</m:t>
                  </m:r>
                  <m:r>
                    <m:t> </m:t>
                  </m:r>
                  <m:sSub>
                    <m:e>
                      <m:r>
                        <m:t>z</m:t>
                      </m:r>
                    </m:e>
                    <m:sub>
                      <m:r>
                        <m:t>0</m:t>
                      </m:r>
                    </m:sub>
                  </m:sSub>
                  <m:r>
                    <m:rPr>
                      <m:sty m:val="p"/>
                    </m:rPr>
                    <m:t>=</m:t>
                  </m:r>
                  <m:sSub>
                    <m:e>
                      <m:r>
                        <m:t>x</m:t>
                      </m:r>
                    </m:e>
                    <m:sub>
                      <m:r>
                        <m:rPr>
                          <m:sty m:val="p"/>
                        </m:rPr>
                        <m:t>p</m:t>
                      </m:r>
                      <m:r>
                        <m:rPr>
                          <m:sty m:val="p"/>
                        </m:rPr>
                        <m:t>r</m:t>
                      </m:r>
                      <m:r>
                        <m:rPr>
                          <m:sty m:val="p"/>
                        </m:rPr>
                        <m:t>e</m:t>
                      </m:r>
                      <m:r>
                        <m:rPr>
                          <m:sty m:val="p"/>
                        </m:rPr>
                        <m:t>d</m:t>
                      </m:r>
                    </m:sub>
                  </m:sSub>
                </m:e>
              </m:d>
            </m:oMath>
            <w:r>
              <w:rPr>
                <w:rFonts w:ascii="Times New Roman" w:hAnsi="Times New Roman"/>
                <w:sz w:val="20"/>
              </w:rPr>
              <w:t xml:space="preserve"> </w:t>
            </w:r>
            <w:r>
              <w:rPr>
                <w:rFonts w:ascii="Times New Roman" w:hAnsi="Times New Roman"/>
                <w:i/>
                <w:iCs/>
                <w:sz w:val="20"/>
              </w:rPr>
              <w:t xml:space="preserve">(correct: five CG iterations, warm-started)</w:t>
            </w:r>
          </w:p>
        </w:tc>
      </w:tr>
      <w:tr>
        <w:tc>
          <w:tcPr/>
          <w:p>
            <w:pPr>
              <w:pStyle w:val="Compact"/>
              <w:jc w:val="left"/>
            </w:pPr>
            <w:r>
              <w:rPr>
                <w:rFonts w:ascii="Times New Roman" w:hAnsi="Times New Roman"/>
                <w:sz w:val="20"/>
              </w:rP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rPr>
                <w:rFonts w:ascii="Times New Roman" w:hAnsi="Times New Roman"/>
                <w:sz w:val="20"/>
              </w:rPr>
              <w:t xml:space="preserve"> </w:t>
            </w:r>
            <w:r>
              <w:rPr>
                <w:rFonts w:ascii="Times New Roman" w:hAnsi="Times New Roman"/>
                <w:i/>
                <w:iCs/>
                <w:sz w:val="20"/>
              </w:rPr>
              <w:t xml:space="preserve">(relaxed TV update)</w:t>
            </w:r>
          </w:p>
        </w:tc>
      </w:tr>
      <w:tr>
        <w:tc>
          <w:tcPr/>
          <w:p>
            <w:pPr>
              <w:pStyle w:val="Compact"/>
              <w:jc w:val="left"/>
            </w:pPr>
            <w:r>
              <w:rPr>
                <w:rFonts w:ascii="Times New Roman" w:hAnsi="Times New Roman"/>
                <w:sz w:val="20"/>
              </w:rPr>
              <w:t xml:space="preserve">7:  </w:t>
            </w:r>
            <m:oMath>
              <m:r>
                <m:t>x</m:t>
              </m:r>
              <m:r>
                <m:rPr>
                  <m:sty m:val="p"/>
                </m:rPr>
                <m:t>←</m:t>
              </m:r>
              <m:r>
                <m:t>z</m:t>
              </m:r>
            </m:oMath>
            <w:r>
              <w:rPr>
                <w:rFonts w:ascii="Times New Roman" w:hAnsi="Times New Roman"/>
                <w:sz w:val="20"/>
              </w:rPr>
              <w:t xml:space="preserve">, </w:t>
            </w:r>
            <w:r>
              <w:rPr>
                <w:rFonts w:ascii="Times New Roman" w:hAnsi="Times New Roman"/>
                <w:sz w:val="20"/>
              </w:rPr>
              <w:t xml:space="preserve"> </w:t>
            </w:r>
            <m:oMath>
              <m:r>
                <m:t>t</m:t>
              </m:r>
              <m:r>
                <m:rPr>
                  <m:sty m:val="p"/>
                </m:rPr>
                <m:t>←</m:t>
              </m:r>
              <m:r>
                <m:t>t</m:t>
              </m:r>
              <m:r>
                <m:rPr>
                  <m:sty m:val="p"/>
                </m:rPr>
                <m:t>+</m:t>
              </m:r>
              <m:r>
                <m:rPr>
                  <m:sty m:val="p"/>
                </m:rPr>
                <m:t>Δ</m:t>
              </m:r>
              <m:r>
                <m:t>t</m:t>
              </m:r>
            </m:oMath>
          </w:p>
        </w:tc>
      </w:tr>
      <w:tr>
        <w:tc>
          <w:tcPr/>
          <w:p>
            <w:pPr>
              <w:pStyle w:val="Compact"/>
              <w:jc w:val="left"/>
            </w:pPr>
            <w:r>
              <w:rPr>
                <w:rFonts w:ascii="Times New Roman" w:hAnsi="Times New Roman"/>
                <w:sz w:val="20"/>
              </w:rPr>
              <w:t xml:space="preserve">8:</w:t>
            </w:r>
            <w:r>
              <w:rPr>
                <w:rFonts w:ascii="Times New Roman" w:hAnsi="Times New Roman"/>
                <w:sz w:val="20"/>
              </w:rPr>
              <w:t xml:space="preserve"> </w:t>
            </w:r>
            <w:r>
              <w:rPr>
                <w:rFonts w:ascii="Times New Roman" w:hAnsi="Times New Roman"/>
                <w:b/>
                <w:bCs/>
                <w:sz w:val="20"/>
              </w:rPr>
              <w:t xml:space="preserve">end for</w:t>
            </w:r>
          </w:p>
        </w:tc>
      </w:tr>
      <w:tr>
        <w:tc>
          <w:tcPr/>
          <w:p>
            <w:pPr>
              <w:pStyle w:val="Compact"/>
              <w:jc w:val="left"/>
            </w:pPr>
            <w:r>
              <w:rPr>
                <w:rFonts w:ascii="Times New Roman" w:hAnsi="Times New Roman"/>
                <w:sz w:val="20"/>
              </w:rPr>
              <w:t xml:space="preserve">9:</w:t>
            </w:r>
            <w:r>
              <w:rPr>
                <w:rFonts w:ascii="Times New Roman" w:hAnsi="Times New Roman"/>
                <w:sz w:val="20"/>
              </w:rPr>
              <w:t xml:space="preserve"> </w:t>
            </w:r>
            <w:r>
              <w:rPr>
                <w:rFonts w:ascii="Times New Roman" w:hAnsi="Times New Roman"/>
                <w:b/>
                <w:bCs/>
                <w:sz w:val="20"/>
              </w:rPr>
              <w:t xml:space="preserve">return</w:t>
            </w:r>
            <w:r>
              <w:rPr>
                <w:rFonts w:ascii="Times New Roman" w:hAnsi="Times New Roman"/>
                <w:sz w:val="20"/>
              </w:rPr>
              <w:t xml:space="preserve"> </w:t>
            </w:r>
            <w:r>
              <w:rPr>
                <w:rFonts w:ascii="Times New Roman" w:hAnsi="Times New Roman"/>
                <w:sz w:val="20"/>
              </w:rPr>
              <w:t xml:space="preserve">final iterate</w:t>
            </w:r>
            <w:r>
              <w:rPr>
                <w:rFonts w:ascii="Times New Roman" w:hAnsi="Times New Roman"/>
                <w:sz w:val="20"/>
              </w:rPr>
              <w:t xml:space="preserve"> </w:t>
            </w:r>
            <m:oMath>
              <m:r>
                <m:t>x</m:t>
              </m:r>
            </m:oMath>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rPr>
          <w:rFonts w:ascii="Times New Roman" w:hAnsi="Times New Roman" w:eastAsia="Times New Roman" w:cs="Times New Roman"/>
          <w:b/>
          <w:color w:val="000000"/>
          <w:sz w:val="25"/>
        </w:rP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rPr>
          <w:rFonts w:ascii="Times New Roman" w:hAnsi="Times New Roman" w:eastAsia="Times New Roman" w:cs="Times New Roman"/>
          <w:b/>
          <w:color w:val="000000"/>
          <w:sz w:val="28"/>
        </w:rPr>
        <w:t xml:space="preserve">III. Experiments</w:t>
      </w:r>
    </w:p>
    <w:bookmarkStart w:id="23" w:name="a.-data-and-simulation-setup"/>
    <w:p>
      <w:pPr>
        <w:pStyle w:val="Heading2"/>
      </w:pPr>
      <w:r>
        <w:rPr>
          <w:rFonts w:ascii="Times New Roman" w:hAnsi="Times New Roman" w:eastAsia="Times New Roman" w:cs="Times New Roman"/>
          <w:b/>
          <w:color w:val="000000"/>
          <w:sz w:val="25"/>
        </w:rP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rPr>
          <w:rFonts w:ascii="Times New Roman" w:hAnsi="Times New Roman" w:eastAsia="Times New Roman" w:cs="Times New Roman"/>
          <w:b/>
          <w:color w:val="000000"/>
          <w:sz w:val="25"/>
        </w:rP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rPr>
          <w:rFonts w:ascii="Times New Roman" w:hAnsi="Times New Roman" w:eastAsia="Times New Roman" w:cs="Times New Roman"/>
          <w:b/>
          <w:color w:val="000000"/>
          <w:sz w:val="25"/>
        </w:rP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 with</w:t>
      </w:r>
      <w:r>
        <w:t xml:space="preserve"> </w:t>
      </w:r>
      <w:r>
        <w:t xml:space="preserve">its reconstruction grid enlarged to cover our field of view and its prior weight rescaled to</w:t>
      </w:r>
      <w:r>
        <w:t xml:space="preserve"> </w:t>
      </w:r>
      <w:r>
        <w:t xml:space="preserve">keep the authors’ data-to-prior balance under 360 views.</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rPr>
          <w:rFonts w:ascii="Times New Roman" w:hAnsi="Times New Roman" w:eastAsia="Times New Roman" w:cs="Times New Roman"/>
          <w:b/>
          <w:color w:val="000000"/>
          <w:sz w:val="28"/>
        </w:rPr>
        <w:t xml:space="preserve">IV. Results</w:t>
      </w:r>
    </w:p>
    <w:bookmarkStart w:id="36" w:name="a.-performance-of-the-proposed-method"/>
    <w:p>
      <w:pPr>
        <w:pStyle w:val="Heading2"/>
      </w:pPr>
      <w:r>
        <w:rPr>
          <w:rFonts w:ascii="Times New Roman" w:hAnsi="Times New Roman" w:eastAsia="Times New Roman" w:cs="Times New Roman"/>
          <w:b/>
          <w:color w:val="000000"/>
          <w:sz w:val="25"/>
        </w:rPr>
        <w:t xml:space="preserve">A. Performance of the proposed method</w:t>
      </w:r>
    </w:p>
    <w:p>
      <w:pPr>
        <w:pStyle w:val="CaptionedFigure"/>
        <w:jc w:val="center"/>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jc w:val="center"/>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jc w:val="center"/>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Output</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Uncorrected FDK</w:t>
            </w:r>
          </w:p>
        </w:tc>
        <w:tc>
          <w:tcPr/>
          <w:p>
            <w:pPr>
              <w:pStyle w:val="Compact"/>
              <w:jc w:val="center"/>
            </w:pPr>
            <w:r>
              <w:rPr>
                <w:rFonts w:ascii="Times New Roman" w:hAnsi="Times New Roman"/>
                <w:sz w:val="20"/>
              </w:rPr>
              <w:t xml:space="preserve">23.29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0.93</w:t>
            </w:r>
          </w:p>
        </w:tc>
        <w:tc>
          <w:tcPr/>
          <w:p>
            <w:pPr>
              <w:pStyle w:val="Compact"/>
              <w:jc w:val="center"/>
            </w:pPr>
            <w:r>
              <w:rPr>
                <w:rFonts w:ascii="Times New Roman" w:hAnsi="Times New Roman"/>
                <w:sz w:val="20"/>
              </w:rPr>
              <w:t xml:space="preserve">0.546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0.035</w:t>
            </w:r>
          </w:p>
        </w:tc>
        <w:tc>
          <w:tcPr/>
          <w:p>
            <w:pPr>
              <w:pStyle w:val="Compact"/>
              <w:jc w:val="center"/>
            </w:pPr>
            <w:r>
              <w:rPr>
                <w:rFonts w:ascii="Times New Roman" w:hAnsi="Times New Roman"/>
                <w:sz w:val="20"/>
              </w:rPr>
              <w:t xml:space="preserve">6.12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0.66</w:t>
            </w:r>
          </w:p>
        </w:tc>
      </w:tr>
      <w:tr>
        <w:tc>
          <w:tcPr/>
          <w:p>
            <w:pPr>
              <w:pStyle w:val="Compact"/>
              <w:jc w:val="left"/>
            </w:pPr>
            <w:r>
              <w:rPr>
                <w:rFonts w:ascii="Times New Roman" w:hAnsi="Times New Roman"/>
                <w:sz w:val="20"/>
              </w:rPr>
              <w:t xml:space="preserve">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CaptionedFigure"/>
        <w:jc w:val="center"/>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jc w:val="center"/>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rPr>
          <w:rFonts w:ascii="Times New Roman" w:hAnsi="Times New Roman" w:eastAsia="Times New Roman" w:cs="Times New Roman"/>
          <w:b/>
          <w:color w:val="000000"/>
          <w:sz w:val="25"/>
        </w:rPr>
        <w:t xml:space="preserve">B. Comparison with other methods</w:t>
      </w:r>
    </w:p>
    <w:p>
      <w:pPr>
        <w:pStyle w:val="CaptionedFigure"/>
        <w:jc w:val="center"/>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jc w:val="center"/>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jc w:val="center"/>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29.22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1.11</w:t>
            </w:r>
          </w:p>
        </w:tc>
        <w:tc>
          <w:tcPr/>
          <w:p>
            <w:pPr>
              <w:pStyle w:val="Compact"/>
              <w:jc w:val="center"/>
            </w:pPr>
            <w:r>
              <w:rPr>
                <w:rFonts w:ascii="Times New Roman" w:hAnsi="Times New Roman"/>
                <w:sz w:val="20"/>
              </w:rPr>
              <w:t xml:space="preserve">0.727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2.26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0.52</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29.64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2.64</w:t>
            </w:r>
          </w:p>
        </w:tc>
        <w:tc>
          <w:tcPr/>
          <w:p>
            <w:pPr>
              <w:pStyle w:val="Compact"/>
              <w:jc w:val="center"/>
            </w:pPr>
            <w:r>
              <w:rPr>
                <w:rFonts w:ascii="Times New Roman" w:hAnsi="Times New Roman"/>
                <w:sz w:val="20"/>
              </w:rPr>
              <w:t xml:space="preserve">0.912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0.038</w:t>
            </w:r>
          </w:p>
        </w:tc>
        <w:tc>
          <w:tcPr/>
          <w:p>
            <w:pPr>
              <w:pStyle w:val="Compact"/>
              <w:jc w:val="center"/>
            </w:pPr>
            <w:r>
              <w:rPr>
                <w:rFonts w:ascii="Times New Roman" w:hAnsi="Times New Roman"/>
                <w:sz w:val="20"/>
              </w:rPr>
              <w:t xml:space="preserve">0.84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0.55</w:t>
            </w:r>
          </w:p>
        </w:tc>
      </w:tr>
      <w:tr>
        <w:tc>
          <w:tcPr/>
          <w:p>
            <w:pPr>
              <w:pStyle w:val="Compact"/>
              <w:jc w:val="left"/>
            </w:pPr>
            <w:r>
              <w:rPr>
                <w:rFonts w:ascii="Times New Roman" w:hAnsi="Times New Roman"/>
                <w:sz w:val="20"/>
              </w:rPr>
              <w:t xml:space="preserve">Proposed, 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sz w:val="20"/>
              </w:rPr>
              <w:t xml:space="preserve">35.29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2.28</w:t>
            </w:r>
          </w:p>
        </w:tc>
        <w:tc>
          <w:tcPr/>
          <w:p>
            <w:pPr>
              <w:pStyle w:val="Compact"/>
              <w:jc w:val="center"/>
            </w:pPr>
            <w:r>
              <w:rPr>
                <w:rFonts w:ascii="Times New Roman" w:hAnsi="Times New Roman"/>
                <w:sz w:val="20"/>
              </w:rPr>
              <w:t xml:space="preserve">0.966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p>
            <w:pPr>
              <w:pStyle w:val="Compact"/>
              <w:jc w:val="center"/>
            </w:pPr>
            <w:r>
              <w:rPr>
                <w:rFonts w:ascii="Times New Roman" w:hAnsi="Times New Roman"/>
                <w:sz w:val="20"/>
              </w:rPr>
              <w:t xml:space="preserve">0.42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0.17</w:t>
            </w:r>
          </w:p>
        </w:tc>
      </w:tr>
      <w:tr>
        <w:tc>
          <w:tcPr/>
          <w:p>
            <w:pPr>
              <w:pStyle w:val="Compact"/>
              <w:jc w:val="left"/>
            </w:pPr>
            <w:r>
              <w:rPr>
                <w:rFonts w:ascii="Times New Roman" w:hAnsi="Times New Roman"/>
                <w:b/>
                <w:bCs/>
                <w:sz w:val="20"/>
              </w:rPr>
              <w:t xml:space="preserve">Proposed,</w:t>
            </w:r>
            <w:r>
              <w:rPr>
                <w:rFonts w:ascii="Times New Roman" w:hAnsi="Times New Roman"/>
                <w:b/>
                <w:bCs/>
                <w:sz w:val="20"/>
              </w:rPr>
              <w:t xml:space="preserve"> </w:t>
            </w: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w:t>
      </w:r>
    </w:p>
    <w:p>
      <w:pPr>
        <w:pStyle w:val="CaptionedFigure"/>
        <w:jc w:val="center"/>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jc w:val="center"/>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 bold marks the column minimum.</w:t>
      </w:r>
    </w:p>
    <w:tbl>
      <w:tblPr>
        <w:tblStyle w:val="Table"/>
        <w:tblW w:type="auto" w:w="0"/>
        <w:jc w:val="center"/>
        <w:tblLook w:firstRow="1" w:lastRow="0" w:firstColumn="0" w:lastColumn="0" w:noHBand="0" w:noVBand="0" w:val="0020"/>
        <w:tblCaption w:val="Table 3: Per-DoF mean absolute error of the recovered motion over the 30 patients, on the zero-mean gauge. Translations in mm, rotations in degrees; bold marks the column minimum."/>
        <w:tblLayout w:type="fixed"/>
      </w:tblPr>
      <w:tblGrid>
        <w:gridCol w:w="3182"/>
        <w:gridCol w:w="1029"/>
        <w:gridCol w:w="1029"/>
        <w:gridCol w:w="1029"/>
        <w:gridCol w:w="1029"/>
        <w:gridCol w:w="1029"/>
        <w:gridCol w:w="1029"/>
      </w:tblGrid>
      <w:tr>
        <w:trPr>
          <w:tblHeader w:val="on"/>
        </w:trPr>
        <w:tc>
          <w:tcPr/>
          <w:p>
            <w:pPr>
              <w:pStyle w:val="Compact"/>
              <w:jc w:val="left"/>
            </w:pPr>
            <w:r>
              <w:rPr>
                <w:rFonts w:ascii="Times New Roman" w:hAnsi="Times New Roman"/>
                <w:sz w:val="20"/>
              </w:rPr>
              <w:t xml:space="preserve">Method</w:t>
            </w:r>
          </w:p>
        </w:tc>
        <w:tc>
          <w:tcPr/>
          <w:p>
            <w:pPr>
              <w:pStyle w:val="Compact"/>
              <w:jc w:val="center"/>
            </w:pPr>
            <m:oMath>
              <m:sSub>
                <m:e>
                  <m:r>
                    <m:t>t</m:t>
                  </m:r>
                </m:e>
                <m:sub>
                  <m:r>
                    <m:t>x</m:t>
                  </m:r>
                </m:sub>
              </m:sSub>
            </m:oMath>
            <w:r>
              <w:rPr>
                <w:rFonts w:ascii="Times New Roman" w:hAnsi="Times New Roman"/>
                <w:sz w:val="20"/>
              </w:rPr>
              <w:t xml:space="preserve">​</w:t>
            </w:r>
          </w:p>
        </w:tc>
        <w:tc>
          <w:tcPr/>
          <w:p>
            <w:pPr>
              <w:pStyle w:val="Compact"/>
              <w:jc w:val="center"/>
            </w:pPr>
            <m:oMath>
              <m:sSub>
                <m:e>
                  <m:r>
                    <m:t>t</m:t>
                  </m:r>
                </m:e>
                <m:sub>
                  <m:r>
                    <m:t>y</m:t>
                  </m:r>
                </m:sub>
              </m:sSub>
            </m:oMath>
            <w:r>
              <w:rPr>
                <w:rFonts w:ascii="Times New Roman" w:hAnsi="Times New Roman"/>
                <w:sz w:val="20"/>
              </w:rPr>
              <w:t xml:space="preserve">​</w:t>
            </w:r>
          </w:p>
        </w:tc>
        <w:tc>
          <w:tcPr/>
          <w:p>
            <w:pPr>
              <w:pStyle w:val="Compact"/>
              <w:jc w:val="center"/>
            </w:pPr>
            <m:oMath>
              <m:sSub>
                <m:e>
                  <m:r>
                    <m:t>t</m:t>
                  </m:r>
                </m:e>
                <m:sub>
                  <m:r>
                    <m:t>z</m:t>
                  </m:r>
                </m:sub>
              </m:sSub>
            </m:oMath>
            <w:r>
              <w:rPr>
                <w:rFonts w:ascii="Times New Roman" w:hAnsi="Times New Roman"/>
                <w:sz w:val="20"/>
              </w:rPr>
              <w:t xml:space="preserve">​</w:t>
            </w:r>
          </w:p>
        </w:tc>
        <w:tc>
          <w:tcPr/>
          <w:p>
            <w:pPr>
              <w:pStyle w:val="Compact"/>
              <w:jc w:val="center"/>
            </w:pPr>
            <m:oMath>
              <m:sSub>
                <m:e>
                  <m:r>
                    <m:t>r</m:t>
                  </m:r>
                </m:e>
                <m:sub>
                  <m:r>
                    <m:t>x</m:t>
                  </m:r>
                </m:sub>
              </m:sSub>
            </m:oMath>
            <w:r>
              <w:rPr>
                <w:rFonts w:ascii="Times New Roman" w:hAnsi="Times New Roman"/>
                <w:sz w:val="20"/>
              </w:rPr>
              <w:t xml:space="preserve">​</w:t>
            </w:r>
          </w:p>
        </w:tc>
        <w:tc>
          <w:tcPr/>
          <w:p>
            <w:pPr>
              <w:pStyle w:val="Compact"/>
              <w:jc w:val="center"/>
            </w:pPr>
            <m:oMath>
              <m:sSub>
                <m:e>
                  <m:r>
                    <m:t>r</m:t>
                  </m:r>
                </m:e>
                <m:sub>
                  <m:r>
                    <m:t>y</m:t>
                  </m:r>
                </m:sub>
              </m:sSub>
            </m:oMath>
            <w:r>
              <w:rPr>
                <w:rFonts w:ascii="Times New Roman" w:hAnsi="Times New Roman"/>
                <w:sz w:val="20"/>
              </w:rPr>
              <w:t xml:space="preserve">​</w:t>
            </w:r>
          </w:p>
        </w:tc>
        <w:tc>
          <w:tcPr/>
          <w:p>
            <w:pPr>
              <w:pStyle w:val="Compact"/>
              <w:jc w:val="center"/>
            </w:pPr>
            <m:oMath>
              <m:sSub>
                <m:e>
                  <m:r>
                    <m:t>r</m:t>
                  </m:r>
                </m:e>
                <m:sub>
                  <m:r>
                    <m:t>z</m:t>
                  </m:r>
                </m:sub>
              </m:sSub>
            </m:oMath>
            <w:r>
              <w:rPr>
                <w:rFonts w:ascii="Times New Roman" w:hAnsi="Times New Roman"/>
                <w:sz w:val="20"/>
              </w:rPr>
              <w:t xml:space="preserve">​</w:t>
            </w:r>
          </w:p>
        </w:tc>
      </w:tr>
      <w:tr>
        <w:tc>
          <w:tcPr/>
          <w:p>
            <w:pPr>
              <w:pStyle w:val="Compact"/>
              <w:jc w:val="left"/>
            </w:pPr>
            <w:r>
              <w:rPr>
                <w:rFonts w:ascii="Times New Roman" w:hAnsi="Times New Roman"/>
                <w:sz w:val="20"/>
              </w:rPr>
              <w:t xml:space="preserve">Uncorrected</w:t>
            </w:r>
          </w:p>
        </w:tc>
        <w:tc>
          <w:tcPr/>
          <w:p>
            <w:pPr>
              <w:pStyle w:val="Compact"/>
              <w:jc w:val="center"/>
            </w:pPr>
            <w:r>
              <w:rPr>
                <w:rFonts w:ascii="Times New Roman" w:hAnsi="Times New Roman"/>
                <w:sz w:val="20"/>
              </w:rPr>
              <w:t xml:space="preserve">1.93</w:t>
            </w:r>
          </w:p>
        </w:tc>
        <w:tc>
          <w:tcPr/>
          <w:p>
            <w:pPr>
              <w:pStyle w:val="Compact"/>
              <w:jc w:val="center"/>
            </w:pPr>
            <w:r>
              <w:rPr>
                <w:rFonts w:ascii="Times New Roman" w:hAnsi="Times New Roman"/>
                <w:sz w:val="20"/>
              </w:rPr>
              <w:t xml:space="preserve">2.08</w:t>
            </w:r>
          </w:p>
        </w:tc>
        <w:tc>
          <w:tcPr/>
          <w:p>
            <w:pPr>
              <w:pStyle w:val="Compact"/>
              <w:jc w:val="center"/>
            </w:pPr>
            <w:r>
              <w:rPr>
                <w:rFonts w:ascii="Times New Roman" w:hAnsi="Times New Roman"/>
                <w:sz w:val="20"/>
              </w:rPr>
              <w:t xml:space="preserve">1.95</w:t>
            </w:r>
          </w:p>
        </w:tc>
        <w:tc>
          <w:tcPr/>
          <w:p>
            <w:pPr>
              <w:pStyle w:val="Compact"/>
              <w:jc w:val="center"/>
            </w:pPr>
            <w:r>
              <w:rPr>
                <w:rFonts w:ascii="Times New Roman" w:hAnsi="Times New Roman"/>
                <w:sz w:val="20"/>
              </w:rPr>
              <w:t xml:space="preserve">2.01</w:t>
            </w:r>
          </w:p>
        </w:tc>
        <w:tc>
          <w:tcPr/>
          <w:p>
            <w:pPr>
              <w:pStyle w:val="Compact"/>
              <w:jc w:val="center"/>
            </w:pPr>
            <w:r>
              <w:rPr>
                <w:rFonts w:ascii="Times New Roman" w:hAnsi="Times New Roman"/>
                <w:sz w:val="20"/>
              </w:rPr>
              <w:t xml:space="preserve">1.90</w:t>
            </w:r>
          </w:p>
        </w:tc>
        <w:tc>
          <w:tcPr/>
          <w:p>
            <w:pPr>
              <w:pStyle w:val="Compact"/>
              <w:jc w:val="center"/>
            </w:pPr>
            <w:r>
              <w:rPr>
                <w:rFonts w:ascii="Times New Roman" w:hAnsi="Times New Roman"/>
                <w:sz w:val="20"/>
              </w:rPr>
              <w:t xml:space="preserve">2.17</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1.30</w:t>
            </w:r>
          </w:p>
        </w:tc>
        <w:tc>
          <w:tcPr/>
          <w:p>
            <w:pPr>
              <w:pStyle w:val="Compact"/>
              <w:jc w:val="center"/>
            </w:pPr>
            <w:r>
              <w:rPr>
                <w:rFonts w:ascii="Times New Roman" w:hAnsi="Times New Roman"/>
                <w:sz w:val="20"/>
              </w:rPr>
              <w:t xml:space="preserve">1.33</w:t>
            </w:r>
          </w:p>
        </w:tc>
        <w:tc>
          <w:tcPr/>
          <w:p>
            <w:pPr>
              <w:pStyle w:val="Compact"/>
              <w:jc w:val="center"/>
            </w:pPr>
            <w:r>
              <w:rPr>
                <w:rFonts w:ascii="Times New Roman" w:hAnsi="Times New Roman"/>
                <w:sz w:val="20"/>
              </w:rPr>
              <w:t xml:space="preserve">0.36</w:t>
            </w:r>
          </w:p>
        </w:tc>
        <w:tc>
          <w:tcPr/>
          <w:p>
            <w:pPr>
              <w:pStyle w:val="Compact"/>
              <w:jc w:val="center"/>
            </w:pPr>
            <w:r>
              <w:rPr>
                <w:rFonts w:ascii="Times New Roman" w:hAnsi="Times New Roman"/>
                <w:sz w:val="20"/>
              </w:rPr>
              <w:t xml:space="preserve">0.95</w:t>
            </w:r>
          </w:p>
        </w:tc>
        <w:tc>
          <w:tcPr/>
          <w:p>
            <w:pPr>
              <w:pStyle w:val="Compact"/>
              <w:jc w:val="center"/>
            </w:pPr>
            <w:r>
              <w:rPr>
                <w:rFonts w:ascii="Times New Roman" w:hAnsi="Times New Roman"/>
                <w:sz w:val="20"/>
              </w:rPr>
              <w:t xml:space="preserve">0.98</w:t>
            </w:r>
          </w:p>
        </w:tc>
        <w:tc>
          <w:tcPr/>
          <w:p>
            <w:pPr>
              <w:pStyle w:val="Compact"/>
              <w:jc w:val="center"/>
            </w:pPr>
            <w:r>
              <w:rPr>
                <w:rFonts w:ascii="Times New Roman" w:hAnsi="Times New Roman"/>
                <w:sz w:val="20"/>
              </w:rPr>
              <w:t xml:space="preserve">1.09</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2.17</w:t>
            </w:r>
          </w:p>
        </w:tc>
        <w:tc>
          <w:tcPr/>
          <w:p>
            <w:pPr>
              <w:pStyle w:val="Compact"/>
              <w:jc w:val="center"/>
            </w:pPr>
            <w:r>
              <w:rPr>
                <w:rFonts w:ascii="Times New Roman" w:hAnsi="Times New Roman"/>
                <w:sz w:val="20"/>
              </w:rPr>
              <w:t xml:space="preserve">1.97</w:t>
            </w:r>
          </w:p>
        </w:tc>
        <w:tc>
          <w:tcPr/>
          <w:p>
            <w:pPr>
              <w:pStyle w:val="Compact"/>
              <w:jc w:val="center"/>
            </w:pPr>
            <w:r>
              <w:rPr>
                <w:rFonts w:ascii="Times New Roman" w:hAnsi="Times New Roman"/>
                <w:sz w:val="20"/>
              </w:rPr>
              <w:t xml:space="preserve">0.06</w:t>
            </w:r>
          </w:p>
        </w:tc>
        <w:tc>
          <w:tcPr/>
          <w:p>
            <w:pPr>
              <w:pStyle w:val="Compact"/>
              <w:jc w:val="center"/>
            </w:pPr>
            <w:r>
              <w:rPr>
                <w:rFonts w:ascii="Times New Roman" w:hAnsi="Times New Roman"/>
                <w:sz w:val="20"/>
              </w:rPr>
              <w:t xml:space="preserve">0.09</w:t>
            </w:r>
          </w:p>
        </w:tc>
        <w:tc>
          <w:tcPr/>
          <w:p>
            <w:pPr>
              <w:pStyle w:val="Compact"/>
              <w:jc w:val="center"/>
            </w:pPr>
            <w:r>
              <w:rPr>
                <w:rFonts w:ascii="Times New Roman" w:hAnsi="Times New Roman"/>
                <w:sz w:val="20"/>
              </w:rPr>
              <w:t xml:space="preserve">0.07</w:t>
            </w:r>
          </w:p>
        </w:tc>
        <w:tc>
          <w:tcPr/>
          <w:p>
            <w:pPr>
              <w:pStyle w:val="Compact"/>
              <w:jc w:val="center"/>
            </w:pPr>
            <w:r>
              <w:rPr>
                <w:rFonts w:ascii="Times New Roman" w:hAnsi="Times New Roman"/>
                <w:sz w:val="20"/>
              </w:rPr>
              <w:t xml:space="preserve">0.68</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b/>
                <w:bCs/>
                <w:sz w:val="20"/>
              </w:rPr>
              <w:t xml:space="preserve">0.71</w:t>
            </w:r>
          </w:p>
        </w:tc>
        <w:tc>
          <w:tcPr/>
          <w:p>
            <w:pPr>
              <w:pStyle w:val="Compact"/>
              <w:jc w:val="center"/>
            </w:pPr>
            <w:r>
              <w:rPr>
                <w:rFonts w:ascii="Times New Roman" w:hAnsi="Times New Roman"/>
                <w:b/>
                <w:bCs/>
                <w:sz w:val="20"/>
              </w:rPr>
              <w:t xml:space="preserve">0.69</w:t>
            </w:r>
          </w:p>
        </w:tc>
        <w:tc>
          <w:tcPr/>
          <w:p>
            <w:pPr>
              <w:pStyle w:val="Compact"/>
              <w:jc w:val="center"/>
            </w:pPr>
            <w:r>
              <w:rPr>
                <w:rFonts w:ascii="Times New Roman" w:hAnsi="Times New Roman"/>
                <w:sz w:val="20"/>
              </w:rPr>
              <w:t xml:space="preserve">0.04</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sz w:val="20"/>
              </w:rPr>
              <w:t xml:space="preserve">0.05</w:t>
            </w:r>
          </w:p>
        </w:tc>
        <w:tc>
          <w:tcPr/>
          <w:p>
            <w:pPr>
              <w:pStyle w:val="Compact"/>
              <w:jc w:val="center"/>
            </w:pPr>
            <w:r>
              <w:rPr>
                <w:rFonts w:ascii="Times New Roman" w:hAnsi="Times New Roman"/>
                <w:sz w:val="20"/>
              </w:rPr>
              <w:t xml:space="preserve">0.40</w:t>
            </w:r>
          </w:p>
        </w:tc>
      </w:tr>
      <w:tr>
        <w:tc>
          <w:tcPr/>
          <w:p>
            <w:pPr>
              <w:pStyle w:val="Compact"/>
              <w:jc w:val="left"/>
            </w:pPr>
            <w:r>
              <w:rPr>
                <w:rFonts w:ascii="Times New Roman" w:hAnsi="Times New Roman"/>
                <w:b/>
                <w:bCs/>
                <w:sz w:val="20"/>
              </w:rPr>
              <w:t xml:space="preserve">Proposed</w:t>
            </w:r>
          </w:p>
        </w:tc>
        <w:tc>
          <w:tcPr/>
          <w:p>
            <w:pPr>
              <w:pStyle w:val="Compact"/>
              <w:jc w:val="center"/>
            </w:pPr>
            <w:r>
              <w:rPr>
                <w:rFonts w:ascii="Times New Roman" w:hAnsi="Times New Roman"/>
                <w:sz w:val="20"/>
              </w:rPr>
              <w:t xml:space="preserve">0.79</w:t>
            </w:r>
          </w:p>
        </w:tc>
        <w:tc>
          <w:tcPr/>
          <w:p>
            <w:pPr>
              <w:pStyle w:val="Compact"/>
              <w:jc w:val="center"/>
            </w:pPr>
            <w:r>
              <w:rPr>
                <w:rFonts w:ascii="Times New Roman" w:hAnsi="Times New Roman"/>
                <w:sz w:val="20"/>
              </w:rPr>
              <w:t xml:space="preserve">0.78</w:t>
            </w:r>
          </w:p>
        </w:tc>
        <w:tc>
          <w:tcPr/>
          <w:p>
            <w:pPr>
              <w:pStyle w:val="Compact"/>
              <w:jc w:val="center"/>
            </w:pPr>
            <w:r>
              <w:rPr>
                <w:rFonts w:ascii="Times New Roman" w:hAnsi="Times New Roman"/>
                <w:b/>
                <w:bCs/>
                <w:sz w:val="20"/>
              </w:rPr>
              <w:t xml:space="preserve">0.03</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Because the two pipelines differ in prior,</w:t>
      </w:r>
      <w:r>
        <w:t xml:space="preserve"> </w:t>
      </w:r>
      <w:r>
        <w:t xml:space="preserve">estimator and solver alike, this comparison does not attribute the gap to a single</w:t>
      </w:r>
      <w:r>
        <w:t xml:space="preserve"> </w:t>
      </w:r>
      <w:r>
        <w:t xml:space="preserve">component; the bridge ablation below isolates the training path.</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p>
      <w:pPr>
        <w:pStyle w:val="BodyText"/>
      </w:pPr>
      <w:r>
        <w:t xml:space="preserve">Re-scoring the final iterates and the baseline outputs inside a body region of interest</w:t>
      </w:r>
      <w:r>
        <w:t xml:space="preserve"> </w:t>
      </w:r>
      <w:r>
        <w:t xml:space="preserve">that excludes the air background and the patient table lowers every PSNR by several</w:t>
      </w:r>
      <w:r>
        <w:t xml:space="preserve"> </w:t>
      </w:r>
      <w:r>
        <w:t xml:space="preserve">decibels but leaves the ordering and the significance of all comparisons involving the</w:t>
      </w:r>
      <w:r>
        <w:t xml:space="preserve"> </w:t>
      </w:r>
      <w:r>
        <w:t xml:space="preserve">final iterate unchanged.</w:t>
      </w:r>
    </w:p>
    <w:bookmarkEnd w:id="43"/>
    <w:bookmarkStart w:id="44" w:name="c.-computational-cost"/>
    <w:p>
      <w:pPr>
        <w:pStyle w:val="Heading2"/>
      </w:pPr>
      <w:r>
        <w:rPr>
          <w:rFonts w:ascii="Times New Roman" w:hAnsi="Times New Roman" w:eastAsia="Times New Roman" w:cs="Times New Roman"/>
          <w:b/>
          <w:color w:val="000000"/>
          <w:sz w:val="25"/>
        </w:rP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Network evaluations count complete prior or quality-network</w:t>
      </w:r>
      <w:r>
        <w:t xml:space="preserve"> </w:t>
      </w:r>
      <w:r>
        <w:t xml:space="preserve">evaluations of the volume (patch-wise for the proposed method). The runtimes of the proposed</w:t>
      </w:r>
      <w:r>
        <w:t xml:space="preserve"> </w:t>
      </w:r>
      <w:r>
        <w:t xml:space="preserve">method and JRM-ADM were measured; that of the learned autofocus is the value stated by its</w:t>
      </w:r>
      <w:r>
        <w:t xml:space="preserve"> </w:t>
      </w:r>
      <w:r>
        <w:t xml:space="preserve">authors.</w:t>
      </w:r>
    </w:p>
    <w:tbl>
      <w:tblPr>
        <w:tblStyle w:val="Table"/>
        <w:tblW w:type="auto" w:w="0"/>
        <w:jc w:val="center"/>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Network evaluations count complete prior or quality-network evaluations of the volume (patch-wise for the proposed method). The runtimes of the proposed method and JRM-ADM were measured; that of the learned autofocus is the value stated by its authors."/>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Network evaluations</w:t>
            </w:r>
          </w:p>
        </w:tc>
        <w:tc>
          <w:tcPr/>
          <w:p>
            <w:pPr>
              <w:pStyle w:val="Compact"/>
              <w:jc w:val="center"/>
            </w:pPr>
            <w:r>
              <w:rPr>
                <w:rFonts w:ascii="Times New Roman" w:hAnsi="Times New Roman"/>
                <w:sz w:val="20"/>
              </w:rPr>
              <w:t xml:space="preserve">Projector-gradient evaluations</w:t>
            </w:r>
          </w:p>
        </w:tc>
        <w:tc>
          <w:tcPr/>
          <w:p>
            <w:pPr>
              <w:pStyle w:val="Compact"/>
              <w:jc w:val="center"/>
            </w:pPr>
            <w:r>
              <w:rPr>
                <w:rFonts w:ascii="Times New Roman" w:hAnsi="Times New Roman"/>
                <w:sz w:val="20"/>
              </w:rPr>
              <w:t xml:space="preserve">Time</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100</w:t>
            </w:r>
          </w:p>
        </w:tc>
        <w:tc>
          <w:tcPr/>
          <w:p>
            <w:pPr>
              <w:pStyle w:val="Compact"/>
              <w:jc w:val="center"/>
            </w:pPr>
            <m:oMath>
              <m:r>
                <m:rPr>
                  <m:sty m:val="p"/>
                </m:rPr>
                <m:t>&lt;</m:t>
              </m:r>
              <m:r>
                <m:t>2</m:t>
              </m:r>
            </m:oMath>
            <w:r>
              <w:rPr>
                <w:rFonts w:ascii="Times New Roman" w:hAnsi="Times New Roman"/>
                <w:sz w:val="20"/>
              </w:rPr>
              <w:t xml:space="preserve"> min (reported)</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w:t>
            </w:r>
            <w:r>
              <w:rPr>
                <w:rFonts w:ascii="Times New Roman" w:hAnsi="Times New Roman"/>
                <w:sz w:val="20"/>
              </w:rPr>
              <w:t xml:space="preserve">,</w:t>
            </w:r>
            <w:r>
              <w:rPr>
                <w:rFonts w:ascii="Times New Roman" w:hAnsi="Times New Roman"/>
                <w:sz w:val="20"/>
              </w:rPr>
              <w:t xml:space="preserve">600</w:t>
            </w:r>
          </w:p>
        </w:tc>
        <w:tc>
          <w:tcPr/>
          <w:p>
            <w:pPr>
              <w:pStyle w:val="Compact"/>
              <w:jc w:val="center"/>
            </w:pPr>
            <w:r>
              <w:rPr>
                <w:rFonts w:ascii="Times New Roman" w:hAnsi="Times New Roman"/>
                <w:sz w:val="20"/>
              </w:rPr>
              <w:t xml:space="preserve">4.6 h</w:t>
            </w:r>
          </w:p>
        </w:tc>
      </w:tr>
      <w:tr>
        <w:tc>
          <w:tcPr/>
          <w:p>
            <w:pPr>
              <w:pStyle w:val="Compact"/>
              <w:jc w:val="left"/>
            </w:pPr>
            <w:r>
              <w:rPr>
                <w:rFonts w:ascii="Times New Roman" w:hAnsi="Times New Roman"/>
                <w:sz w:val="20"/>
              </w:rPr>
              <w:t xml:space="preserve">Proposed</w:t>
            </w:r>
          </w:p>
        </w:tc>
        <w:tc>
          <w:tcPr/>
          <w:p>
            <w:pPr>
              <w:pStyle w:val="Compact"/>
              <w:jc w:val="center"/>
            </w:pPr>
            <w:r>
              <w:rPr>
                <w:rFonts w:ascii="Times New Roman" w:hAnsi="Times New Roman"/>
                <w:sz w:val="20"/>
              </w:rPr>
              <w:t xml:space="preserve">50</w:t>
            </w:r>
          </w:p>
        </w:tc>
        <w:tc>
          <w:tcPr/>
          <w:p>
            <w:pPr>
              <w:pStyle w:val="Compact"/>
              <w:jc w:val="center"/>
            </w:pPr>
            <m:oMath>
              <m:r>
                <m:rPr>
                  <m:sty m:val="p"/>
                </m:rPr>
                <m:t>∼</m:t>
              </m:r>
            </m:oMath>
            <w:r>
              <w:rPr>
                <w:rFonts w:ascii="Times New Roman" w:hAnsi="Times New Roman"/>
                <w:sz w:val="20"/>
              </w:rPr>
              <w:t xml:space="preserve">900</w:t>
            </w:r>
          </w:p>
        </w:tc>
        <w:tc>
          <w:tcPr/>
          <w:p>
            <w:pPr>
              <w:pStyle w:val="Compact"/>
              <w:jc w:val="center"/>
            </w:pPr>
            <w:r>
              <w:rPr>
                <w:rFonts w:ascii="Times New Roman" w:hAnsi="Times New Roman"/>
                <w:sz w:val="20"/>
              </w:rP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rPr>
          <w:rFonts w:ascii="Times New Roman" w:hAnsi="Times New Roman" w:eastAsia="Times New Roman" w:cs="Times New Roman"/>
          <w:b/>
          <w:color w:val="000000"/>
          <w:sz w:val="28"/>
        </w:rP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accurate,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with one motion realization per patient, so photon statistics, scatter and beam</w:t>
      </w:r>
      <w:r>
        <w:t xml:space="preserve"> </w:t>
      </w:r>
      <w:r>
        <w:t xml:space="preserve">hardening, all present in real 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rPr>
          <w:rFonts w:ascii="Times New Roman" w:hAnsi="Times New Roman" w:eastAsia="Times New Roman" w:cs="Times New Roman"/>
          <w:b/>
          <w:color w:val="000000"/>
          <w:sz w:val="28"/>
        </w:rP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rPr>
          <w:rFonts w:ascii="Times New Roman" w:hAnsi="Times New Roman" w:eastAsia="Times New Roman" w:cs="Times New Roman"/>
          <w:b/>
          <w:color w:val="000000"/>
          <w:sz w:val="28"/>
        </w:rP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earlier version of this work, without the 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6" Type="http://schemas.openxmlformats.org/officeDocument/2006/relationships/image" Target="media/rId16.png"/><Relationship Id="rId33" Type="http://schemas.openxmlformats.org/officeDocument/2006/relationships/image" Target="media/rId33.png"/><Relationship Id="rId37" Type="http://schemas.openxmlformats.org/officeDocument/2006/relationships/image" Target="media/rId37.png"/><Relationship Id="rId40" Type="http://schemas.openxmlformats.org/officeDocument/2006/relationships/image" Target="media/rId40.png"/><Relationship Id="rId30" Type="http://schemas.openxmlformats.org/officeDocument/2006/relationships/image" Target="media/rId30.png"/><Relationship Id="rId48" Type="http://schemas.openxmlformats.org/officeDocument/2006/relationships/hyperlink" Target="https://github.com/LLNL/LEAP" TargetMode="External"/><Relationship Id="rId13" Type="http://schemas.openxmlformats.org/officeDocument/2006/relationships/hyperlink" Target="https://github.com/dbstjstod1/Flow_matching_motion_3D"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github.com/LLNL/LEAP" TargetMode="External"/><Relationship Id="rId13" Type="http://schemas.openxmlformats.org/officeDocument/2006/relationships/hyperlink" Target="https://github.com/dbstjstod1/Flow_matching_motion_3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2026-09-07T08:52:15Z</dcterms:created>
  <dcterms:modified xsi:type="dcterms:W3CDTF">2026-09-07T08:52:15Z</dcterms:modified>
</cp:coreProperties>
</file>

<file path=docProps/custom.xml><?xml version="1.0" encoding="utf-8"?>
<Properties xmlns="http://schemas.openxmlformats.org/officeDocument/2006/custom-properties" xmlns:vt="http://schemas.openxmlformats.org/officeDocument/2006/docPropsVTypes"/>
</file>