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31DE9" w14:textId="00D2CCC7" w:rsidR="00F34190" w:rsidRPr="009A4DA2" w:rsidRDefault="00F34190" w:rsidP="00F34190">
      <w:pPr>
        <w:jc w:val="center"/>
        <w:rPr>
          <w:b/>
          <w:bCs/>
        </w:rPr>
      </w:pPr>
      <w:r w:rsidRPr="009A4DA2">
        <w:rPr>
          <w:b/>
          <w:bCs/>
        </w:rPr>
        <w:t xml:space="preserve">OEB 137 – Assignment </w:t>
      </w:r>
      <w:r w:rsidR="00AD687E">
        <w:rPr>
          <w:b/>
          <w:bCs/>
        </w:rPr>
        <w:t>8</w:t>
      </w:r>
    </w:p>
    <w:p w14:paraId="3C363E63" w14:textId="1CE13A96" w:rsidR="00F34190" w:rsidRDefault="00F34190" w:rsidP="00F34190">
      <w:pPr>
        <w:jc w:val="center"/>
        <w:rPr>
          <w:b/>
          <w:bCs/>
        </w:rPr>
      </w:pPr>
      <w:r w:rsidRPr="009A4DA2">
        <w:rPr>
          <w:b/>
          <w:bCs/>
        </w:rPr>
        <w:t xml:space="preserve">Due </w:t>
      </w:r>
      <w:r w:rsidR="00AD687E">
        <w:rPr>
          <w:b/>
          <w:bCs/>
        </w:rPr>
        <w:t>November 11</w:t>
      </w:r>
      <w:r>
        <w:rPr>
          <w:b/>
          <w:bCs/>
        </w:rPr>
        <w:t>,</w:t>
      </w:r>
      <w:r w:rsidRPr="009A4DA2">
        <w:rPr>
          <w:b/>
          <w:bCs/>
        </w:rPr>
        <w:t xml:space="preserve"> 2020</w:t>
      </w:r>
      <w:r>
        <w:rPr>
          <w:b/>
          <w:bCs/>
        </w:rPr>
        <w:t xml:space="preserve"> at 11:59 am (Eastern)</w:t>
      </w:r>
      <w:r>
        <w:rPr>
          <w:b/>
          <w:bCs/>
        </w:rPr>
        <w:br/>
      </w:r>
      <w:r>
        <w:rPr>
          <w:b/>
          <w:bCs/>
        </w:rPr>
        <w:br/>
      </w:r>
      <w:r w:rsidR="005D0989">
        <w:rPr>
          <w:b/>
          <w:bCs/>
        </w:rPr>
        <w:t xml:space="preserve">Contingency and </w:t>
      </w:r>
      <w:r w:rsidR="00AD687E">
        <w:rPr>
          <w:b/>
          <w:bCs/>
        </w:rPr>
        <w:t>Multivariate Analyses</w:t>
      </w:r>
    </w:p>
    <w:p w14:paraId="20F2A77B" w14:textId="180FF014" w:rsidR="00F34190" w:rsidRDefault="00F34190" w:rsidP="00F34190">
      <w:pPr>
        <w:rPr>
          <w:b/>
          <w:bCs/>
        </w:rPr>
      </w:pPr>
    </w:p>
    <w:p w14:paraId="6838695F" w14:textId="77777777" w:rsidR="00966D86" w:rsidRDefault="00AD687E" w:rsidP="00966D86">
      <w:pPr>
        <w:pStyle w:val="ListParagraph"/>
        <w:numPr>
          <w:ilvl w:val="0"/>
          <w:numId w:val="2"/>
        </w:numPr>
      </w:pPr>
      <w:r>
        <w:t xml:space="preserve">Read in the </w:t>
      </w:r>
      <w:r w:rsidR="00966D86">
        <w:t>“Bivalve Contingency</w:t>
      </w:r>
      <w:r>
        <w:t>.csv</w:t>
      </w:r>
      <w:r w:rsidR="00966D86">
        <w:t>”</w:t>
      </w:r>
      <w:r>
        <w:t xml:space="preserve"> </w:t>
      </w:r>
      <w:proofErr w:type="spellStart"/>
      <w:r>
        <w:t>dataframe</w:t>
      </w:r>
      <w:proofErr w:type="spellEnd"/>
      <w:r w:rsidR="00986057">
        <w:t xml:space="preserve"> on surveys of </w:t>
      </w:r>
      <w:r w:rsidR="00966D86">
        <w:t>3 different marine bivalve larvae (Family) in water from sites with high dissolved oxygen (DO) and other sites with low dissolved oxygen</w:t>
      </w:r>
      <w:r>
        <w:t xml:space="preserve">. </w:t>
      </w:r>
      <w:r w:rsidR="00986057">
        <w:t xml:space="preserve">Create a contingency table for the counts of individuals in each </w:t>
      </w:r>
      <w:r w:rsidR="00966D86">
        <w:t>family</w:t>
      </w:r>
      <w:r w:rsidR="00986057">
        <w:t xml:space="preserve"> that were observed in </w:t>
      </w:r>
      <w:r w:rsidR="00966D86">
        <w:t xml:space="preserve">each DO condition. Now run a chi-square test on these data. Do you need to employ the Yates Continuity Correction based on your contingency table? If so, use it, if not, omit it. </w:t>
      </w:r>
      <w:r w:rsidR="00966D86" w:rsidRPr="008D5EB0">
        <w:rPr>
          <w:b/>
          <w:bCs/>
        </w:rPr>
        <w:t>(2 pts)</w:t>
      </w:r>
    </w:p>
    <w:p w14:paraId="207B630C" w14:textId="20BB37E8" w:rsidR="00C75A37" w:rsidRDefault="00966D86" w:rsidP="00C75A37">
      <w:pPr>
        <w:pStyle w:val="ListParagraph"/>
        <w:numPr>
          <w:ilvl w:val="0"/>
          <w:numId w:val="2"/>
        </w:numPr>
      </w:pPr>
      <w:r>
        <w:t xml:space="preserve">Load the vegan package and use the </w:t>
      </w:r>
      <w:proofErr w:type="gramStart"/>
      <w:r>
        <w:t>data(</w:t>
      </w:r>
      <w:proofErr w:type="gramEnd"/>
      <w:r>
        <w:t xml:space="preserve">) function to pull in the </w:t>
      </w:r>
      <w:proofErr w:type="spellStart"/>
      <w:r>
        <w:t>varespec</w:t>
      </w:r>
      <w:proofErr w:type="spellEnd"/>
      <w:r>
        <w:t xml:space="preserve"> and </w:t>
      </w:r>
      <w:proofErr w:type="spellStart"/>
      <w:r>
        <w:t>vare</w:t>
      </w:r>
      <w:r w:rsidR="00C75A37">
        <w:t>chem</w:t>
      </w:r>
      <w:proofErr w:type="spellEnd"/>
      <w:r w:rsidR="00C75A37">
        <w:t xml:space="preserve"> data sets, which provide data on lichen cover and the chemical properties of the sites surveyed by </w:t>
      </w:r>
      <w:proofErr w:type="spellStart"/>
      <w:r w:rsidR="00C75A37">
        <w:t>Vare</w:t>
      </w:r>
      <w:proofErr w:type="spellEnd"/>
      <w:r w:rsidR="00C75A37">
        <w:t xml:space="preserve"> et al. 1995. </w:t>
      </w:r>
      <w:r w:rsidR="00154076">
        <w:t xml:space="preserve">The </w:t>
      </w:r>
      <w:proofErr w:type="spellStart"/>
      <w:r w:rsidR="00154076">
        <w:t>varespec</w:t>
      </w:r>
      <w:proofErr w:type="spellEnd"/>
      <w:r w:rsidR="00154076">
        <w:t xml:space="preserve"> dataset has abundance data for 44 different lichen species (columns) at 24 sites (rows), which provides a robust assessment of the lichen community at each site. The </w:t>
      </w:r>
      <w:proofErr w:type="spellStart"/>
      <w:r w:rsidR="00154076">
        <w:t>varechem</w:t>
      </w:r>
      <w:proofErr w:type="spellEnd"/>
      <w:r w:rsidR="00154076">
        <w:t xml:space="preserve"> dataset has various nutrient/abiotic properties (columns) at those same 24 sites</w:t>
      </w:r>
    </w:p>
    <w:p w14:paraId="2BC3CE6F" w14:textId="77777777" w:rsidR="00154076" w:rsidRDefault="00C75A37" w:rsidP="00C75A37">
      <w:pPr>
        <w:pStyle w:val="ListParagraph"/>
        <w:numPr>
          <w:ilvl w:val="1"/>
          <w:numId w:val="2"/>
        </w:numPr>
      </w:pPr>
      <w:r>
        <w:t xml:space="preserve">Run a Principle Component Analysis on the </w:t>
      </w:r>
      <w:proofErr w:type="spellStart"/>
      <w:r>
        <w:t>varespec</w:t>
      </w:r>
      <w:proofErr w:type="spellEnd"/>
      <w:r>
        <w:t xml:space="preserve"> data. </w:t>
      </w:r>
      <w:r w:rsidR="00154076">
        <w:t xml:space="preserve">Briefly explain what the PCA analysis does and what, in general terms, the eigenvalues of the PCA axes represent. </w:t>
      </w:r>
      <w:r w:rsidR="00154076" w:rsidRPr="008D5EB0">
        <w:rPr>
          <w:b/>
          <w:bCs/>
        </w:rPr>
        <w:t>(2pts)</w:t>
      </w:r>
    </w:p>
    <w:p w14:paraId="52CD8E47" w14:textId="634F2F69" w:rsidR="00C75A37" w:rsidRDefault="00C75A37" w:rsidP="00C75A37">
      <w:pPr>
        <w:pStyle w:val="ListParagraph"/>
        <w:numPr>
          <w:ilvl w:val="1"/>
          <w:numId w:val="2"/>
        </w:numPr>
      </w:pPr>
      <w:r>
        <w:t xml:space="preserve">Calculate </w:t>
      </w:r>
      <w:r w:rsidR="008D5EB0">
        <w:t>what percent</w:t>
      </w:r>
      <w:r>
        <w:t xml:space="preserve"> of the </w:t>
      </w:r>
      <w:r w:rsidR="008D5EB0">
        <w:t xml:space="preserve">total </w:t>
      </w:r>
      <w:r>
        <w:t xml:space="preserve">variation in the data is explained by the first two Principle Component Axes. </w:t>
      </w:r>
      <w:r w:rsidRPr="008D5EB0">
        <w:rPr>
          <w:b/>
          <w:bCs/>
        </w:rPr>
        <w:t>(</w:t>
      </w:r>
      <w:r w:rsidR="00E11826">
        <w:rPr>
          <w:b/>
          <w:bCs/>
        </w:rPr>
        <w:t>1</w:t>
      </w:r>
      <w:r w:rsidRPr="008D5EB0">
        <w:rPr>
          <w:b/>
          <w:bCs/>
        </w:rPr>
        <w:t>pts)</w:t>
      </w:r>
    </w:p>
    <w:p w14:paraId="62DAEB1C" w14:textId="1476E501" w:rsidR="000979C0" w:rsidRPr="00C50641" w:rsidRDefault="00E11826" w:rsidP="00C75A37">
      <w:pPr>
        <w:pStyle w:val="ListParagraph"/>
        <w:numPr>
          <w:ilvl w:val="1"/>
          <w:numId w:val="2"/>
        </w:numPr>
      </w:pPr>
      <w:r>
        <w:t xml:space="preserve">Create a biplot that shows PCA 1 on the x-axis, PCA 2 on the y-axis, displays the sites by their site number and displays the loadings for each species as eigenvectors (arrows). </w:t>
      </w:r>
      <w:r w:rsidR="00D774AF">
        <w:t xml:space="preserve">Based on this plot, what is dominant species driving the community at site 27? </w:t>
      </w:r>
      <w:r w:rsidRPr="00E11826">
        <w:rPr>
          <w:b/>
          <w:bCs/>
        </w:rPr>
        <w:t>(</w:t>
      </w:r>
      <w:r w:rsidR="00D774AF">
        <w:rPr>
          <w:b/>
          <w:bCs/>
        </w:rPr>
        <w:t>2</w:t>
      </w:r>
      <w:r w:rsidRPr="00E11826">
        <w:rPr>
          <w:b/>
          <w:bCs/>
        </w:rPr>
        <w:t>pt</w:t>
      </w:r>
      <w:r w:rsidR="00D774AF">
        <w:rPr>
          <w:b/>
          <w:bCs/>
        </w:rPr>
        <w:t>s</w:t>
      </w:r>
      <w:r w:rsidRPr="00E11826">
        <w:rPr>
          <w:b/>
          <w:bCs/>
        </w:rPr>
        <w:t>)</w:t>
      </w:r>
    </w:p>
    <w:p w14:paraId="303C1A80" w14:textId="0C348613" w:rsidR="00C50641" w:rsidRPr="00E11826" w:rsidRDefault="0064613E" w:rsidP="00C75A37">
      <w:pPr>
        <w:pStyle w:val="ListParagraph"/>
        <w:numPr>
          <w:ilvl w:val="1"/>
          <w:numId w:val="2"/>
        </w:numPr>
      </w:pPr>
      <w:r>
        <w:t xml:space="preserve">Copy/Paste/Adjust your above code to run the same analyses/plots on the </w:t>
      </w:r>
      <w:proofErr w:type="spellStart"/>
      <w:r>
        <w:t>varechem</w:t>
      </w:r>
      <w:proofErr w:type="spellEnd"/>
      <w:r>
        <w:t xml:space="preserve"> dataset. Based on this plot, what site is most likely to be strongly co-limited by (having low values of) Calcium and Aluminum? (</w:t>
      </w:r>
      <w:r w:rsidRPr="0064613E">
        <w:rPr>
          <w:b/>
          <w:bCs/>
        </w:rPr>
        <w:t xml:space="preserve">1 </w:t>
      </w:r>
      <w:proofErr w:type="spellStart"/>
      <w:r w:rsidRPr="0064613E">
        <w:rPr>
          <w:b/>
          <w:bCs/>
        </w:rPr>
        <w:t>pt</w:t>
      </w:r>
      <w:proofErr w:type="spellEnd"/>
      <w:r>
        <w:t>)</w:t>
      </w:r>
    </w:p>
    <w:p w14:paraId="34240B1D" w14:textId="682FECFB" w:rsidR="00E11826" w:rsidRDefault="0064613E" w:rsidP="00E11826">
      <w:pPr>
        <w:pStyle w:val="ListParagraph"/>
        <w:numPr>
          <w:ilvl w:val="0"/>
          <w:numId w:val="2"/>
        </w:numPr>
      </w:pPr>
      <w:r>
        <w:t xml:space="preserve">Read in the </w:t>
      </w:r>
      <w:r w:rsidR="007F0634">
        <w:t xml:space="preserve">“Soil Microbes and Disturbance.csv” data frame. This contains data on the abundance of different microbial OTU’s (conceptually similar to species) for 40 sites – 10 sites in each of 4 different disturbance categories. </w:t>
      </w:r>
    </w:p>
    <w:p w14:paraId="11A34F46" w14:textId="0B20CC21" w:rsidR="007F0634" w:rsidRDefault="007F0634" w:rsidP="007F0634">
      <w:pPr>
        <w:pStyle w:val="ListParagraph"/>
        <w:numPr>
          <w:ilvl w:val="1"/>
          <w:numId w:val="2"/>
        </w:numPr>
      </w:pPr>
      <w:r>
        <w:t xml:space="preserve">Use </w:t>
      </w:r>
      <w:proofErr w:type="spellStart"/>
      <w:proofErr w:type="gramStart"/>
      <w:r>
        <w:t>metaMDS</w:t>
      </w:r>
      <w:proofErr w:type="spellEnd"/>
      <w:r>
        <w:t>(</w:t>
      </w:r>
      <w:proofErr w:type="gramEnd"/>
      <w:r>
        <w:t>) to run an NMDS analysis on these data. How many dimensions did it take to get convergence? (1pt)</w:t>
      </w:r>
    </w:p>
    <w:p w14:paraId="0443B8ED" w14:textId="6B32ED80" w:rsidR="007F0634" w:rsidRDefault="00BD7D3B" w:rsidP="007F0634">
      <w:pPr>
        <w:pStyle w:val="ListParagraph"/>
        <w:numPr>
          <w:ilvl w:val="1"/>
          <w:numId w:val="2"/>
        </w:numPr>
      </w:pPr>
      <w:r>
        <w:t>Run an ANOSIM test on these data to determine if there is statistically significant separation by disturbance treatments in NMDS space (1pt)</w:t>
      </w:r>
    </w:p>
    <w:p w14:paraId="2454A20F" w14:textId="77777777" w:rsidR="00AD687E" w:rsidRDefault="00AD687E" w:rsidP="000979C0"/>
    <w:p w14:paraId="2D5C4DFC" w14:textId="255E37C8" w:rsidR="000979C0" w:rsidRPr="00F34190" w:rsidRDefault="000979C0" w:rsidP="000979C0">
      <w:r w:rsidRPr="004C10D7">
        <w:rPr>
          <w:b/>
          <w:bCs/>
        </w:rPr>
        <w:t>Bonus Question</w:t>
      </w:r>
      <w:r>
        <w:t xml:space="preserve">: </w:t>
      </w:r>
      <w:r w:rsidR="00BD7D3B">
        <w:t xml:space="preserve">With the “Soil Microbes and Disturbance.csv” data, make an NMDS ordination plot where: </w:t>
      </w:r>
      <w:r w:rsidR="004E1E41">
        <w:t xml:space="preserve"> </w:t>
      </w:r>
      <w:r w:rsidR="00BD7D3B">
        <w:t xml:space="preserve">There are 4 convex hulls for the 4 different disturbance treatments and each convex hull has a different color, the OTU’s are plotted in black in their correct locations in NMDS space, and the sites are plotted with the same/similar color scheme as the convex hulls that describe the disturbance treatments that </w:t>
      </w:r>
      <w:proofErr w:type="spellStart"/>
      <w:r w:rsidR="00BD7D3B">
        <w:t xml:space="preserve">each </w:t>
      </w:r>
      <w:proofErr w:type="spellEnd"/>
      <w:r w:rsidR="00BD7D3B">
        <w:t xml:space="preserve">site belongs to </w:t>
      </w:r>
      <w:r w:rsidR="004E1E41">
        <w:t>(</w:t>
      </w:r>
      <w:r w:rsidR="004E1E41" w:rsidRPr="004E1E41">
        <w:rPr>
          <w:b/>
          <w:bCs/>
        </w:rPr>
        <w:t>1pt</w:t>
      </w:r>
      <w:r w:rsidR="004E1E41">
        <w:t xml:space="preserve">). </w:t>
      </w:r>
    </w:p>
    <w:sectPr w:rsidR="000979C0" w:rsidRPr="00F34190" w:rsidSect="00B35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E022D"/>
    <w:multiLevelType w:val="hybridMultilevel"/>
    <w:tmpl w:val="57AA9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63AD6"/>
    <w:multiLevelType w:val="hybridMultilevel"/>
    <w:tmpl w:val="887A1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190"/>
    <w:rsid w:val="000623F2"/>
    <w:rsid w:val="000979C0"/>
    <w:rsid w:val="00154076"/>
    <w:rsid w:val="001E4CB1"/>
    <w:rsid w:val="0024702F"/>
    <w:rsid w:val="004C10D7"/>
    <w:rsid w:val="004E1E41"/>
    <w:rsid w:val="004F0105"/>
    <w:rsid w:val="005D0989"/>
    <w:rsid w:val="0064613E"/>
    <w:rsid w:val="007F0634"/>
    <w:rsid w:val="00847732"/>
    <w:rsid w:val="008D5EB0"/>
    <w:rsid w:val="00966D86"/>
    <w:rsid w:val="00986057"/>
    <w:rsid w:val="00AD687E"/>
    <w:rsid w:val="00B3571C"/>
    <w:rsid w:val="00BD7D3B"/>
    <w:rsid w:val="00C50641"/>
    <w:rsid w:val="00C75A37"/>
    <w:rsid w:val="00D411BF"/>
    <w:rsid w:val="00D774AF"/>
    <w:rsid w:val="00E11826"/>
    <w:rsid w:val="00F3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15E75E"/>
  <w15:chartTrackingRefBased/>
  <w15:docId w15:val="{62851750-8F11-BB46-A4E4-8F1BA98F3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1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Benton</dc:creator>
  <cp:keywords/>
  <dc:description/>
  <cp:lastModifiedBy>Taylor, Benton</cp:lastModifiedBy>
  <cp:revision>4</cp:revision>
  <dcterms:created xsi:type="dcterms:W3CDTF">2020-11-03T05:32:00Z</dcterms:created>
  <dcterms:modified xsi:type="dcterms:W3CDTF">2020-11-03T17:16:00Z</dcterms:modified>
</cp:coreProperties>
</file>