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E3C6F" w14:textId="77777777" w:rsidR="00201BE4" w:rsidRDefault="00201BE4">
      <w:pPr>
        <w:jc w:val="center"/>
        <w:rPr>
          <w:rFonts w:ascii="Times New Roman" w:eastAsia="Times New Roman" w:hAnsi="Times New Roman" w:cs="Times New Roman"/>
          <w:sz w:val="24"/>
          <w:szCs w:val="24"/>
        </w:rPr>
      </w:pPr>
    </w:p>
    <w:p w14:paraId="6F615A25" w14:textId="77777777" w:rsidR="00201BE4" w:rsidRDefault="00A1512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14:paraId="04CC25F8"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26D95D8F"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sz w:val="24"/>
          <w:szCs w:val="24"/>
        </w:rPr>
        <w:t>Beta diversity quantifies the similarity of ecological assemblages. Its increase, known as biotic homogenization, can be a consequence of biological invasions. However, species occurrence- (presence/absence) and abundance-based analyses can produce contrad</w:t>
      </w:r>
      <w:r>
        <w:rPr>
          <w:rFonts w:ascii="Times New Roman" w:eastAsia="Times New Roman" w:hAnsi="Times New Roman" w:cs="Times New Roman"/>
          <w:sz w:val="24"/>
          <w:szCs w:val="24"/>
        </w:rPr>
        <w:t>ictory assessments of the magnitude and direction of changes in beta diversity. Previous work indicates these contradictions should be less frequent in nature than in theory, but a growing number of empirical studies report discrepancies between occurrence</w:t>
      </w:r>
      <w:r>
        <w:rPr>
          <w:rFonts w:ascii="Times New Roman" w:eastAsia="Times New Roman" w:hAnsi="Times New Roman" w:cs="Times New Roman"/>
          <w:sz w:val="24"/>
          <w:szCs w:val="24"/>
        </w:rPr>
        <w:t xml:space="preserve">- and abundance-based approaches. </w:t>
      </w:r>
      <w:r>
        <w:rPr>
          <w:rFonts w:ascii="Times New Roman" w:eastAsia="Times New Roman" w:hAnsi="Times New Roman" w:cs="Times New Roman"/>
          <w:sz w:val="24"/>
          <w:szCs w:val="24"/>
          <w:highlight w:val="white"/>
        </w:rPr>
        <w:t>Understanding if these discrepancies represent a few isolated cases or are systematic across a diversity of ecosystems would allow us to better understand the general patterns, mechanisms, and impacts of biotic homogenizat</w:t>
      </w:r>
      <w:r>
        <w:rPr>
          <w:rFonts w:ascii="Times New Roman" w:eastAsia="Times New Roman" w:hAnsi="Times New Roman" w:cs="Times New Roman"/>
          <w:sz w:val="24"/>
          <w:szCs w:val="24"/>
          <w:highlight w:val="white"/>
        </w:rPr>
        <w:t>ion</w:t>
      </w:r>
      <w:r>
        <w:rPr>
          <w:rFonts w:ascii="Times New Roman" w:eastAsia="Times New Roman" w:hAnsi="Times New Roman" w:cs="Times New Roman"/>
          <w:sz w:val="24"/>
          <w:szCs w:val="24"/>
        </w:rPr>
        <w:t>.</w:t>
      </w:r>
    </w:p>
    <w:p w14:paraId="7BE6EED8" w14:textId="77777777" w:rsidR="00201BE4" w:rsidRDefault="00201BE4">
      <w:pPr>
        <w:rPr>
          <w:rFonts w:ascii="Times New Roman" w:eastAsia="Times New Roman" w:hAnsi="Times New Roman" w:cs="Times New Roman"/>
          <w:b/>
          <w:sz w:val="24"/>
          <w:szCs w:val="24"/>
        </w:rPr>
      </w:pPr>
    </w:p>
    <w:p w14:paraId="6565C1A3"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Location: </w:t>
      </w:r>
      <w:r>
        <w:rPr>
          <w:rFonts w:ascii="Times New Roman" w:eastAsia="Times New Roman" w:hAnsi="Times New Roman" w:cs="Times New Roman"/>
          <w:sz w:val="24"/>
          <w:szCs w:val="24"/>
        </w:rPr>
        <w:t>United States.</w:t>
      </w:r>
    </w:p>
    <w:p w14:paraId="0BC27D15" w14:textId="77777777" w:rsidR="00201BE4" w:rsidRDefault="00201BE4">
      <w:pPr>
        <w:rPr>
          <w:rFonts w:ascii="Times New Roman" w:eastAsia="Times New Roman" w:hAnsi="Times New Roman" w:cs="Times New Roman"/>
          <w:sz w:val="24"/>
          <w:szCs w:val="24"/>
        </w:rPr>
      </w:pPr>
    </w:p>
    <w:p w14:paraId="3F455390"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Time period: </w:t>
      </w:r>
      <w:r>
        <w:rPr>
          <w:rFonts w:ascii="Times New Roman" w:eastAsia="Times New Roman" w:hAnsi="Times New Roman" w:cs="Times New Roman"/>
          <w:sz w:val="24"/>
          <w:szCs w:val="24"/>
        </w:rPr>
        <w:t>1963-2020.</w:t>
      </w:r>
    </w:p>
    <w:p w14:paraId="61A39959" w14:textId="77777777" w:rsidR="00201BE4" w:rsidRDefault="00201BE4">
      <w:pPr>
        <w:rPr>
          <w:rFonts w:ascii="Times New Roman" w:eastAsia="Times New Roman" w:hAnsi="Times New Roman" w:cs="Times New Roman"/>
          <w:sz w:val="24"/>
          <w:szCs w:val="24"/>
        </w:rPr>
      </w:pPr>
    </w:p>
    <w:p w14:paraId="5C3EC399"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Major taxa studied: </w:t>
      </w:r>
      <w:r>
        <w:rPr>
          <w:rFonts w:ascii="Times New Roman" w:eastAsia="Times New Roman" w:hAnsi="Times New Roman" w:cs="Times New Roman"/>
          <w:sz w:val="24"/>
          <w:szCs w:val="24"/>
        </w:rPr>
        <w:t>Vascular plants.</w:t>
      </w:r>
    </w:p>
    <w:p w14:paraId="6EE29D5F" w14:textId="77777777" w:rsidR="00201BE4" w:rsidRDefault="00201BE4">
      <w:pPr>
        <w:rPr>
          <w:rFonts w:ascii="Times New Roman" w:eastAsia="Times New Roman" w:hAnsi="Times New Roman" w:cs="Times New Roman"/>
          <w:b/>
          <w:sz w:val="24"/>
          <w:szCs w:val="24"/>
        </w:rPr>
      </w:pPr>
    </w:p>
    <w:p w14:paraId="06BC28B8"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r>
        <w:rPr>
          <w:rFonts w:ascii="Times New Roman" w:eastAsia="Times New Roman" w:hAnsi="Times New Roman" w:cs="Times New Roman"/>
          <w:sz w:val="24"/>
          <w:szCs w:val="24"/>
        </w:rPr>
        <w:t>We used a dataset of more than 70,000 vegetation survey plots to assess differences in biotic homogenization with and without invasion using both occurr</w:t>
      </w:r>
      <w:r>
        <w:rPr>
          <w:rFonts w:ascii="Times New Roman" w:eastAsia="Times New Roman" w:hAnsi="Times New Roman" w:cs="Times New Roman"/>
          <w:sz w:val="24"/>
          <w:szCs w:val="24"/>
        </w:rPr>
        <w:t xml:space="preserve">ence- and abundance-based metrics of beta diversity. We estimated </w:t>
      </w:r>
      <w:r>
        <w:rPr>
          <w:rFonts w:ascii="Times New Roman" w:eastAsia="Times New Roman" w:hAnsi="Times New Roman" w:cs="Times New Roman"/>
          <w:color w:val="0070C0"/>
          <w:sz w:val="24"/>
          <w:szCs w:val="24"/>
        </w:rPr>
        <w:t>taxonomic</w:t>
      </w:r>
      <w:r>
        <w:rPr>
          <w:rFonts w:ascii="Times New Roman" w:eastAsia="Times New Roman" w:hAnsi="Times New Roman" w:cs="Times New Roman"/>
          <w:sz w:val="24"/>
          <w:szCs w:val="24"/>
        </w:rPr>
        <w:t xml:space="preserve"> biotic homogenization by comparing beta diversity of invaded and uninvaded plots with both classes of metrics, and investigated the characteristics of  the non-native species pool </w:t>
      </w:r>
      <w:r>
        <w:rPr>
          <w:rFonts w:ascii="Times New Roman" w:eastAsia="Times New Roman" w:hAnsi="Times New Roman" w:cs="Times New Roman"/>
          <w:sz w:val="24"/>
          <w:szCs w:val="24"/>
        </w:rPr>
        <w:t>that influenced the likelihood these metrics disagree.</w:t>
      </w:r>
    </w:p>
    <w:p w14:paraId="7B72E133" w14:textId="77777777" w:rsidR="00201BE4" w:rsidRDefault="00201BE4">
      <w:pPr>
        <w:rPr>
          <w:rFonts w:ascii="Times New Roman" w:eastAsia="Times New Roman" w:hAnsi="Times New Roman" w:cs="Times New Roman"/>
          <w:b/>
          <w:sz w:val="24"/>
          <w:szCs w:val="24"/>
        </w:rPr>
      </w:pPr>
    </w:p>
    <w:p w14:paraId="013650E0"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BC951DB"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In 78% of plot comparisons, occurrence- and abundance-based calculations agreed in direction, and the two metrics were generally well-correlated. Our empirical results are consistent with pre</w:t>
      </w:r>
      <w:r>
        <w:rPr>
          <w:rFonts w:ascii="Times New Roman" w:eastAsia="Times New Roman" w:hAnsi="Times New Roman" w:cs="Times New Roman"/>
          <w:sz w:val="24"/>
          <w:szCs w:val="24"/>
        </w:rPr>
        <w:t>vious theory. Discrepancies between the metrics were more likely when the same</w:t>
      </w:r>
      <w:r>
        <w:rPr>
          <w:rFonts w:ascii="Times New Roman" w:eastAsia="Times New Roman" w:hAnsi="Times New Roman" w:cs="Times New Roman"/>
          <w:color w:val="0070C0"/>
          <w:sz w:val="24"/>
          <w:szCs w:val="24"/>
        </w:rPr>
        <w:t xml:space="preserve"> non-native species was at high cover at both plots compared for beta diversity,</w:t>
      </w:r>
      <w:r>
        <w:rPr>
          <w:rFonts w:ascii="Times New Roman" w:eastAsia="Times New Roman" w:hAnsi="Times New Roman" w:cs="Times New Roman"/>
          <w:sz w:val="24"/>
          <w:szCs w:val="24"/>
        </w:rPr>
        <w:t xml:space="preserve"> and when these plots were spatially distant.</w:t>
      </w:r>
    </w:p>
    <w:p w14:paraId="1556060B" w14:textId="77777777" w:rsidR="00201BE4" w:rsidRDefault="00201BE4">
      <w:pPr>
        <w:rPr>
          <w:rFonts w:ascii="Times New Roman" w:eastAsia="Times New Roman" w:hAnsi="Times New Roman" w:cs="Times New Roman"/>
          <w:b/>
          <w:sz w:val="24"/>
          <w:szCs w:val="24"/>
        </w:rPr>
      </w:pPr>
    </w:p>
    <w:p w14:paraId="20329DEA"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conclusions:</w:t>
      </w:r>
    </w:p>
    <w:p w14:paraId="50E0E7E5"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about 20% of cases, our calcul</w:t>
      </w:r>
      <w:r>
        <w:rPr>
          <w:rFonts w:ascii="Times New Roman" w:eastAsia="Times New Roman" w:hAnsi="Times New Roman" w:cs="Times New Roman"/>
          <w:sz w:val="24"/>
          <w:szCs w:val="24"/>
        </w:rPr>
        <w:t>ations revealed differences in direction (homogenization vs. differentiation) when comparing occurrence- and abundance-based metrics, indicating that the metrics are not interchangeable, especially when distances between plots are high and invader diversit</w:t>
      </w:r>
      <w:r>
        <w:rPr>
          <w:rFonts w:ascii="Times New Roman" w:eastAsia="Times New Roman" w:hAnsi="Times New Roman" w:cs="Times New Roman"/>
          <w:sz w:val="24"/>
          <w:szCs w:val="24"/>
        </w:rPr>
        <w:t>y is low. When data permit, combining the two approaches can offer insights into the role of invasions and extirpations in driving biotic homogenization/differentiation.</w:t>
      </w:r>
    </w:p>
    <w:p w14:paraId="5F2D2221" w14:textId="77777777" w:rsidR="00201BE4" w:rsidRDefault="00201BE4">
      <w:pPr>
        <w:rPr>
          <w:rFonts w:ascii="Times New Roman" w:eastAsia="Times New Roman" w:hAnsi="Times New Roman" w:cs="Times New Roman"/>
          <w:sz w:val="24"/>
          <w:szCs w:val="24"/>
        </w:rPr>
      </w:pPr>
    </w:p>
    <w:p w14:paraId="61833DBA"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KEYWORDS:</w:t>
      </w:r>
      <w:r>
        <w:rPr>
          <w:rFonts w:ascii="Times New Roman" w:eastAsia="Times New Roman" w:hAnsi="Times New Roman" w:cs="Times New Roman"/>
          <w:sz w:val="24"/>
          <w:szCs w:val="24"/>
        </w:rPr>
        <w:t xml:space="preserve"> beta diversity, biodiversity, biological invasions, biotic homogenization, </w:t>
      </w:r>
      <w:r>
        <w:rPr>
          <w:rFonts w:ascii="Times New Roman" w:eastAsia="Times New Roman" w:hAnsi="Times New Roman" w:cs="Times New Roman"/>
          <w:sz w:val="24"/>
          <w:szCs w:val="24"/>
        </w:rPr>
        <w:t>Hill numbers, invasive plant species, space-for-time.</w:t>
      </w:r>
    </w:p>
    <w:p w14:paraId="02E3FE70" w14:textId="77777777" w:rsidR="00201BE4" w:rsidRDefault="00201BE4">
      <w:pPr>
        <w:rPr>
          <w:rFonts w:ascii="Times New Roman" w:eastAsia="Times New Roman" w:hAnsi="Times New Roman" w:cs="Times New Roman"/>
          <w:sz w:val="24"/>
          <w:szCs w:val="24"/>
        </w:rPr>
      </w:pPr>
    </w:p>
    <w:p w14:paraId="7FA4B772" w14:textId="77777777" w:rsidR="00201BE4" w:rsidRDefault="00201BE4">
      <w:pPr>
        <w:rPr>
          <w:rFonts w:ascii="Times New Roman" w:eastAsia="Times New Roman" w:hAnsi="Times New Roman" w:cs="Times New Roman"/>
          <w:sz w:val="24"/>
          <w:szCs w:val="24"/>
        </w:rPr>
      </w:pPr>
    </w:p>
    <w:p w14:paraId="6D1E896C" w14:textId="77777777" w:rsidR="00201BE4" w:rsidRDefault="00201BE4">
      <w:pPr>
        <w:rPr>
          <w:rFonts w:ascii="Times New Roman" w:eastAsia="Times New Roman" w:hAnsi="Times New Roman" w:cs="Times New Roman"/>
          <w:sz w:val="24"/>
          <w:szCs w:val="24"/>
          <w:u w:val="single"/>
        </w:rPr>
      </w:pPr>
    </w:p>
    <w:p w14:paraId="478AF27D" w14:textId="77777777" w:rsidR="00201BE4" w:rsidRDefault="00A1512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INTRODUCTION:</w:t>
      </w:r>
    </w:p>
    <w:p w14:paraId="388581CC"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Anthropogenic global change is reshaping species distributions and interactions, prompting ongoing biodiversity loss </w:t>
      </w:r>
      <w:hyperlink r:id="rId7">
        <w:r>
          <w:rPr>
            <w:rFonts w:ascii="Times New Roman" w:eastAsia="Times New Roman" w:hAnsi="Times New Roman" w:cs="Times New Roman"/>
            <w:sz w:val="24"/>
            <w:szCs w:val="24"/>
          </w:rPr>
          <w:t>(Vitou</w:t>
        </w:r>
        <w:r>
          <w:rPr>
            <w:rFonts w:ascii="Times New Roman" w:eastAsia="Times New Roman" w:hAnsi="Times New Roman" w:cs="Times New Roman"/>
            <w:sz w:val="24"/>
            <w:szCs w:val="24"/>
          </w:rPr>
          <w:t xml:space="preserve">sek </w:t>
        </w:r>
      </w:hyperlink>
      <w:hyperlink r:id="rId8">
        <w:r>
          <w:rPr>
            <w:rFonts w:ascii="Times New Roman" w:eastAsia="Times New Roman" w:hAnsi="Times New Roman" w:cs="Times New Roman"/>
            <w:i/>
            <w:sz w:val="24"/>
            <w:szCs w:val="24"/>
          </w:rPr>
          <w:t>et al.</w:t>
        </w:r>
      </w:hyperlink>
      <w:hyperlink r:id="rId9">
        <w:r>
          <w:rPr>
            <w:rFonts w:ascii="Times New Roman" w:eastAsia="Times New Roman" w:hAnsi="Times New Roman" w:cs="Times New Roman"/>
            <w:sz w:val="24"/>
            <w:szCs w:val="24"/>
          </w:rPr>
          <w:t xml:space="preserve">, 1997; Pecl </w:t>
        </w:r>
      </w:hyperlink>
      <w:hyperlink r:id="rId10">
        <w:r>
          <w:rPr>
            <w:rFonts w:ascii="Times New Roman" w:eastAsia="Times New Roman" w:hAnsi="Times New Roman" w:cs="Times New Roman"/>
            <w:i/>
            <w:sz w:val="24"/>
            <w:szCs w:val="24"/>
          </w:rPr>
          <w:t>et al.</w:t>
        </w:r>
      </w:hyperlink>
      <w:hyperlink r:id="rId11">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The impacts of global change are often characterized by changes in the compositional similarity of ecological units (e.</w:t>
      </w:r>
      <w:r>
        <w:rPr>
          <w:rFonts w:ascii="Times New Roman" w:eastAsia="Times New Roman" w:hAnsi="Times New Roman" w:cs="Times New Roman"/>
          <w:sz w:val="24"/>
          <w:szCs w:val="24"/>
        </w:rPr>
        <w:t xml:space="preserve">g., plots, sites, communities) as some species increase in their distribution and abundance whereas others decline </w:t>
      </w:r>
      <w:r>
        <w:rPr>
          <w:rFonts w:ascii="Times New Roman" w:eastAsia="Times New Roman" w:hAnsi="Times New Roman" w:cs="Times New Roman"/>
          <w:color w:val="0070C0"/>
          <w:sz w:val="24"/>
          <w:szCs w:val="24"/>
        </w:rPr>
        <w:t xml:space="preserve">or shift </w:t>
      </w:r>
      <w:hyperlink r:id="rId12">
        <w:r>
          <w:rPr>
            <w:rFonts w:ascii="Times New Roman" w:eastAsia="Times New Roman" w:hAnsi="Times New Roman" w:cs="Times New Roman"/>
            <w:sz w:val="24"/>
            <w:szCs w:val="24"/>
          </w:rPr>
          <w:t xml:space="preserve">(Dornelas </w:t>
        </w:r>
      </w:hyperlink>
      <w:hyperlink r:id="rId13">
        <w:r>
          <w:rPr>
            <w:rFonts w:ascii="Times New Roman" w:eastAsia="Times New Roman" w:hAnsi="Times New Roman" w:cs="Times New Roman"/>
            <w:i/>
            <w:sz w:val="24"/>
            <w:szCs w:val="24"/>
          </w:rPr>
          <w:t>et al.</w:t>
        </w:r>
      </w:hyperlink>
      <w:hyperlink r:id="rId14">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A particular concern is that distinct ecological communities are becoming increasingly similar. There is evidence that this "biotic homogenization" is occurring globally and can</w:t>
      </w:r>
      <w:r>
        <w:rPr>
          <w:rFonts w:ascii="Times New Roman" w:eastAsia="Times New Roman" w:hAnsi="Times New Roman" w:cs="Times New Roman"/>
          <w:sz w:val="24"/>
          <w:szCs w:val="24"/>
        </w:rPr>
        <w:t xml:space="preserve"> have adverse effects on ecosystem structure and function </w:t>
      </w:r>
      <w:hyperlink r:id="rId15">
        <w:r>
          <w:rPr>
            <w:rFonts w:ascii="Times New Roman" w:eastAsia="Times New Roman" w:hAnsi="Times New Roman" w:cs="Times New Roman"/>
            <w:sz w:val="24"/>
            <w:szCs w:val="24"/>
          </w:rPr>
          <w:t xml:space="preserve">(Olden &amp; Rooney, 2006; Hautier </w:t>
        </w:r>
      </w:hyperlink>
      <w:hyperlink r:id="rId16">
        <w:r>
          <w:rPr>
            <w:rFonts w:ascii="Times New Roman" w:eastAsia="Times New Roman" w:hAnsi="Times New Roman" w:cs="Times New Roman"/>
            <w:i/>
            <w:sz w:val="24"/>
            <w:szCs w:val="24"/>
          </w:rPr>
          <w:t>et al.</w:t>
        </w:r>
      </w:hyperlink>
      <w:hyperlink r:id="rId17">
        <w:r>
          <w:rPr>
            <w:rFonts w:ascii="Times New Roman" w:eastAsia="Times New Roman" w:hAnsi="Times New Roman" w:cs="Times New Roman"/>
            <w:sz w:val="24"/>
            <w:szCs w:val="24"/>
          </w:rPr>
          <w:t xml:space="preserve">, 2018; Daru </w:t>
        </w:r>
      </w:hyperlink>
      <w:hyperlink r:id="rId18">
        <w:r>
          <w:rPr>
            <w:rFonts w:ascii="Times New Roman" w:eastAsia="Times New Roman" w:hAnsi="Times New Roman" w:cs="Times New Roman"/>
            <w:i/>
            <w:sz w:val="24"/>
            <w:szCs w:val="24"/>
          </w:rPr>
          <w:t>et al.</w:t>
        </w:r>
      </w:hyperlink>
      <w:hyperlink r:id="rId19">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w:t>
      </w:r>
    </w:p>
    <w:p w14:paraId="74D14786" w14:textId="77777777" w:rsidR="00201BE4" w:rsidRDefault="00201BE4">
      <w:pPr>
        <w:spacing w:line="360" w:lineRule="auto"/>
        <w:rPr>
          <w:rFonts w:ascii="Times New Roman" w:eastAsia="Times New Roman" w:hAnsi="Times New Roman" w:cs="Times New Roman"/>
          <w:sz w:val="24"/>
          <w:szCs w:val="24"/>
        </w:rPr>
      </w:pPr>
    </w:p>
    <w:p w14:paraId="1BB1C66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Biotic homogenization can be quantified by beta diversity metrics (i.e., the c</w:t>
      </w:r>
      <w:r>
        <w:rPr>
          <w:rFonts w:ascii="Times New Roman" w:eastAsia="Times New Roman" w:hAnsi="Times New Roman" w:cs="Times New Roman"/>
          <w:sz w:val="24"/>
          <w:szCs w:val="24"/>
        </w:rPr>
        <w:t xml:space="preserve">ompositional similarity of ecological communities across the landscape). Though natural ecological processes can alter beta diversity, several global change drivers including biological invasions </w:t>
      </w:r>
      <w:hyperlink r:id="rId20">
        <w:r>
          <w:rPr>
            <w:rFonts w:ascii="Times New Roman" w:eastAsia="Times New Roman" w:hAnsi="Times New Roman" w:cs="Times New Roman"/>
            <w:sz w:val="24"/>
            <w:szCs w:val="24"/>
          </w:rPr>
          <w:t xml:space="preserve">(Winter </w:t>
        </w:r>
      </w:hyperlink>
      <w:hyperlink r:id="rId21">
        <w:r>
          <w:rPr>
            <w:rFonts w:ascii="Times New Roman" w:eastAsia="Times New Roman" w:hAnsi="Times New Roman" w:cs="Times New Roman"/>
            <w:i/>
            <w:sz w:val="24"/>
            <w:szCs w:val="24"/>
          </w:rPr>
          <w:t>et al.</w:t>
        </w:r>
      </w:hyperlink>
      <w:hyperlink r:id="rId22">
        <w:r>
          <w:rPr>
            <w:rFonts w:ascii="Times New Roman" w:eastAsia="Times New Roman" w:hAnsi="Times New Roman" w:cs="Times New Roman"/>
            <w:sz w:val="24"/>
            <w:szCs w:val="24"/>
          </w:rPr>
          <w:t>, 2009; Petsch, 2016)</w:t>
        </w:r>
      </w:hyperlink>
      <w:r>
        <w:rPr>
          <w:rFonts w:ascii="Times New Roman" w:eastAsia="Times New Roman" w:hAnsi="Times New Roman" w:cs="Times New Roman"/>
          <w:sz w:val="24"/>
          <w:szCs w:val="24"/>
        </w:rPr>
        <w:t xml:space="preserve">, urbanization </w:t>
      </w:r>
      <w:hyperlink r:id="rId23">
        <w:r>
          <w:rPr>
            <w:rFonts w:ascii="Times New Roman" w:eastAsia="Times New Roman" w:hAnsi="Times New Roman" w:cs="Times New Roman"/>
            <w:sz w:val="24"/>
            <w:szCs w:val="24"/>
          </w:rPr>
          <w:t xml:space="preserve">(Liu </w:t>
        </w:r>
      </w:hyperlink>
      <w:hyperlink r:id="rId24">
        <w:r>
          <w:rPr>
            <w:rFonts w:ascii="Times New Roman" w:eastAsia="Times New Roman" w:hAnsi="Times New Roman" w:cs="Times New Roman"/>
            <w:i/>
            <w:sz w:val="24"/>
            <w:szCs w:val="24"/>
          </w:rPr>
          <w:t>et al.</w:t>
        </w:r>
      </w:hyperlink>
      <w:hyperlink r:id="rId25">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climate change </w:t>
      </w:r>
      <w:hyperlink r:id="rId26">
        <w:r>
          <w:rPr>
            <w:rFonts w:ascii="Times New Roman" w:eastAsia="Times New Roman" w:hAnsi="Times New Roman" w:cs="Times New Roman"/>
            <w:sz w:val="24"/>
            <w:szCs w:val="24"/>
          </w:rPr>
          <w:t xml:space="preserve">(Magurran </w:t>
        </w:r>
      </w:hyperlink>
      <w:hyperlink r:id="rId27">
        <w:r>
          <w:rPr>
            <w:rFonts w:ascii="Times New Roman" w:eastAsia="Times New Roman" w:hAnsi="Times New Roman" w:cs="Times New Roman"/>
            <w:i/>
            <w:sz w:val="24"/>
            <w:szCs w:val="24"/>
          </w:rPr>
          <w:t>et al.</w:t>
        </w:r>
      </w:hyperlink>
      <w:hyperlink r:id="rId28">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have been identified as major agents of biotic h</w:t>
      </w:r>
      <w:r>
        <w:rPr>
          <w:rFonts w:ascii="Times New Roman" w:eastAsia="Times New Roman" w:hAnsi="Times New Roman" w:cs="Times New Roman"/>
          <w:sz w:val="24"/>
          <w:szCs w:val="24"/>
        </w:rPr>
        <w:t>omogenization. However, changing ecological conditions can also result in “biotic differentiation” when similarity among ecological units decreases, for example, due to the colonization of different species at different sites, or increased landscape hetero</w:t>
      </w:r>
      <w:r>
        <w:rPr>
          <w:rFonts w:ascii="Times New Roman" w:eastAsia="Times New Roman" w:hAnsi="Times New Roman" w:cs="Times New Roman"/>
          <w:sz w:val="24"/>
          <w:szCs w:val="24"/>
        </w:rPr>
        <w:t xml:space="preserve">geneity after disturbance </w:t>
      </w:r>
      <w:hyperlink r:id="rId29">
        <w:r>
          <w:rPr>
            <w:rFonts w:ascii="Times New Roman" w:eastAsia="Times New Roman" w:hAnsi="Times New Roman" w:cs="Times New Roman"/>
            <w:sz w:val="24"/>
            <w:szCs w:val="24"/>
          </w:rPr>
          <w:t xml:space="preserve">(McKinney, 2008; Blowes </w:t>
        </w:r>
      </w:hyperlink>
      <w:hyperlink r:id="rId30">
        <w:r>
          <w:rPr>
            <w:rFonts w:ascii="Times New Roman" w:eastAsia="Times New Roman" w:hAnsi="Times New Roman" w:cs="Times New Roman"/>
            <w:i/>
            <w:sz w:val="24"/>
            <w:szCs w:val="24"/>
          </w:rPr>
          <w:t>et al.</w:t>
        </w:r>
      </w:hyperlink>
      <w:hyperlink r:id="rId31">
        <w:r>
          <w:rPr>
            <w:rFonts w:ascii="Times New Roman" w:eastAsia="Times New Roman" w:hAnsi="Times New Roman" w:cs="Times New Roman"/>
            <w:sz w:val="24"/>
            <w:szCs w:val="24"/>
          </w:rPr>
          <w:t>, 2024)</w:t>
        </w:r>
      </w:hyperlink>
      <w:r>
        <w:rPr>
          <w:rFonts w:ascii="Times New Roman" w:eastAsia="Times New Roman" w:hAnsi="Times New Roman" w:cs="Times New Roman"/>
          <w:sz w:val="24"/>
          <w:szCs w:val="24"/>
        </w:rPr>
        <w:t>. There</w:t>
      </w:r>
      <w:r>
        <w:rPr>
          <w:rFonts w:ascii="Times New Roman" w:eastAsia="Times New Roman" w:hAnsi="Times New Roman" w:cs="Times New Roman"/>
          <w:sz w:val="24"/>
          <w:szCs w:val="24"/>
        </w:rPr>
        <w:t xml:space="preserve">fore, accurately quantifying changes in beta diversity is important for predicting global change impacts and quantifying biodiversity loss. Many metrics have been developed to quantify beta diversity (refer to, </w:t>
      </w:r>
      <w:hyperlink r:id="rId32">
        <w:r>
          <w:rPr>
            <w:rFonts w:ascii="Times New Roman" w:eastAsia="Times New Roman" w:hAnsi="Times New Roman" w:cs="Times New Roman"/>
            <w:sz w:val="24"/>
            <w:szCs w:val="24"/>
          </w:rPr>
          <w:t xml:space="preserve">Barwell </w:t>
        </w:r>
      </w:hyperlink>
      <w:hyperlink r:id="rId33">
        <w:r>
          <w:rPr>
            <w:rFonts w:ascii="Times New Roman" w:eastAsia="Times New Roman" w:hAnsi="Times New Roman" w:cs="Times New Roman"/>
            <w:i/>
            <w:sz w:val="24"/>
            <w:szCs w:val="24"/>
          </w:rPr>
          <w:t>et al.</w:t>
        </w:r>
      </w:hyperlink>
      <w:hyperlink r:id="rId34">
        <w:r>
          <w:rPr>
            <w:rFonts w:ascii="Times New Roman" w:eastAsia="Times New Roman" w:hAnsi="Times New Roman" w:cs="Times New Roman"/>
            <w:sz w:val="24"/>
            <w:szCs w:val="24"/>
          </w:rPr>
          <w:t xml:space="preserve"> 2015; Koleff </w:t>
        </w:r>
      </w:hyperlink>
      <w:hyperlink r:id="rId35">
        <w:r>
          <w:rPr>
            <w:rFonts w:ascii="Times New Roman" w:eastAsia="Times New Roman" w:hAnsi="Times New Roman" w:cs="Times New Roman"/>
            <w:i/>
            <w:sz w:val="24"/>
            <w:szCs w:val="24"/>
          </w:rPr>
          <w:t>et al.</w:t>
        </w:r>
      </w:hyperlink>
      <w:hyperlink r:id="rId36">
        <w:r>
          <w:rPr>
            <w:rFonts w:ascii="Times New Roman" w:eastAsia="Times New Roman" w:hAnsi="Times New Roman" w:cs="Times New Roman"/>
            <w:sz w:val="24"/>
            <w:szCs w:val="24"/>
          </w:rPr>
          <w:t xml:space="preserve"> 2003)</w:t>
        </w:r>
      </w:hyperlink>
      <w:r>
        <w:rPr>
          <w:rFonts w:ascii="Times New Roman" w:eastAsia="Times New Roman" w:hAnsi="Times New Roman" w:cs="Times New Roman"/>
          <w:sz w:val="24"/>
          <w:szCs w:val="24"/>
        </w:rPr>
        <w:t xml:space="preserve">, and can be generally categorized according to whether they are based on occurrence or abundance data </w:t>
      </w:r>
      <w:hyperlink r:id="rId37">
        <w:r>
          <w:rPr>
            <w:rFonts w:ascii="Times New Roman" w:eastAsia="Times New Roman" w:hAnsi="Times New Roman" w:cs="Times New Roman"/>
            <w:sz w:val="24"/>
            <w:szCs w:val="24"/>
          </w:rPr>
          <w:t xml:space="preserve">(Anderson </w:t>
        </w:r>
      </w:hyperlink>
      <w:hyperlink r:id="rId38">
        <w:r>
          <w:rPr>
            <w:rFonts w:ascii="Times New Roman" w:eastAsia="Times New Roman" w:hAnsi="Times New Roman" w:cs="Times New Roman"/>
            <w:i/>
            <w:sz w:val="24"/>
            <w:szCs w:val="24"/>
          </w:rPr>
          <w:t>et al.</w:t>
        </w:r>
      </w:hyperlink>
      <w:hyperlink r:id="rId39">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w:t>
      </w:r>
    </w:p>
    <w:p w14:paraId="0E155ED3" w14:textId="77777777" w:rsidR="00201BE4" w:rsidRDefault="00201BE4">
      <w:pPr>
        <w:spacing w:line="360" w:lineRule="auto"/>
        <w:rPr>
          <w:rFonts w:ascii="Times New Roman" w:eastAsia="Times New Roman" w:hAnsi="Times New Roman" w:cs="Times New Roman"/>
          <w:sz w:val="24"/>
          <w:szCs w:val="24"/>
        </w:rPr>
      </w:pPr>
    </w:p>
    <w:p w14:paraId="64E36C5D"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Occurrence-based metrics are effective indicators of the addition or removal of species from a community. Therefore, they are useful in describing processes of extinction and colonization in meta-communities </w:t>
      </w:r>
      <w:hyperlink r:id="rId40">
        <w:r>
          <w:rPr>
            <w:rFonts w:ascii="Times New Roman" w:eastAsia="Times New Roman" w:hAnsi="Times New Roman" w:cs="Times New Roman"/>
            <w:sz w:val="24"/>
            <w:szCs w:val="24"/>
          </w:rPr>
          <w:t xml:space="preserve">(Branco </w:t>
        </w:r>
      </w:hyperlink>
      <w:hyperlink r:id="rId41">
        <w:r>
          <w:rPr>
            <w:rFonts w:ascii="Times New Roman" w:eastAsia="Times New Roman" w:hAnsi="Times New Roman" w:cs="Times New Roman"/>
            <w:i/>
            <w:sz w:val="24"/>
            <w:szCs w:val="24"/>
          </w:rPr>
          <w:t>et al.</w:t>
        </w:r>
      </w:hyperlink>
      <w:hyperlink r:id="rId42">
        <w:r>
          <w:rPr>
            <w:rFonts w:ascii="Times New Roman" w:eastAsia="Times New Roman" w:hAnsi="Times New Roman" w:cs="Times New Roman"/>
            <w:sz w:val="24"/>
            <w:szCs w:val="24"/>
          </w:rPr>
          <w:t>, 2020)</w:t>
        </w:r>
      </w:hyperlink>
      <w:r>
        <w:rPr>
          <w:rFonts w:ascii="Times New Roman" w:eastAsia="Times New Roman" w:hAnsi="Times New Roman" w:cs="Times New Roman"/>
          <w:sz w:val="24"/>
          <w:szCs w:val="24"/>
        </w:rPr>
        <w:t xml:space="preserve">, though they may be biased by imperfect detection of species </w:t>
      </w:r>
      <w:hyperlink r:id="rId43">
        <w:r>
          <w:rPr>
            <w:rFonts w:ascii="Times New Roman" w:eastAsia="Times New Roman" w:hAnsi="Times New Roman" w:cs="Times New Roman"/>
            <w:sz w:val="24"/>
            <w:szCs w:val="24"/>
          </w:rPr>
          <w:t xml:space="preserve">(Beck </w:t>
        </w:r>
      </w:hyperlink>
      <w:hyperlink r:id="rId44">
        <w:r>
          <w:rPr>
            <w:rFonts w:ascii="Times New Roman" w:eastAsia="Times New Roman" w:hAnsi="Times New Roman" w:cs="Times New Roman"/>
            <w:i/>
            <w:sz w:val="24"/>
            <w:szCs w:val="24"/>
          </w:rPr>
          <w:t>et al.</w:t>
        </w:r>
      </w:hyperlink>
      <w:hyperlink r:id="rId45">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Abundance-based metrics account for the relative rarity of species in their calculation of beta diversity. Abundance-based metrics also account for gains and losses of </w:t>
      </w:r>
      <w:r>
        <w:rPr>
          <w:rFonts w:ascii="Times New Roman" w:eastAsia="Times New Roman" w:hAnsi="Times New Roman" w:cs="Times New Roman"/>
          <w:sz w:val="24"/>
          <w:szCs w:val="24"/>
        </w:rPr>
        <w:lastRenderedPageBreak/>
        <w:t>species but are less responsive to the turnover of rare species. They are, however, se</w:t>
      </w:r>
      <w:r>
        <w:rPr>
          <w:rFonts w:ascii="Times New Roman" w:eastAsia="Times New Roman" w:hAnsi="Times New Roman" w:cs="Times New Roman"/>
          <w:sz w:val="24"/>
          <w:szCs w:val="24"/>
        </w:rPr>
        <w:t xml:space="preserve">nsitive to changes in abundance of the most common species, making them useful when shifts in species dominance are linked to relevant ecosystem functions </w:t>
      </w:r>
      <w:hyperlink r:id="rId46">
        <w:r>
          <w:rPr>
            <w:rFonts w:ascii="Times New Roman" w:eastAsia="Times New Roman" w:hAnsi="Times New Roman" w:cs="Times New Roman"/>
            <w:sz w:val="24"/>
            <w:szCs w:val="24"/>
          </w:rPr>
          <w:t xml:space="preserve">(Barwell </w:t>
        </w:r>
      </w:hyperlink>
      <w:hyperlink r:id="rId47">
        <w:r>
          <w:rPr>
            <w:rFonts w:ascii="Times New Roman" w:eastAsia="Times New Roman" w:hAnsi="Times New Roman" w:cs="Times New Roman"/>
            <w:i/>
            <w:sz w:val="24"/>
            <w:szCs w:val="24"/>
          </w:rPr>
          <w:t>et al.</w:t>
        </w:r>
      </w:hyperlink>
      <w:hyperlink r:id="rId48">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Species abundance is more difficult to measure than occurrence (which is based on presence-absence), so abundance data are less frequently availabl</w:t>
      </w:r>
      <w:r>
        <w:rPr>
          <w:rFonts w:ascii="Times New Roman" w:eastAsia="Times New Roman" w:hAnsi="Times New Roman" w:cs="Times New Roman"/>
          <w:sz w:val="24"/>
          <w:szCs w:val="24"/>
        </w:rPr>
        <w:t xml:space="preserve">e than species occurrence data, and therefore abundance-based measures of beta diversity are less commonly available </w:t>
      </w:r>
      <w:hyperlink r:id="rId49">
        <w:r>
          <w:rPr>
            <w:rFonts w:ascii="Times New Roman" w:eastAsia="Times New Roman" w:hAnsi="Times New Roman" w:cs="Times New Roman"/>
            <w:sz w:val="24"/>
            <w:szCs w:val="24"/>
          </w:rPr>
          <w:t>(Pearce &amp; Boyce 2006; Yin &amp; He 2014)</w:t>
        </w:r>
      </w:hyperlink>
      <w:r>
        <w:rPr>
          <w:rFonts w:ascii="Times New Roman" w:eastAsia="Times New Roman" w:hAnsi="Times New Roman" w:cs="Times New Roman"/>
          <w:sz w:val="24"/>
          <w:szCs w:val="24"/>
        </w:rPr>
        <w:t xml:space="preserve"> . </w:t>
      </w:r>
    </w:p>
    <w:p w14:paraId="03C10FF8" w14:textId="77777777" w:rsidR="00201BE4" w:rsidRDefault="00201BE4">
      <w:pPr>
        <w:spacing w:line="360" w:lineRule="auto"/>
        <w:rPr>
          <w:rFonts w:ascii="Times New Roman" w:eastAsia="Times New Roman" w:hAnsi="Times New Roman" w:cs="Times New Roman"/>
          <w:sz w:val="24"/>
          <w:szCs w:val="24"/>
        </w:rPr>
      </w:pPr>
    </w:p>
    <w:p w14:paraId="208E4AF4"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both occurrence- and abunda</w:t>
      </w:r>
      <w:r>
        <w:rPr>
          <w:rFonts w:ascii="Times New Roman" w:eastAsia="Times New Roman" w:hAnsi="Times New Roman" w:cs="Times New Roman"/>
          <w:sz w:val="24"/>
          <w:szCs w:val="24"/>
        </w:rPr>
        <w:t xml:space="preserve">nce-based approaches have been used to characterize beta diversity, they can result in very different estimations even when applied to the same ecological units, leading to conflicting conclusions about patterns in biodiversity. An extreme example of this </w:t>
      </w:r>
      <w:r>
        <w:rPr>
          <w:rFonts w:ascii="Times New Roman" w:eastAsia="Times New Roman" w:hAnsi="Times New Roman" w:cs="Times New Roman"/>
          <w:sz w:val="24"/>
          <w:szCs w:val="24"/>
        </w:rPr>
        <w:t>would be a comparison of two plots that contain the same number of individuals and the same number of species but at different levels of abundance between species. Although occurrence-based metrics of beta diversity would quantify the similarity of these t</w:t>
      </w:r>
      <w:r>
        <w:rPr>
          <w:rFonts w:ascii="Times New Roman" w:eastAsia="Times New Roman" w:hAnsi="Times New Roman" w:cs="Times New Roman"/>
          <w:sz w:val="24"/>
          <w:szCs w:val="24"/>
        </w:rPr>
        <w:t>wo plots as an index value of 1 (100 % similar), abundance metrics would quantify them as substantially less similar (Figure 1). To get a clear and accurate picture of the extent to which biotic homogenization is occurring, we must first understand how fre</w:t>
      </w:r>
      <w:r>
        <w:rPr>
          <w:rFonts w:ascii="Times New Roman" w:eastAsia="Times New Roman" w:hAnsi="Times New Roman" w:cs="Times New Roman"/>
          <w:sz w:val="24"/>
          <w:szCs w:val="24"/>
        </w:rPr>
        <w:t>quently occurrence- and abundance-based calculations provide complementary or conflicting inference on patterns in beta diversity.</w:t>
      </w:r>
    </w:p>
    <w:p w14:paraId="0DDE2C6A" w14:textId="77777777" w:rsidR="00201BE4" w:rsidRDefault="00201BE4">
      <w:pPr>
        <w:rPr>
          <w:rFonts w:ascii="Times New Roman" w:eastAsia="Times New Roman" w:hAnsi="Times New Roman" w:cs="Times New Roman"/>
          <w:b/>
          <w:sz w:val="24"/>
          <w:szCs w:val="24"/>
        </w:rPr>
      </w:pPr>
    </w:p>
    <w:p w14:paraId="1F5A93B6" w14:textId="77777777" w:rsidR="00201BE4" w:rsidRDefault="00A1512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frequently do abundance and occurrence metrics disagree?</w:t>
      </w:r>
    </w:p>
    <w:p w14:paraId="70E15F3E" w14:textId="77777777" w:rsidR="00201BE4" w:rsidRDefault="00201BE4">
      <w:pPr>
        <w:rPr>
          <w:rFonts w:ascii="Times New Roman" w:eastAsia="Times New Roman" w:hAnsi="Times New Roman" w:cs="Times New Roman"/>
          <w:b/>
          <w:sz w:val="24"/>
          <w:szCs w:val="24"/>
        </w:rPr>
      </w:pPr>
    </w:p>
    <w:p w14:paraId="110FBB3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foundational study by Cassey et al. (2008) used a simulation</w:t>
      </w:r>
      <w:r>
        <w:rPr>
          <w:rFonts w:ascii="Times New Roman" w:eastAsia="Times New Roman" w:hAnsi="Times New Roman" w:cs="Times New Roman"/>
          <w:sz w:val="24"/>
          <w:szCs w:val="24"/>
        </w:rPr>
        <w:t>-based approach to assess the coherence between occurrence- and abundance-based calculations of biotic homogenization/differentiation and detailed the ecological conditions under which these two kinds of metrics are most likely to diverge. Their study foun</w:t>
      </w:r>
      <w:r>
        <w:rPr>
          <w:rFonts w:ascii="Times New Roman" w:eastAsia="Times New Roman" w:hAnsi="Times New Roman" w:cs="Times New Roman"/>
          <w:sz w:val="24"/>
          <w:szCs w:val="24"/>
        </w:rPr>
        <w:t>d general agreement between occurrence- and abundance-based calculation of biotic homogenization, but in approximately a quarter of the cases, one metric indicated homogenization and the other differentiation (Table 1).</w:t>
      </w:r>
    </w:p>
    <w:p w14:paraId="238E2A30" w14:textId="77777777" w:rsidR="00201BE4" w:rsidRDefault="00201BE4">
      <w:pPr>
        <w:spacing w:line="360" w:lineRule="auto"/>
        <w:rPr>
          <w:rFonts w:ascii="Times New Roman" w:eastAsia="Times New Roman" w:hAnsi="Times New Roman" w:cs="Times New Roman"/>
          <w:sz w:val="24"/>
          <w:szCs w:val="24"/>
        </w:rPr>
      </w:pPr>
    </w:p>
    <w:p w14:paraId="1FF53AEC"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Cassey et al. (2008) suggested that</w:t>
      </w:r>
      <w:r>
        <w:rPr>
          <w:rFonts w:ascii="Times New Roman" w:eastAsia="Times New Roman" w:hAnsi="Times New Roman" w:cs="Times New Roman"/>
          <w:sz w:val="24"/>
          <w:szCs w:val="24"/>
        </w:rPr>
        <w:t xml:space="preserve"> the frequency of disagreement between the metrics should be lower in nature than in theory, but empirical studies that assess biotic homogenization/differentiation among communities simultaneously with both occurrence- and abundance-based calculations of </w:t>
      </w:r>
      <w:r>
        <w:rPr>
          <w:rFonts w:ascii="Times New Roman" w:eastAsia="Times New Roman" w:hAnsi="Times New Roman" w:cs="Times New Roman"/>
          <w:sz w:val="24"/>
          <w:szCs w:val="24"/>
        </w:rPr>
        <w:t xml:space="preserve">beta diversity provide mixed results. One study in National </w:t>
      </w:r>
      <w:r>
        <w:rPr>
          <w:rFonts w:ascii="Times New Roman" w:eastAsia="Times New Roman" w:hAnsi="Times New Roman" w:cs="Times New Roman"/>
          <w:sz w:val="24"/>
          <w:szCs w:val="24"/>
        </w:rPr>
        <w:lastRenderedPageBreak/>
        <w:t xml:space="preserve">Parks of the United States showed consistent estimation by occurrence- and abundance-based metrics </w:t>
      </w:r>
      <w:hyperlink r:id="rId50">
        <w:r>
          <w:rPr>
            <w:rFonts w:ascii="Times New Roman" w:eastAsia="Times New Roman" w:hAnsi="Times New Roman" w:cs="Times New Roman"/>
            <w:sz w:val="24"/>
            <w:szCs w:val="24"/>
          </w:rPr>
          <w:t>(McKinney &amp; Lockwood, 2005)</w:t>
        </w:r>
      </w:hyperlink>
      <w:r>
        <w:rPr>
          <w:rFonts w:ascii="Times New Roman" w:eastAsia="Times New Roman" w:hAnsi="Times New Roman" w:cs="Times New Roman"/>
          <w:sz w:val="24"/>
          <w:szCs w:val="24"/>
        </w:rPr>
        <w:t xml:space="preserve"> and ind</w:t>
      </w:r>
      <w:r>
        <w:rPr>
          <w:rFonts w:ascii="Times New Roman" w:eastAsia="Times New Roman" w:hAnsi="Times New Roman" w:cs="Times New Roman"/>
          <w:sz w:val="24"/>
          <w:szCs w:val="24"/>
        </w:rPr>
        <w:t xml:space="preserve">icated these metrics can be considered relatively interchangeable </w:t>
      </w:r>
      <w:hyperlink r:id="rId51">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 However, several recent studies report conflicting trends between occurrence- and abundance-based metric</w:t>
      </w:r>
      <w:r>
        <w:rPr>
          <w:rFonts w:ascii="Times New Roman" w:eastAsia="Times New Roman" w:hAnsi="Times New Roman" w:cs="Times New Roman"/>
          <w:sz w:val="24"/>
          <w:szCs w:val="24"/>
        </w:rPr>
        <w:t xml:space="preserve">s of beta diversity </w:t>
      </w:r>
      <w:hyperlink r:id="rId52">
        <w:r>
          <w:rPr>
            <w:rFonts w:ascii="Times New Roman" w:eastAsia="Times New Roman" w:hAnsi="Times New Roman" w:cs="Times New Roman"/>
            <w:sz w:val="24"/>
            <w:szCs w:val="24"/>
          </w:rPr>
          <w:t xml:space="preserve">(La Sorte &amp; McKinney, 2007; Yang </w:t>
        </w:r>
      </w:hyperlink>
      <w:hyperlink r:id="rId53">
        <w:r>
          <w:rPr>
            <w:rFonts w:ascii="Times New Roman" w:eastAsia="Times New Roman" w:hAnsi="Times New Roman" w:cs="Times New Roman"/>
            <w:i/>
            <w:sz w:val="24"/>
            <w:szCs w:val="24"/>
          </w:rPr>
          <w:t>et al.</w:t>
        </w:r>
      </w:hyperlink>
      <w:hyperlink r:id="rId54">
        <w:r>
          <w:rPr>
            <w:rFonts w:ascii="Times New Roman" w:eastAsia="Times New Roman" w:hAnsi="Times New Roman" w:cs="Times New Roman"/>
            <w:sz w:val="24"/>
            <w:szCs w:val="24"/>
          </w:rPr>
          <w:t>, 2015; Pri</w:t>
        </w:r>
        <w:r>
          <w:rPr>
            <w:rFonts w:ascii="Times New Roman" w:eastAsia="Times New Roman" w:hAnsi="Times New Roman" w:cs="Times New Roman"/>
            <w:sz w:val="24"/>
            <w:szCs w:val="24"/>
          </w:rPr>
          <w:t xml:space="preserve">ce </w:t>
        </w:r>
      </w:hyperlink>
      <w:hyperlink r:id="rId55">
        <w:r>
          <w:rPr>
            <w:rFonts w:ascii="Times New Roman" w:eastAsia="Times New Roman" w:hAnsi="Times New Roman" w:cs="Times New Roman"/>
            <w:i/>
            <w:sz w:val="24"/>
            <w:szCs w:val="24"/>
          </w:rPr>
          <w:t>et al.</w:t>
        </w:r>
      </w:hyperlink>
      <w:hyperlink r:id="rId56">
        <w:r>
          <w:rPr>
            <w:rFonts w:ascii="Times New Roman" w:eastAsia="Times New Roman" w:hAnsi="Times New Roman" w:cs="Times New Roman"/>
            <w:sz w:val="24"/>
            <w:szCs w:val="24"/>
          </w:rPr>
          <w:t xml:space="preserve">, 2018; Taylor </w:t>
        </w:r>
      </w:hyperlink>
      <w:hyperlink r:id="rId57">
        <w:r>
          <w:rPr>
            <w:rFonts w:ascii="Times New Roman" w:eastAsia="Times New Roman" w:hAnsi="Times New Roman" w:cs="Times New Roman"/>
            <w:i/>
            <w:sz w:val="24"/>
            <w:szCs w:val="24"/>
          </w:rPr>
          <w:t>et al.</w:t>
        </w:r>
      </w:hyperlink>
      <w:hyperlink r:id="rId58">
        <w:r>
          <w:rPr>
            <w:rFonts w:ascii="Times New Roman" w:eastAsia="Times New Roman" w:hAnsi="Times New Roman" w:cs="Times New Roman"/>
            <w:sz w:val="24"/>
            <w:szCs w:val="24"/>
          </w:rPr>
          <w:t xml:space="preserve">, 2019; Petersen </w:t>
        </w:r>
      </w:hyperlink>
      <w:hyperlink r:id="rId59">
        <w:r>
          <w:rPr>
            <w:rFonts w:ascii="Times New Roman" w:eastAsia="Times New Roman" w:hAnsi="Times New Roman" w:cs="Times New Roman"/>
            <w:i/>
            <w:sz w:val="24"/>
            <w:szCs w:val="24"/>
          </w:rPr>
          <w:t>et al.</w:t>
        </w:r>
      </w:hyperlink>
      <w:hyperlink r:id="rId60">
        <w:r>
          <w:rPr>
            <w:rFonts w:ascii="Times New Roman" w:eastAsia="Times New Roman" w:hAnsi="Times New Roman" w:cs="Times New Roman"/>
            <w:sz w:val="24"/>
            <w:szCs w:val="24"/>
          </w:rPr>
          <w:t xml:space="preserve">, 2021; Liu </w:t>
        </w:r>
      </w:hyperlink>
      <w:hyperlink r:id="rId61">
        <w:r>
          <w:rPr>
            <w:rFonts w:ascii="Times New Roman" w:eastAsia="Times New Roman" w:hAnsi="Times New Roman" w:cs="Times New Roman"/>
            <w:i/>
            <w:sz w:val="24"/>
            <w:szCs w:val="24"/>
          </w:rPr>
          <w:t>et al.</w:t>
        </w:r>
      </w:hyperlink>
      <w:hyperlink r:id="rId6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Importantly, there is no consistent pattern to these discrepancies. For example, </w:t>
      </w:r>
      <w:hyperlink r:id="rId63">
        <w:r>
          <w:rPr>
            <w:rFonts w:ascii="Times New Roman" w:eastAsia="Times New Roman" w:hAnsi="Times New Roman" w:cs="Times New Roman"/>
            <w:sz w:val="24"/>
            <w:szCs w:val="24"/>
          </w:rPr>
          <w:t xml:space="preserve">Taylor </w:t>
        </w:r>
      </w:hyperlink>
      <w:hyperlink r:id="rId64">
        <w:r>
          <w:rPr>
            <w:rFonts w:ascii="Times New Roman" w:eastAsia="Times New Roman" w:hAnsi="Times New Roman" w:cs="Times New Roman"/>
            <w:i/>
            <w:sz w:val="24"/>
            <w:szCs w:val="24"/>
          </w:rPr>
          <w:t>et al.</w:t>
        </w:r>
      </w:hyperlink>
      <w:hyperlink r:id="rId65">
        <w:r>
          <w:rPr>
            <w:rFonts w:ascii="Times New Roman" w:eastAsia="Times New Roman" w:hAnsi="Times New Roman" w:cs="Times New Roman"/>
            <w:sz w:val="24"/>
            <w:szCs w:val="24"/>
          </w:rPr>
          <w:t xml:space="preserve"> (2019</w:t>
        </w:r>
      </w:hyperlink>
      <w:r>
        <w:rPr>
          <w:rFonts w:ascii="Times New Roman" w:eastAsia="Times New Roman" w:hAnsi="Times New Roman" w:cs="Times New Roman"/>
          <w:sz w:val="24"/>
          <w:szCs w:val="24"/>
        </w:rPr>
        <w:t>) investigated changes in beta diversity of fish assemblages in several river basins with</w:t>
      </w:r>
      <w:r>
        <w:rPr>
          <w:rFonts w:ascii="Times New Roman" w:eastAsia="Times New Roman" w:hAnsi="Times New Roman" w:cs="Times New Roman"/>
          <w:sz w:val="24"/>
          <w:szCs w:val="24"/>
        </w:rPr>
        <w:t xml:space="preserve"> both categories of metrics, and found that in some cases occurrence-based metrics indicated homogenization and abundance-based metrics indicated differentiation, but in other cases the opposite patterns were observed. Moreover, several studies have found </w:t>
      </w:r>
      <w:r>
        <w:rPr>
          <w:rFonts w:ascii="Times New Roman" w:eastAsia="Times New Roman" w:hAnsi="Times New Roman" w:cs="Times New Roman"/>
          <w:sz w:val="24"/>
          <w:szCs w:val="24"/>
        </w:rPr>
        <w:t xml:space="preserve">that changes in beta diversity were larger when calculated with abundance-based metrics (e.g., </w:t>
      </w:r>
      <w:hyperlink r:id="rId66">
        <w:r>
          <w:rPr>
            <w:rFonts w:ascii="Times New Roman" w:eastAsia="Times New Roman" w:hAnsi="Times New Roman" w:cs="Times New Roman"/>
            <w:sz w:val="24"/>
            <w:szCs w:val="24"/>
          </w:rPr>
          <w:t>La Sorte &amp; McKinney 2007</w:t>
        </w:r>
      </w:hyperlink>
      <w:r>
        <w:rPr>
          <w:rFonts w:ascii="Times New Roman" w:eastAsia="Times New Roman" w:hAnsi="Times New Roman" w:cs="Times New Roman"/>
          <w:sz w:val="24"/>
          <w:szCs w:val="24"/>
        </w:rPr>
        <w:t xml:space="preserve">, </w:t>
      </w:r>
      <w:hyperlink r:id="rId67">
        <w:r>
          <w:rPr>
            <w:rFonts w:ascii="Times New Roman" w:eastAsia="Times New Roman" w:hAnsi="Times New Roman" w:cs="Times New Roman"/>
            <w:sz w:val="24"/>
            <w:szCs w:val="24"/>
          </w:rPr>
          <w:t xml:space="preserve">Price </w:t>
        </w:r>
      </w:hyperlink>
      <w:hyperlink r:id="rId68">
        <w:r>
          <w:rPr>
            <w:rFonts w:ascii="Times New Roman" w:eastAsia="Times New Roman" w:hAnsi="Times New Roman" w:cs="Times New Roman"/>
            <w:i/>
            <w:sz w:val="24"/>
            <w:szCs w:val="24"/>
          </w:rPr>
          <w:t>et al.</w:t>
        </w:r>
      </w:hyperlink>
      <w:hyperlink r:id="rId69">
        <w:r>
          <w:rPr>
            <w:rFonts w:ascii="Times New Roman" w:eastAsia="Times New Roman" w:hAnsi="Times New Roman" w:cs="Times New Roman"/>
            <w:sz w:val="24"/>
            <w:szCs w:val="24"/>
          </w:rPr>
          <w:t xml:space="preserve"> 2018</w:t>
        </w:r>
      </w:hyperlink>
      <w:r>
        <w:rPr>
          <w:rFonts w:ascii="Times New Roman" w:eastAsia="Times New Roman" w:hAnsi="Times New Roman" w:cs="Times New Roman"/>
          <w:sz w:val="24"/>
          <w:szCs w:val="24"/>
        </w:rPr>
        <w:t>), whereas other studies report a contrasting pattern with greater changes in beta diversity with occurrence-based metrics (e.</w:t>
      </w:r>
      <w:r>
        <w:rPr>
          <w:rFonts w:ascii="Times New Roman" w:eastAsia="Times New Roman" w:hAnsi="Times New Roman" w:cs="Times New Roman"/>
          <w:sz w:val="24"/>
          <w:szCs w:val="24"/>
        </w:rPr>
        <w:t xml:space="preserve">g., </w:t>
      </w:r>
      <w:hyperlink r:id="rId70">
        <w:r>
          <w:rPr>
            <w:rFonts w:ascii="Times New Roman" w:eastAsia="Times New Roman" w:hAnsi="Times New Roman" w:cs="Times New Roman"/>
            <w:sz w:val="24"/>
            <w:szCs w:val="24"/>
          </w:rPr>
          <w:t xml:space="preserve">Liu </w:t>
        </w:r>
      </w:hyperlink>
      <w:hyperlink r:id="rId71">
        <w:r>
          <w:rPr>
            <w:rFonts w:ascii="Times New Roman" w:eastAsia="Times New Roman" w:hAnsi="Times New Roman" w:cs="Times New Roman"/>
            <w:i/>
            <w:sz w:val="24"/>
            <w:szCs w:val="24"/>
          </w:rPr>
          <w:t>et al.</w:t>
        </w:r>
      </w:hyperlink>
      <w:hyperlink r:id="rId72">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w:t>
      </w:r>
    </w:p>
    <w:p w14:paraId="1DE22E27" w14:textId="77777777" w:rsidR="00201BE4" w:rsidRDefault="00201BE4">
      <w:pPr>
        <w:spacing w:line="360" w:lineRule="auto"/>
        <w:rPr>
          <w:rFonts w:ascii="Times New Roman" w:eastAsia="Times New Roman" w:hAnsi="Times New Roman" w:cs="Times New Roman"/>
          <w:sz w:val="24"/>
          <w:szCs w:val="24"/>
        </w:rPr>
      </w:pPr>
    </w:p>
    <w:p w14:paraId="09114D6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these comparisons have been restricted</w:t>
      </w:r>
      <w:r>
        <w:rPr>
          <w:rFonts w:ascii="Times New Roman" w:eastAsia="Times New Roman" w:hAnsi="Times New Roman" w:cs="Times New Roman"/>
          <w:sz w:val="24"/>
          <w:szCs w:val="24"/>
        </w:rPr>
        <w:t xml:space="preserve"> to relatively small, localized systems, large-scale, empirical comparisons across a range of environments and ecoregions are lacking. As such, it is difficult to assess whether conflicts in occurrence- vs. abundance-based measures of beta diversity are a </w:t>
      </w:r>
      <w:r>
        <w:rPr>
          <w:rFonts w:ascii="Times New Roman" w:eastAsia="Times New Roman" w:hAnsi="Times New Roman" w:cs="Times New Roman"/>
          <w:sz w:val="24"/>
          <w:szCs w:val="24"/>
        </w:rPr>
        <w:t>rare peculiarity of a few ecological systems, or a general feature of measuring biotic homogenization and a consistent challenge for interpreting global change effects. In this study, we use a new database of plant botanical surveys in the United States, t</w:t>
      </w:r>
      <w:r>
        <w:rPr>
          <w:rFonts w:ascii="Times New Roman" w:eastAsia="Times New Roman" w:hAnsi="Times New Roman" w:cs="Times New Roman"/>
          <w:sz w:val="24"/>
          <w:szCs w:val="24"/>
        </w:rPr>
        <w:t xml:space="preserve">he  Standardized Plant Community with Introduced Status database </w:t>
      </w:r>
      <w:hyperlink r:id="rId73">
        <w:r>
          <w:rPr>
            <w:rFonts w:ascii="Times New Roman" w:eastAsia="Times New Roman" w:hAnsi="Times New Roman" w:cs="Times New Roman"/>
            <w:sz w:val="24"/>
            <w:szCs w:val="24"/>
          </w:rPr>
          <w:t xml:space="preserve">(SPCIS; Petri </w:t>
        </w:r>
      </w:hyperlink>
      <w:hyperlink r:id="rId74">
        <w:r>
          <w:rPr>
            <w:rFonts w:ascii="Times New Roman" w:eastAsia="Times New Roman" w:hAnsi="Times New Roman" w:cs="Times New Roman"/>
            <w:i/>
            <w:sz w:val="24"/>
            <w:szCs w:val="24"/>
          </w:rPr>
          <w:t>et al.</w:t>
        </w:r>
      </w:hyperlink>
      <w:hyperlink r:id="rId75">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to conduct a large-scale, cross-system, empirical synthesis of biotic homogenization due to plant invasions using occurrence- and abundance-based approaches. Across more than 20,000 plots and 800,000 pairwise comparisons, we assesse</w:t>
      </w:r>
      <w:r>
        <w:rPr>
          <w:rFonts w:ascii="Times New Roman" w:eastAsia="Times New Roman" w:hAnsi="Times New Roman" w:cs="Times New Roman"/>
          <w:sz w:val="24"/>
          <w:szCs w:val="24"/>
        </w:rPr>
        <w:t xml:space="preserve">d differences in beta diversity among invaded and paired uninvaded plots to test the predictions of Cassey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(2008) about how often—and by how much— occurrence- and abundance-based metrics produce conflicting evidence about patterns of biotic homogen</w:t>
      </w:r>
      <w:r>
        <w:rPr>
          <w:rFonts w:ascii="Times New Roman" w:eastAsia="Times New Roman" w:hAnsi="Times New Roman" w:cs="Times New Roman"/>
          <w:sz w:val="24"/>
          <w:szCs w:val="24"/>
        </w:rPr>
        <w:t>ization/differentiation.</w:t>
      </w:r>
    </w:p>
    <w:p w14:paraId="77D3744E" w14:textId="77777777" w:rsidR="00201BE4" w:rsidRDefault="00201BE4">
      <w:pPr>
        <w:rPr>
          <w:rFonts w:ascii="Times New Roman" w:eastAsia="Times New Roman" w:hAnsi="Times New Roman" w:cs="Times New Roman"/>
          <w:b/>
          <w:sz w:val="24"/>
          <w:szCs w:val="24"/>
        </w:rPr>
      </w:pPr>
    </w:p>
    <w:p w14:paraId="0621D943"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factors might increase the likelihood of disagreements?</w:t>
      </w:r>
    </w:p>
    <w:p w14:paraId="5B989BCE"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Directional shifts in homogenization should be consistent between occurrence- and abundance-based metrics when widespread species (those likely to occur across multiple locations) are also generally abundant, and rare species (those less likely to occur at</w:t>
      </w:r>
      <w:r>
        <w:rPr>
          <w:rFonts w:ascii="Times New Roman" w:eastAsia="Times New Roman" w:hAnsi="Times New Roman" w:cs="Times New Roman"/>
          <w:sz w:val="24"/>
          <w:szCs w:val="24"/>
        </w:rPr>
        <w:t xml:space="preserve"> multiple locations) are less </w:t>
      </w:r>
      <w:r>
        <w:rPr>
          <w:rFonts w:ascii="Times New Roman" w:eastAsia="Times New Roman" w:hAnsi="Times New Roman" w:cs="Times New Roman"/>
          <w:sz w:val="24"/>
          <w:szCs w:val="24"/>
        </w:rPr>
        <w:lastRenderedPageBreak/>
        <w:t xml:space="preserve">abundant </w:t>
      </w:r>
      <w:hyperlink r:id="rId76">
        <w:r>
          <w:rPr>
            <w:rFonts w:ascii="Times New Roman" w:eastAsia="Times New Roman" w:hAnsi="Times New Roman" w:cs="Times New Roman"/>
            <w:sz w:val="24"/>
            <w:szCs w:val="24"/>
          </w:rPr>
          <w:t xml:space="preserve">(Cassey </w:t>
        </w:r>
      </w:hyperlink>
      <w:hyperlink r:id="rId77">
        <w:r>
          <w:rPr>
            <w:rFonts w:ascii="Times New Roman" w:eastAsia="Times New Roman" w:hAnsi="Times New Roman" w:cs="Times New Roman"/>
            <w:i/>
            <w:sz w:val="24"/>
            <w:szCs w:val="24"/>
          </w:rPr>
          <w:t>et al.</w:t>
        </w:r>
      </w:hyperlink>
      <w:hyperlink r:id="rId78">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which is</w:t>
      </w:r>
      <w:r>
        <w:rPr>
          <w:rFonts w:ascii="Times New Roman" w:eastAsia="Times New Roman" w:hAnsi="Times New Roman" w:cs="Times New Roman"/>
          <w:sz w:val="24"/>
          <w:szCs w:val="24"/>
        </w:rPr>
        <w:t xml:space="preserve"> a fundamental prediction of occupancy-abundance relationships </w:t>
      </w:r>
      <w:hyperlink r:id="rId79">
        <w:r>
          <w:rPr>
            <w:rFonts w:ascii="Times New Roman" w:eastAsia="Times New Roman" w:hAnsi="Times New Roman" w:cs="Times New Roman"/>
            <w:sz w:val="24"/>
            <w:szCs w:val="24"/>
          </w:rPr>
          <w:t xml:space="preserve">(Brown, 1984; Fristoe </w:t>
        </w:r>
      </w:hyperlink>
      <w:hyperlink r:id="rId80">
        <w:r>
          <w:rPr>
            <w:rFonts w:ascii="Times New Roman" w:eastAsia="Times New Roman" w:hAnsi="Times New Roman" w:cs="Times New Roman"/>
            <w:i/>
            <w:sz w:val="24"/>
            <w:szCs w:val="24"/>
          </w:rPr>
          <w:t>et al.</w:t>
        </w:r>
      </w:hyperlink>
      <w:hyperlink r:id="rId81">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 xml:space="preserve">. </w:t>
      </w:r>
    </w:p>
    <w:p w14:paraId="089E1E15" w14:textId="77777777" w:rsidR="00201BE4" w:rsidRDefault="00201BE4">
      <w:pPr>
        <w:spacing w:line="360" w:lineRule="auto"/>
        <w:rPr>
          <w:rFonts w:ascii="Times New Roman" w:eastAsia="Times New Roman" w:hAnsi="Times New Roman" w:cs="Times New Roman"/>
          <w:sz w:val="24"/>
          <w:szCs w:val="24"/>
        </w:rPr>
      </w:pPr>
    </w:p>
    <w:p w14:paraId="34F4C2DA"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Factors that disrupt the macroecological relationship between occupancy and abundance, like disturbance, disease or biological invasions, are likely to increase discrepancies between occurrence- and abundance-based calculati</w:t>
      </w:r>
      <w:r>
        <w:rPr>
          <w:rFonts w:ascii="Times New Roman" w:eastAsia="Times New Roman" w:hAnsi="Times New Roman" w:cs="Times New Roman"/>
          <w:sz w:val="24"/>
          <w:szCs w:val="24"/>
        </w:rPr>
        <w:t xml:space="preserve">ons of biotic homogenization </w:t>
      </w:r>
      <w:hyperlink r:id="rId82">
        <w:r>
          <w:rPr>
            <w:rFonts w:ascii="Times New Roman" w:eastAsia="Times New Roman" w:hAnsi="Times New Roman" w:cs="Times New Roman"/>
            <w:sz w:val="24"/>
            <w:szCs w:val="24"/>
          </w:rPr>
          <w:t xml:space="preserve">(Cassey </w:t>
        </w:r>
      </w:hyperlink>
      <w:hyperlink r:id="rId83">
        <w:r>
          <w:rPr>
            <w:rFonts w:ascii="Times New Roman" w:eastAsia="Times New Roman" w:hAnsi="Times New Roman" w:cs="Times New Roman"/>
            <w:i/>
            <w:sz w:val="24"/>
            <w:szCs w:val="24"/>
          </w:rPr>
          <w:t>et al.</w:t>
        </w:r>
      </w:hyperlink>
      <w:hyperlink r:id="rId84">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We would expect th</w:t>
      </w:r>
      <w:r>
        <w:rPr>
          <w:rFonts w:ascii="Times New Roman" w:eastAsia="Times New Roman" w:hAnsi="Times New Roman" w:cs="Times New Roman"/>
          <w:sz w:val="24"/>
          <w:szCs w:val="24"/>
        </w:rPr>
        <w:t>e situation where occurrence-based metrics indicate differentiation and abundance-based metrics indicate homogenization when a small number of new species arrive at plots and become abundant and when multiple species with low abundance are lost.</w:t>
      </w:r>
      <w:r>
        <w:rPr>
          <w:rFonts w:ascii="Times New Roman" w:eastAsia="Times New Roman" w:hAnsi="Times New Roman" w:cs="Times New Roman"/>
          <w:color w:val="0070C0"/>
          <w:sz w:val="24"/>
          <w:szCs w:val="24"/>
        </w:rPr>
        <w:t xml:space="preserve"> In the con</w:t>
      </w:r>
      <w:r>
        <w:rPr>
          <w:rFonts w:ascii="Times New Roman" w:eastAsia="Times New Roman" w:hAnsi="Times New Roman" w:cs="Times New Roman"/>
          <w:color w:val="0070C0"/>
          <w:sz w:val="24"/>
          <w:szCs w:val="24"/>
        </w:rPr>
        <w:t>text of plant invasion, the arrival of a new abundant species has a proportionately lower effect on plot richness (i.e., occurrence) compared to dominance (i.e., abundance) and the loss of multiple, low abundance species has a proportionately higher effect</w:t>
      </w:r>
      <w:r>
        <w:rPr>
          <w:rFonts w:ascii="Times New Roman" w:eastAsia="Times New Roman" w:hAnsi="Times New Roman" w:cs="Times New Roman"/>
          <w:color w:val="0070C0"/>
          <w:sz w:val="24"/>
          <w:szCs w:val="24"/>
        </w:rPr>
        <w:t xml:space="preserve"> on plot richness compared to dominance. </w:t>
      </w:r>
      <w:r>
        <w:rPr>
          <w:rFonts w:ascii="Times New Roman" w:eastAsia="Times New Roman" w:hAnsi="Times New Roman" w:cs="Times New Roman"/>
          <w:sz w:val="24"/>
          <w:szCs w:val="24"/>
        </w:rPr>
        <w:t xml:space="preserve">We predict (1) the likelihood of this scenario to increase when a single </w:t>
      </w:r>
      <w:r>
        <w:rPr>
          <w:rFonts w:ascii="Times New Roman" w:eastAsia="Times New Roman" w:hAnsi="Times New Roman" w:cs="Times New Roman"/>
          <w:color w:val="0070C0"/>
          <w:sz w:val="24"/>
          <w:szCs w:val="24"/>
        </w:rPr>
        <w:t xml:space="preserve">non-native </w:t>
      </w:r>
      <w:r>
        <w:rPr>
          <w:rFonts w:ascii="Times New Roman" w:eastAsia="Times New Roman" w:hAnsi="Times New Roman" w:cs="Times New Roman"/>
          <w:sz w:val="24"/>
          <w:szCs w:val="24"/>
        </w:rPr>
        <w:t xml:space="preserve">species colonizes both locations and reaches high abundance. We also predict (2) this likelihood to increase with distance between </w:t>
      </w:r>
      <w:r>
        <w:rPr>
          <w:rFonts w:ascii="Times New Roman" w:eastAsia="Times New Roman" w:hAnsi="Times New Roman" w:cs="Times New Roman"/>
          <w:sz w:val="24"/>
          <w:szCs w:val="24"/>
        </w:rPr>
        <w:t xml:space="preserve">the invaded plots, as the widely </w:t>
      </w:r>
      <w:r>
        <w:rPr>
          <w:rFonts w:ascii="Times New Roman" w:eastAsia="Times New Roman" w:hAnsi="Times New Roman" w:cs="Times New Roman"/>
          <w:color w:val="0070C0"/>
          <w:sz w:val="24"/>
          <w:szCs w:val="24"/>
        </w:rPr>
        <w:t xml:space="preserve">observed pattern of distance decay in similarity of communities </w:t>
      </w:r>
      <w:hyperlink r:id="rId85">
        <w:r>
          <w:rPr>
            <w:rFonts w:ascii="Times New Roman" w:eastAsia="Times New Roman" w:hAnsi="Times New Roman" w:cs="Times New Roman"/>
            <w:color w:val="0070C0"/>
            <w:sz w:val="24"/>
            <w:szCs w:val="24"/>
          </w:rPr>
          <w:t xml:space="preserve">(i.e., similarity decreases with increasing distance between ecological units, Morlon </w:t>
        </w:r>
      </w:hyperlink>
      <w:hyperlink r:id="rId86">
        <w:r>
          <w:rPr>
            <w:rFonts w:ascii="Times New Roman" w:eastAsia="Times New Roman" w:hAnsi="Times New Roman" w:cs="Times New Roman"/>
            <w:i/>
            <w:color w:val="0070C0"/>
            <w:sz w:val="24"/>
            <w:szCs w:val="24"/>
          </w:rPr>
          <w:t>et al.</w:t>
        </w:r>
      </w:hyperlink>
      <w:hyperlink r:id="rId87">
        <w:r>
          <w:rPr>
            <w:rFonts w:ascii="Times New Roman" w:eastAsia="Times New Roman" w:hAnsi="Times New Roman" w:cs="Times New Roman"/>
            <w:color w:val="0070C0"/>
            <w:sz w:val="24"/>
            <w:szCs w:val="24"/>
          </w:rPr>
          <w:t>, 2008)</w:t>
        </w:r>
      </w:hyperlink>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would make it more likely that plots that are occupied by the same </w:t>
      </w:r>
      <w:r>
        <w:rPr>
          <w:rFonts w:ascii="Times New Roman" w:eastAsia="Times New Roman" w:hAnsi="Times New Roman" w:cs="Times New Roman"/>
          <w:color w:val="0070C0"/>
          <w:sz w:val="24"/>
          <w:szCs w:val="24"/>
        </w:rPr>
        <w:t>non-native</w:t>
      </w:r>
      <w:r>
        <w:rPr>
          <w:rFonts w:ascii="Times New Roman" w:eastAsia="Times New Roman" w:hAnsi="Times New Roman" w:cs="Times New Roman"/>
          <w:sz w:val="24"/>
          <w:szCs w:val="24"/>
        </w:rPr>
        <w:t xml:space="preserve"> species would differ in the identities of the rare species that are present. </w:t>
      </w:r>
    </w:p>
    <w:p w14:paraId="2CE3FA04" w14:textId="77777777" w:rsidR="00201BE4" w:rsidRDefault="00201BE4">
      <w:pPr>
        <w:spacing w:line="360" w:lineRule="auto"/>
        <w:rPr>
          <w:rFonts w:ascii="Times New Roman" w:eastAsia="Times New Roman" w:hAnsi="Times New Roman" w:cs="Times New Roman"/>
          <w:sz w:val="24"/>
          <w:szCs w:val="24"/>
        </w:rPr>
      </w:pPr>
    </w:p>
    <w:p w14:paraId="40FB369B"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expect the situation where occurrence-based metrics indicate homogenization and abundance-based metrics indicate differentiation when few new species arrive at plots a</w:t>
      </w:r>
      <w:r>
        <w:rPr>
          <w:rFonts w:ascii="Times New Roman" w:eastAsia="Times New Roman" w:hAnsi="Times New Roman" w:cs="Times New Roman"/>
          <w:sz w:val="24"/>
          <w:szCs w:val="24"/>
        </w:rPr>
        <w:t xml:space="preserve">t low abundance and few species are lost from plots. In the context of plant invasions, we predict (3) the likelihood of this scenario to increase when the same invader colonizes both plots at low contrasting levels of abundance, and the (4) </w:t>
      </w:r>
      <w:r>
        <w:rPr>
          <w:rFonts w:ascii="Times New Roman" w:eastAsia="Times New Roman" w:hAnsi="Times New Roman" w:cs="Times New Roman"/>
          <w:color w:val="0070C0"/>
          <w:sz w:val="24"/>
          <w:szCs w:val="24"/>
        </w:rPr>
        <w:t>spatial</w:t>
      </w:r>
      <w:r>
        <w:rPr>
          <w:rFonts w:ascii="Times New Roman" w:eastAsia="Times New Roman" w:hAnsi="Times New Roman" w:cs="Times New Roman"/>
          <w:sz w:val="24"/>
          <w:szCs w:val="24"/>
        </w:rPr>
        <w:t xml:space="preserve"> distan</w:t>
      </w:r>
      <w:r>
        <w:rPr>
          <w:rFonts w:ascii="Times New Roman" w:eastAsia="Times New Roman" w:hAnsi="Times New Roman" w:cs="Times New Roman"/>
          <w:sz w:val="24"/>
          <w:szCs w:val="24"/>
        </w:rPr>
        <w:t>ce between plots is small (i.e., turnover among native species is low, but their population abundances are more stochastic).</w:t>
      </w:r>
    </w:p>
    <w:p w14:paraId="006AB945" w14:textId="77777777" w:rsidR="00201BE4" w:rsidRDefault="00201BE4">
      <w:pPr>
        <w:spacing w:line="360" w:lineRule="auto"/>
        <w:rPr>
          <w:rFonts w:ascii="Times New Roman" w:eastAsia="Times New Roman" w:hAnsi="Times New Roman" w:cs="Times New Roman"/>
          <w:sz w:val="24"/>
          <w:szCs w:val="24"/>
        </w:rPr>
      </w:pPr>
    </w:p>
    <w:p w14:paraId="19524131" w14:textId="77777777" w:rsidR="00201BE4" w:rsidRDefault="00A15120">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While we use the full SPCIS dataset to compare the frequency with which occurrence- and abundance-based metrics diverge in their p</w:t>
      </w:r>
      <w:r>
        <w:rPr>
          <w:rFonts w:ascii="Times New Roman" w:eastAsia="Times New Roman" w:hAnsi="Times New Roman" w:cs="Times New Roman"/>
          <w:sz w:val="24"/>
          <w:szCs w:val="24"/>
        </w:rPr>
        <w:t>redictions of biotic homogenization, we use a subset of the SPCIS dataset to test these specific predictions and identify the biological signatures that are associated with discrepancies between occurrence- and abundance-based calculations of biotic homoge</w:t>
      </w:r>
      <w:r>
        <w:rPr>
          <w:rFonts w:ascii="Times New Roman" w:eastAsia="Times New Roman" w:hAnsi="Times New Roman" w:cs="Times New Roman"/>
          <w:sz w:val="24"/>
          <w:szCs w:val="24"/>
        </w:rPr>
        <w:t xml:space="preserve">nization/differentiation. Using a subset allowed us to isolate potential mechanisms </w:t>
      </w:r>
      <w:r>
        <w:rPr>
          <w:rFonts w:ascii="Times New Roman" w:eastAsia="Times New Roman" w:hAnsi="Times New Roman" w:cs="Times New Roman"/>
          <w:sz w:val="24"/>
          <w:szCs w:val="24"/>
        </w:rPr>
        <w:lastRenderedPageBreak/>
        <w:t>that drive changes in beta diversity in a computationally tractable way. We focus on patterns of cheatgrass invasion (</w:t>
      </w:r>
      <w:r>
        <w:rPr>
          <w:rFonts w:ascii="Times New Roman" w:eastAsia="Times New Roman" w:hAnsi="Times New Roman" w:cs="Times New Roman"/>
          <w:i/>
          <w:sz w:val="24"/>
          <w:szCs w:val="24"/>
        </w:rPr>
        <w:t>Bromus tectorum</w:t>
      </w:r>
      <w:r>
        <w:rPr>
          <w:rFonts w:ascii="Times New Roman" w:eastAsia="Times New Roman" w:hAnsi="Times New Roman" w:cs="Times New Roman"/>
          <w:sz w:val="24"/>
          <w:szCs w:val="24"/>
        </w:rPr>
        <w:t>) in the North American Deserts, repres</w:t>
      </w:r>
      <w:r>
        <w:rPr>
          <w:rFonts w:ascii="Times New Roman" w:eastAsia="Times New Roman" w:hAnsi="Times New Roman" w:cs="Times New Roman"/>
          <w:sz w:val="24"/>
          <w:szCs w:val="24"/>
        </w:rPr>
        <w:t>enting a case study of the most common non-native species in the dataset and the most well-sampled region.</w:t>
      </w:r>
    </w:p>
    <w:p w14:paraId="039BC654" w14:textId="77777777" w:rsidR="00201BE4" w:rsidRDefault="00201BE4">
      <w:pPr>
        <w:spacing w:line="360" w:lineRule="auto"/>
        <w:rPr>
          <w:rFonts w:ascii="Times New Roman" w:eastAsia="Times New Roman" w:hAnsi="Times New Roman" w:cs="Times New Roman"/>
          <w:sz w:val="24"/>
          <w:szCs w:val="24"/>
        </w:rPr>
      </w:pPr>
    </w:p>
    <w:p w14:paraId="0A14351C"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of these analyses focus on differences in beta diversity associated with plant invasions at the taxonomic species level. Our comparisons betwee</w:t>
      </w:r>
      <w:r>
        <w:rPr>
          <w:rFonts w:ascii="Times New Roman" w:eastAsia="Times New Roman" w:hAnsi="Times New Roman" w:cs="Times New Roman"/>
          <w:sz w:val="24"/>
          <w:szCs w:val="24"/>
        </w:rPr>
        <w:t>n occurrence- vs. abundance-based calculations assess general relationship between occurrence-and abundance-based calculations of beta diversity, making our findings applicable to other aspects of beta diversity (e.g. phylogenetic, functional or genetic be</w:t>
      </w:r>
      <w:r>
        <w:rPr>
          <w:rFonts w:ascii="Times New Roman" w:eastAsia="Times New Roman" w:hAnsi="Times New Roman" w:cs="Times New Roman"/>
          <w:sz w:val="24"/>
          <w:szCs w:val="24"/>
        </w:rPr>
        <w:t>ta diversity), in other study systems (e.g. aquatic, mammalian, etc.), or those investigating other drivers of biotic homogenization/differentiation (e.g. climate or land-use change) across local, regional and global scales which all use comparable mathema</w:t>
      </w:r>
      <w:r>
        <w:rPr>
          <w:rFonts w:ascii="Times New Roman" w:eastAsia="Times New Roman" w:hAnsi="Times New Roman" w:cs="Times New Roman"/>
          <w:sz w:val="24"/>
          <w:szCs w:val="24"/>
        </w:rPr>
        <w:t>tical approaches.</w:t>
      </w:r>
    </w:p>
    <w:p w14:paraId="444631ED" w14:textId="77777777" w:rsidR="00201BE4" w:rsidRDefault="00201BE4">
      <w:pPr>
        <w:rPr>
          <w:rFonts w:ascii="Times New Roman" w:eastAsia="Times New Roman" w:hAnsi="Times New Roman" w:cs="Times New Roman"/>
          <w:sz w:val="24"/>
          <w:szCs w:val="24"/>
        </w:rPr>
      </w:pPr>
    </w:p>
    <w:p w14:paraId="53F61C83" w14:textId="77777777" w:rsidR="00201BE4" w:rsidRDefault="00A1512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23B0B3CB" w14:textId="77777777" w:rsidR="00201BE4" w:rsidRDefault="00A151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Space-for-time approach</w:t>
      </w:r>
    </w:p>
    <w:p w14:paraId="4CEE434B"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compare beta diversity among plots that represent a control state (i.e., non-native plant species absent) and those that represent an altered state (i.e., relative cover of non-nati</w:t>
      </w:r>
      <w:r>
        <w:rPr>
          <w:rFonts w:ascii="Times New Roman" w:eastAsia="Times New Roman" w:hAnsi="Times New Roman" w:cs="Times New Roman"/>
          <w:sz w:val="24"/>
          <w:szCs w:val="24"/>
        </w:rPr>
        <w:t xml:space="preserve">ve species &gt;5%). Although this dataset does not allow for tracking of beta diversity over time (Olden &amp; Rooney 2006) </w:t>
      </w:r>
      <w:r>
        <w:rPr>
          <w:rFonts w:ascii="Times New Roman" w:eastAsia="Times New Roman" w:hAnsi="Times New Roman" w:cs="Times New Roman"/>
          <w:color w:val="0070C0"/>
          <w:sz w:val="24"/>
          <w:szCs w:val="24"/>
        </w:rPr>
        <w:t>and is best suited to evaluate changes in beta diversity due to species gains rather than losses</w:t>
      </w:r>
      <w:r>
        <w:rPr>
          <w:rFonts w:ascii="Times New Roman" w:eastAsia="Times New Roman" w:hAnsi="Times New Roman" w:cs="Times New Roman"/>
          <w:sz w:val="24"/>
          <w:szCs w:val="24"/>
        </w:rPr>
        <w:t>, a recent meta-analysis of biotic homogeni</w:t>
      </w:r>
      <w:r>
        <w:rPr>
          <w:rFonts w:ascii="Times New Roman" w:eastAsia="Times New Roman" w:hAnsi="Times New Roman" w:cs="Times New Roman"/>
          <w:sz w:val="24"/>
          <w:szCs w:val="24"/>
        </w:rPr>
        <w:t xml:space="preserve">zation studies indicated that these kinds of space-for-time analyses are relatively conservative, often yielding less extreme changes in beta-diversity than change over time approaches </w:t>
      </w:r>
      <w:hyperlink r:id="rId88">
        <w:r>
          <w:rPr>
            <w:rFonts w:ascii="Times New Roman" w:eastAsia="Times New Roman" w:hAnsi="Times New Roman" w:cs="Times New Roman"/>
            <w:sz w:val="24"/>
            <w:szCs w:val="24"/>
          </w:rPr>
          <w:t xml:space="preserve">(Petsch </w:t>
        </w:r>
      </w:hyperlink>
      <w:hyperlink r:id="rId89">
        <w:r>
          <w:rPr>
            <w:rFonts w:ascii="Times New Roman" w:eastAsia="Times New Roman" w:hAnsi="Times New Roman" w:cs="Times New Roman"/>
            <w:i/>
            <w:sz w:val="24"/>
            <w:szCs w:val="24"/>
          </w:rPr>
          <w:t>et al.</w:t>
        </w:r>
      </w:hyperlink>
      <w:hyperlink r:id="rId90">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Thus, in this study, we employ this space-for-time approach as a conservative estimate of what we would expect over ti</w:t>
      </w:r>
      <w:r>
        <w:rPr>
          <w:rFonts w:ascii="Times New Roman" w:eastAsia="Times New Roman" w:hAnsi="Times New Roman" w:cs="Times New Roman"/>
          <w:sz w:val="24"/>
          <w:szCs w:val="24"/>
        </w:rPr>
        <w:t xml:space="preserve">me with invasions </w:t>
      </w:r>
      <w:hyperlink r:id="rId91">
        <w:r>
          <w:rPr>
            <w:rFonts w:ascii="Times New Roman" w:eastAsia="Times New Roman" w:hAnsi="Times New Roman" w:cs="Times New Roman"/>
            <w:sz w:val="24"/>
            <w:szCs w:val="24"/>
          </w:rPr>
          <w:t xml:space="preserve">(Lovell </w:t>
        </w:r>
      </w:hyperlink>
      <w:hyperlink r:id="rId92">
        <w:r>
          <w:rPr>
            <w:rFonts w:ascii="Times New Roman" w:eastAsia="Times New Roman" w:hAnsi="Times New Roman" w:cs="Times New Roman"/>
            <w:i/>
            <w:sz w:val="24"/>
            <w:szCs w:val="24"/>
          </w:rPr>
          <w:t>et al.</w:t>
        </w:r>
      </w:hyperlink>
      <w:hyperlink r:id="rId93">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comparing patterns of beta diversity between vegetation survey plots with only native species present and plots that have been invaded by non-native taxa.</w:t>
      </w:r>
    </w:p>
    <w:p w14:paraId="6B987833" w14:textId="77777777" w:rsidR="00201BE4" w:rsidRDefault="00201BE4">
      <w:pPr>
        <w:spacing w:line="360" w:lineRule="auto"/>
        <w:rPr>
          <w:rFonts w:ascii="Times New Roman" w:eastAsia="Times New Roman" w:hAnsi="Times New Roman" w:cs="Times New Roman"/>
          <w:sz w:val="24"/>
          <w:szCs w:val="24"/>
          <w:u w:val="single"/>
        </w:rPr>
      </w:pPr>
    </w:p>
    <w:p w14:paraId="53482234" w14:textId="77777777" w:rsidR="00201BE4" w:rsidRDefault="00A1512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preparation:</w:t>
      </w:r>
    </w:p>
    <w:p w14:paraId="11551177"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plot data of plant species’ abundance and native status from the SPCIS database </w:t>
      </w:r>
      <w:hyperlink r:id="rId94">
        <w:r>
          <w:rPr>
            <w:rFonts w:ascii="Times New Roman" w:eastAsia="Times New Roman" w:hAnsi="Times New Roman" w:cs="Times New Roman"/>
            <w:sz w:val="24"/>
            <w:szCs w:val="24"/>
          </w:rPr>
          <w:t xml:space="preserve">(Petri </w:t>
        </w:r>
      </w:hyperlink>
      <w:hyperlink r:id="rId95">
        <w:r>
          <w:rPr>
            <w:rFonts w:ascii="Times New Roman" w:eastAsia="Times New Roman" w:hAnsi="Times New Roman" w:cs="Times New Roman"/>
            <w:i/>
            <w:sz w:val="24"/>
            <w:szCs w:val="24"/>
          </w:rPr>
          <w:t>et al.</w:t>
        </w:r>
      </w:hyperlink>
      <w:hyperlink r:id="rId96">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a standardized dataset of vegetation surveys for the United States. For each plot in the dataset, we also obtained environmental data from the Invasive Species Habitat Tool (INHABIT; </w:t>
      </w:r>
      <w:hyperlink r:id="rId97">
        <w:r>
          <w:rPr>
            <w:rFonts w:ascii="Times New Roman" w:eastAsia="Times New Roman" w:hAnsi="Times New Roman" w:cs="Times New Roman"/>
            <w:sz w:val="24"/>
            <w:szCs w:val="24"/>
          </w:rPr>
          <w:t xml:space="preserve">Engelstad </w:t>
        </w:r>
      </w:hyperlink>
      <w:hyperlink r:id="rId98">
        <w:r>
          <w:rPr>
            <w:rFonts w:ascii="Times New Roman" w:eastAsia="Times New Roman" w:hAnsi="Times New Roman" w:cs="Times New Roman"/>
            <w:i/>
            <w:sz w:val="24"/>
            <w:szCs w:val="24"/>
          </w:rPr>
          <w:t>et al.</w:t>
        </w:r>
      </w:hyperlink>
      <w:hyperlink r:id="rId99">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 web-based decision support tool for modeling invasive </w:t>
      </w:r>
      <w:r>
        <w:rPr>
          <w:rFonts w:ascii="Times New Roman" w:eastAsia="Times New Roman" w:hAnsi="Times New Roman" w:cs="Times New Roman"/>
          <w:sz w:val="24"/>
          <w:szCs w:val="24"/>
        </w:rPr>
        <w:lastRenderedPageBreak/>
        <w:t>plant habitat suit</w:t>
      </w:r>
      <w:r>
        <w:rPr>
          <w:rFonts w:ascii="Times New Roman" w:eastAsia="Times New Roman" w:hAnsi="Times New Roman" w:cs="Times New Roman"/>
          <w:sz w:val="24"/>
          <w:szCs w:val="24"/>
        </w:rPr>
        <w:t>ability. For the few plots (2%) that had been surveyed multiple times across years, we subset the dataset to include only the most recent survey.</w:t>
      </w:r>
    </w:p>
    <w:p w14:paraId="078BBD47" w14:textId="77777777" w:rsidR="00201BE4" w:rsidRDefault="00201BE4">
      <w:pPr>
        <w:spacing w:line="360" w:lineRule="auto"/>
        <w:rPr>
          <w:rFonts w:ascii="Times New Roman" w:eastAsia="Times New Roman" w:hAnsi="Times New Roman" w:cs="Times New Roman"/>
          <w:sz w:val="24"/>
          <w:szCs w:val="24"/>
        </w:rPr>
      </w:pPr>
    </w:p>
    <w:p w14:paraId="16E9055E"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matched plots that had 0% non-native species cover (hereafter: uninvaded plots) to corresponding plots tha</w:t>
      </w:r>
      <w:r>
        <w:rPr>
          <w:rFonts w:ascii="Times New Roman" w:eastAsia="Times New Roman" w:hAnsi="Times New Roman" w:cs="Times New Roman"/>
          <w:sz w:val="24"/>
          <w:szCs w:val="24"/>
        </w:rPr>
        <w:t>t had &gt;5% non-native species cover (hereafter: invaded plots). We matched plots within the U.S. Environmental Protection Agency’s Level IV Ecoregions which “denote areas within which ecosystems (and the type, quality, and quantity of environmental resource</w:t>
      </w:r>
      <w:r>
        <w:rPr>
          <w:rFonts w:ascii="Times New Roman" w:eastAsia="Times New Roman" w:hAnsi="Times New Roman" w:cs="Times New Roman"/>
          <w:sz w:val="24"/>
          <w:szCs w:val="24"/>
        </w:rPr>
        <w:t xml:space="preserve">s) are generally similar” </w:t>
      </w:r>
      <w:hyperlink r:id="rId100">
        <w:r>
          <w:rPr>
            <w:rFonts w:ascii="Times New Roman" w:eastAsia="Times New Roman" w:hAnsi="Times New Roman" w:cs="Times New Roman"/>
            <w:sz w:val="24"/>
            <w:szCs w:val="24"/>
          </w:rPr>
          <w:t>(Omernik &amp; Griffith 2014</w:t>
        </w:r>
      </w:hyperlink>
      <w:r>
        <w:rPr>
          <w:rFonts w:ascii="Times New Roman" w:eastAsia="Times New Roman" w:hAnsi="Times New Roman" w:cs="Times New Roman"/>
          <w:sz w:val="24"/>
          <w:szCs w:val="24"/>
        </w:rPr>
        <w:t>, the smallest scale ecoregion, of which there are 937 in the conterminous United States), and within original datasets to control for broad-sca</w:t>
      </w:r>
      <w:r>
        <w:rPr>
          <w:rFonts w:ascii="Times New Roman" w:eastAsia="Times New Roman" w:hAnsi="Times New Roman" w:cs="Times New Roman"/>
          <w:sz w:val="24"/>
          <w:szCs w:val="24"/>
        </w:rPr>
        <w:t>le spatial, environmental, and methodological differences that affect calculations of beta diversity.</w:t>
      </w:r>
    </w:p>
    <w:p w14:paraId="047F9FF3" w14:textId="77777777" w:rsidR="00201BE4" w:rsidRDefault="00201BE4">
      <w:pPr>
        <w:spacing w:line="360" w:lineRule="auto"/>
        <w:rPr>
          <w:rFonts w:ascii="Times New Roman" w:eastAsia="Times New Roman" w:hAnsi="Times New Roman" w:cs="Times New Roman"/>
          <w:sz w:val="24"/>
          <w:szCs w:val="24"/>
        </w:rPr>
      </w:pPr>
    </w:p>
    <w:p w14:paraId="2F27D49E"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these regions, we then matched plots based on five environmental variables </w:t>
      </w:r>
      <w:r>
        <w:rPr>
          <w:rFonts w:ascii="Times New Roman" w:eastAsia="Times New Roman" w:hAnsi="Times New Roman" w:cs="Times New Roman"/>
          <w:color w:val="0070C0"/>
          <w:sz w:val="24"/>
          <w:szCs w:val="24"/>
        </w:rPr>
        <w:t>that we found to be important predictors of species cover in a prelimin</w:t>
      </w:r>
      <w:r>
        <w:rPr>
          <w:rFonts w:ascii="Times New Roman" w:eastAsia="Times New Roman" w:hAnsi="Times New Roman" w:cs="Times New Roman"/>
          <w:color w:val="0070C0"/>
          <w:sz w:val="24"/>
          <w:szCs w:val="24"/>
        </w:rPr>
        <w:t>ary analysis</w:t>
      </w:r>
      <w:r>
        <w:rPr>
          <w:rFonts w:ascii="Times New Roman" w:eastAsia="Times New Roman" w:hAnsi="Times New Roman" w:cs="Times New Roman"/>
          <w:sz w:val="24"/>
          <w:szCs w:val="24"/>
        </w:rPr>
        <w:t xml:space="preserve">: NDMI (Normalized Difference Moisture Index), total soil Nitrogen at 0.05m depth, minimum temperature of the coldest month (°C), % tree cover, and human modification index </w:t>
      </w:r>
      <w:hyperlink r:id="rId101">
        <w:r>
          <w:rPr>
            <w:rFonts w:ascii="Times New Roman" w:eastAsia="Times New Roman" w:hAnsi="Times New Roman" w:cs="Times New Roman"/>
            <w:sz w:val="24"/>
            <w:szCs w:val="24"/>
          </w:rPr>
          <w:t>(Theobald</w:t>
        </w:r>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To identify these variables, we first asked whether the presence/absence and cover of 675 common natives was related to each of the INHABIT variables. Models used the linear and quadratic effect of each INHABIT variable individually. For presence/</w:t>
      </w:r>
      <w:r>
        <w:rPr>
          <w:rFonts w:ascii="Times New Roman" w:eastAsia="Times New Roman" w:hAnsi="Times New Roman" w:cs="Times New Roman"/>
          <w:sz w:val="24"/>
          <w:szCs w:val="24"/>
        </w:rPr>
        <w:t xml:space="preserve">absence models, within each </w:t>
      </w:r>
      <w:r>
        <w:rPr>
          <w:rFonts w:ascii="Times New Roman" w:eastAsia="Times New Roman" w:hAnsi="Times New Roman" w:cs="Times New Roman"/>
          <w:color w:val="0070C0"/>
          <w:sz w:val="24"/>
          <w:szCs w:val="24"/>
        </w:rPr>
        <w:t xml:space="preserve">Level IV </w:t>
      </w:r>
      <w:r>
        <w:rPr>
          <w:rFonts w:ascii="Times New Roman" w:eastAsia="Times New Roman" w:hAnsi="Times New Roman" w:cs="Times New Roman"/>
          <w:sz w:val="24"/>
          <w:szCs w:val="24"/>
        </w:rPr>
        <w:t xml:space="preserve">Ecoregion, we compared </w:t>
      </w:r>
      <w:r>
        <w:rPr>
          <w:rFonts w:ascii="Times New Roman" w:eastAsia="Times New Roman" w:hAnsi="Times New Roman" w:cs="Times New Roman"/>
          <w:color w:val="0070C0"/>
          <w:sz w:val="24"/>
          <w:szCs w:val="24"/>
        </w:rPr>
        <w:t>presences in that ecoregion against an equal number of absences randomly selected from</w:t>
      </w:r>
      <w:r>
        <w:rPr>
          <w:rFonts w:ascii="Times New Roman" w:eastAsia="Times New Roman" w:hAnsi="Times New Roman" w:cs="Times New Roman"/>
          <w:sz w:val="24"/>
          <w:szCs w:val="24"/>
        </w:rPr>
        <w:t xml:space="preserve"> then the same ecoregion and used level IV ecoregion as a random intercept. For each species, we used 70% of the data (‘training data’) to build models and asked how well each model predicted the remaining 30% of the data (‘semi-independent testing data’).</w:t>
      </w:r>
      <w:r>
        <w:rPr>
          <w:rFonts w:ascii="Times New Roman" w:eastAsia="Times New Roman" w:hAnsi="Times New Roman" w:cs="Times New Roman"/>
          <w:sz w:val="24"/>
          <w:szCs w:val="24"/>
        </w:rPr>
        <w:t xml:space="preserve"> We used binomial Generalized Linear Models (GLM) and selected most informative variables based primarily on the median Area Under the Curve (AUCs) of the fit to the testing dataset. We identified the linear effects of NDMI, % tree cover, total soil N at 0</w:t>
      </w:r>
      <w:r>
        <w:rPr>
          <w:rFonts w:ascii="Times New Roman" w:eastAsia="Times New Roman" w:hAnsi="Times New Roman" w:cs="Times New Roman"/>
          <w:sz w:val="24"/>
          <w:szCs w:val="24"/>
        </w:rPr>
        <w:t xml:space="preserve">.05m depth, and human modification index as most important. Soil bulk density, pH, and organic carbon had similarly high AUCs to soil N, but were strongly collinear with soil N. Given the extent of the literature around nitrogen and invasion </w:t>
      </w:r>
      <w:hyperlink r:id="rId102">
        <w:r>
          <w:rPr>
            <w:rFonts w:ascii="Times New Roman" w:eastAsia="Times New Roman" w:hAnsi="Times New Roman" w:cs="Times New Roman"/>
            <w:sz w:val="24"/>
            <w:szCs w:val="24"/>
          </w:rPr>
          <w:t xml:space="preserve">(e.g., González </w:t>
        </w:r>
      </w:hyperlink>
      <w:hyperlink r:id="rId103">
        <w:r>
          <w:rPr>
            <w:rFonts w:ascii="Times New Roman" w:eastAsia="Times New Roman" w:hAnsi="Times New Roman" w:cs="Times New Roman"/>
            <w:i/>
            <w:sz w:val="24"/>
            <w:szCs w:val="24"/>
          </w:rPr>
          <w:t>et al.</w:t>
        </w:r>
      </w:hyperlink>
      <w:hyperlink r:id="rId104">
        <w:r>
          <w:rPr>
            <w:rFonts w:ascii="Times New Roman" w:eastAsia="Times New Roman" w:hAnsi="Times New Roman" w:cs="Times New Roman"/>
            <w:sz w:val="24"/>
            <w:szCs w:val="24"/>
          </w:rPr>
          <w:t xml:space="preserve">, 2010; Perry </w:t>
        </w:r>
      </w:hyperlink>
      <w:hyperlink r:id="rId105">
        <w:r>
          <w:rPr>
            <w:rFonts w:ascii="Times New Roman" w:eastAsia="Times New Roman" w:hAnsi="Times New Roman" w:cs="Times New Roman"/>
            <w:i/>
            <w:sz w:val="24"/>
            <w:szCs w:val="24"/>
          </w:rPr>
          <w:t>et al.</w:t>
        </w:r>
      </w:hyperlink>
      <w:hyperlink r:id="rId106">
        <w:r>
          <w:rPr>
            <w:rFonts w:ascii="Times New Roman" w:eastAsia="Times New Roman" w:hAnsi="Times New Roman" w:cs="Times New Roman"/>
            <w:sz w:val="24"/>
            <w:szCs w:val="24"/>
          </w:rPr>
          <w:t>, 2010)</w:t>
        </w:r>
      </w:hyperlink>
      <w:r>
        <w:rPr>
          <w:rFonts w:ascii="Times New Roman" w:eastAsia="Times New Roman" w:hAnsi="Times New Roman" w:cs="Times New Roman"/>
          <w:sz w:val="24"/>
          <w:szCs w:val="24"/>
        </w:rPr>
        <w:t xml:space="preserve">, we selected soil N </w:t>
      </w:r>
      <w:r>
        <w:rPr>
          <w:rFonts w:ascii="Times New Roman" w:eastAsia="Times New Roman" w:hAnsi="Times New Roman" w:cs="Times New Roman"/>
          <w:color w:val="0070C0"/>
          <w:sz w:val="24"/>
          <w:szCs w:val="24"/>
        </w:rPr>
        <w:t>to use in our analyses</w:t>
      </w:r>
      <w:r>
        <w:rPr>
          <w:rFonts w:ascii="Times New Roman" w:eastAsia="Times New Roman" w:hAnsi="Times New Roman" w:cs="Times New Roman"/>
          <w:sz w:val="24"/>
          <w:szCs w:val="24"/>
        </w:rPr>
        <w:t>.</w:t>
      </w:r>
    </w:p>
    <w:p w14:paraId="261472BD" w14:textId="77777777" w:rsidR="00201BE4" w:rsidRDefault="00201BE4">
      <w:pPr>
        <w:spacing w:line="360" w:lineRule="auto"/>
        <w:rPr>
          <w:rFonts w:ascii="Times New Roman" w:eastAsia="Times New Roman" w:hAnsi="Times New Roman" w:cs="Times New Roman"/>
          <w:sz w:val="24"/>
          <w:szCs w:val="24"/>
        </w:rPr>
      </w:pPr>
    </w:p>
    <w:p w14:paraId="79827F1E"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abundance data, we used beta regression with a logit link function in the</w:t>
      </w:r>
    </w:p>
    <w:p w14:paraId="1E53A686"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glmmTMB package </w:t>
      </w:r>
      <w:hyperlink r:id="rId107">
        <w:r>
          <w:rPr>
            <w:rFonts w:ascii="Times New Roman" w:eastAsia="Times New Roman" w:hAnsi="Times New Roman" w:cs="Times New Roman"/>
            <w:sz w:val="24"/>
            <w:szCs w:val="24"/>
          </w:rPr>
          <w:t xml:space="preserve">(Brooks </w:t>
        </w:r>
      </w:hyperlink>
      <w:hyperlink r:id="rId108">
        <w:r>
          <w:rPr>
            <w:rFonts w:ascii="Times New Roman" w:eastAsia="Times New Roman" w:hAnsi="Times New Roman" w:cs="Times New Roman"/>
            <w:i/>
            <w:sz w:val="24"/>
            <w:szCs w:val="24"/>
          </w:rPr>
          <w:t>et al.</w:t>
        </w:r>
      </w:hyperlink>
      <w:hyperlink r:id="rId109">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and ran </w:t>
      </w:r>
      <w:r>
        <w:rPr>
          <w:rFonts w:ascii="Times New Roman" w:eastAsia="Times New Roman" w:hAnsi="Times New Roman" w:cs="Times New Roman"/>
          <w:color w:val="0070C0"/>
          <w:sz w:val="24"/>
          <w:szCs w:val="24"/>
        </w:rPr>
        <w:t>the model across all Level IV ecoregions and did not split the data</w:t>
      </w:r>
      <w:r>
        <w:rPr>
          <w:rFonts w:ascii="Times New Roman" w:eastAsia="Times New Roman" w:hAnsi="Times New Roman" w:cs="Times New Roman"/>
          <w:color w:val="0070C0"/>
          <w:sz w:val="24"/>
          <w:szCs w:val="24"/>
        </w:rPr>
        <w:t xml:space="preserve"> into training subsets. </w:t>
      </w:r>
      <w:r>
        <w:rPr>
          <w:rFonts w:ascii="Times New Roman" w:eastAsia="Times New Roman" w:hAnsi="Times New Roman" w:cs="Times New Roman"/>
          <w:sz w:val="24"/>
          <w:szCs w:val="24"/>
        </w:rPr>
        <w:t>We selected the most informative variables based on the median p-values and deviances explained in the entire dataset. This approach identified the minimum temperature of the coldest month (°C) as the most important. Precipitation b</w:t>
      </w:r>
      <w:r>
        <w:rPr>
          <w:rFonts w:ascii="Times New Roman" w:eastAsia="Times New Roman" w:hAnsi="Times New Roman" w:cs="Times New Roman"/>
          <w:sz w:val="24"/>
          <w:szCs w:val="24"/>
        </w:rPr>
        <w:t>etween June-August explained slightly less deviance than minimum temperature. Precipitation effects on vegetation are similar to those detected via NDMI, which is directly sensed from the vegetation itself. For parsimony, we chose to use NDMI instead.</w:t>
      </w:r>
    </w:p>
    <w:p w14:paraId="0A2829A4" w14:textId="77777777" w:rsidR="00201BE4" w:rsidRDefault="00201BE4">
      <w:pPr>
        <w:spacing w:line="360" w:lineRule="auto"/>
        <w:rPr>
          <w:rFonts w:ascii="Times New Roman" w:eastAsia="Times New Roman" w:hAnsi="Times New Roman" w:cs="Times New Roman"/>
          <w:sz w:val="24"/>
          <w:szCs w:val="24"/>
        </w:rPr>
      </w:pPr>
    </w:p>
    <w:p w14:paraId="41D22C94" w14:textId="77777777" w:rsidR="00201BE4" w:rsidRDefault="00A15120">
      <w:pPr>
        <w:spacing w:line="360" w:lineRule="auto"/>
        <w:rPr>
          <w:rFonts w:ascii="Times New Roman" w:eastAsia="Times New Roman" w:hAnsi="Times New Roman" w:cs="Times New Roman"/>
          <w:color w:val="0070C0"/>
          <w:sz w:val="24"/>
          <w:szCs w:val="24"/>
        </w:rPr>
      </w:pPr>
      <w:r>
        <w:rPr>
          <w:rFonts w:ascii="Times New Roman" w:eastAsia="Times New Roman" w:hAnsi="Times New Roman" w:cs="Times New Roman"/>
          <w:sz w:val="24"/>
          <w:szCs w:val="24"/>
        </w:rPr>
        <w:t>Onl</w:t>
      </w:r>
      <w:r>
        <w:rPr>
          <w:rFonts w:ascii="Times New Roman" w:eastAsia="Times New Roman" w:hAnsi="Times New Roman" w:cs="Times New Roman"/>
          <w:sz w:val="24"/>
          <w:szCs w:val="24"/>
        </w:rPr>
        <w:t xml:space="preserve">y plots that had complete environmental data were included. We used propensity score matching, a technique for increasing causal inference from statistical models </w:t>
      </w:r>
      <w:hyperlink r:id="rId110">
        <w:r>
          <w:rPr>
            <w:rFonts w:ascii="Times New Roman" w:eastAsia="Times New Roman" w:hAnsi="Times New Roman" w:cs="Times New Roman"/>
            <w:sz w:val="24"/>
            <w:szCs w:val="24"/>
          </w:rPr>
          <w:t xml:space="preserve">(Ramsey </w:t>
        </w:r>
      </w:hyperlink>
      <w:hyperlink r:id="rId111">
        <w:r>
          <w:rPr>
            <w:rFonts w:ascii="Times New Roman" w:eastAsia="Times New Roman" w:hAnsi="Times New Roman" w:cs="Times New Roman"/>
            <w:i/>
            <w:sz w:val="24"/>
            <w:szCs w:val="24"/>
          </w:rPr>
          <w:t>et al.</w:t>
        </w:r>
      </w:hyperlink>
      <w:hyperlink r:id="rId112">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to match uninvaded and invaded plots based on 1:1 nearest neighbor matching algorithm with the R package “matchit” </w:t>
      </w:r>
      <w:hyperlink r:id="rId113">
        <w:r>
          <w:rPr>
            <w:rFonts w:ascii="Times New Roman" w:eastAsia="Times New Roman" w:hAnsi="Times New Roman" w:cs="Times New Roman"/>
            <w:sz w:val="24"/>
            <w:szCs w:val="24"/>
          </w:rPr>
          <w:t xml:space="preserve">(Ho </w:t>
        </w:r>
      </w:hyperlink>
      <w:hyperlink r:id="rId114">
        <w:r>
          <w:rPr>
            <w:rFonts w:ascii="Times New Roman" w:eastAsia="Times New Roman" w:hAnsi="Times New Roman" w:cs="Times New Roman"/>
            <w:i/>
            <w:sz w:val="24"/>
            <w:szCs w:val="24"/>
          </w:rPr>
          <w:t>et al.</w:t>
        </w:r>
      </w:hyperlink>
      <w:hyperlink r:id="rId115">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This resulted in a dataset of 20,900 pairwise matches of invaded and uninvaded plots with highly similar environmental conditions (Figure S1) to maximize the likelihood that their composition differences reflected biotic processes rather than environment</w:t>
      </w:r>
      <w:r>
        <w:rPr>
          <w:rFonts w:ascii="Times New Roman" w:eastAsia="Times New Roman" w:hAnsi="Times New Roman" w:cs="Times New Roman"/>
          <w:sz w:val="24"/>
          <w:szCs w:val="24"/>
        </w:rPr>
        <w:t xml:space="preserve">al filtering. </w:t>
      </w:r>
      <w:r>
        <w:rPr>
          <w:rFonts w:ascii="Times New Roman" w:eastAsia="Times New Roman" w:hAnsi="Times New Roman" w:cs="Times New Roman"/>
          <w:color w:val="0070C0"/>
          <w:sz w:val="24"/>
          <w:szCs w:val="24"/>
        </w:rPr>
        <w:t xml:space="preserve">We used these abiotic variables to match uninvaded and invaded plots as a proxy for habitat types rather than using other, common use vegetation classifications, which are defined by the plant communities themselves, to eliminate circularity </w:t>
      </w:r>
      <w:r>
        <w:rPr>
          <w:rFonts w:ascii="Times New Roman" w:eastAsia="Times New Roman" w:hAnsi="Times New Roman" w:cs="Times New Roman"/>
          <w:color w:val="0070C0"/>
          <w:sz w:val="24"/>
          <w:szCs w:val="24"/>
        </w:rPr>
        <w:t>in our analyses, which focus on plant communities as a response variable.</w:t>
      </w:r>
    </w:p>
    <w:p w14:paraId="370505DA" w14:textId="77777777" w:rsidR="00201BE4" w:rsidRDefault="00201BE4">
      <w:pPr>
        <w:spacing w:line="360" w:lineRule="auto"/>
        <w:rPr>
          <w:rFonts w:ascii="Times New Roman" w:eastAsia="Times New Roman" w:hAnsi="Times New Roman" w:cs="Times New Roman"/>
          <w:sz w:val="24"/>
          <w:szCs w:val="24"/>
        </w:rPr>
      </w:pPr>
    </w:p>
    <w:p w14:paraId="56BE5F19" w14:textId="77777777" w:rsidR="00201BE4" w:rsidRDefault="00201BE4">
      <w:pPr>
        <w:spacing w:line="360" w:lineRule="auto"/>
        <w:rPr>
          <w:rFonts w:ascii="Times New Roman" w:eastAsia="Times New Roman" w:hAnsi="Times New Roman" w:cs="Times New Roman"/>
          <w:sz w:val="24"/>
          <w:szCs w:val="24"/>
        </w:rPr>
      </w:pPr>
    </w:p>
    <w:p w14:paraId="6053394B"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whether our analyses were sensitive to our matching process, we repeated this procedure, this time matching each invaded plot to the </w:t>
      </w:r>
      <w:r>
        <w:rPr>
          <w:rFonts w:ascii="Times New Roman" w:eastAsia="Times New Roman" w:hAnsi="Times New Roman" w:cs="Times New Roman"/>
          <w:color w:val="0070C0"/>
          <w:sz w:val="24"/>
          <w:szCs w:val="24"/>
        </w:rPr>
        <w:t>geographically</w:t>
      </w:r>
      <w:r>
        <w:rPr>
          <w:rFonts w:ascii="Times New Roman" w:eastAsia="Times New Roman" w:hAnsi="Times New Roman" w:cs="Times New Roman"/>
          <w:sz w:val="24"/>
          <w:szCs w:val="24"/>
        </w:rPr>
        <w:t xml:space="preserve"> closest uninvaded plot</w:t>
      </w:r>
      <w:r>
        <w:rPr>
          <w:rFonts w:ascii="Times New Roman" w:eastAsia="Times New Roman" w:hAnsi="Times New Roman" w:cs="Times New Roman"/>
          <w:sz w:val="24"/>
          <w:szCs w:val="24"/>
        </w:rPr>
        <w:t xml:space="preserve"> of all plots located within 200 km </w:t>
      </w:r>
      <w:r>
        <w:rPr>
          <w:rFonts w:ascii="Times New Roman" w:eastAsia="Times New Roman" w:hAnsi="Times New Roman" w:cs="Times New Roman"/>
          <w:color w:val="0070C0"/>
          <w:sz w:val="24"/>
          <w:szCs w:val="24"/>
        </w:rPr>
        <w:t>instead of by environmental similarity</w:t>
      </w:r>
      <w:r>
        <w:rPr>
          <w:rFonts w:ascii="Times New Roman" w:eastAsia="Times New Roman" w:hAnsi="Times New Roman" w:cs="Times New Roman"/>
          <w:sz w:val="24"/>
          <w:szCs w:val="24"/>
        </w:rPr>
        <w:t>. This resulted in 2,792 matched invaded and uninvaded plots (for 169,361 pairwise comparisons of occurrence- and abundance-based calculations of beta diversity). The median distance</w:t>
      </w:r>
      <w:r>
        <w:rPr>
          <w:rFonts w:ascii="Times New Roman" w:eastAsia="Times New Roman" w:hAnsi="Times New Roman" w:cs="Times New Roman"/>
          <w:sz w:val="24"/>
          <w:szCs w:val="24"/>
        </w:rPr>
        <w:t xml:space="preserve"> between paired invaded and uninvaded plots was 49.9 km (mean= 67.5, sd=71.4). This approach yielded comparable results to our environmentally matched plots (Table S1). Given this robustness of our analyses to differences in matching procedures, we proceed</w:t>
      </w:r>
      <w:r>
        <w:rPr>
          <w:rFonts w:ascii="Times New Roman" w:eastAsia="Times New Roman" w:hAnsi="Times New Roman" w:cs="Times New Roman"/>
          <w:sz w:val="24"/>
          <w:szCs w:val="24"/>
        </w:rPr>
        <w:t>ed with the environmentally matched plots in our main analyses with the distance-based results viewable in the Supporting Information (Table S1, Figure S2).</w:t>
      </w:r>
    </w:p>
    <w:p w14:paraId="73C9CBB5" w14:textId="77777777" w:rsidR="00201BE4" w:rsidRDefault="00201BE4">
      <w:pPr>
        <w:rPr>
          <w:rFonts w:ascii="Times New Roman" w:eastAsia="Times New Roman" w:hAnsi="Times New Roman" w:cs="Times New Roman"/>
          <w:sz w:val="24"/>
          <w:szCs w:val="24"/>
        </w:rPr>
      </w:pPr>
    </w:p>
    <w:p w14:paraId="1F98DA50" w14:textId="77777777" w:rsidR="00201BE4" w:rsidRDefault="00A151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 of beta diversity and change:</w:t>
      </w:r>
    </w:p>
    <w:p w14:paraId="45FBF6C5"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calculated pairwise beta diversity among all the inv</w:t>
      </w:r>
      <w:r>
        <w:rPr>
          <w:rFonts w:ascii="Times New Roman" w:eastAsia="Times New Roman" w:hAnsi="Times New Roman" w:cs="Times New Roman"/>
          <w:sz w:val="24"/>
          <w:szCs w:val="24"/>
        </w:rPr>
        <w:t xml:space="preserve">aded plots, as well as all the uninvaded plots, within each original dataset in each Level IV ecoregion, based on Hill Numbers </w:t>
      </w:r>
      <w:hyperlink r:id="rId116">
        <w:r>
          <w:rPr>
            <w:rFonts w:ascii="Times New Roman" w:eastAsia="Times New Roman" w:hAnsi="Times New Roman" w:cs="Times New Roman"/>
            <w:sz w:val="24"/>
            <w:szCs w:val="24"/>
          </w:rPr>
          <w:t xml:space="preserve">(Chao </w:t>
        </w:r>
      </w:hyperlink>
      <w:hyperlink r:id="rId117">
        <w:r>
          <w:rPr>
            <w:rFonts w:ascii="Times New Roman" w:eastAsia="Times New Roman" w:hAnsi="Times New Roman" w:cs="Times New Roman"/>
            <w:i/>
            <w:sz w:val="24"/>
            <w:szCs w:val="24"/>
          </w:rPr>
          <w:t>et al.</w:t>
        </w:r>
      </w:hyperlink>
      <w:hyperlink r:id="rId118">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using the R package “</w:t>
      </w:r>
      <w:r>
        <w:rPr>
          <w:rFonts w:ascii="Times New Roman" w:eastAsia="Times New Roman" w:hAnsi="Times New Roman" w:cs="Times New Roman"/>
          <w:i/>
          <w:sz w:val="24"/>
          <w:szCs w:val="24"/>
        </w:rPr>
        <w:t>hillR</w:t>
      </w:r>
      <w:r>
        <w:rPr>
          <w:rFonts w:ascii="Times New Roman" w:eastAsia="Times New Roman" w:hAnsi="Times New Roman" w:cs="Times New Roman"/>
          <w:sz w:val="24"/>
          <w:szCs w:val="24"/>
        </w:rPr>
        <w:t xml:space="preserve">” </w:t>
      </w:r>
      <w:hyperlink r:id="rId119">
        <w:r>
          <w:rPr>
            <w:rFonts w:ascii="Times New Roman" w:eastAsia="Times New Roman" w:hAnsi="Times New Roman" w:cs="Times New Roman"/>
            <w:sz w:val="24"/>
            <w:szCs w:val="24"/>
          </w:rPr>
          <w:t>(Li, 2018)</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color w:val="0070C0"/>
          <w:sz w:val="24"/>
          <w:szCs w:val="24"/>
        </w:rPr>
        <w:t>We use Hill numbers to compute abundance-weighted and occurrence-based beta d</w:t>
      </w:r>
      <w:r>
        <w:rPr>
          <w:rFonts w:ascii="Times New Roman" w:eastAsia="Times New Roman" w:hAnsi="Times New Roman" w:cs="Times New Roman"/>
          <w:color w:val="0070C0"/>
          <w:sz w:val="24"/>
          <w:szCs w:val="24"/>
        </w:rPr>
        <w:t xml:space="preserve">iversity corresponding to two related, </w:t>
      </w:r>
      <w:r>
        <w:rPr>
          <w:rFonts w:ascii="Times New Roman" w:eastAsia="Times New Roman" w:hAnsi="Times New Roman" w:cs="Times New Roman"/>
          <w:sz w:val="24"/>
          <w:szCs w:val="24"/>
        </w:rPr>
        <w:t xml:space="preserve">and widely used metrics: the Sørensen (occurrence-based) and the Classic Horn (abundance-weighted) index </w:t>
      </w:r>
      <w:hyperlink r:id="rId120">
        <w:r>
          <w:rPr>
            <w:rFonts w:ascii="Times New Roman" w:eastAsia="Times New Roman" w:hAnsi="Times New Roman" w:cs="Times New Roman"/>
            <w:sz w:val="24"/>
            <w:szCs w:val="24"/>
          </w:rPr>
          <w:t xml:space="preserve">(Chao </w:t>
        </w:r>
      </w:hyperlink>
      <w:hyperlink r:id="rId121">
        <w:r>
          <w:rPr>
            <w:rFonts w:ascii="Times New Roman" w:eastAsia="Times New Roman" w:hAnsi="Times New Roman" w:cs="Times New Roman"/>
            <w:i/>
            <w:sz w:val="24"/>
            <w:szCs w:val="24"/>
          </w:rPr>
          <w:t>et al.</w:t>
        </w:r>
      </w:hyperlink>
      <w:hyperlink r:id="rId122">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for 809,299 pairwise comparisons total. Both metrics range between 0-1 with 0 indicating complete dissimilarity and 1 indicating complete similarity between plots</w:t>
      </w:r>
      <w:r>
        <w:rPr>
          <w:rFonts w:ascii="Times New Roman" w:eastAsia="Times New Roman" w:hAnsi="Times New Roman" w:cs="Times New Roman"/>
          <w:sz w:val="24"/>
          <w:szCs w:val="24"/>
        </w:rPr>
        <w:t>.</w:t>
      </w:r>
    </w:p>
    <w:p w14:paraId="6E36B6E2" w14:textId="77777777" w:rsidR="00201BE4" w:rsidRDefault="00201BE4">
      <w:pPr>
        <w:spacing w:line="360" w:lineRule="auto"/>
        <w:rPr>
          <w:rFonts w:ascii="Times New Roman" w:eastAsia="Times New Roman" w:hAnsi="Times New Roman" w:cs="Times New Roman"/>
          <w:sz w:val="24"/>
          <w:szCs w:val="24"/>
        </w:rPr>
      </w:pPr>
    </w:p>
    <w:p w14:paraId="4412FBB4"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differences in beta diversity among invaded and uninvaded plot combinations, our proxy for biotic homogenization, we adapted a homogenization index from </w:t>
      </w:r>
      <w:hyperlink r:id="rId123">
        <w:r>
          <w:rPr>
            <w:rFonts w:ascii="Times New Roman" w:eastAsia="Times New Roman" w:hAnsi="Times New Roman" w:cs="Times New Roman"/>
            <w:sz w:val="24"/>
            <w:szCs w:val="24"/>
          </w:rPr>
          <w:t>Qian &amp; Guo (2010)</w:t>
        </w:r>
      </w:hyperlink>
      <w:r>
        <w:rPr>
          <w:rFonts w:ascii="Times New Roman" w:eastAsia="Times New Roman" w:hAnsi="Times New Roman" w:cs="Times New Roman"/>
          <w:sz w:val="24"/>
          <w:szCs w:val="24"/>
        </w:rPr>
        <w:t xml:space="preserve"> where we s</w:t>
      </w:r>
      <w:r>
        <w:rPr>
          <w:rFonts w:ascii="Times New Roman" w:eastAsia="Times New Roman" w:hAnsi="Times New Roman" w:cs="Times New Roman"/>
          <w:sz w:val="24"/>
          <w:szCs w:val="24"/>
        </w:rPr>
        <w:t>ubtracted the beta diversity estimate for a given native plot pair from the beta diversity of their corresponding invaded counterparts (Figure 1b).  For every two uninvaded plots we compared, we used the uninvaded-invaded plot pairings to identify the corr</w:t>
      </w:r>
      <w:r>
        <w:rPr>
          <w:rFonts w:ascii="Times New Roman" w:eastAsia="Times New Roman" w:hAnsi="Times New Roman" w:cs="Times New Roman"/>
          <w:sz w:val="24"/>
          <w:szCs w:val="24"/>
        </w:rPr>
        <w:t>esponding two invaded plots found in similar environmental conditions. Our homogenization index compared the beta diversity between two uninvaded plots and two invaded plots while controlling for the magnitude of environmental differences with the formula:</w:t>
      </w:r>
    </w:p>
    <w:p w14:paraId="274F0F1F" w14:textId="77777777" w:rsidR="00201BE4" w:rsidRDefault="00201BE4">
      <w:pPr>
        <w:spacing w:line="360" w:lineRule="auto"/>
        <w:rPr>
          <w:rFonts w:ascii="Times New Roman" w:eastAsia="Times New Roman" w:hAnsi="Times New Roman" w:cs="Times New Roman"/>
          <w:sz w:val="24"/>
          <w:szCs w:val="24"/>
        </w:rPr>
      </w:pPr>
    </w:p>
    <w:p w14:paraId="1F03CCDD" w14:textId="77777777" w:rsidR="00201BE4" w:rsidRDefault="00A15120">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H= </w:t>
      </w:r>
      <w:r>
        <w:rPr>
          <w:rFonts w:ascii="Times New Roman" w:eastAsia="Times New Roman" w:hAnsi="Times New Roman" w:cs="Times New Roman"/>
          <w:sz w:val="30"/>
          <w:szCs w:val="30"/>
        </w:rPr>
        <w:t>𝛃</w:t>
      </w:r>
      <w:r>
        <w:rPr>
          <w:rFonts w:ascii="Times New Roman" w:eastAsia="Times New Roman" w:hAnsi="Times New Roman" w:cs="Times New Roman"/>
          <w:b/>
          <w:sz w:val="30"/>
          <w:szCs w:val="30"/>
          <w:vertAlign w:val="subscript"/>
        </w:rPr>
        <w:t>invaded</w:t>
      </w:r>
      <w:r>
        <w:rPr>
          <w:rFonts w:ascii="Times New Roman" w:eastAsia="Times New Roman" w:hAnsi="Times New Roman" w:cs="Times New Roman"/>
          <w:sz w:val="30"/>
          <w:szCs w:val="30"/>
          <w:vertAlign w:val="subscript"/>
        </w:rPr>
        <w:t>(plotA/plotB)</w:t>
      </w:r>
      <w:r>
        <w:rPr>
          <w:rFonts w:ascii="Times New Roman" w:eastAsia="Times New Roman" w:hAnsi="Times New Roman" w:cs="Times New Roman"/>
          <w:sz w:val="30"/>
          <w:szCs w:val="30"/>
        </w:rPr>
        <w:t xml:space="preserve"> - </w:t>
      </w:r>
      <w:r>
        <w:rPr>
          <w:rFonts w:ascii="Times New Roman" w:eastAsia="Times New Roman" w:hAnsi="Times New Roman" w:cs="Times New Roman"/>
          <w:sz w:val="30"/>
          <w:szCs w:val="30"/>
        </w:rPr>
        <w:t>𝛃</w:t>
      </w:r>
      <w:r>
        <w:rPr>
          <w:rFonts w:ascii="Times New Roman" w:eastAsia="Times New Roman" w:hAnsi="Times New Roman" w:cs="Times New Roman"/>
          <w:b/>
          <w:sz w:val="30"/>
          <w:szCs w:val="30"/>
          <w:vertAlign w:val="subscript"/>
        </w:rPr>
        <w:t>uninvaded</w:t>
      </w:r>
      <w:r>
        <w:rPr>
          <w:rFonts w:ascii="Times New Roman" w:eastAsia="Times New Roman" w:hAnsi="Times New Roman" w:cs="Times New Roman"/>
          <w:sz w:val="30"/>
          <w:szCs w:val="30"/>
          <w:vertAlign w:val="subscript"/>
        </w:rPr>
        <w:t>(plota/plotb)</w:t>
      </w:r>
    </w:p>
    <w:p w14:paraId="6FD70164" w14:textId="77777777" w:rsidR="00201BE4" w:rsidRDefault="00201BE4">
      <w:pPr>
        <w:spacing w:line="360" w:lineRule="auto"/>
        <w:rPr>
          <w:rFonts w:ascii="Times New Roman" w:eastAsia="Times New Roman" w:hAnsi="Times New Roman" w:cs="Times New Roman"/>
          <w:b/>
          <w:sz w:val="30"/>
          <w:szCs w:val="30"/>
        </w:rPr>
      </w:pPr>
    </w:p>
    <w:p w14:paraId="265D41A1"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H, or the homogenization index, is the difference in beta diversity ranging from -1 to 1, between any pair of uninvaded (plot</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&amp; plot</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 and their environmentally corresponding pair of invaded (plot</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&amp; plot</w:t>
      </w:r>
      <w:r>
        <w:rPr>
          <w:rFonts w:ascii="Times New Roman" w:eastAsia="Times New Roman" w:hAnsi="Times New Roman" w:cs="Times New Roman"/>
          <w:sz w:val="24"/>
          <w:szCs w:val="24"/>
          <w:vertAlign w:val="subscript"/>
        </w:rPr>
        <w:t>B</w:t>
      </w:r>
      <w:r>
        <w:rPr>
          <w:rFonts w:ascii="Times New Roman" w:eastAsia="Times New Roman" w:hAnsi="Times New Roman" w:cs="Times New Roman"/>
          <w:sz w:val="24"/>
          <w:szCs w:val="24"/>
        </w:rPr>
        <w:t xml:space="preserve">) plots. Negative values of H indicate that </w:t>
      </w:r>
      <w:r>
        <w:rPr>
          <w:rFonts w:ascii="Times New Roman" w:eastAsia="Times New Roman" w:hAnsi="Times New Roman" w:cs="Times New Roman"/>
          <w:sz w:val="24"/>
          <w:szCs w:val="24"/>
        </w:rPr>
        <w:t>the uninvaded plots are more similar to each other than their corresponding invaded plots are to each other (i.e., differentiation with invasion), whereas positive values of H indicate that uninvaded plots are less similar to each other than their correspo</w:t>
      </w:r>
      <w:r>
        <w:rPr>
          <w:rFonts w:ascii="Times New Roman" w:eastAsia="Times New Roman" w:hAnsi="Times New Roman" w:cs="Times New Roman"/>
          <w:sz w:val="24"/>
          <w:szCs w:val="24"/>
        </w:rPr>
        <w:t>nding invaded plots are to each other (i.e., homogenization with invasion).</w:t>
      </w:r>
    </w:p>
    <w:p w14:paraId="62AB9155" w14:textId="77777777" w:rsidR="00201BE4" w:rsidRDefault="00201BE4">
      <w:pPr>
        <w:spacing w:line="360" w:lineRule="auto"/>
        <w:rPr>
          <w:rFonts w:ascii="Times New Roman" w:eastAsia="Times New Roman" w:hAnsi="Times New Roman" w:cs="Times New Roman"/>
          <w:sz w:val="24"/>
          <w:szCs w:val="24"/>
        </w:rPr>
      </w:pPr>
    </w:p>
    <w:p w14:paraId="6AF34D88"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quantified the number of pairs that fell into each one of the graphical quadrants (Figure </w:t>
      </w:r>
      <w:r>
        <w:rPr>
          <w:rFonts w:ascii="Times New Roman" w:eastAsia="Times New Roman" w:hAnsi="Times New Roman" w:cs="Times New Roman"/>
          <w:color w:val="0070C0"/>
          <w:sz w:val="24"/>
          <w:szCs w:val="24"/>
        </w:rPr>
        <w:t>1b</w:t>
      </w:r>
      <w:r>
        <w:rPr>
          <w:rFonts w:ascii="Times New Roman" w:eastAsia="Times New Roman" w:hAnsi="Times New Roman" w:cs="Times New Roman"/>
          <w:sz w:val="24"/>
          <w:szCs w:val="24"/>
        </w:rPr>
        <w:t>): 1. Homogenization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Homogenization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 2. Homogenization</w:t>
      </w:r>
      <w:r>
        <w:rPr>
          <w:rFonts w:ascii="Times New Roman" w:eastAsia="Times New Roman" w:hAnsi="Times New Roman" w:cs="Times New Roman"/>
          <w:sz w:val="24"/>
          <w:szCs w:val="24"/>
          <w:vertAlign w:val="subscript"/>
        </w:rPr>
        <w:t xml:space="preserve">abn </w:t>
      </w:r>
      <w:r>
        <w:rPr>
          <w:rFonts w:ascii="Times New Roman" w:eastAsia="Times New Roman" w:hAnsi="Times New Roman" w:cs="Times New Roman"/>
          <w:sz w:val="24"/>
          <w:szCs w:val="24"/>
        </w:rPr>
        <w:t>| Differentiation</w:t>
      </w:r>
      <w:r>
        <w:rPr>
          <w:rFonts w:ascii="Times New Roman" w:eastAsia="Times New Roman" w:hAnsi="Times New Roman" w:cs="Times New Roman"/>
          <w:sz w:val="24"/>
          <w:szCs w:val="24"/>
          <w:vertAlign w:val="subscript"/>
        </w:rPr>
        <w:t xml:space="preserve">occ </w:t>
      </w:r>
      <w:r>
        <w:rPr>
          <w:rFonts w:ascii="Times New Roman" w:eastAsia="Times New Roman" w:hAnsi="Times New Roman" w:cs="Times New Roman"/>
          <w:sz w:val="24"/>
          <w:szCs w:val="24"/>
        </w:rPr>
        <w:t xml:space="preserve">, 3. </w:t>
      </w:r>
      <w:r>
        <w:rPr>
          <w:rFonts w:ascii="Times New Roman" w:eastAsia="Times New Roman" w:hAnsi="Times New Roman" w:cs="Times New Roman"/>
          <w:sz w:val="24"/>
          <w:szCs w:val="24"/>
        </w:rPr>
        <w:lastRenderedPageBreak/>
        <w:t>Differentiation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xml:space="preserve"> | Differentiation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 4. Differentiation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xml:space="preserve"> | Homogenization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and calculated the mean absolute difference between the two metrics’ estimates. </w:t>
      </w:r>
    </w:p>
    <w:p w14:paraId="12F24A94" w14:textId="77777777" w:rsidR="00201BE4" w:rsidRDefault="00201BE4">
      <w:pPr>
        <w:spacing w:line="360" w:lineRule="auto"/>
        <w:rPr>
          <w:rFonts w:ascii="Times New Roman" w:eastAsia="Times New Roman" w:hAnsi="Times New Roman" w:cs="Times New Roman"/>
          <w:sz w:val="24"/>
          <w:szCs w:val="24"/>
        </w:rPr>
      </w:pPr>
    </w:p>
    <w:p w14:paraId="7423C017"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calculated the Pearson correlation coefficient and mean and standard deviatio</w:t>
      </w:r>
      <w:r>
        <w:rPr>
          <w:rFonts w:ascii="Times New Roman" w:eastAsia="Times New Roman" w:hAnsi="Times New Roman" w:cs="Times New Roman"/>
          <w:sz w:val="24"/>
          <w:szCs w:val="24"/>
        </w:rPr>
        <w:t>n of the absolute differences between the occurrence- and abundance-based calculations of each pairwise plot combination. To better understand the frequency that metrics agreed in directionality of homogenization, we then divided the plot with the graphica</w:t>
      </w:r>
      <w:r>
        <w:rPr>
          <w:rFonts w:ascii="Times New Roman" w:eastAsia="Times New Roman" w:hAnsi="Times New Roman" w:cs="Times New Roman"/>
          <w:sz w:val="24"/>
          <w:szCs w:val="24"/>
        </w:rPr>
        <w:t xml:space="preserve">l quadrants in 0.1 x 0.1 grid cells and calculated the percentage of homogenization/differentiation estimates that occurred in each cell (refer to Figure 1c, 2).  </w:t>
      </w:r>
    </w:p>
    <w:p w14:paraId="1A8D38A1" w14:textId="77777777" w:rsidR="00201BE4" w:rsidRDefault="00201BE4">
      <w:pPr>
        <w:spacing w:line="360" w:lineRule="auto"/>
        <w:rPr>
          <w:rFonts w:ascii="Times New Roman" w:eastAsia="Times New Roman" w:hAnsi="Times New Roman" w:cs="Times New Roman"/>
          <w:sz w:val="24"/>
          <w:szCs w:val="24"/>
        </w:rPr>
      </w:pPr>
    </w:p>
    <w:p w14:paraId="36C23F26"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repeated this process for invaded and native plots that were matched based on spatial di</w:t>
      </w:r>
      <w:r>
        <w:rPr>
          <w:rFonts w:ascii="Times New Roman" w:eastAsia="Times New Roman" w:hAnsi="Times New Roman" w:cs="Times New Roman"/>
          <w:sz w:val="24"/>
          <w:szCs w:val="24"/>
        </w:rPr>
        <w:t>stance rather than environmental distance, which resulted in 2,952,267 pairwise comparisons of homogenization index estimates for the two indices.</w:t>
      </w:r>
    </w:p>
    <w:p w14:paraId="54FD534B" w14:textId="77777777" w:rsidR="00201BE4" w:rsidRDefault="00201BE4">
      <w:pPr>
        <w:spacing w:line="360" w:lineRule="auto"/>
        <w:rPr>
          <w:rFonts w:ascii="Times New Roman" w:eastAsia="Times New Roman" w:hAnsi="Times New Roman" w:cs="Times New Roman"/>
          <w:sz w:val="24"/>
          <w:szCs w:val="24"/>
        </w:rPr>
      </w:pPr>
    </w:p>
    <w:p w14:paraId="157150D2" w14:textId="77777777" w:rsidR="00201BE4" w:rsidRDefault="00A1512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factors that affect discrepancies between occurrence- and abundance-based metrics</w:t>
      </w:r>
    </w:p>
    <w:p w14:paraId="37364355"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understand how the distribution of invaders and properties of the ecological communities influence the discrepancies between occurrence- and abundance-b</w:t>
      </w:r>
      <w:r>
        <w:rPr>
          <w:rFonts w:ascii="Times New Roman" w:eastAsia="Times New Roman" w:hAnsi="Times New Roman" w:cs="Times New Roman"/>
          <w:sz w:val="24"/>
          <w:szCs w:val="24"/>
        </w:rPr>
        <w:t xml:space="preserve">ased calculations of homogenization, we subset the full database to comparisons in the in the most well sampled Level I </w:t>
      </w:r>
      <w:r>
        <w:rPr>
          <w:rFonts w:ascii="Times New Roman" w:eastAsia="Times New Roman" w:hAnsi="Times New Roman" w:cs="Times New Roman"/>
          <w:color w:val="0070C0"/>
          <w:sz w:val="24"/>
          <w:szCs w:val="24"/>
        </w:rPr>
        <w:t xml:space="preserve">Ecoregion </w:t>
      </w:r>
      <w:hyperlink r:id="rId124">
        <w:r>
          <w:rPr>
            <w:rFonts w:ascii="Times New Roman" w:eastAsia="Times New Roman" w:hAnsi="Times New Roman" w:cs="Times New Roman"/>
            <w:color w:val="0070C0"/>
            <w:sz w:val="24"/>
            <w:szCs w:val="24"/>
          </w:rPr>
          <w:t>(Omernik &amp; Griffith 2014</w:t>
        </w:r>
      </w:hyperlink>
      <w:r>
        <w:rPr>
          <w:rFonts w:ascii="Times New Roman" w:eastAsia="Times New Roman" w:hAnsi="Times New Roman" w:cs="Times New Roman"/>
          <w:color w:val="0070C0"/>
          <w:sz w:val="24"/>
          <w:szCs w:val="24"/>
        </w:rPr>
        <w:t xml:space="preserve">, the largest scale ecoregion, of which </w:t>
      </w:r>
      <w:r>
        <w:rPr>
          <w:rFonts w:ascii="Times New Roman" w:eastAsia="Times New Roman" w:hAnsi="Times New Roman" w:cs="Times New Roman"/>
          <w:color w:val="0070C0"/>
          <w:sz w:val="24"/>
          <w:szCs w:val="24"/>
        </w:rPr>
        <w:t>there are 12 in the conterminous United States)</w:t>
      </w:r>
      <w:r>
        <w:rPr>
          <w:rFonts w:ascii="Times New Roman" w:eastAsia="Times New Roman" w:hAnsi="Times New Roman" w:cs="Times New Roman"/>
          <w:sz w:val="24"/>
          <w:szCs w:val="24"/>
        </w:rPr>
        <w:t xml:space="preserve"> that included only one non-native species at each plot (40% of invaded plot). We focused this analysis on the impacts of the most common </w:t>
      </w:r>
      <w:r>
        <w:rPr>
          <w:rFonts w:ascii="Times New Roman" w:eastAsia="Times New Roman" w:hAnsi="Times New Roman" w:cs="Times New Roman"/>
          <w:color w:val="0070C0"/>
          <w:sz w:val="24"/>
          <w:szCs w:val="24"/>
        </w:rPr>
        <w:t>non-native</w:t>
      </w:r>
      <w:r>
        <w:rPr>
          <w:rFonts w:ascii="Times New Roman" w:eastAsia="Times New Roman" w:hAnsi="Times New Roman" w:cs="Times New Roman"/>
          <w:sz w:val="24"/>
          <w:szCs w:val="24"/>
        </w:rPr>
        <w:t xml:space="preserve"> species in the dataset </w:t>
      </w:r>
      <w:r>
        <w:rPr>
          <w:rFonts w:ascii="Times New Roman" w:eastAsia="Times New Roman" w:hAnsi="Times New Roman" w:cs="Times New Roman"/>
          <w:i/>
          <w:sz w:val="24"/>
          <w:szCs w:val="24"/>
        </w:rPr>
        <w:t xml:space="preserve">Bromus tectorum. </w:t>
      </w:r>
      <w:r>
        <w:rPr>
          <w:rFonts w:ascii="Times New Roman" w:eastAsia="Times New Roman" w:hAnsi="Times New Roman" w:cs="Times New Roman"/>
          <w:sz w:val="24"/>
          <w:szCs w:val="24"/>
        </w:rPr>
        <w:t>For all pairwise com</w:t>
      </w:r>
      <w:r>
        <w:rPr>
          <w:rFonts w:ascii="Times New Roman" w:eastAsia="Times New Roman" w:hAnsi="Times New Roman" w:cs="Times New Roman"/>
          <w:sz w:val="24"/>
          <w:szCs w:val="24"/>
        </w:rPr>
        <w:t xml:space="preserve">parisons of invaded plots, we assessed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present at both plots or only one in the pair. </w:t>
      </w:r>
      <w:r>
        <w:rPr>
          <w:rFonts w:ascii="Times New Roman" w:eastAsia="Times New Roman" w:hAnsi="Times New Roman" w:cs="Times New Roman"/>
          <w:color w:val="0070C0"/>
          <w:sz w:val="24"/>
          <w:szCs w:val="24"/>
        </w:rPr>
        <w:t xml:space="preserve">We did not include pairings where </w:t>
      </w:r>
      <w:r>
        <w:rPr>
          <w:rFonts w:ascii="Times New Roman" w:eastAsia="Times New Roman" w:hAnsi="Times New Roman" w:cs="Times New Roman"/>
          <w:i/>
          <w:color w:val="0070C0"/>
          <w:sz w:val="24"/>
          <w:szCs w:val="24"/>
        </w:rPr>
        <w:t>B. tectorum</w:t>
      </w:r>
      <w:r>
        <w:rPr>
          <w:rFonts w:ascii="Times New Roman" w:eastAsia="Times New Roman" w:hAnsi="Times New Roman" w:cs="Times New Roman"/>
          <w:color w:val="0070C0"/>
          <w:sz w:val="24"/>
          <w:szCs w:val="24"/>
        </w:rPr>
        <w:t xml:space="preserve"> was absent in both plots in this analysis. </w:t>
      </w:r>
      <w:r>
        <w:rPr>
          <w:rFonts w:ascii="Times New Roman" w:eastAsia="Times New Roman" w:hAnsi="Times New Roman" w:cs="Times New Roman"/>
          <w:sz w:val="24"/>
          <w:szCs w:val="24"/>
        </w:rPr>
        <w:t xml:space="preserve">We calculated </w:t>
      </w:r>
      <w:r>
        <w:rPr>
          <w:rFonts w:ascii="Times New Roman" w:eastAsia="Times New Roman" w:hAnsi="Times New Roman" w:cs="Times New Roman"/>
          <w:color w:val="0070C0"/>
          <w:sz w:val="24"/>
          <w:szCs w:val="24"/>
        </w:rPr>
        <w:t>the</w:t>
      </w:r>
      <w:r>
        <w:rPr>
          <w:rFonts w:ascii="Times New Roman" w:eastAsia="Times New Roman" w:hAnsi="Times New Roman" w:cs="Times New Roman"/>
          <w:sz w:val="24"/>
          <w:szCs w:val="24"/>
        </w:rPr>
        <w:t xml:space="preserve"> haversine distance between each </w:t>
      </w:r>
      <w:r>
        <w:rPr>
          <w:rFonts w:ascii="Times New Roman" w:eastAsia="Times New Roman" w:hAnsi="Times New Roman" w:cs="Times New Roman"/>
          <w:sz w:val="24"/>
          <w:szCs w:val="24"/>
        </w:rPr>
        <w:t xml:space="preserve">of the invaded plots using the R package “geodist” </w:t>
      </w:r>
      <w:hyperlink r:id="rId125">
        <w:r>
          <w:rPr>
            <w:rFonts w:ascii="Times New Roman" w:eastAsia="Times New Roman" w:hAnsi="Times New Roman" w:cs="Times New Roman"/>
            <w:sz w:val="24"/>
            <w:szCs w:val="24"/>
          </w:rPr>
          <w:t>(Padgham &amp; Sumner, 2024)</w:t>
        </w:r>
      </w:hyperlink>
      <w:r>
        <w:rPr>
          <w:rFonts w:ascii="Times New Roman" w:eastAsia="Times New Roman" w:hAnsi="Times New Roman" w:cs="Times New Roman"/>
          <w:sz w:val="24"/>
          <w:szCs w:val="24"/>
        </w:rPr>
        <w:t>.</w:t>
      </w:r>
    </w:p>
    <w:p w14:paraId="37C1F2D0" w14:textId="77777777" w:rsidR="00201BE4" w:rsidRDefault="00A15120">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We then randomly subsetted 10% of data rows (plot comparisons) for computational tractability, (n = 26,933). </w:t>
      </w:r>
    </w:p>
    <w:p w14:paraId="268CF4B9" w14:textId="77777777" w:rsidR="00201BE4" w:rsidRDefault="00201BE4">
      <w:pPr>
        <w:spacing w:line="360" w:lineRule="auto"/>
        <w:rPr>
          <w:rFonts w:ascii="Times New Roman" w:eastAsia="Times New Roman" w:hAnsi="Times New Roman" w:cs="Times New Roman"/>
          <w:sz w:val="24"/>
          <w:szCs w:val="24"/>
        </w:rPr>
      </w:pPr>
    </w:p>
    <w:p w14:paraId="08952AE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Respon</w:t>
      </w:r>
      <w:r>
        <w:rPr>
          <w:rFonts w:ascii="Times New Roman" w:eastAsia="Times New Roman" w:hAnsi="Times New Roman" w:cs="Times New Roman"/>
          <w:sz w:val="24"/>
          <w:szCs w:val="24"/>
        </w:rPr>
        <w:t>se variables like beta diversity (and biotic homogenization) that are derived from pairwise comparisons typically are not analyzed with statistical regression because they inherently violate the assumption of independence that is required for robust hypoth</w:t>
      </w:r>
      <w:r>
        <w:rPr>
          <w:rFonts w:ascii="Times New Roman" w:eastAsia="Times New Roman" w:hAnsi="Times New Roman" w:cs="Times New Roman"/>
          <w:sz w:val="24"/>
          <w:szCs w:val="24"/>
        </w:rPr>
        <w:t xml:space="preserve">esis testing (i.e., each plot contributes to multiple comparisons). However, a novel form of hierarchical linear regression that implements a multi-membership random effect structure can account for this non-independence </w:t>
      </w:r>
      <w:hyperlink r:id="rId126">
        <w:r>
          <w:rPr>
            <w:rFonts w:ascii="Times New Roman" w:eastAsia="Times New Roman" w:hAnsi="Times New Roman" w:cs="Times New Roman"/>
            <w:sz w:val="24"/>
            <w:szCs w:val="24"/>
          </w:rPr>
          <w:t xml:space="preserve">(Cafri </w:t>
        </w:r>
      </w:hyperlink>
      <w:hyperlink r:id="rId127">
        <w:r>
          <w:rPr>
            <w:rFonts w:ascii="Times New Roman" w:eastAsia="Times New Roman" w:hAnsi="Times New Roman" w:cs="Times New Roman"/>
            <w:i/>
            <w:sz w:val="24"/>
            <w:szCs w:val="24"/>
          </w:rPr>
          <w:t>et al.</w:t>
        </w:r>
      </w:hyperlink>
      <w:hyperlink r:id="rId128">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allowing for robust parameter estimates.</w:t>
      </w:r>
    </w:p>
    <w:p w14:paraId="5D9BEDFB" w14:textId="77777777" w:rsidR="00201BE4" w:rsidRDefault="00201BE4">
      <w:pPr>
        <w:spacing w:line="360" w:lineRule="auto"/>
        <w:rPr>
          <w:rFonts w:ascii="Times New Roman" w:eastAsia="Times New Roman" w:hAnsi="Times New Roman" w:cs="Times New Roman"/>
          <w:sz w:val="24"/>
          <w:szCs w:val="24"/>
        </w:rPr>
      </w:pPr>
    </w:p>
    <w:p w14:paraId="42059F02"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effect of invader identit</w:t>
      </w:r>
      <w:r>
        <w:rPr>
          <w:rFonts w:ascii="Times New Roman" w:eastAsia="Times New Roman" w:hAnsi="Times New Roman" w:cs="Times New Roman"/>
          <w:sz w:val="24"/>
          <w:szCs w:val="24"/>
        </w:rPr>
        <w:t xml:space="preserve">y on congruence between occurrence- and abundance-based metrics, we fit a Bayesian hierarchical multi-membership model using a categorical, multi-logistic likelihood distribution, with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invader at both plots in the pair or</w:t>
      </w:r>
      <w:r>
        <w:rPr>
          <w:rFonts w:ascii="Times New Roman" w:eastAsia="Times New Roman" w:hAnsi="Times New Roman" w:cs="Times New Roman"/>
          <w:sz w:val="24"/>
          <w:szCs w:val="24"/>
        </w:rPr>
        <w:t xml:space="preserve"> only one, and log of the distance between plots as interactive predictors of the likelihood a plot pair would fall into one of the four quadrants (1. Homogenization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Homogenization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 2. Homogenization</w:t>
      </w:r>
      <w:r>
        <w:rPr>
          <w:rFonts w:ascii="Times New Roman" w:eastAsia="Times New Roman" w:hAnsi="Times New Roman" w:cs="Times New Roman"/>
          <w:sz w:val="24"/>
          <w:szCs w:val="24"/>
          <w:vertAlign w:val="subscript"/>
        </w:rPr>
        <w:t xml:space="preserve">abn </w:t>
      </w:r>
      <w:r>
        <w:rPr>
          <w:rFonts w:ascii="Times New Roman" w:eastAsia="Times New Roman" w:hAnsi="Times New Roman" w:cs="Times New Roman"/>
          <w:sz w:val="24"/>
          <w:szCs w:val="24"/>
        </w:rPr>
        <w:t>| Differentiation</w:t>
      </w:r>
      <w:r>
        <w:rPr>
          <w:rFonts w:ascii="Times New Roman" w:eastAsia="Times New Roman" w:hAnsi="Times New Roman" w:cs="Times New Roman"/>
          <w:sz w:val="24"/>
          <w:szCs w:val="24"/>
          <w:vertAlign w:val="subscript"/>
        </w:rPr>
        <w:t xml:space="preserve">occ </w:t>
      </w:r>
      <w:r>
        <w:rPr>
          <w:rFonts w:ascii="Times New Roman" w:eastAsia="Times New Roman" w:hAnsi="Times New Roman" w:cs="Times New Roman"/>
          <w:sz w:val="24"/>
          <w:szCs w:val="24"/>
        </w:rPr>
        <w:t>, 3. Differentiation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xml:space="preserve"> | Differentiation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 4. Differentiation</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xml:space="preserve"> | Homogenization</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w:t>
      </w:r>
    </w:p>
    <w:p w14:paraId="6CB1EDFC" w14:textId="77777777" w:rsidR="00201BE4" w:rsidRDefault="00201BE4">
      <w:pPr>
        <w:spacing w:line="360" w:lineRule="auto"/>
        <w:rPr>
          <w:rFonts w:ascii="Times New Roman" w:eastAsia="Times New Roman" w:hAnsi="Times New Roman" w:cs="Times New Roman"/>
          <w:sz w:val="24"/>
          <w:szCs w:val="24"/>
          <w:highlight w:val="yellow"/>
        </w:rPr>
      </w:pPr>
    </w:p>
    <w:p w14:paraId="0103C9B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implemented the model in the R package “brms” (Burkner, 2018) using </w:t>
      </w:r>
      <w:r>
        <w:rPr>
          <w:rFonts w:ascii="Times New Roman" w:eastAsia="Times New Roman" w:hAnsi="Times New Roman" w:cs="Times New Roman"/>
          <w:color w:val="0070C0"/>
          <w:sz w:val="24"/>
          <w:szCs w:val="24"/>
        </w:rPr>
        <w:t xml:space="preserve">the default, </w:t>
      </w:r>
      <w:r>
        <w:rPr>
          <w:rFonts w:ascii="Times New Roman" w:eastAsia="Times New Roman" w:hAnsi="Times New Roman" w:cs="Times New Roman"/>
          <w:sz w:val="24"/>
          <w:szCs w:val="24"/>
        </w:rPr>
        <w:t xml:space="preserve">weakly informative priors </w:t>
      </w:r>
      <w:r>
        <w:rPr>
          <w:rFonts w:ascii="Times New Roman" w:eastAsia="Times New Roman" w:hAnsi="Times New Roman" w:cs="Times New Roman"/>
          <w:color w:val="0070C0"/>
          <w:sz w:val="24"/>
          <w:szCs w:val="24"/>
        </w:rPr>
        <w:t>(student t distribution with df=3, mu=0, sigma=2.5 for</w:t>
      </w:r>
      <w:r>
        <w:rPr>
          <w:rFonts w:ascii="Times New Roman" w:eastAsia="Times New Roman" w:hAnsi="Times New Roman" w:cs="Times New Roman"/>
          <w:color w:val="0070C0"/>
          <w:sz w:val="24"/>
          <w:szCs w:val="24"/>
        </w:rPr>
        <w:t xml:space="preserve"> intercepts and variance parameters and non-informative, uniform priors across the bounding range of the data for the beta parameters). We ran the model on </w:t>
      </w:r>
      <w:r>
        <w:rPr>
          <w:rFonts w:ascii="Times New Roman" w:eastAsia="Times New Roman" w:hAnsi="Times New Roman" w:cs="Times New Roman"/>
          <w:sz w:val="24"/>
          <w:szCs w:val="24"/>
        </w:rPr>
        <w:t>four chains with a warm-up of 3000 iterations per chain, for a total of 4000 sampling iterations acr</w:t>
      </w:r>
      <w:r>
        <w:rPr>
          <w:rFonts w:ascii="Times New Roman" w:eastAsia="Times New Roman" w:hAnsi="Times New Roman" w:cs="Times New Roman"/>
          <w:sz w:val="24"/>
          <w:szCs w:val="24"/>
        </w:rPr>
        <w:t xml:space="preserve">oss all chains. We assessed model fits with ˆR &lt;1.01, high effective sample sizes, and no divergent transitions. </w:t>
      </w:r>
    </w:p>
    <w:p w14:paraId="095E645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3C6F45" w14:textId="77777777" w:rsidR="00201BE4" w:rsidRDefault="00201BE4">
      <w:pPr>
        <w:spacing w:line="360" w:lineRule="auto"/>
        <w:rPr>
          <w:rFonts w:ascii="Times New Roman" w:eastAsia="Times New Roman" w:hAnsi="Times New Roman" w:cs="Times New Roman"/>
          <w:sz w:val="24"/>
          <w:szCs w:val="24"/>
        </w:rPr>
      </w:pPr>
    </w:p>
    <w:p w14:paraId="7A856D3D" w14:textId="77777777" w:rsidR="00201BE4" w:rsidRDefault="00A1512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6BBCA412"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frequently do occurrence- and abundance-based metrics disagree?</w:t>
      </w:r>
    </w:p>
    <w:p w14:paraId="3EEF4624" w14:textId="77777777" w:rsidR="00201BE4" w:rsidRPr="00121CC4" w:rsidRDefault="00A15120">
      <w:pPr>
        <w:spacing w:line="360" w:lineRule="auto"/>
        <w:rPr>
          <w:rFonts w:ascii="Times New Roman" w:eastAsia="Times New Roman" w:hAnsi="Times New Roman" w:cs="Times New Roman"/>
          <w:sz w:val="24"/>
          <w:szCs w:val="24"/>
        </w:rPr>
      </w:pPr>
      <w:sdt>
        <w:sdtPr>
          <w:tag w:val="goog_rdk_0"/>
          <w:id w:val="808141491"/>
        </w:sdtPr>
        <w:sdtEndPr>
          <w:rPr>
            <w:rFonts w:ascii="Times New Roman" w:hAnsi="Times New Roman" w:cs="Times New Roman"/>
          </w:rPr>
        </w:sdtEndPr>
        <w:sdtContent>
          <w:r w:rsidRPr="00121CC4">
            <w:rPr>
              <w:rFonts w:ascii="Times New Roman" w:eastAsia="Gungsuh" w:hAnsi="Times New Roman" w:cs="Times New Roman"/>
              <w:sz w:val="24"/>
              <w:szCs w:val="24"/>
            </w:rPr>
            <w:t>Broadly, occurrence- and abundance-based calculations of differ</w:t>
          </w:r>
          <w:r w:rsidRPr="00121CC4">
            <w:rPr>
              <w:rFonts w:ascii="Times New Roman" w:eastAsia="Gungsuh" w:hAnsi="Times New Roman" w:cs="Times New Roman"/>
              <w:sz w:val="24"/>
              <w:szCs w:val="24"/>
            </w:rPr>
            <w:t xml:space="preserve">ences in beta diversity between corresponding uninvaded and invaded plot pairings agreed in direction (i.e., both methods either indicated homogenization or differentiation) in 77.2% of cases (42.4% homogenization and 34.8% differentiation; Figure 2). The </w:t>
          </w:r>
          <w:r w:rsidRPr="00121CC4">
            <w:rPr>
              <w:rFonts w:ascii="Times New Roman" w:eastAsia="Gungsuh" w:hAnsi="Times New Roman" w:cs="Times New Roman"/>
              <w:sz w:val="24"/>
              <w:szCs w:val="24"/>
            </w:rPr>
            <w:t xml:space="preserve">Pearson correlation coefficient between occurrence- and abundance-based calculation of homogenization was 0.71. On a scale of 0-2, the average absolute difference between occurrence- and abundance-based metrics was 0.18 ± 0.147 SD with </w:t>
          </w:r>
          <w:r w:rsidRPr="00121CC4">
            <w:rPr>
              <w:rFonts w:ascii="Times New Roman" w:eastAsia="Gungsuh" w:hAnsi="Times New Roman" w:cs="Times New Roman"/>
              <w:sz w:val="24"/>
              <w:szCs w:val="24"/>
            </w:rPr>
            <w:lastRenderedPageBreak/>
            <w:t>4% of the observatio</w:t>
          </w:r>
          <w:r w:rsidRPr="00121CC4">
            <w:rPr>
              <w:rFonts w:ascii="Times New Roman" w:eastAsia="Gungsuh" w:hAnsi="Times New Roman" w:cs="Times New Roman"/>
              <w:sz w:val="24"/>
              <w:szCs w:val="24"/>
            </w:rPr>
            <w:t>ns having a difference of ≥ 0.5. Differences in beta diversity between invaded and uninvaded plot pairs were small (i.e., no indication of homogenization or differentiation) when calculated with both metrics (&lt;0.1) in just 5% of the cases (Figure 2, origin</w:t>
          </w:r>
          <w:r w:rsidRPr="00121CC4">
            <w:rPr>
              <w:rFonts w:ascii="Times New Roman" w:eastAsia="Gungsuh" w:hAnsi="Times New Roman" w:cs="Times New Roman"/>
              <w:sz w:val="24"/>
              <w:szCs w:val="24"/>
            </w:rPr>
            <w:t xml:space="preserve">). </w:t>
          </w:r>
        </w:sdtContent>
      </w:sdt>
    </w:p>
    <w:p w14:paraId="7C62B9CD" w14:textId="77777777" w:rsidR="00201BE4" w:rsidRDefault="00201BE4">
      <w:pPr>
        <w:spacing w:line="360" w:lineRule="auto"/>
        <w:rPr>
          <w:rFonts w:ascii="Times New Roman" w:eastAsia="Times New Roman" w:hAnsi="Times New Roman" w:cs="Times New Roman"/>
          <w:sz w:val="24"/>
          <w:szCs w:val="24"/>
        </w:rPr>
      </w:pPr>
    </w:p>
    <w:p w14:paraId="727EEECC" w14:textId="77777777" w:rsidR="00201BE4" w:rsidRPr="00121CC4" w:rsidRDefault="00A15120">
      <w:pPr>
        <w:spacing w:line="360" w:lineRule="auto"/>
        <w:rPr>
          <w:rFonts w:ascii="Times New Roman" w:eastAsia="Times New Roman" w:hAnsi="Times New Roman" w:cs="Times New Roman"/>
          <w:sz w:val="24"/>
          <w:szCs w:val="24"/>
        </w:rPr>
      </w:pPr>
      <w:sdt>
        <w:sdtPr>
          <w:tag w:val="goog_rdk_1"/>
          <w:id w:val="605623885"/>
        </w:sdtPr>
        <w:sdtEndPr>
          <w:rPr>
            <w:rFonts w:ascii="Times New Roman" w:hAnsi="Times New Roman" w:cs="Times New Roman"/>
          </w:rPr>
        </w:sdtEndPr>
        <w:sdtContent>
          <w:r w:rsidRPr="00121CC4">
            <w:rPr>
              <w:rFonts w:ascii="Times New Roman" w:eastAsia="Gungsuh" w:hAnsi="Times New Roman" w:cs="Times New Roman"/>
              <w:sz w:val="24"/>
              <w:szCs w:val="24"/>
            </w:rPr>
            <w:t xml:space="preserve"> In 8% of the cases, substantive differences (</w:t>
          </w:r>
          <w:r w:rsidRPr="00121CC4">
            <w:rPr>
              <w:rFonts w:ascii="Times New Roman" w:eastAsia="Gungsuh" w:hAnsi="Times New Roman" w:cs="Times New Roman"/>
              <w:sz w:val="24"/>
              <w:szCs w:val="24"/>
            </w:rPr>
            <w:t>＞</w:t>
          </w:r>
          <w:r w:rsidRPr="00121CC4">
            <w:rPr>
              <w:rFonts w:ascii="Times New Roman" w:eastAsia="Gungsuh" w:hAnsi="Times New Roman" w:cs="Times New Roman"/>
              <w:sz w:val="24"/>
              <w:szCs w:val="24"/>
            </w:rPr>
            <w:t>0.1) in beta diversity between invaded and uninvaded plot pairs were observed with occurrence-based calculation, but not with the abundance-based calculation (Figure 2, points along the y=0 line). In 12</w:t>
          </w:r>
          <w:r w:rsidRPr="00121CC4">
            <w:rPr>
              <w:rFonts w:ascii="Times New Roman" w:eastAsia="Gungsuh" w:hAnsi="Times New Roman" w:cs="Times New Roman"/>
              <w:sz w:val="24"/>
              <w:szCs w:val="24"/>
            </w:rPr>
            <w:t>% of cases, there was little difference (</w:t>
          </w:r>
          <w:r w:rsidRPr="00121CC4">
            <w:rPr>
              <w:rFonts w:ascii="Times New Roman" w:eastAsia="Gungsuh" w:hAnsi="Times New Roman" w:cs="Times New Roman"/>
              <w:sz w:val="24"/>
              <w:szCs w:val="24"/>
            </w:rPr>
            <w:t>＜</w:t>
          </w:r>
          <w:r w:rsidRPr="00121CC4">
            <w:rPr>
              <w:rFonts w:ascii="Times New Roman" w:eastAsia="Gungsuh" w:hAnsi="Times New Roman" w:cs="Times New Roman"/>
              <w:sz w:val="24"/>
              <w:szCs w:val="24"/>
            </w:rPr>
            <w:t xml:space="preserve">0.1) in beta diversity between invaded and uninvaded plot pairs with the occurrence-based calculation, but substantial differences with the abundance-based calculation (Figure 2, points along the x=0 line). </w:t>
          </w:r>
        </w:sdtContent>
      </w:sdt>
    </w:p>
    <w:p w14:paraId="0A9BF5BC" w14:textId="77777777" w:rsidR="00201BE4" w:rsidRDefault="00201BE4">
      <w:pPr>
        <w:spacing w:line="360" w:lineRule="auto"/>
        <w:rPr>
          <w:rFonts w:ascii="Times New Roman" w:eastAsia="Times New Roman" w:hAnsi="Times New Roman" w:cs="Times New Roman"/>
          <w:sz w:val="24"/>
          <w:szCs w:val="24"/>
        </w:rPr>
      </w:pPr>
    </w:p>
    <w:p w14:paraId="1C2ED6E2" w14:textId="77777777" w:rsidR="00201BE4" w:rsidRDefault="00A1512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factors increase the likelihood of disagreements?</w:t>
      </w:r>
    </w:p>
    <w:p w14:paraId="4BF66EAC"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case study of the North American Deserts, predicted patterns of agreement between occurrence- and abundance-based calculations were comparable to those in the full database (Figure 3a, orange bo</w:t>
      </w:r>
      <w:r>
        <w:rPr>
          <w:rFonts w:ascii="Times New Roman" w:eastAsia="Times New Roman" w:hAnsi="Times New Roman" w:cs="Times New Roman"/>
          <w:sz w:val="24"/>
          <w:szCs w:val="24"/>
        </w:rPr>
        <w:t xml:space="preserve">xes). We found that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the present invader in both plots or only present in one plot strongly influenced the likelihood that occurrence- and abundance-based calculations of biotic homogenization/differentiation agreed in direction. Gen</w:t>
      </w:r>
      <w:r>
        <w:rPr>
          <w:rFonts w:ascii="Times New Roman" w:eastAsia="Times New Roman" w:hAnsi="Times New Roman" w:cs="Times New Roman"/>
          <w:sz w:val="24"/>
          <w:szCs w:val="24"/>
        </w:rPr>
        <w:t xml:space="preserve">erally, plots with the same invader present tended towards homogenization with both metrics, and those with different invaders at each plot tended towards differentiation (Figure 3a).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invaded both plots, the likelihood of differentiation w</w:t>
      </w:r>
      <w:r>
        <w:rPr>
          <w:rFonts w:ascii="Times New Roman" w:eastAsia="Times New Roman" w:hAnsi="Times New Roman" w:cs="Times New Roman"/>
          <w:sz w:val="24"/>
          <w:szCs w:val="24"/>
        </w:rPr>
        <w:t xml:space="preserve">ith occurrence-based and homogenization with abundance-based metrics increased by 6% relative to when it was only present in one plot (Figure 3a). This effect was moderated by cover differences between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 both plots and the distance between the</w:t>
      </w:r>
      <w:r>
        <w:rPr>
          <w:rFonts w:ascii="Times New Roman" w:eastAsia="Times New Roman" w:hAnsi="Times New Roman" w:cs="Times New Roman"/>
          <w:sz w:val="24"/>
          <w:szCs w:val="24"/>
        </w:rPr>
        <w:t xml:space="preserve">m. The likelihood of discrepancies between metrics increased for plots with high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cover at both plots when they were spatially distant from each other (Figure 3b, 3c).</w:t>
      </w:r>
    </w:p>
    <w:p w14:paraId="48009CC4" w14:textId="77777777" w:rsidR="00201BE4" w:rsidRDefault="00201BE4">
      <w:pPr>
        <w:spacing w:line="360" w:lineRule="auto"/>
        <w:rPr>
          <w:rFonts w:ascii="Times New Roman" w:eastAsia="Times New Roman" w:hAnsi="Times New Roman" w:cs="Times New Roman"/>
          <w:sz w:val="24"/>
          <w:szCs w:val="24"/>
        </w:rPr>
      </w:pPr>
    </w:p>
    <w:p w14:paraId="5A8AF4B3"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was at low and mixed cover across both sites (low at one, h</w:t>
      </w:r>
      <w:r>
        <w:rPr>
          <w:rFonts w:ascii="Times New Roman" w:eastAsia="Times New Roman" w:hAnsi="Times New Roman" w:cs="Times New Roman"/>
          <w:sz w:val="24"/>
          <w:szCs w:val="24"/>
        </w:rPr>
        <w:t>igh at the other), there was a small increase in the likelihood that occurrence-based metrics indicated homogenization and abundance-based indicated differentiation. However, this scenario—where occurrence-based metrics indicated homogenization and abundan</w:t>
      </w:r>
      <w:r>
        <w:rPr>
          <w:rFonts w:ascii="Times New Roman" w:eastAsia="Times New Roman" w:hAnsi="Times New Roman" w:cs="Times New Roman"/>
          <w:sz w:val="24"/>
          <w:szCs w:val="24"/>
        </w:rPr>
        <w:t xml:space="preserve">ce- based metrics </w:t>
      </w:r>
      <w:r>
        <w:rPr>
          <w:rFonts w:ascii="Times New Roman" w:eastAsia="Times New Roman" w:hAnsi="Times New Roman" w:cs="Times New Roman"/>
          <w:sz w:val="24"/>
          <w:szCs w:val="24"/>
        </w:rPr>
        <w:lastRenderedPageBreak/>
        <w:t xml:space="preserve">differentiation—remained the least likely to occur no matter the identity and abundance of the invaders or the spatial distance between plots (Figure 3b). </w:t>
      </w:r>
    </w:p>
    <w:p w14:paraId="1FDA6DA4" w14:textId="77777777" w:rsidR="00201BE4" w:rsidRDefault="00201BE4">
      <w:pPr>
        <w:spacing w:line="360" w:lineRule="auto"/>
        <w:rPr>
          <w:rFonts w:ascii="Times New Roman" w:eastAsia="Times New Roman" w:hAnsi="Times New Roman" w:cs="Times New Roman"/>
          <w:sz w:val="24"/>
          <w:szCs w:val="24"/>
        </w:rPr>
      </w:pPr>
    </w:p>
    <w:p w14:paraId="19ACF4A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DISCUSSION:</w:t>
      </w:r>
    </w:p>
    <w:p w14:paraId="1B32C732"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compared occurrence- and abundance-based beta divers</w:t>
      </w:r>
      <w:r>
        <w:rPr>
          <w:rFonts w:ascii="Times New Roman" w:eastAsia="Times New Roman" w:hAnsi="Times New Roman" w:cs="Times New Roman"/>
          <w:sz w:val="24"/>
          <w:szCs w:val="24"/>
        </w:rPr>
        <w:t xml:space="preserve">ity in 809,299 contrasts between 20,900 pairs of invaded and uninvaded vegetation plots. To the best of our knowledge, this analysis offers the most extensive empirical comparison of these beta-diversity metrics to date.  </w:t>
      </w:r>
    </w:p>
    <w:p w14:paraId="06108DCD" w14:textId="77777777" w:rsidR="00201BE4" w:rsidRDefault="00201BE4">
      <w:pPr>
        <w:spacing w:line="360" w:lineRule="auto"/>
        <w:rPr>
          <w:rFonts w:ascii="Times New Roman" w:eastAsia="Times New Roman" w:hAnsi="Times New Roman" w:cs="Times New Roman"/>
          <w:sz w:val="24"/>
          <w:szCs w:val="24"/>
        </w:rPr>
      </w:pPr>
    </w:p>
    <w:p w14:paraId="441CB3A2"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goal of this study was to comp</w:t>
      </w:r>
      <w:r>
        <w:rPr>
          <w:rFonts w:ascii="Times New Roman" w:eastAsia="Times New Roman" w:hAnsi="Times New Roman" w:cs="Times New Roman"/>
          <w:sz w:val="24"/>
          <w:szCs w:val="24"/>
        </w:rPr>
        <w:t>are the empirical differences between occurrence- and abundance-based calculations of biotic homogenization/differentiation to the theoretical differences reported in Cassey et al. (2008). We found that the occurrence- and abundance-based calculations were</w:t>
      </w:r>
      <w:r>
        <w:rPr>
          <w:rFonts w:ascii="Times New Roman" w:eastAsia="Times New Roman" w:hAnsi="Times New Roman" w:cs="Times New Roman"/>
          <w:sz w:val="24"/>
          <w:szCs w:val="24"/>
        </w:rPr>
        <w:t xml:space="preserve"> broadly complementary, agreeing in direction (i.e., both methods either indicating homogenization or differentiation) in 77.2% of the cases (Figure 2), and the metrics were moderately well correlated. Yet, in 22.8% of the cases, occurrence- and abundance-</w:t>
      </w:r>
      <w:r>
        <w:rPr>
          <w:rFonts w:ascii="Times New Roman" w:eastAsia="Times New Roman" w:hAnsi="Times New Roman" w:cs="Times New Roman"/>
          <w:sz w:val="24"/>
          <w:szCs w:val="24"/>
        </w:rPr>
        <w:t>based metrics disagreed on the direction of beta diversity differences (i.e., one metric indicating homogenization with the other indicating differentiation). The patterns we observed in our empirical data were similar to the patterns simulated in Cassey e</w:t>
      </w:r>
      <w:r>
        <w:rPr>
          <w:rFonts w:ascii="Times New Roman" w:eastAsia="Times New Roman" w:hAnsi="Times New Roman" w:cs="Times New Roman"/>
          <w:sz w:val="24"/>
          <w:szCs w:val="24"/>
        </w:rPr>
        <w:t>t al. (2008, Table 1). This supports the utility of theory for understanding the implications of using these alternative metrics to evaluate beta diversity.</w:t>
      </w:r>
    </w:p>
    <w:p w14:paraId="1C24369B" w14:textId="77777777" w:rsidR="00201BE4" w:rsidRDefault="00201BE4">
      <w:pPr>
        <w:spacing w:line="360" w:lineRule="auto"/>
        <w:rPr>
          <w:rFonts w:ascii="Times New Roman" w:eastAsia="Times New Roman" w:hAnsi="Times New Roman" w:cs="Times New Roman"/>
          <w:sz w:val="24"/>
          <w:szCs w:val="24"/>
        </w:rPr>
      </w:pPr>
    </w:p>
    <w:p w14:paraId="344F893D"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fact that one out of every five pairwise comparisons in our study produced contradictions between the metrics, the difference in general frequencies of homogenization/differentiation we estimated with each metric was small— we detected homogeni</w:t>
      </w:r>
      <w:r>
        <w:rPr>
          <w:rFonts w:ascii="Times New Roman" w:eastAsia="Times New Roman" w:hAnsi="Times New Roman" w:cs="Times New Roman"/>
          <w:sz w:val="24"/>
          <w:szCs w:val="24"/>
        </w:rPr>
        <w:t xml:space="preserve">zation in 51.9% of cases with abundance-based metrics and 55.6 % of cases with occurrence-based metrics (Figure 2). This indicates that although it is not uncommon for these metrics to disagree on </w:t>
      </w:r>
      <w:r>
        <w:rPr>
          <w:rFonts w:ascii="Times New Roman" w:eastAsia="Times New Roman" w:hAnsi="Times New Roman" w:cs="Times New Roman"/>
          <w:i/>
          <w:sz w:val="24"/>
          <w:szCs w:val="24"/>
        </w:rPr>
        <w:t xml:space="preserve">which </w:t>
      </w:r>
      <w:r>
        <w:rPr>
          <w:rFonts w:ascii="Times New Roman" w:eastAsia="Times New Roman" w:hAnsi="Times New Roman" w:cs="Times New Roman"/>
          <w:sz w:val="24"/>
          <w:szCs w:val="24"/>
        </w:rPr>
        <w:t>plot pairs have become more homogeneous or differenti</w:t>
      </w:r>
      <w:r>
        <w:rPr>
          <w:rFonts w:ascii="Times New Roman" w:eastAsia="Times New Roman" w:hAnsi="Times New Roman" w:cs="Times New Roman"/>
          <w:sz w:val="24"/>
          <w:szCs w:val="24"/>
        </w:rPr>
        <w:t>ated, there does not appear to be major systematic bias in metrics (i.e., one does not more frequently detect homogenization than the other).  It is also important to note that disagreement between the two metrics was more likely when they both measured sm</w:t>
      </w:r>
      <w:r>
        <w:rPr>
          <w:rFonts w:ascii="Times New Roman" w:eastAsia="Times New Roman" w:hAnsi="Times New Roman" w:cs="Times New Roman"/>
          <w:sz w:val="24"/>
          <w:szCs w:val="24"/>
        </w:rPr>
        <w:t xml:space="preserve">aller effects (Figure 2; </w:t>
      </w:r>
      <w:r>
        <w:rPr>
          <w:rFonts w:ascii="Times New Roman" w:eastAsia="Times New Roman" w:hAnsi="Times New Roman" w:cs="Times New Roman"/>
          <w:color w:val="0070C0"/>
          <w:sz w:val="24"/>
          <w:szCs w:val="24"/>
        </w:rPr>
        <w:t>i.e., points in the Homogenization</w:t>
      </w:r>
      <w:r>
        <w:rPr>
          <w:rFonts w:ascii="Times New Roman" w:eastAsia="Times New Roman" w:hAnsi="Times New Roman" w:cs="Times New Roman"/>
          <w:color w:val="0070C0"/>
          <w:sz w:val="24"/>
          <w:szCs w:val="24"/>
          <w:vertAlign w:val="subscript"/>
        </w:rPr>
        <w:t xml:space="preserve">abn </w:t>
      </w:r>
      <w:r>
        <w:rPr>
          <w:rFonts w:ascii="Times New Roman" w:eastAsia="Times New Roman" w:hAnsi="Times New Roman" w:cs="Times New Roman"/>
          <w:color w:val="0070C0"/>
          <w:sz w:val="24"/>
          <w:szCs w:val="24"/>
        </w:rPr>
        <w:t>| Differentiation</w:t>
      </w:r>
      <w:r>
        <w:rPr>
          <w:rFonts w:ascii="Times New Roman" w:eastAsia="Times New Roman" w:hAnsi="Times New Roman" w:cs="Times New Roman"/>
          <w:color w:val="0070C0"/>
          <w:sz w:val="24"/>
          <w:szCs w:val="24"/>
          <w:vertAlign w:val="subscript"/>
        </w:rPr>
        <w:t>occ</w:t>
      </w:r>
      <w:r>
        <w:rPr>
          <w:rFonts w:ascii="Times New Roman" w:eastAsia="Times New Roman" w:hAnsi="Times New Roman" w:cs="Times New Roman"/>
          <w:color w:val="0070C0"/>
          <w:sz w:val="24"/>
          <w:szCs w:val="24"/>
        </w:rPr>
        <w:t xml:space="preserve"> and Differentiation</w:t>
      </w:r>
      <w:r>
        <w:rPr>
          <w:rFonts w:ascii="Times New Roman" w:eastAsia="Times New Roman" w:hAnsi="Times New Roman" w:cs="Times New Roman"/>
          <w:color w:val="0070C0"/>
          <w:sz w:val="24"/>
          <w:szCs w:val="24"/>
          <w:vertAlign w:val="subscript"/>
        </w:rPr>
        <w:t>abn</w:t>
      </w:r>
      <w:r>
        <w:rPr>
          <w:rFonts w:ascii="Times New Roman" w:eastAsia="Times New Roman" w:hAnsi="Times New Roman" w:cs="Times New Roman"/>
          <w:color w:val="0070C0"/>
          <w:sz w:val="24"/>
          <w:szCs w:val="24"/>
        </w:rPr>
        <w:t xml:space="preserve"> | Homogenization</w:t>
      </w:r>
      <w:r>
        <w:rPr>
          <w:rFonts w:ascii="Times New Roman" w:eastAsia="Times New Roman" w:hAnsi="Times New Roman" w:cs="Times New Roman"/>
          <w:color w:val="0070C0"/>
          <w:sz w:val="24"/>
          <w:szCs w:val="24"/>
          <w:vertAlign w:val="subscript"/>
        </w:rPr>
        <w:t xml:space="preserve">occ </w:t>
      </w:r>
      <w:r>
        <w:rPr>
          <w:rFonts w:ascii="Times New Roman" w:eastAsia="Times New Roman" w:hAnsi="Times New Roman" w:cs="Times New Roman"/>
          <w:color w:val="0070C0"/>
          <w:sz w:val="24"/>
          <w:szCs w:val="24"/>
        </w:rPr>
        <w:t xml:space="preserve"> quadrants were </w:t>
      </w:r>
      <w:r>
        <w:rPr>
          <w:rFonts w:ascii="Times New Roman" w:eastAsia="Times New Roman" w:hAnsi="Times New Roman" w:cs="Times New Roman"/>
          <w:color w:val="0070C0"/>
          <w:sz w:val="24"/>
          <w:szCs w:val="24"/>
        </w:rPr>
        <w:lastRenderedPageBreak/>
        <w:t>generally closer to the origin than in the quadrants where the metrics agreed</w:t>
      </w:r>
      <w:r>
        <w:rPr>
          <w:rFonts w:ascii="Times New Roman" w:eastAsia="Times New Roman" w:hAnsi="Times New Roman" w:cs="Times New Roman"/>
          <w:sz w:val="24"/>
          <w:szCs w:val="24"/>
        </w:rPr>
        <w:t>), which suggests that in situations</w:t>
      </w:r>
      <w:r>
        <w:rPr>
          <w:rFonts w:ascii="Times New Roman" w:eastAsia="Times New Roman" w:hAnsi="Times New Roman" w:cs="Times New Roman"/>
          <w:sz w:val="24"/>
          <w:szCs w:val="24"/>
        </w:rPr>
        <w:t xml:space="preserve"> where substantial changes in beta diversity occur, the directional effects of homogenization/differentiation are likely to be detected regardless of the metric (i.e., both metrics will agree in direction).</w:t>
      </w:r>
    </w:p>
    <w:p w14:paraId="6A50B416" w14:textId="77777777" w:rsidR="00201BE4" w:rsidRDefault="00201BE4">
      <w:pPr>
        <w:spacing w:line="360" w:lineRule="auto"/>
        <w:rPr>
          <w:rFonts w:ascii="Times New Roman" w:eastAsia="Times New Roman" w:hAnsi="Times New Roman" w:cs="Times New Roman"/>
          <w:sz w:val="24"/>
          <w:szCs w:val="24"/>
        </w:rPr>
      </w:pPr>
    </w:p>
    <w:p w14:paraId="3519A269"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case study also shed light onto situations w</w:t>
      </w:r>
      <w:r>
        <w:rPr>
          <w:rFonts w:ascii="Times New Roman" w:eastAsia="Times New Roman" w:hAnsi="Times New Roman" w:cs="Times New Roman"/>
          <w:sz w:val="24"/>
          <w:szCs w:val="24"/>
        </w:rPr>
        <w:t>here these metrics may be less interchangeable.</w:t>
      </w:r>
    </w:p>
    <w:p w14:paraId="337857A2"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likelihood that metrics disagreed in direction increased at larger spatial distances. When the same dominant invader was present at high abundance at both plots, it was more likely for occur</w:t>
      </w:r>
      <w:r>
        <w:rPr>
          <w:rFonts w:ascii="Times New Roman" w:eastAsia="Times New Roman" w:hAnsi="Times New Roman" w:cs="Times New Roman"/>
          <w:sz w:val="24"/>
          <w:szCs w:val="24"/>
        </w:rPr>
        <w:t>rence-based metrics to detect differentiation whereas abundance-based metrics detected homogenization (Figure 3). In this scenario, occurrence-based metrics discount the effects of the invader (which increase similarity) and inflate the effects of low abun</w:t>
      </w:r>
      <w:r>
        <w:rPr>
          <w:rFonts w:ascii="Times New Roman" w:eastAsia="Times New Roman" w:hAnsi="Times New Roman" w:cs="Times New Roman"/>
          <w:sz w:val="24"/>
          <w:szCs w:val="24"/>
        </w:rPr>
        <w:t>dance native (which could either increase or decrease similarity) by treating the plots as completely even. This effect is compounded at larger spatial distances where native communities themselves are highly dissimilar, and loss of any native species that</w:t>
      </w:r>
      <w:r>
        <w:rPr>
          <w:rFonts w:ascii="Times New Roman" w:eastAsia="Times New Roman" w:hAnsi="Times New Roman" w:cs="Times New Roman"/>
          <w:sz w:val="24"/>
          <w:szCs w:val="24"/>
        </w:rPr>
        <w:t xml:space="preserve"> shared between them would have a proportionally larger impact on their beta diversity calculation than if more species were shared between them (i.e., at smaller distances).</w:t>
      </w:r>
    </w:p>
    <w:p w14:paraId="2AC6B240" w14:textId="77777777" w:rsidR="00201BE4" w:rsidRDefault="00201BE4">
      <w:pPr>
        <w:spacing w:line="360" w:lineRule="auto"/>
        <w:rPr>
          <w:rFonts w:ascii="Times New Roman" w:eastAsia="Times New Roman" w:hAnsi="Times New Roman" w:cs="Times New Roman"/>
          <w:sz w:val="24"/>
          <w:szCs w:val="24"/>
        </w:rPr>
      </w:pPr>
    </w:p>
    <w:p w14:paraId="23B11745"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Consequently, the ecological context, scale, and application of biotic homogeniz</w:t>
      </w:r>
      <w:r>
        <w:rPr>
          <w:rFonts w:ascii="Times New Roman" w:eastAsia="Times New Roman" w:hAnsi="Times New Roman" w:cs="Times New Roman"/>
          <w:sz w:val="24"/>
          <w:szCs w:val="24"/>
        </w:rPr>
        <w:t>ation studies should be considered when determining whether to use abundance- or occurrence-based metrics. For example, our results indicate that when assessing general trends in homogenization/differentiation at small spatial scales in species-rich ecosys</w:t>
      </w:r>
      <w:r>
        <w:rPr>
          <w:rFonts w:ascii="Times New Roman" w:eastAsia="Times New Roman" w:hAnsi="Times New Roman" w:cs="Times New Roman"/>
          <w:sz w:val="24"/>
          <w:szCs w:val="24"/>
        </w:rPr>
        <w:t>tems, these metrics could be relatively interchangeable, but for understanding processes and magnitude of change at large regional scales (e.g., for applications in conservation or landscape planning), or in environments with low diversity in non-native sp</w:t>
      </w:r>
      <w:r>
        <w:rPr>
          <w:rFonts w:ascii="Times New Roman" w:eastAsia="Times New Roman" w:hAnsi="Times New Roman" w:cs="Times New Roman"/>
          <w:sz w:val="24"/>
          <w:szCs w:val="24"/>
        </w:rPr>
        <w:t>ecies pools and where change is (or is expected to be) small,  assessments of homogenization may be highly sensitive to which metrics are used.</w:t>
      </w:r>
    </w:p>
    <w:p w14:paraId="5BD6799F" w14:textId="77777777" w:rsidR="00201BE4" w:rsidRDefault="00201BE4">
      <w:pPr>
        <w:spacing w:line="360" w:lineRule="auto"/>
        <w:rPr>
          <w:rFonts w:ascii="Times New Roman" w:eastAsia="Times New Roman" w:hAnsi="Times New Roman" w:cs="Times New Roman"/>
          <w:sz w:val="24"/>
          <w:szCs w:val="24"/>
        </w:rPr>
      </w:pPr>
    </w:p>
    <w:p w14:paraId="4E04B482"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considerations regarding these metrics come from general discussion about the use of occurrence- and</w:t>
      </w:r>
      <w:r>
        <w:rPr>
          <w:rFonts w:ascii="Times New Roman" w:eastAsia="Times New Roman" w:hAnsi="Times New Roman" w:cs="Times New Roman"/>
          <w:sz w:val="24"/>
          <w:szCs w:val="24"/>
        </w:rPr>
        <w:t xml:space="preserve"> abundance- based data in biogeography. Abundance data are generally more informative </w:t>
      </w:r>
      <w:hyperlink r:id="rId129">
        <w:r>
          <w:rPr>
            <w:rFonts w:ascii="Times New Roman" w:eastAsia="Times New Roman" w:hAnsi="Times New Roman" w:cs="Times New Roman"/>
            <w:sz w:val="24"/>
            <w:szCs w:val="24"/>
          </w:rPr>
          <w:t xml:space="preserve">(Barwell </w:t>
        </w:r>
      </w:hyperlink>
      <w:hyperlink r:id="rId130">
        <w:r>
          <w:rPr>
            <w:rFonts w:ascii="Times New Roman" w:eastAsia="Times New Roman" w:hAnsi="Times New Roman" w:cs="Times New Roman"/>
            <w:i/>
            <w:sz w:val="24"/>
            <w:szCs w:val="24"/>
          </w:rPr>
          <w:t>et al.</w:t>
        </w:r>
      </w:hyperlink>
      <w:hyperlink r:id="rId131">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better for assessing the link between the function and composition of ecological communities </w:t>
      </w:r>
      <w:hyperlink r:id="rId132">
        <w:r>
          <w:rPr>
            <w:rFonts w:ascii="Times New Roman" w:eastAsia="Times New Roman" w:hAnsi="Times New Roman" w:cs="Times New Roman"/>
            <w:sz w:val="24"/>
            <w:szCs w:val="24"/>
          </w:rPr>
          <w:t xml:space="preserve">(Waldock </w:t>
        </w:r>
      </w:hyperlink>
      <w:hyperlink r:id="rId133">
        <w:r>
          <w:rPr>
            <w:rFonts w:ascii="Times New Roman" w:eastAsia="Times New Roman" w:hAnsi="Times New Roman" w:cs="Times New Roman"/>
            <w:i/>
            <w:sz w:val="24"/>
            <w:szCs w:val="24"/>
          </w:rPr>
          <w:t>et al.</w:t>
        </w:r>
      </w:hyperlink>
      <w:hyperlink r:id="rId134">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less sensitive to under-sampling </w:t>
      </w:r>
      <w:hyperlink r:id="rId135">
        <w:r>
          <w:rPr>
            <w:rFonts w:ascii="Times New Roman" w:eastAsia="Times New Roman" w:hAnsi="Times New Roman" w:cs="Times New Roman"/>
            <w:sz w:val="24"/>
            <w:szCs w:val="24"/>
          </w:rPr>
          <w:t xml:space="preserve">(Beck </w:t>
        </w:r>
      </w:hyperlink>
      <w:hyperlink r:id="rId136">
        <w:r>
          <w:rPr>
            <w:rFonts w:ascii="Times New Roman" w:eastAsia="Times New Roman" w:hAnsi="Times New Roman" w:cs="Times New Roman"/>
            <w:i/>
            <w:sz w:val="24"/>
            <w:szCs w:val="24"/>
          </w:rPr>
          <w:t>et al.</w:t>
        </w:r>
      </w:hyperlink>
      <w:hyperlink r:id="rId137">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At the same time, occurrence data are easier to collect and more </w:t>
      </w:r>
      <w:r>
        <w:rPr>
          <w:rFonts w:ascii="Times New Roman" w:eastAsia="Times New Roman" w:hAnsi="Times New Roman" w:cs="Times New Roman"/>
          <w:sz w:val="24"/>
          <w:szCs w:val="24"/>
        </w:rPr>
        <w:lastRenderedPageBreak/>
        <w:t>widely available—esp</w:t>
      </w:r>
      <w:r>
        <w:rPr>
          <w:rFonts w:ascii="Times New Roman" w:eastAsia="Times New Roman" w:hAnsi="Times New Roman" w:cs="Times New Roman"/>
          <w:sz w:val="24"/>
          <w:szCs w:val="24"/>
        </w:rPr>
        <w:t xml:space="preserve">ecially at large spatial scales—than abundance data </w:t>
      </w:r>
      <w:hyperlink r:id="rId138">
        <w:r>
          <w:rPr>
            <w:rFonts w:ascii="Times New Roman" w:eastAsia="Times New Roman" w:hAnsi="Times New Roman" w:cs="Times New Roman"/>
            <w:sz w:val="24"/>
            <w:szCs w:val="24"/>
          </w:rPr>
          <w:t xml:space="preserve">(Engelstad </w:t>
        </w:r>
      </w:hyperlink>
      <w:hyperlink r:id="rId139">
        <w:r>
          <w:rPr>
            <w:rFonts w:ascii="Times New Roman" w:eastAsia="Times New Roman" w:hAnsi="Times New Roman" w:cs="Times New Roman"/>
            <w:i/>
            <w:sz w:val="24"/>
            <w:szCs w:val="24"/>
          </w:rPr>
          <w:t>et al.</w:t>
        </w:r>
      </w:hyperlink>
      <w:hyperlink r:id="rId140">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2022; Pearce &amp; Boyce 2006; Yin &amp; He 2014)</w:t>
        </w:r>
      </w:hyperlink>
      <w:r>
        <w:rPr>
          <w:rFonts w:ascii="Times New Roman" w:eastAsia="Times New Roman" w:hAnsi="Times New Roman" w:cs="Times New Roman"/>
          <w:sz w:val="24"/>
          <w:szCs w:val="24"/>
        </w:rPr>
        <w:t>.</w:t>
      </w:r>
    </w:p>
    <w:p w14:paraId="258DC0B6" w14:textId="77777777" w:rsidR="00201BE4" w:rsidRDefault="00201BE4">
      <w:pPr>
        <w:spacing w:line="360" w:lineRule="auto"/>
        <w:rPr>
          <w:rFonts w:ascii="Times New Roman" w:eastAsia="Times New Roman" w:hAnsi="Times New Roman" w:cs="Times New Roman"/>
          <w:sz w:val="24"/>
          <w:szCs w:val="24"/>
        </w:rPr>
      </w:pPr>
    </w:p>
    <w:p w14:paraId="4A26C5A8"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not find strong evidence that low or contrasting levels of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invasion substantially increased the likelihood that occurrence-based metrics detected homogenization and abundance-based metrics dete</w:t>
      </w:r>
      <w:r>
        <w:rPr>
          <w:rFonts w:ascii="Times New Roman" w:eastAsia="Times New Roman" w:hAnsi="Times New Roman" w:cs="Times New Roman"/>
          <w:sz w:val="24"/>
          <w:szCs w:val="24"/>
        </w:rPr>
        <w:t xml:space="preserve">cted differentiation. This may be related to spatial autocorrelation in abundance, where plots with contrasting levels of invasion frequently occur at larger spatial distances where the turnover of native species present at each outweighs the contribution </w:t>
      </w:r>
      <w:r>
        <w:rPr>
          <w:rFonts w:ascii="Times New Roman" w:eastAsia="Times New Roman" w:hAnsi="Times New Roman" w:cs="Times New Roman"/>
          <w:sz w:val="24"/>
          <w:szCs w:val="24"/>
        </w:rPr>
        <w:t xml:space="preserve">of invader differences. Our space-for-time approach, while allowing us to address questions about the complementarity of occurrence- and abundance-based metrics at an unprecedented scope, limited our ability to identify how changes in the native community </w:t>
      </w:r>
      <w:r>
        <w:rPr>
          <w:rFonts w:ascii="Times New Roman" w:eastAsia="Times New Roman" w:hAnsi="Times New Roman" w:cs="Times New Roman"/>
          <w:sz w:val="24"/>
          <w:szCs w:val="24"/>
        </w:rPr>
        <w:t>affected the likelihood these metrics disagree. This suggests that the study of biotic homogenization would continue to benefit from more work comparing occurrence- and abundance-based calculations of beta diversity particularly with alternative study desi</w:t>
      </w:r>
      <w:r>
        <w:rPr>
          <w:rFonts w:ascii="Times New Roman" w:eastAsia="Times New Roman" w:hAnsi="Times New Roman" w:cs="Times New Roman"/>
          <w:sz w:val="24"/>
          <w:szCs w:val="24"/>
        </w:rPr>
        <w:t xml:space="preserve">gns and especially with repeated sampling that measure change in these metrics over time. Our comparative analysis suggests that not only could these kinds of studies help researchers understand differences in the metrics but also—when used together— they </w:t>
      </w:r>
      <w:r>
        <w:rPr>
          <w:rFonts w:ascii="Times New Roman" w:eastAsia="Times New Roman" w:hAnsi="Times New Roman" w:cs="Times New Roman"/>
          <w:sz w:val="24"/>
          <w:szCs w:val="24"/>
        </w:rPr>
        <w:t>can provide a more complete and accurate picture of beta diversity change.  For example, little or no change in beta diversity with occurrence-based metrics might in itself indicate community stability, but a contradictory assessment with an abundance-base</w:t>
      </w:r>
      <w:r>
        <w:rPr>
          <w:rFonts w:ascii="Times New Roman" w:eastAsia="Times New Roman" w:hAnsi="Times New Roman" w:cs="Times New Roman"/>
          <w:sz w:val="24"/>
          <w:szCs w:val="24"/>
        </w:rPr>
        <w:t>d metrics would suggest large changes in the abundance of common species, a case in which the function of these communities may be altered. By contrast, little or no change in beta diversity with abundance- based metrics and large changes with occurrence-b</w:t>
      </w:r>
      <w:r>
        <w:rPr>
          <w:rFonts w:ascii="Times New Roman" w:eastAsia="Times New Roman" w:hAnsi="Times New Roman" w:cs="Times New Roman"/>
          <w:sz w:val="24"/>
          <w:szCs w:val="24"/>
        </w:rPr>
        <w:t xml:space="preserve">ased ones could suggest that uncommon species are being extirpated from sites or multiple new species are arriving (a potential indicator of future invasion). </w:t>
      </w:r>
    </w:p>
    <w:p w14:paraId="4C799912" w14:textId="77777777" w:rsidR="00201BE4" w:rsidRDefault="00201BE4">
      <w:pPr>
        <w:rPr>
          <w:rFonts w:ascii="Times New Roman" w:eastAsia="Times New Roman" w:hAnsi="Times New Roman" w:cs="Times New Roman"/>
          <w:sz w:val="24"/>
          <w:szCs w:val="24"/>
        </w:rPr>
      </w:pPr>
    </w:p>
    <w:p w14:paraId="6FF2159D"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assessed the differences between occurrence- and abundance-based metrics of b</w:t>
      </w:r>
      <w:r>
        <w:rPr>
          <w:rFonts w:ascii="Times New Roman" w:eastAsia="Times New Roman" w:hAnsi="Times New Roman" w:cs="Times New Roman"/>
          <w:sz w:val="24"/>
          <w:szCs w:val="24"/>
        </w:rPr>
        <w:t>iotic homogenization in response to plant invasions. Overall, we found broad congruence in direction between occurrence- and abundance-based metrics, but one in five cases disagreed in direction (homogenization vs. differentiation) when evaluated with occu</w:t>
      </w:r>
      <w:r>
        <w:rPr>
          <w:rFonts w:ascii="Times New Roman" w:eastAsia="Times New Roman" w:hAnsi="Times New Roman" w:cs="Times New Roman"/>
          <w:sz w:val="24"/>
          <w:szCs w:val="24"/>
        </w:rPr>
        <w:t>rrence- vs. abundance-based metrics of beta diversity. We found that discrepancies were more likely when a single</w:t>
      </w:r>
      <w:r>
        <w:rPr>
          <w:rFonts w:ascii="Times New Roman" w:eastAsia="Times New Roman" w:hAnsi="Times New Roman" w:cs="Times New Roman"/>
          <w:color w:val="0070C0"/>
          <w:sz w:val="24"/>
          <w:szCs w:val="24"/>
        </w:rPr>
        <w:t xml:space="preserve"> non-native</w:t>
      </w:r>
      <w:r>
        <w:rPr>
          <w:rFonts w:ascii="Times New Roman" w:eastAsia="Times New Roman" w:hAnsi="Times New Roman" w:cs="Times New Roman"/>
          <w:sz w:val="24"/>
          <w:szCs w:val="24"/>
        </w:rPr>
        <w:t xml:space="preserve"> species was highly abundant at multiple plots, especially those that were far away from </w:t>
      </w:r>
      <w:r>
        <w:rPr>
          <w:rFonts w:ascii="Times New Roman" w:eastAsia="Times New Roman" w:hAnsi="Times New Roman" w:cs="Times New Roman"/>
          <w:sz w:val="24"/>
          <w:szCs w:val="24"/>
        </w:rPr>
        <w:lastRenderedPageBreak/>
        <w:t>each other, suggesting that abundance-based</w:t>
      </w:r>
      <w:r>
        <w:rPr>
          <w:rFonts w:ascii="Times New Roman" w:eastAsia="Times New Roman" w:hAnsi="Times New Roman" w:cs="Times New Roman"/>
          <w:sz w:val="24"/>
          <w:szCs w:val="24"/>
        </w:rPr>
        <w:t xml:space="preserve"> metrics might better capture the impacts of the worst invaders, that are widespread and dominate communities. Harmonizing occurrence- and abundance-based approaches will require continued research to understand additional ecological factors that inflate t</w:t>
      </w:r>
      <w:r>
        <w:rPr>
          <w:rFonts w:ascii="Times New Roman" w:eastAsia="Times New Roman" w:hAnsi="Times New Roman" w:cs="Times New Roman"/>
          <w:sz w:val="24"/>
          <w:szCs w:val="24"/>
        </w:rPr>
        <w:t>he differences between occurrence- and abundance-based metrics and whether these differences can be predicted.</w:t>
      </w:r>
    </w:p>
    <w:p w14:paraId="35340C37" w14:textId="77777777" w:rsidR="00201BE4" w:rsidRDefault="00201BE4">
      <w:pPr>
        <w:rPr>
          <w:rFonts w:ascii="Times New Roman" w:eastAsia="Times New Roman" w:hAnsi="Times New Roman" w:cs="Times New Roman"/>
          <w:sz w:val="24"/>
          <w:szCs w:val="24"/>
        </w:rPr>
      </w:pPr>
    </w:p>
    <w:p w14:paraId="28C56E47" w14:textId="77777777" w:rsidR="00201BE4" w:rsidRDefault="00201BE4">
      <w:pPr>
        <w:rPr>
          <w:rFonts w:ascii="Times New Roman" w:eastAsia="Times New Roman" w:hAnsi="Times New Roman" w:cs="Times New Roman"/>
          <w:sz w:val="24"/>
          <w:szCs w:val="24"/>
          <w:u w:val="single"/>
        </w:rPr>
      </w:pPr>
    </w:p>
    <w:p w14:paraId="39245A88" w14:textId="77777777" w:rsidR="00201BE4" w:rsidRDefault="00A1512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Availability Statement:</w:t>
      </w:r>
    </w:p>
    <w:p w14:paraId="42B1EAD9"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SPCIS data are available from </w:t>
      </w:r>
      <w:hyperlink r:id="rId141">
        <w:r>
          <w:rPr>
            <w:rFonts w:ascii="Times New Roman" w:eastAsia="Times New Roman" w:hAnsi="Times New Roman" w:cs="Times New Roman"/>
            <w:color w:val="0B57D0"/>
            <w:sz w:val="24"/>
            <w:szCs w:val="24"/>
            <w:highlight w:val="white"/>
          </w:rPr>
          <w:t>https://esajournals.onlinelibrary.wiley.com/doi/10.1002/ecy.3947</w:t>
        </w:r>
      </w:hyperlink>
      <w:r>
        <w:rPr>
          <w:rFonts w:ascii="Times New Roman" w:eastAsia="Times New Roman" w:hAnsi="Times New Roman" w:cs="Times New Roman"/>
          <w:sz w:val="24"/>
          <w:szCs w:val="24"/>
        </w:rPr>
        <w:t>, and the code used for data preparation and analysis is currently available on github (https://github.com/dbu</w:t>
      </w:r>
      <w:r>
        <w:rPr>
          <w:rFonts w:ascii="Times New Roman" w:eastAsia="Times New Roman" w:hAnsi="Times New Roman" w:cs="Times New Roman"/>
          <w:sz w:val="24"/>
          <w:szCs w:val="24"/>
        </w:rPr>
        <w:t>ona/bioticHogs/tree/main/Analyses/AbnOcc/GEB) and will be publicly archived at UMass Scholarworks (https://scholarworks.umass.edu/) at the time of publication.</w:t>
      </w:r>
    </w:p>
    <w:p w14:paraId="3E8B5FB3" w14:textId="77777777" w:rsidR="00201BE4" w:rsidRDefault="00201BE4">
      <w:pPr>
        <w:rPr>
          <w:rFonts w:ascii="Times New Roman" w:eastAsia="Times New Roman" w:hAnsi="Times New Roman" w:cs="Times New Roman"/>
          <w:sz w:val="24"/>
          <w:szCs w:val="24"/>
        </w:rPr>
      </w:pPr>
    </w:p>
    <w:p w14:paraId="03E319D7" w14:textId="77777777" w:rsidR="00201BE4" w:rsidRDefault="00201BE4">
      <w:pPr>
        <w:rPr>
          <w:rFonts w:ascii="Times New Roman" w:eastAsia="Times New Roman" w:hAnsi="Times New Roman" w:cs="Times New Roman"/>
          <w:sz w:val="24"/>
          <w:szCs w:val="24"/>
        </w:rPr>
      </w:pPr>
    </w:p>
    <w:p w14:paraId="3A630F58" w14:textId="77777777" w:rsidR="00201BE4" w:rsidRDefault="00201BE4">
      <w:pPr>
        <w:rPr>
          <w:rFonts w:ascii="Times New Roman" w:eastAsia="Times New Roman" w:hAnsi="Times New Roman" w:cs="Times New Roman"/>
          <w:sz w:val="24"/>
          <w:szCs w:val="24"/>
        </w:rPr>
      </w:pPr>
    </w:p>
    <w:p w14:paraId="05506C54" w14:textId="77777777" w:rsidR="00201BE4" w:rsidRDefault="00A1512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REFERENCES</w:t>
      </w:r>
    </w:p>
    <w:p w14:paraId="79587F52" w14:textId="77777777" w:rsidR="00201BE4" w:rsidRDefault="00201BE4">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
    <w:p w14:paraId="53195E74"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2">
        <w:r>
          <w:t>Anderson, M.J., Cri</w:t>
        </w:r>
        <w:r>
          <w:t>st, T.O., Chase, J.M., Vellend, M., Inouye, B.D., Freestone, A.L., Sanders, N.J., Cornell, H.V., Comita, L.S., Davies, K.F., Harrison, S.P., Kraft, N.J.B., Stegen, J.C. &amp; Swenson, N.G. (2011) Navigating the multiple meanings of β diversity: a roadmap for t</w:t>
        </w:r>
        <w:r>
          <w:t xml:space="preserve">he practicing ecologist. </w:t>
        </w:r>
      </w:hyperlink>
      <w:hyperlink r:id="rId143">
        <w:r>
          <w:rPr>
            <w:i/>
          </w:rPr>
          <w:t>Ecology Letters</w:t>
        </w:r>
      </w:hyperlink>
      <w:hyperlink r:id="rId144">
        <w:r>
          <w:t xml:space="preserve">, </w:t>
        </w:r>
      </w:hyperlink>
      <w:hyperlink r:id="rId145">
        <w:r>
          <w:rPr>
            <w:b/>
          </w:rPr>
          <w:t>14</w:t>
        </w:r>
      </w:hyperlink>
      <w:hyperlink r:id="rId146">
        <w:r>
          <w:t>, 19–28.</w:t>
        </w:r>
      </w:hyperlink>
    </w:p>
    <w:p w14:paraId="0F49771D"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7">
        <w:r>
          <w:t xml:space="preserve">Barwell, L.J., Isaac, N.J.B. &amp; Kunin, W.E. (2015) Measuring β-diversity with species abundance data. </w:t>
        </w:r>
      </w:hyperlink>
      <w:hyperlink r:id="rId148">
        <w:r>
          <w:rPr>
            <w:i/>
          </w:rPr>
          <w:t>Journal of Animal Ecology</w:t>
        </w:r>
      </w:hyperlink>
      <w:hyperlink r:id="rId149">
        <w:r>
          <w:t xml:space="preserve">, </w:t>
        </w:r>
      </w:hyperlink>
      <w:hyperlink r:id="rId150">
        <w:r>
          <w:rPr>
            <w:b/>
          </w:rPr>
          <w:t>84</w:t>
        </w:r>
      </w:hyperlink>
      <w:hyperlink r:id="rId151">
        <w:r>
          <w:t>, 1112–1122.</w:t>
        </w:r>
      </w:hyperlink>
    </w:p>
    <w:p w14:paraId="106B4764"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2">
        <w:r>
          <w:t>Beck, J., Holloway, J.D. &amp; Schwanghart, W. (2013) Undersamp</w:t>
        </w:r>
        <w:r>
          <w:t xml:space="preserve">ling and the measurement of beta diversity. </w:t>
        </w:r>
      </w:hyperlink>
      <w:hyperlink r:id="rId153">
        <w:r>
          <w:rPr>
            <w:i/>
          </w:rPr>
          <w:t>Methods in Ecology and Evolution</w:t>
        </w:r>
      </w:hyperlink>
      <w:hyperlink r:id="rId154">
        <w:r>
          <w:t xml:space="preserve">, </w:t>
        </w:r>
      </w:hyperlink>
      <w:hyperlink r:id="rId155">
        <w:r>
          <w:rPr>
            <w:b/>
          </w:rPr>
          <w:t>4</w:t>
        </w:r>
      </w:hyperlink>
      <w:hyperlink r:id="rId156">
        <w:r>
          <w:t>, 370–382.</w:t>
        </w:r>
      </w:hyperlink>
    </w:p>
    <w:p w14:paraId="7E9E6F1D"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7">
        <w:r>
          <w:t>Blowes, S.A., McGill, B., Brambilla, V., Chow, C.F.Y., Engel</w:t>
        </w:r>
        <w:r>
          <w:t>, T., Fontrodona-Eslava, A., Martins, I.S., McGlinn, D., Moyes, F., Sagouis, A., Shimadzu, H., van Klink, R., Xu, W.-B., Gotelli, N.J., Magurran, A., Dornelas, M. &amp; Chase, J.M. (2024) Synthesis reveals approximately balanced biotic differentiation and homo</w:t>
        </w:r>
        <w:r>
          <w:t xml:space="preserve">genization. </w:t>
        </w:r>
      </w:hyperlink>
      <w:hyperlink r:id="rId158">
        <w:r>
          <w:rPr>
            <w:i/>
          </w:rPr>
          <w:t>Science Advances</w:t>
        </w:r>
      </w:hyperlink>
      <w:hyperlink r:id="rId159">
        <w:r>
          <w:t xml:space="preserve">, </w:t>
        </w:r>
      </w:hyperlink>
      <w:hyperlink r:id="rId160">
        <w:r>
          <w:rPr>
            <w:b/>
          </w:rPr>
          <w:t>10</w:t>
        </w:r>
      </w:hyperlink>
      <w:hyperlink r:id="rId161">
        <w:r>
          <w:t>, eadj9395.</w:t>
        </w:r>
      </w:hyperlink>
    </w:p>
    <w:p w14:paraId="1F1996AF"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2">
        <w:r>
          <w:t>Branco, C.C.Z., Bispo, P.C., Peres, C.K., Tonetto, A.F., Krupek, R.A., Barfield, M. &amp; Holt, R.D. (2020) Partitioning multiple facets of beta diversity in a tr</w:t>
        </w:r>
        <w:r>
          <w:t xml:space="preserve">opical stream macroalgal metacommunity. </w:t>
        </w:r>
      </w:hyperlink>
      <w:hyperlink r:id="rId163">
        <w:r>
          <w:rPr>
            <w:i/>
          </w:rPr>
          <w:t>Journal of Biogeography</w:t>
        </w:r>
      </w:hyperlink>
      <w:hyperlink r:id="rId164">
        <w:r>
          <w:t xml:space="preserve">, </w:t>
        </w:r>
      </w:hyperlink>
      <w:hyperlink r:id="rId165">
        <w:r>
          <w:rPr>
            <w:b/>
          </w:rPr>
          <w:t>47</w:t>
        </w:r>
      </w:hyperlink>
      <w:hyperlink r:id="rId166">
        <w:r>
          <w:t>, 1765–1780.</w:t>
        </w:r>
      </w:hyperlink>
    </w:p>
    <w:p w14:paraId="33B687D3"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7">
        <w:r>
          <w:t>Brooks, M.E., Kristensen, K., van Benthem, K.J., Magnusson, A., Berg, C.W., Nielsen, A., Skaug, H.J., Maechler, M. &amp; Bolke</w:t>
        </w:r>
        <w:r>
          <w:t xml:space="preserve">r, B.M. (2017) glmmTMB Balances Speed and Flexibility Among Packagesfor Zero-inflated Generalized Linear Mixed Modeling. </w:t>
        </w:r>
      </w:hyperlink>
      <w:hyperlink r:id="rId168">
        <w:r>
          <w:rPr>
            <w:i/>
          </w:rPr>
          <w:t>The R Journal</w:t>
        </w:r>
      </w:hyperlink>
      <w:hyperlink r:id="rId169">
        <w:r>
          <w:t xml:space="preserve">, </w:t>
        </w:r>
      </w:hyperlink>
      <w:hyperlink r:id="rId170">
        <w:r>
          <w:rPr>
            <w:b/>
          </w:rPr>
          <w:t>9</w:t>
        </w:r>
      </w:hyperlink>
      <w:hyperlink r:id="rId171">
        <w:r>
          <w:t>, 378–400.</w:t>
        </w:r>
      </w:hyperlink>
    </w:p>
    <w:p w14:paraId="7C8571B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2">
        <w:r>
          <w:t>Brown, J.H. (1984) On the Relationship between Abundan</w:t>
        </w:r>
        <w:r>
          <w:t xml:space="preserve">ce and Distribution of Species. </w:t>
        </w:r>
      </w:hyperlink>
      <w:hyperlink r:id="rId173">
        <w:r>
          <w:rPr>
            <w:i/>
          </w:rPr>
          <w:t>The American Naturalist</w:t>
        </w:r>
      </w:hyperlink>
      <w:hyperlink r:id="rId174">
        <w:r>
          <w:t xml:space="preserve">, </w:t>
        </w:r>
      </w:hyperlink>
      <w:hyperlink r:id="rId175">
        <w:r>
          <w:rPr>
            <w:b/>
          </w:rPr>
          <w:t>124</w:t>
        </w:r>
      </w:hyperlink>
      <w:hyperlink r:id="rId176">
        <w:r>
          <w:t>, 255–279.</w:t>
        </w:r>
      </w:hyperlink>
    </w:p>
    <w:p w14:paraId="26690919"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7">
        <w:r>
          <w:t xml:space="preserve">Cafri, G., Hedeker, D. &amp; Aarons, G.A. (2015) An introduction and integration of cross-classified, multiple membership, and </w:t>
        </w:r>
        <w:r>
          <w:t xml:space="preserve">dynamic group random-effects models. </w:t>
        </w:r>
      </w:hyperlink>
      <w:hyperlink r:id="rId178">
        <w:r>
          <w:rPr>
            <w:i/>
          </w:rPr>
          <w:t>Psychol Methods</w:t>
        </w:r>
      </w:hyperlink>
      <w:hyperlink r:id="rId179">
        <w:r>
          <w:t xml:space="preserve">, </w:t>
        </w:r>
      </w:hyperlink>
      <w:hyperlink r:id="rId180">
        <w:r>
          <w:rPr>
            <w:b/>
          </w:rPr>
          <w:t>20</w:t>
        </w:r>
      </w:hyperlink>
      <w:hyperlink r:id="rId181">
        <w:r>
          <w:t>, 407–421.</w:t>
        </w:r>
      </w:hyperlink>
    </w:p>
    <w:p w14:paraId="268EC8C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2">
        <w:r>
          <w:t>Cassey, P., Lockwood, J.L., Olden, J.D. &amp; Blackburn, T.M. (2008) The varying role of population abundance in structuring indices of bio</w:t>
        </w:r>
        <w:r>
          <w:t xml:space="preserve">tic homogenization. </w:t>
        </w:r>
      </w:hyperlink>
      <w:hyperlink r:id="rId183">
        <w:r>
          <w:rPr>
            <w:i/>
          </w:rPr>
          <w:t>Journal of Biogeography</w:t>
        </w:r>
      </w:hyperlink>
      <w:hyperlink r:id="rId184">
        <w:r>
          <w:t xml:space="preserve">, </w:t>
        </w:r>
      </w:hyperlink>
      <w:hyperlink r:id="rId185">
        <w:r>
          <w:rPr>
            <w:b/>
          </w:rPr>
          <w:t>35</w:t>
        </w:r>
      </w:hyperlink>
      <w:hyperlink r:id="rId186">
        <w:r>
          <w:t xml:space="preserve">, </w:t>
        </w:r>
        <w:r>
          <w:lastRenderedPageBreak/>
          <w:t>884–892.</w:t>
        </w:r>
      </w:hyperlink>
    </w:p>
    <w:p w14:paraId="4EB9DCE0"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7">
        <w:r>
          <w:t>Chao, A., Chiu, C.-H. &amp; Jost, L. (2014) Unifying Species Diversity, Phylogenetic Diversity, Functional Diversity, and Related Similarity and Dif</w:t>
        </w:r>
        <w:r>
          <w:t xml:space="preserve">ferentiation Measures Through Hill Numbers. </w:t>
        </w:r>
      </w:hyperlink>
      <w:hyperlink r:id="rId188">
        <w:r>
          <w:rPr>
            <w:i/>
          </w:rPr>
          <w:t>Annual Review of Ecology, Evolution, and Systematics</w:t>
        </w:r>
      </w:hyperlink>
      <w:hyperlink r:id="rId189">
        <w:r>
          <w:t xml:space="preserve">, </w:t>
        </w:r>
      </w:hyperlink>
      <w:hyperlink r:id="rId190">
        <w:r>
          <w:rPr>
            <w:b/>
          </w:rPr>
          <w:t>45</w:t>
        </w:r>
      </w:hyperlink>
      <w:hyperlink r:id="rId191">
        <w:r>
          <w:t>, 297–324.</w:t>
        </w:r>
      </w:hyperlink>
    </w:p>
    <w:p w14:paraId="4B5B6201"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2">
        <w:r>
          <w:t>Daru, B.H., Davies, T.J., Willis, C.G., Meineke, E.K., Ronk, A., Zobel, M., Pärtel, M., Ant</w:t>
        </w:r>
        <w:r>
          <w:t xml:space="preserve">onelli, A. &amp; Davis, C.C. (2021) Widespread homogenization of plant communities in the Anthropocene. </w:t>
        </w:r>
      </w:hyperlink>
      <w:hyperlink r:id="rId193">
        <w:r>
          <w:rPr>
            <w:i/>
          </w:rPr>
          <w:t>Nature Communications</w:t>
        </w:r>
      </w:hyperlink>
      <w:hyperlink r:id="rId194">
        <w:r>
          <w:t xml:space="preserve">, </w:t>
        </w:r>
      </w:hyperlink>
      <w:hyperlink r:id="rId195">
        <w:r>
          <w:rPr>
            <w:b/>
          </w:rPr>
          <w:t>12</w:t>
        </w:r>
      </w:hyperlink>
      <w:hyperlink r:id="rId196">
        <w:r>
          <w:t>, 6983.</w:t>
        </w:r>
      </w:hyperlink>
    </w:p>
    <w:p w14:paraId="0BCB9808"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7">
        <w:r>
          <w:t xml:space="preserve">Dornelas, M., Gotelli, N.J., Shimadzu, H., Moyes, F., Magurran, A.E. &amp; McGill, B.J. (2019) A balance of winners and losers in the Anthropocene. </w:t>
        </w:r>
      </w:hyperlink>
      <w:hyperlink r:id="rId198">
        <w:r>
          <w:rPr>
            <w:i/>
          </w:rPr>
          <w:t>Ecology Letters</w:t>
        </w:r>
      </w:hyperlink>
      <w:hyperlink r:id="rId199">
        <w:r>
          <w:t xml:space="preserve">, </w:t>
        </w:r>
      </w:hyperlink>
      <w:hyperlink r:id="rId200">
        <w:r>
          <w:rPr>
            <w:b/>
          </w:rPr>
          <w:t>22</w:t>
        </w:r>
      </w:hyperlink>
      <w:hyperlink r:id="rId201">
        <w:r>
          <w:t>, 847–854.</w:t>
        </w:r>
      </w:hyperlink>
    </w:p>
    <w:p w14:paraId="1C943251"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2">
        <w:r>
          <w:t>Engelstad, P., Jarnevich, C.</w:t>
        </w:r>
        <w:r>
          <w:t>S., Hogan, T., Sofaer, H.R., Pearse, I.S., Sieracki, J.L., Frakes, N., Sullivan, J., Young, N.E., Prevéy, J.S., Belamaric, P. &amp; LaRoe, J. (2022) INHABIT: A web-based decision support tool for invasive plant species habitat visualization and assessment acro</w:t>
        </w:r>
        <w:r>
          <w:t xml:space="preserve">ss the contiguous United States. </w:t>
        </w:r>
      </w:hyperlink>
      <w:hyperlink r:id="rId203">
        <w:r>
          <w:rPr>
            <w:i/>
          </w:rPr>
          <w:t>PLOS ONE</w:t>
        </w:r>
      </w:hyperlink>
      <w:hyperlink r:id="rId204">
        <w:r>
          <w:t xml:space="preserve">, </w:t>
        </w:r>
      </w:hyperlink>
      <w:hyperlink r:id="rId205">
        <w:r>
          <w:rPr>
            <w:b/>
          </w:rPr>
          <w:t>17</w:t>
        </w:r>
      </w:hyperlink>
      <w:hyperlink r:id="rId206">
        <w:r>
          <w:t>, e0263056.</w:t>
        </w:r>
      </w:hyperlink>
    </w:p>
    <w:p w14:paraId="7C5B04DF"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7">
        <w:r>
          <w:t>Fristoe, T.S., Chytrý, M., Dawson, W., Essl, F., Heleno, R., Kreft, H., Maurel, N., Pergl, J., Pyšek, P., Seebens, H., Weigelt, P., Vargas, P., Y</w:t>
        </w:r>
        <w:r>
          <w:t xml:space="preserve">ang, Q., Attorre, F., Bergmeier, E., Bernhardt-Römermann, M., Biurrun, I., Boch, S., Bonari, G., Botta-Dukát, Z., Bruun, H.H., Byun, C., Čarni, A., Carranza, M.L., Catford, J.A., Cerabolini, B.E.L., Chacón-Madrigal, E., Ciccarelli, D., Ćušterevska, R., de </w:t>
        </w:r>
        <w:r>
          <w:t>Ronde, I., Dengler, J., Golub, V., Haveman, R., Hough-Snee, N., Jandt, U., Jansen, F., Kuzemko, A., Küzmič, F., Lenoir, J., Macanović, A., Marcenò, C., Martin, A.R., Michaletz, S.T., Mori, A.S., Niinemets, Ü., Peterka, T., Pielech, R., Rašomavičius, V., Rū</w:t>
        </w:r>
        <w:r>
          <w:t>siņa, S., Dias, A.S., Šibíková, M., Šilc, U., Stanisci, A., Jansen, S., Svenning, J.-C., Swacha, G., van der Plas, F., Vassilev, K. &amp; van Kleunen, M. (2021) Dimensions of invasiveness: Links between local abundance, geographic range size, and habitat bread</w:t>
        </w:r>
        <w:r>
          <w:t xml:space="preserve">th in Europe’s alien and native floras. </w:t>
        </w:r>
      </w:hyperlink>
      <w:hyperlink r:id="rId208">
        <w:r>
          <w:rPr>
            <w:i/>
          </w:rPr>
          <w:t>Proceedings of the National Academy of Sciences</w:t>
        </w:r>
      </w:hyperlink>
      <w:hyperlink r:id="rId209">
        <w:r>
          <w:t xml:space="preserve">, </w:t>
        </w:r>
      </w:hyperlink>
      <w:hyperlink r:id="rId210">
        <w:r>
          <w:rPr>
            <w:b/>
          </w:rPr>
          <w:t>118</w:t>
        </w:r>
      </w:hyperlink>
      <w:hyperlink r:id="rId211">
        <w:r>
          <w:t>, e2021173118.</w:t>
        </w:r>
      </w:hyperlink>
    </w:p>
    <w:p w14:paraId="4AD6C8BC"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2">
        <w:r>
          <w:t>González, A.L., Kominoski, J.S., Danger, M., Ishida, S., Iwai, N. &amp; Rubach, A. (2010) Can ecolo</w:t>
        </w:r>
        <w:r>
          <w:t xml:space="preserve">gical stoichiometry help explain patterns of biological invasions? </w:t>
        </w:r>
      </w:hyperlink>
      <w:hyperlink r:id="rId213">
        <w:r>
          <w:rPr>
            <w:i/>
          </w:rPr>
          <w:t>Oikos</w:t>
        </w:r>
      </w:hyperlink>
      <w:hyperlink r:id="rId214">
        <w:r>
          <w:t xml:space="preserve">, </w:t>
        </w:r>
      </w:hyperlink>
      <w:hyperlink r:id="rId215">
        <w:r>
          <w:rPr>
            <w:b/>
          </w:rPr>
          <w:t>119</w:t>
        </w:r>
      </w:hyperlink>
      <w:hyperlink r:id="rId216">
        <w:r>
          <w:t>, 779–790.</w:t>
        </w:r>
      </w:hyperlink>
    </w:p>
    <w:p w14:paraId="2CDFB987"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7">
        <w:r>
          <w:t xml:space="preserve">Hautier, Y., Isbell, F., Borer, E.T., Seabloom, E.W., Harpole, W.S., Lind, E.M., MacDougall, A.S., Stevens, C.J., </w:t>
        </w:r>
        <w:r>
          <w:t>Adler, P.B., Alberti, J., Bakker, J.D., Brudvig, L.A., Buckley, Y.M., Cadotte, M., Caldeira, M.C., Chaneton, E.J., Chu, C., Daleo, P., Dickman, C.R., Dwyer, J.M., Eskelinen, A., Fay, P.A., Firn, J., Hagenah, N., Hillebrand, H., Iribarne, O., Kirkman, K.P.,</w:t>
        </w:r>
        <w:r>
          <w:t xml:space="preserve"> Knops, J.M.H., La Pierre, K.J., McCulley, R.L., Morgan, J.W., Pärtel, M., Pascual, J., Price, J.N., Prober, S.M., Risch, A.C., Sankaran, M., Schuetz, M., Standish, R.J., Virtanen, R., Wardle, G.M., Yahdjian, L. &amp; Hector, A. (2018) Local loss and spatial h</w:t>
        </w:r>
        <w:r>
          <w:t xml:space="preserve">omogenization of plant diversity reduce ecosystem multifunctionality. </w:t>
        </w:r>
      </w:hyperlink>
      <w:hyperlink r:id="rId218">
        <w:r>
          <w:rPr>
            <w:i/>
          </w:rPr>
          <w:t>Nature Ecology &amp; Evolution</w:t>
        </w:r>
      </w:hyperlink>
      <w:hyperlink r:id="rId219">
        <w:r>
          <w:t xml:space="preserve">, </w:t>
        </w:r>
      </w:hyperlink>
      <w:hyperlink r:id="rId220">
        <w:r>
          <w:rPr>
            <w:b/>
          </w:rPr>
          <w:t>2</w:t>
        </w:r>
      </w:hyperlink>
      <w:hyperlink r:id="rId221">
        <w:r>
          <w:t>, 50–56.</w:t>
        </w:r>
      </w:hyperlink>
    </w:p>
    <w:p w14:paraId="1DDD32B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2">
        <w:r>
          <w:t xml:space="preserve">Ho, D.E., Imai, K., King, G. &amp; Stuart, E.A. (2011) MatchIt: Nonparametric Preprocessing for Parametric Causal Inference. </w:t>
        </w:r>
      </w:hyperlink>
      <w:hyperlink r:id="rId223">
        <w:r>
          <w:rPr>
            <w:i/>
          </w:rPr>
          <w:t>Journal of Statistical Software</w:t>
        </w:r>
      </w:hyperlink>
      <w:hyperlink r:id="rId224">
        <w:r>
          <w:t xml:space="preserve">, </w:t>
        </w:r>
      </w:hyperlink>
      <w:hyperlink r:id="rId225">
        <w:r>
          <w:rPr>
            <w:b/>
          </w:rPr>
          <w:t>42</w:t>
        </w:r>
      </w:hyperlink>
      <w:hyperlink r:id="rId226">
        <w:r>
          <w:t>, 1–28.</w:t>
        </w:r>
      </w:hyperlink>
    </w:p>
    <w:p w14:paraId="49EFFCBC"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7">
        <w:r>
          <w:t>Koleff, P., Gaston, K.J. &amp; Lennon, J</w:t>
        </w:r>
        <w:r>
          <w:t xml:space="preserve">.J. (2003) Measuring beta diversity for presence–absence data. </w:t>
        </w:r>
      </w:hyperlink>
      <w:hyperlink r:id="rId228">
        <w:r>
          <w:rPr>
            <w:i/>
          </w:rPr>
          <w:t>Journal of Animal Ecology</w:t>
        </w:r>
      </w:hyperlink>
      <w:hyperlink r:id="rId229">
        <w:r>
          <w:t xml:space="preserve">, </w:t>
        </w:r>
      </w:hyperlink>
      <w:hyperlink r:id="rId230">
        <w:r>
          <w:rPr>
            <w:b/>
          </w:rPr>
          <w:t>72</w:t>
        </w:r>
      </w:hyperlink>
      <w:hyperlink r:id="rId231">
        <w:r>
          <w:t>, 367–382.</w:t>
        </w:r>
      </w:hyperlink>
    </w:p>
    <w:p w14:paraId="16BF991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2">
        <w:r>
          <w:t>La Sorte, F.A. &amp; McKinney, M.L. (2007) Compositional changes over space and time along an occurrenc</w:t>
        </w:r>
        <w:r>
          <w:t xml:space="preserve">e–abundance continuum: anthropogenic homogenization of the North American avifauna. </w:t>
        </w:r>
      </w:hyperlink>
      <w:hyperlink r:id="rId233">
        <w:r>
          <w:rPr>
            <w:i/>
          </w:rPr>
          <w:t>Journal of Biogeography</w:t>
        </w:r>
      </w:hyperlink>
      <w:hyperlink r:id="rId234">
        <w:r>
          <w:t xml:space="preserve">, </w:t>
        </w:r>
      </w:hyperlink>
      <w:hyperlink r:id="rId235">
        <w:r>
          <w:rPr>
            <w:b/>
          </w:rPr>
          <w:t>34</w:t>
        </w:r>
      </w:hyperlink>
      <w:hyperlink r:id="rId236">
        <w:r>
          <w:t>, 2159–2167.</w:t>
        </w:r>
      </w:hyperlink>
    </w:p>
    <w:p w14:paraId="4F616E5C"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7">
        <w:r>
          <w:t>Li, D. (2018) hillR: taxonomic, functional, and phylogenetic diversity and sim</w:t>
        </w:r>
        <w:r>
          <w:t xml:space="preserve">ilarity through Hill Numbers. </w:t>
        </w:r>
      </w:hyperlink>
      <w:hyperlink r:id="rId238">
        <w:r>
          <w:rPr>
            <w:i/>
          </w:rPr>
          <w:t>Journal of Open Source Software</w:t>
        </w:r>
      </w:hyperlink>
      <w:hyperlink r:id="rId239">
        <w:r>
          <w:t xml:space="preserve">, </w:t>
        </w:r>
      </w:hyperlink>
      <w:hyperlink r:id="rId240">
        <w:r>
          <w:rPr>
            <w:b/>
          </w:rPr>
          <w:t>3</w:t>
        </w:r>
      </w:hyperlink>
      <w:hyperlink r:id="rId241">
        <w:r>
          <w:t>, 1041.</w:t>
        </w:r>
      </w:hyperlink>
    </w:p>
    <w:p w14:paraId="67D3992F"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2">
        <w:r>
          <w:t xml:space="preserve">Liu, Z., Heino, J., Soininen, J., Zhou, T., Wang, W., Cui, Y., </w:t>
        </w:r>
        <w:r>
          <w:t xml:space="preserve">Chen, Y., Li, Z., Zhang, J. &amp; Xie, Z. (2022) Different responses of incidence-weighted and abundance-weighted multiple facets of macroinvertebrate beta diversity to urbanization in a subtropical river system. </w:t>
        </w:r>
      </w:hyperlink>
      <w:hyperlink r:id="rId243">
        <w:r>
          <w:rPr>
            <w:i/>
          </w:rPr>
          <w:t>Ecological Indicators</w:t>
        </w:r>
      </w:hyperlink>
      <w:hyperlink r:id="rId244">
        <w:r>
          <w:t xml:space="preserve">, </w:t>
        </w:r>
      </w:hyperlink>
      <w:hyperlink r:id="rId245">
        <w:r>
          <w:rPr>
            <w:b/>
          </w:rPr>
          <w:t>143</w:t>
        </w:r>
      </w:hyperlink>
      <w:hyperlink r:id="rId246">
        <w:r>
          <w:t>, 109357.</w:t>
        </w:r>
      </w:hyperlink>
    </w:p>
    <w:p w14:paraId="3BA89124"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7">
        <w:r>
          <w:t xml:space="preserve">Lovell, R.S.L., Collins, S., Martin, S.H., Pigot, A.L. &amp; Phillimore, A.B. (2023) Space-for-time </w:t>
        </w:r>
        <w:r>
          <w:lastRenderedPageBreak/>
          <w:t xml:space="preserve">substitutions in climate change ecology and evolution. </w:t>
        </w:r>
      </w:hyperlink>
      <w:hyperlink r:id="rId248">
        <w:r>
          <w:rPr>
            <w:i/>
          </w:rPr>
          <w:t>Biological Reviews</w:t>
        </w:r>
      </w:hyperlink>
      <w:hyperlink r:id="rId249">
        <w:r>
          <w:t xml:space="preserve">, </w:t>
        </w:r>
      </w:hyperlink>
      <w:hyperlink r:id="rId250">
        <w:r>
          <w:rPr>
            <w:b/>
          </w:rPr>
          <w:t>98</w:t>
        </w:r>
      </w:hyperlink>
      <w:hyperlink r:id="rId251">
        <w:r>
          <w:t>, 2243–2270.</w:t>
        </w:r>
      </w:hyperlink>
    </w:p>
    <w:p w14:paraId="4CD4EF97"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2">
        <w:r>
          <w:t xml:space="preserve">Magurran, A.E., Dornelas, M., Moyes, F., Gotelli, N.J. &amp; McGill, B. (2015) Rapid biotic homogenization of marine fish assemblages. </w:t>
        </w:r>
      </w:hyperlink>
      <w:hyperlink r:id="rId253">
        <w:r>
          <w:rPr>
            <w:i/>
          </w:rPr>
          <w:t>Nature Communications</w:t>
        </w:r>
      </w:hyperlink>
      <w:hyperlink r:id="rId254">
        <w:r>
          <w:t xml:space="preserve">, </w:t>
        </w:r>
      </w:hyperlink>
      <w:hyperlink r:id="rId255">
        <w:r>
          <w:rPr>
            <w:b/>
          </w:rPr>
          <w:t>6</w:t>
        </w:r>
      </w:hyperlink>
      <w:hyperlink r:id="rId256">
        <w:r>
          <w:t>, 8405.</w:t>
        </w:r>
      </w:hyperlink>
    </w:p>
    <w:p w14:paraId="1FF841B5"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7">
        <w:r>
          <w:t>McKinney, M.</w:t>
        </w:r>
        <w:r>
          <w:t xml:space="preserve"> (2008) Do humans homogenize or differentiate biotas? It depends. </w:t>
        </w:r>
      </w:hyperlink>
      <w:hyperlink r:id="rId258">
        <w:r>
          <w:rPr>
            <w:i/>
          </w:rPr>
          <w:t>Journal of Biogeography</w:t>
        </w:r>
      </w:hyperlink>
      <w:hyperlink r:id="rId259">
        <w:r>
          <w:t xml:space="preserve">, </w:t>
        </w:r>
      </w:hyperlink>
      <w:hyperlink r:id="rId260">
        <w:r>
          <w:rPr>
            <w:b/>
          </w:rPr>
          <w:t>35</w:t>
        </w:r>
      </w:hyperlink>
      <w:hyperlink r:id="rId261">
        <w:r>
          <w:t>, 1960–1961.</w:t>
        </w:r>
      </w:hyperlink>
    </w:p>
    <w:p w14:paraId="11FD8C08"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2">
        <w:r>
          <w:t xml:space="preserve">McKinney, M.L. &amp; Lockwood, J.L. (2005) </w:t>
        </w:r>
      </w:hyperlink>
      <w:hyperlink r:id="rId263">
        <w:r>
          <w:rPr>
            <w:i/>
          </w:rPr>
          <w:t>Community composition and homogenization: evenness and abundance of native and exotic species</w:t>
        </w:r>
      </w:hyperlink>
      <w:hyperlink r:id="rId264">
        <w:r>
          <w:t xml:space="preserve">. </w:t>
        </w:r>
      </w:hyperlink>
      <w:hyperlink r:id="rId265">
        <w:r>
          <w:rPr>
            <w:i/>
          </w:rPr>
          <w:t>Species invasions – insights into ecology, evolution and biogeography</w:t>
        </w:r>
      </w:hyperlink>
      <w:hyperlink r:id="rId266">
        <w:r>
          <w:t>,</w:t>
        </w:r>
        <w:r>
          <w:t xml:space="preserve"> pp. 365–381. Sinauer Press, Sunderland, MA.</w:t>
        </w:r>
      </w:hyperlink>
    </w:p>
    <w:p w14:paraId="46F1C920"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7">
        <w:r>
          <w:t>Morlon, H., Chuyong, G., Condit, R., Hubbell, S., Kenfack, D., Thomas, D., Valencia, R. &amp; Green, J.L. (2008) A general framework for the distance–dec</w:t>
        </w:r>
        <w:r>
          <w:t xml:space="preserve">ay of similarity in ecological communities. </w:t>
        </w:r>
      </w:hyperlink>
      <w:hyperlink r:id="rId268">
        <w:r>
          <w:rPr>
            <w:i/>
          </w:rPr>
          <w:t>Ecology Letters</w:t>
        </w:r>
      </w:hyperlink>
      <w:hyperlink r:id="rId269">
        <w:r>
          <w:t xml:space="preserve">, </w:t>
        </w:r>
      </w:hyperlink>
      <w:hyperlink r:id="rId270">
        <w:r>
          <w:rPr>
            <w:b/>
          </w:rPr>
          <w:t>11</w:t>
        </w:r>
      </w:hyperlink>
      <w:hyperlink r:id="rId271">
        <w:r>
          <w:t>, 904–917.</w:t>
        </w:r>
      </w:hyperlink>
    </w:p>
    <w:p w14:paraId="44BDAFA2"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2">
        <w:r>
          <w:t xml:space="preserve">Olden, J.D. &amp; Rooney, T.P. (2006) On defining and quantifying biotic homogenization. </w:t>
        </w:r>
      </w:hyperlink>
      <w:hyperlink r:id="rId273">
        <w:r>
          <w:rPr>
            <w:i/>
          </w:rPr>
          <w:t>Global Ecology and Biogeography</w:t>
        </w:r>
      </w:hyperlink>
      <w:hyperlink r:id="rId274">
        <w:r>
          <w:t xml:space="preserve">, </w:t>
        </w:r>
      </w:hyperlink>
      <w:hyperlink r:id="rId275">
        <w:r>
          <w:rPr>
            <w:b/>
          </w:rPr>
          <w:t>15</w:t>
        </w:r>
      </w:hyperlink>
      <w:hyperlink r:id="rId276">
        <w:r>
          <w:t>, 113–120.</w:t>
        </w:r>
      </w:hyperlink>
    </w:p>
    <w:p w14:paraId="3C07BFF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7">
        <w:r>
          <w:t xml:space="preserve">Omernik, J.M. &amp; Griffith, G.E. (2014) Ecoregions of the Conterminous United States: Evolution of a Hierarchical Spatial Framework. </w:t>
        </w:r>
      </w:hyperlink>
      <w:hyperlink r:id="rId278">
        <w:r>
          <w:rPr>
            <w:i/>
          </w:rPr>
          <w:t>Enviro</w:t>
        </w:r>
        <w:r>
          <w:rPr>
            <w:i/>
          </w:rPr>
          <w:t>nmental Management</w:t>
        </w:r>
      </w:hyperlink>
      <w:hyperlink r:id="rId279">
        <w:r>
          <w:t xml:space="preserve">, </w:t>
        </w:r>
      </w:hyperlink>
      <w:hyperlink r:id="rId280">
        <w:r>
          <w:rPr>
            <w:b/>
          </w:rPr>
          <w:t>54</w:t>
        </w:r>
      </w:hyperlink>
      <w:hyperlink r:id="rId281">
        <w:r>
          <w:t>, 1249–1266.</w:t>
        </w:r>
      </w:hyperlink>
    </w:p>
    <w:p w14:paraId="105CC9C4"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2">
        <w:r>
          <w:t>Padgham, M. &amp; Sumner, M.D. (2024) geodist: Fast, Dependency-Free Geodesic Distance Calculations.</w:t>
        </w:r>
      </w:hyperlink>
    </w:p>
    <w:p w14:paraId="52B525EA"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3">
        <w:r>
          <w:t>PEARCE, J.L. &amp; BOYCE, M.S. (2006) Mod</w:t>
        </w:r>
        <w:r>
          <w:t xml:space="preserve">elling distribution and abundance with presence-only data. </w:t>
        </w:r>
      </w:hyperlink>
      <w:hyperlink r:id="rId284">
        <w:r>
          <w:rPr>
            <w:i/>
          </w:rPr>
          <w:t>Journal of Applied Ecology</w:t>
        </w:r>
      </w:hyperlink>
      <w:hyperlink r:id="rId285">
        <w:r>
          <w:t xml:space="preserve">, </w:t>
        </w:r>
      </w:hyperlink>
      <w:hyperlink r:id="rId286">
        <w:r>
          <w:rPr>
            <w:b/>
          </w:rPr>
          <w:t>43</w:t>
        </w:r>
      </w:hyperlink>
      <w:hyperlink r:id="rId287">
        <w:r>
          <w:t>, 405–412.</w:t>
        </w:r>
      </w:hyperlink>
    </w:p>
    <w:p w14:paraId="0A7C6751"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8">
        <w:r>
          <w:t>Pecl, G., Araújo, M., Bell, J., Blanchard, J., Bonebrake, T., Chen, I., Clark, T., Colwell, R., Daniel</w:t>
        </w:r>
        <w:r>
          <w:t>sen, F., Evengård, B., Falconi, L., Ferrier, S., Frusher, S., Garcia, R., Griffis, R., Hobday, A., Janion-Scheepers, C., Jarzyna, M., Jennings, S., Lenoir, J., Linnetved, H., Martin, V., McCormack, P., McDonald, J., Mitchell, N., Mustonen, T., Pandolfi, J.</w:t>
        </w:r>
        <w:r>
          <w:t xml:space="preserve">, Pettorelli, N., Popova, E., Robinson, S., Scheffers, B., Shaw, J., Sorte, C., Strugnell, J., Sunday, J., Tuanmu, M., Vergés, A., Villanueva, C., Wernberg, T., Wapstra, E. &amp; Williams, S. (2017) Biodiversity redistribution under climate change: Impacts on </w:t>
        </w:r>
        <w:r>
          <w:t xml:space="preserve">ecosystems and human well-being. </w:t>
        </w:r>
      </w:hyperlink>
      <w:hyperlink r:id="rId289">
        <w:r>
          <w:rPr>
            <w:i/>
          </w:rPr>
          <w:t>SCIENCE</w:t>
        </w:r>
      </w:hyperlink>
      <w:hyperlink r:id="rId290">
        <w:r>
          <w:t xml:space="preserve">, </w:t>
        </w:r>
      </w:hyperlink>
      <w:hyperlink r:id="rId291">
        <w:r>
          <w:rPr>
            <w:b/>
          </w:rPr>
          <w:t>355</w:t>
        </w:r>
      </w:hyperlink>
      <w:hyperlink r:id="rId292">
        <w:r>
          <w:t>.</w:t>
        </w:r>
      </w:hyperlink>
    </w:p>
    <w:p w14:paraId="619431B7"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3">
        <w:r>
          <w:t xml:space="preserve">Perry, L.G., Blumenthal, D.M., Monaco, T.A., Paschke, M.W. &amp; Redente, E.F. (2010) Immobilizing nitrogen to control plant invasion. </w:t>
        </w:r>
      </w:hyperlink>
      <w:hyperlink r:id="rId294">
        <w:r>
          <w:rPr>
            <w:i/>
          </w:rPr>
          <w:t>Oecologia</w:t>
        </w:r>
      </w:hyperlink>
      <w:hyperlink r:id="rId295">
        <w:r>
          <w:t xml:space="preserve">, </w:t>
        </w:r>
      </w:hyperlink>
      <w:hyperlink r:id="rId296">
        <w:r>
          <w:rPr>
            <w:b/>
          </w:rPr>
          <w:t>163</w:t>
        </w:r>
      </w:hyperlink>
      <w:hyperlink r:id="rId297">
        <w:r>
          <w:t>, 13–24.</w:t>
        </w:r>
      </w:hyperlink>
    </w:p>
    <w:p w14:paraId="0D442887"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8">
        <w:r>
          <w:t xml:space="preserve">Petersen, K.N., Freeman, M.C., Kirsch, J.E., McLarney, W.O., Scott, M.C. &amp; Wenger, S.J. (2021) Mixed evidence for biotic homogenization of Southern Appalachian fish communities. </w:t>
        </w:r>
      </w:hyperlink>
      <w:hyperlink r:id="rId299">
        <w:r>
          <w:rPr>
            <w:i/>
          </w:rPr>
          <w:t>Canadian Journal of Fisheries and Aquatic Sciences</w:t>
        </w:r>
      </w:hyperlink>
      <w:hyperlink r:id="rId300">
        <w:r>
          <w:t xml:space="preserve">, </w:t>
        </w:r>
      </w:hyperlink>
      <w:hyperlink r:id="rId301">
        <w:r>
          <w:rPr>
            <w:b/>
          </w:rPr>
          <w:t>78</w:t>
        </w:r>
      </w:hyperlink>
      <w:hyperlink r:id="rId302">
        <w:r>
          <w:t>, 1397–1406.</w:t>
        </w:r>
      </w:hyperlink>
    </w:p>
    <w:p w14:paraId="0AD37DDE"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3">
        <w:r>
          <w:t>Petri, L., Beaury, E.M., Corbin, J., Peach, K., Sofaer, H., Pearse, I.S., Early, R., Barnett, D.T., Ibáñez, I., Peet, R.K</w:t>
        </w:r>
        <w:r>
          <w:t xml:space="preserve">., Schafale, M., Wentworth, T.R., Vanderhorst, J.P., Zaya, D.N., Spyreas, G. &amp; Bradley, B.A. (2023) SPCIS: Standardized Plant Community with Introduced Status database. </w:t>
        </w:r>
      </w:hyperlink>
      <w:hyperlink r:id="rId304">
        <w:r>
          <w:rPr>
            <w:i/>
          </w:rPr>
          <w:t>Ecology</w:t>
        </w:r>
      </w:hyperlink>
      <w:hyperlink r:id="rId305">
        <w:r>
          <w:t xml:space="preserve">, </w:t>
        </w:r>
      </w:hyperlink>
      <w:hyperlink r:id="rId306">
        <w:r>
          <w:rPr>
            <w:b/>
          </w:rPr>
          <w:t>104</w:t>
        </w:r>
      </w:hyperlink>
      <w:hyperlink r:id="rId307">
        <w:r>
          <w:t>, e3947.</w:t>
        </w:r>
      </w:hyperlink>
    </w:p>
    <w:p w14:paraId="6E905150"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8">
        <w:r>
          <w:t>Petsch, D.K.</w:t>
        </w:r>
        <w:r>
          <w:t xml:space="preserve"> (2016) Causes and consequences of biotic homogenization in freshwater ecosystems. </w:t>
        </w:r>
      </w:hyperlink>
      <w:hyperlink r:id="rId309">
        <w:r>
          <w:rPr>
            <w:i/>
          </w:rPr>
          <w:t>International Review of Hydrobiology</w:t>
        </w:r>
      </w:hyperlink>
      <w:hyperlink r:id="rId310">
        <w:r>
          <w:t xml:space="preserve">, </w:t>
        </w:r>
      </w:hyperlink>
      <w:hyperlink r:id="rId311">
        <w:r>
          <w:rPr>
            <w:b/>
          </w:rPr>
          <w:t>101</w:t>
        </w:r>
      </w:hyperlink>
      <w:hyperlink r:id="rId312">
        <w:r>
          <w:t>, 113–122.</w:t>
        </w:r>
      </w:hyperlink>
    </w:p>
    <w:p w14:paraId="318C5596"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3">
        <w:r>
          <w:t>Petsch, D.K., Bertoncin, A.P. dos S., Ortega, J.C.G. &amp; Thomaz, S.M.</w:t>
        </w:r>
        <w:r>
          <w:t xml:space="preserve"> (2022) Non-native species drive biotic homogenization, but it depends on the realm, beta diversity facet and study design: a meta-analytic systematic review. </w:t>
        </w:r>
      </w:hyperlink>
      <w:hyperlink r:id="rId314">
        <w:r>
          <w:rPr>
            <w:i/>
          </w:rPr>
          <w:t>Oikos</w:t>
        </w:r>
      </w:hyperlink>
      <w:hyperlink r:id="rId315">
        <w:r>
          <w:t xml:space="preserve">, </w:t>
        </w:r>
      </w:hyperlink>
      <w:hyperlink r:id="rId316">
        <w:r>
          <w:rPr>
            <w:b/>
          </w:rPr>
          <w:t>2022</w:t>
        </w:r>
      </w:hyperlink>
      <w:hyperlink r:id="rId317">
        <w:r>
          <w:t>.</w:t>
        </w:r>
      </w:hyperlink>
    </w:p>
    <w:p w14:paraId="6FBC2824"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8">
        <w:r>
          <w:t>Price, E.P.F., Spyreas, G. &amp; M</w:t>
        </w:r>
        <w:r>
          <w:t xml:space="preserve">atthews, J.W. (2018) Biotic homogenization of regional wetland plant communities within short time-scales in the presence of an aggressive invader. </w:t>
        </w:r>
      </w:hyperlink>
      <w:hyperlink r:id="rId319">
        <w:r>
          <w:rPr>
            <w:i/>
          </w:rPr>
          <w:t>Journal of Ecology</w:t>
        </w:r>
      </w:hyperlink>
      <w:hyperlink r:id="rId320">
        <w:r>
          <w:t xml:space="preserve">, </w:t>
        </w:r>
      </w:hyperlink>
      <w:hyperlink r:id="rId321">
        <w:r>
          <w:rPr>
            <w:b/>
          </w:rPr>
          <w:t>106</w:t>
        </w:r>
      </w:hyperlink>
      <w:hyperlink r:id="rId322">
        <w:r>
          <w:t>, 1180–1190.</w:t>
        </w:r>
      </w:hyperlink>
    </w:p>
    <w:p w14:paraId="205CE650"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3">
        <w:r>
          <w:t xml:space="preserve">Qian, H. &amp; Guo, Q. (2010) Linking biotic homogenization to habitat type, invasiveness and growth form of naturalized alien plants in North America. </w:t>
        </w:r>
      </w:hyperlink>
      <w:hyperlink r:id="rId324">
        <w:r>
          <w:rPr>
            <w:i/>
          </w:rPr>
          <w:t>Diversity and Distributions</w:t>
        </w:r>
      </w:hyperlink>
      <w:hyperlink r:id="rId325">
        <w:r>
          <w:t xml:space="preserve">, </w:t>
        </w:r>
      </w:hyperlink>
      <w:hyperlink r:id="rId326">
        <w:r>
          <w:rPr>
            <w:b/>
          </w:rPr>
          <w:t>16</w:t>
        </w:r>
      </w:hyperlink>
      <w:hyperlink r:id="rId327">
        <w:r>
          <w:t>, 119–125.</w:t>
        </w:r>
      </w:hyperlink>
    </w:p>
    <w:p w14:paraId="26FC6102"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8">
        <w:r>
          <w:t xml:space="preserve">Ramsey, D.S.L., Forsyth, David.M., Wright, E., McKay, M. &amp; Westbrooke, I. (2019) Using propensity scores for causal inference in ecology: Options, considerations, and a case study. </w:t>
        </w:r>
      </w:hyperlink>
      <w:hyperlink r:id="rId329">
        <w:r>
          <w:rPr>
            <w:i/>
          </w:rPr>
          <w:t>Methods in Ecology and Evolution</w:t>
        </w:r>
      </w:hyperlink>
      <w:hyperlink r:id="rId330">
        <w:r>
          <w:t xml:space="preserve">, </w:t>
        </w:r>
      </w:hyperlink>
      <w:hyperlink r:id="rId331">
        <w:r>
          <w:rPr>
            <w:b/>
          </w:rPr>
          <w:t>10</w:t>
        </w:r>
      </w:hyperlink>
      <w:hyperlink r:id="rId332">
        <w:r>
          <w:t>, 320–331.</w:t>
        </w:r>
      </w:hyperlink>
    </w:p>
    <w:p w14:paraId="3B224A51"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3">
        <w:r>
          <w:t xml:space="preserve">Taylor, C.M., Miyazono, S., Cheek, C.A., Edwards, R.J. &amp; Patiño, R. (2019) The spatial scale of homogenisation and differentiation in Chihuahuan Desert fish assemblages. </w:t>
        </w:r>
      </w:hyperlink>
      <w:hyperlink r:id="rId334">
        <w:r>
          <w:rPr>
            <w:i/>
          </w:rPr>
          <w:t>Freshwater Biology</w:t>
        </w:r>
      </w:hyperlink>
      <w:hyperlink r:id="rId335">
        <w:r>
          <w:t xml:space="preserve">, </w:t>
        </w:r>
      </w:hyperlink>
      <w:hyperlink r:id="rId336">
        <w:r>
          <w:rPr>
            <w:b/>
          </w:rPr>
          <w:t>64</w:t>
        </w:r>
      </w:hyperlink>
      <w:hyperlink r:id="rId337">
        <w:r>
          <w:t>, 222–232.</w:t>
        </w:r>
      </w:hyperlink>
    </w:p>
    <w:p w14:paraId="2D89CEEF"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8">
        <w:r>
          <w:t xml:space="preserve">Theobald, D.M. (2013) A general model to quantify ecological integrity for landscape assessments and US application. </w:t>
        </w:r>
      </w:hyperlink>
      <w:hyperlink r:id="rId339">
        <w:r>
          <w:rPr>
            <w:i/>
          </w:rPr>
          <w:t>La</w:t>
        </w:r>
        <w:r>
          <w:rPr>
            <w:i/>
          </w:rPr>
          <w:t>ndscape Ecology</w:t>
        </w:r>
      </w:hyperlink>
      <w:hyperlink r:id="rId340">
        <w:r>
          <w:t xml:space="preserve">, </w:t>
        </w:r>
      </w:hyperlink>
      <w:hyperlink r:id="rId341">
        <w:r>
          <w:rPr>
            <w:b/>
          </w:rPr>
          <w:t>28</w:t>
        </w:r>
      </w:hyperlink>
      <w:hyperlink r:id="rId342">
        <w:r>
          <w:t>, 1859–1874.</w:t>
        </w:r>
      </w:hyperlink>
    </w:p>
    <w:p w14:paraId="1AD46192"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3">
        <w:r>
          <w:t xml:space="preserve">Vitousek, P., Mooney, H., Lubchenco, J. &amp; Melillo, J. (1997) Human domination of Earth’s ecosystems. </w:t>
        </w:r>
      </w:hyperlink>
      <w:hyperlink r:id="rId344">
        <w:r>
          <w:rPr>
            <w:i/>
          </w:rPr>
          <w:t>SCIENCE</w:t>
        </w:r>
      </w:hyperlink>
      <w:hyperlink r:id="rId345">
        <w:r>
          <w:t xml:space="preserve">, </w:t>
        </w:r>
      </w:hyperlink>
      <w:hyperlink r:id="rId346">
        <w:r>
          <w:rPr>
            <w:b/>
          </w:rPr>
          <w:t>277</w:t>
        </w:r>
      </w:hyperlink>
      <w:hyperlink r:id="rId347">
        <w:r>
          <w:t>, 494–499.</w:t>
        </w:r>
      </w:hyperlink>
    </w:p>
    <w:p w14:paraId="60AFE119"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48">
        <w:r>
          <w:t xml:space="preserve">Waldock, C., Stuart-Smith, R.D., Albouy, C., Cheung, W.W.L., Edgar, G.J., Mouillot, D., Tjiputra, J. &amp; Pellissier, L. (2022) A quantitative review of abundance-based species distribution models. </w:t>
        </w:r>
      </w:hyperlink>
      <w:hyperlink r:id="rId349">
        <w:r>
          <w:rPr>
            <w:i/>
          </w:rPr>
          <w:t>Ecography</w:t>
        </w:r>
      </w:hyperlink>
      <w:hyperlink r:id="rId350">
        <w:r>
          <w:t xml:space="preserve">, </w:t>
        </w:r>
      </w:hyperlink>
      <w:hyperlink r:id="rId351">
        <w:r>
          <w:rPr>
            <w:b/>
          </w:rPr>
          <w:t>2022</w:t>
        </w:r>
      </w:hyperlink>
      <w:hyperlink r:id="rId352">
        <w:r>
          <w:t>.</w:t>
        </w:r>
      </w:hyperlink>
    </w:p>
    <w:p w14:paraId="565B6BB9"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3">
        <w:r>
          <w:t>Winter, M., Schweiger, O., Klotz, S., Nentwig, W., Andriopoulos, P., Arianoutsou, M., Basnou, C., Delipetrou, P., Didziulis, V., Hejda, M., Hulme, P., Lambdon, P., Pergl, J., Pysek, P., Roy, D. &amp; Kühn, I. (2009) Plant extinctions and introd</w:t>
        </w:r>
        <w:r>
          <w:t xml:space="preserve">uctions lead to phylogenetic and taxonomic homogenization of the European flora. </w:t>
        </w:r>
      </w:hyperlink>
      <w:hyperlink r:id="rId354">
        <w:r>
          <w:rPr>
            <w:i/>
          </w:rPr>
          <w:t>PROCEEDINGS OF THE NATIONAL ACADEMY OF SCIENCES OF THE UNITED STATES OF AMERICA</w:t>
        </w:r>
      </w:hyperlink>
      <w:hyperlink r:id="rId355">
        <w:r>
          <w:t xml:space="preserve">, </w:t>
        </w:r>
      </w:hyperlink>
      <w:hyperlink r:id="rId356">
        <w:r>
          <w:rPr>
            <w:b/>
          </w:rPr>
          <w:t>106</w:t>
        </w:r>
      </w:hyperlink>
      <w:hyperlink r:id="rId357">
        <w:r>
          <w:t>, 21721–21725.</w:t>
        </w:r>
      </w:hyperlink>
    </w:p>
    <w:p w14:paraId="0C408AC7"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58">
        <w:r>
          <w:t>Yang, J., La Sorte, F.</w:t>
        </w:r>
        <w:r>
          <w:t xml:space="preserve">A., Pyšek, P., Yan, P., Nowak, D. &amp; McBride, J. (2015) The compositional similarity of urban forests among the world’s cities is scale dependent. </w:t>
        </w:r>
      </w:hyperlink>
      <w:hyperlink r:id="rId359">
        <w:r>
          <w:rPr>
            <w:i/>
          </w:rPr>
          <w:t>Global Ecology and Biogeography</w:t>
        </w:r>
      </w:hyperlink>
      <w:hyperlink r:id="rId360">
        <w:r>
          <w:t xml:space="preserve">, </w:t>
        </w:r>
      </w:hyperlink>
      <w:hyperlink r:id="rId361">
        <w:r>
          <w:rPr>
            <w:b/>
          </w:rPr>
          <w:t>24</w:t>
        </w:r>
      </w:hyperlink>
      <w:hyperlink r:id="rId362">
        <w:r>
          <w:t>, 1413–1423.</w:t>
        </w:r>
      </w:hyperlink>
    </w:p>
    <w:p w14:paraId="23189D5B" w14:textId="77777777" w:rsidR="00201BE4" w:rsidRDefault="00A1512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63">
        <w:r>
          <w:t xml:space="preserve">Yin, D. </w:t>
        </w:r>
        <w:r>
          <w:t xml:space="preserve">&amp; He, F. (2014) A simple method for estimating species abundance from occurrence maps. </w:t>
        </w:r>
      </w:hyperlink>
      <w:hyperlink r:id="rId364">
        <w:r>
          <w:rPr>
            <w:i/>
          </w:rPr>
          <w:t>Methods in Ecology and Evolution</w:t>
        </w:r>
      </w:hyperlink>
      <w:hyperlink r:id="rId365">
        <w:r>
          <w:t xml:space="preserve">, </w:t>
        </w:r>
      </w:hyperlink>
      <w:hyperlink r:id="rId366">
        <w:r>
          <w:rPr>
            <w:b/>
          </w:rPr>
          <w:t>5</w:t>
        </w:r>
      </w:hyperlink>
      <w:hyperlink r:id="rId367">
        <w:r>
          <w:t>, 336–343.</w:t>
        </w:r>
      </w:hyperlink>
    </w:p>
    <w:p w14:paraId="02597438" w14:textId="77777777" w:rsidR="00201BE4" w:rsidRDefault="00201BE4">
      <w:pPr>
        <w:rPr>
          <w:rFonts w:ascii="Times New Roman" w:eastAsia="Times New Roman" w:hAnsi="Times New Roman" w:cs="Times New Roman"/>
          <w:sz w:val="24"/>
          <w:szCs w:val="24"/>
        </w:rPr>
      </w:pPr>
    </w:p>
    <w:p w14:paraId="3CCC38BF" w14:textId="77777777" w:rsidR="00201BE4" w:rsidRDefault="00A1512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TABLES: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2160"/>
        <w:gridCol w:w="1860"/>
      </w:tblGrid>
      <w:tr w:rsidR="00201BE4" w14:paraId="31112CFD" w14:textId="77777777">
        <w:tc>
          <w:tcPr>
            <w:tcW w:w="5340" w:type="dxa"/>
            <w:shd w:val="clear" w:color="auto" w:fill="auto"/>
            <w:tcMar>
              <w:top w:w="100" w:type="dxa"/>
              <w:left w:w="100" w:type="dxa"/>
              <w:bottom w:w="100" w:type="dxa"/>
              <w:right w:w="100" w:type="dxa"/>
            </w:tcMar>
          </w:tcPr>
          <w:p w14:paraId="01A9DE45" w14:textId="77777777" w:rsidR="00201BE4" w:rsidRDefault="00201BE4">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6CC0B03D"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w:t>
            </w:r>
          </w:p>
        </w:tc>
        <w:tc>
          <w:tcPr>
            <w:tcW w:w="1860" w:type="dxa"/>
            <w:shd w:val="clear" w:color="auto" w:fill="auto"/>
            <w:tcMar>
              <w:top w:w="100" w:type="dxa"/>
              <w:left w:w="100" w:type="dxa"/>
              <w:bottom w:w="100" w:type="dxa"/>
              <w:right w:w="100" w:type="dxa"/>
            </w:tcMar>
          </w:tcPr>
          <w:p w14:paraId="373616B0"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w:t>
            </w:r>
          </w:p>
        </w:tc>
      </w:tr>
      <w:tr w:rsidR="00201BE4" w14:paraId="66BDA3E5" w14:textId="77777777">
        <w:tc>
          <w:tcPr>
            <w:tcW w:w="5340" w:type="dxa"/>
            <w:shd w:val="clear" w:color="auto" w:fill="auto"/>
            <w:tcMar>
              <w:top w:w="100" w:type="dxa"/>
              <w:left w:w="100" w:type="dxa"/>
              <w:bottom w:w="100" w:type="dxa"/>
              <w:right w:w="100" w:type="dxa"/>
            </w:tcMar>
          </w:tcPr>
          <w:p w14:paraId="7AF7B196"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abundance and occurrence metrics disagree in the direction of homogenization/differentiation</w:t>
            </w:r>
          </w:p>
        </w:tc>
        <w:tc>
          <w:tcPr>
            <w:tcW w:w="2160" w:type="dxa"/>
            <w:shd w:val="clear" w:color="auto" w:fill="auto"/>
            <w:tcMar>
              <w:top w:w="100" w:type="dxa"/>
              <w:left w:w="100" w:type="dxa"/>
              <w:bottom w:w="100" w:type="dxa"/>
              <w:right w:w="100" w:type="dxa"/>
            </w:tcMar>
          </w:tcPr>
          <w:p w14:paraId="0B64B2DE"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1860" w:type="dxa"/>
            <w:shd w:val="clear" w:color="auto" w:fill="auto"/>
            <w:tcMar>
              <w:top w:w="100" w:type="dxa"/>
              <w:left w:w="100" w:type="dxa"/>
              <w:bottom w:w="100" w:type="dxa"/>
              <w:right w:w="100" w:type="dxa"/>
            </w:tcMar>
          </w:tcPr>
          <w:p w14:paraId="312EAD5D"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22.8%</w:t>
            </w:r>
          </w:p>
        </w:tc>
      </w:tr>
      <w:tr w:rsidR="00201BE4" w14:paraId="71FAAC7E" w14:textId="77777777">
        <w:tc>
          <w:tcPr>
            <w:tcW w:w="5340" w:type="dxa"/>
            <w:shd w:val="clear" w:color="auto" w:fill="auto"/>
            <w:tcMar>
              <w:top w:w="100" w:type="dxa"/>
              <w:left w:w="100" w:type="dxa"/>
              <w:bottom w:w="100" w:type="dxa"/>
              <w:right w:w="100" w:type="dxa"/>
            </w:tcMar>
          </w:tcPr>
          <w:p w14:paraId="1445839A"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w:t>
            </w:r>
          </w:p>
          <w:p w14:paraId="49D664A4"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 absolute difference between metrics</w:t>
            </w:r>
          </w:p>
        </w:tc>
        <w:tc>
          <w:tcPr>
            <w:tcW w:w="2160" w:type="dxa"/>
            <w:shd w:val="clear" w:color="auto" w:fill="auto"/>
            <w:tcMar>
              <w:top w:w="100" w:type="dxa"/>
              <w:left w:w="100" w:type="dxa"/>
              <w:bottom w:w="100" w:type="dxa"/>
              <w:right w:w="100" w:type="dxa"/>
            </w:tcMar>
          </w:tcPr>
          <w:p w14:paraId="40DFBC2C"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24.4±13.6%</w:t>
            </w:r>
          </w:p>
          <w:p w14:paraId="6242C098" w14:textId="77777777" w:rsidR="00201BE4" w:rsidRDefault="00201BE4">
            <w:pPr>
              <w:widowControl w:val="0"/>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35E3748A"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18.0±14.7% </w:t>
            </w:r>
          </w:p>
        </w:tc>
      </w:tr>
      <w:tr w:rsidR="00201BE4" w14:paraId="79783174" w14:textId="77777777">
        <w:tc>
          <w:tcPr>
            <w:tcW w:w="5340" w:type="dxa"/>
            <w:shd w:val="clear" w:color="auto" w:fill="auto"/>
            <w:tcMar>
              <w:top w:w="100" w:type="dxa"/>
              <w:left w:w="100" w:type="dxa"/>
              <w:bottom w:w="100" w:type="dxa"/>
              <w:right w:w="100" w:type="dxa"/>
            </w:tcMar>
          </w:tcPr>
          <w:p w14:paraId="38B86039"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absolute differences were  &gt;50%</w:t>
            </w:r>
          </w:p>
        </w:tc>
        <w:tc>
          <w:tcPr>
            <w:tcW w:w="2160" w:type="dxa"/>
            <w:shd w:val="clear" w:color="auto" w:fill="auto"/>
            <w:tcMar>
              <w:top w:w="100" w:type="dxa"/>
              <w:left w:w="100" w:type="dxa"/>
              <w:bottom w:w="100" w:type="dxa"/>
              <w:right w:w="100" w:type="dxa"/>
            </w:tcMar>
          </w:tcPr>
          <w:p w14:paraId="14504DB1"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7C130C0"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01BE4" w14:paraId="1087E08C" w14:textId="77777777">
        <w:tc>
          <w:tcPr>
            <w:tcW w:w="5340" w:type="dxa"/>
            <w:shd w:val="clear" w:color="auto" w:fill="auto"/>
            <w:tcMar>
              <w:top w:w="100" w:type="dxa"/>
              <w:left w:w="100" w:type="dxa"/>
              <w:bottom w:w="100" w:type="dxa"/>
              <w:right w:w="100" w:type="dxa"/>
            </w:tcMar>
          </w:tcPr>
          <w:p w14:paraId="130E2B13"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 correlation coefficient between metrics</w:t>
            </w:r>
          </w:p>
        </w:tc>
        <w:tc>
          <w:tcPr>
            <w:tcW w:w="2160" w:type="dxa"/>
            <w:shd w:val="clear" w:color="auto" w:fill="auto"/>
            <w:tcMar>
              <w:top w:w="100" w:type="dxa"/>
              <w:left w:w="100" w:type="dxa"/>
              <w:bottom w:w="100" w:type="dxa"/>
              <w:right w:w="100" w:type="dxa"/>
            </w:tcMar>
          </w:tcPr>
          <w:p w14:paraId="21973C2A"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860" w:type="dxa"/>
            <w:shd w:val="clear" w:color="auto" w:fill="auto"/>
            <w:tcMar>
              <w:top w:w="100" w:type="dxa"/>
              <w:left w:w="100" w:type="dxa"/>
              <w:bottom w:w="100" w:type="dxa"/>
              <w:right w:w="100" w:type="dxa"/>
            </w:tcMar>
          </w:tcPr>
          <w:p w14:paraId="41EBDCF1" w14:textId="77777777" w:rsidR="00201BE4" w:rsidRDefault="00A1512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w:t>
            </w:r>
          </w:p>
        </w:tc>
      </w:tr>
    </w:tbl>
    <w:p w14:paraId="47BE09EA" w14:textId="77777777" w:rsidR="00201BE4" w:rsidRDefault="00A151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A comparison of the theoretical expectations for the relationship between occurrence- and abundance-based calculations of biotic homogenization from Cassey et al. (2008) with the patterns </w:t>
      </w:r>
      <w:r>
        <w:rPr>
          <w:rFonts w:ascii="Times New Roman" w:eastAsia="Times New Roman" w:hAnsi="Times New Roman" w:cs="Times New Roman"/>
          <w:b/>
          <w:sz w:val="24"/>
          <w:szCs w:val="24"/>
        </w:rPr>
        <w:t xml:space="preserve">of homogenization/differentiation calculated in this study for the Standardized Plant Community with Introduction Status (SPCIS) database </w:t>
      </w:r>
      <w:hyperlink r:id="rId368">
        <w:r>
          <w:rPr>
            <w:rFonts w:ascii="Times New Roman" w:eastAsia="Times New Roman" w:hAnsi="Times New Roman" w:cs="Times New Roman"/>
            <w:sz w:val="24"/>
            <w:szCs w:val="24"/>
          </w:rPr>
          <w:t xml:space="preserve">(Petri </w:t>
        </w:r>
      </w:hyperlink>
      <w:hyperlink r:id="rId369">
        <w:r>
          <w:rPr>
            <w:rFonts w:ascii="Times New Roman" w:eastAsia="Times New Roman" w:hAnsi="Times New Roman" w:cs="Times New Roman"/>
            <w:i/>
            <w:sz w:val="24"/>
            <w:szCs w:val="24"/>
          </w:rPr>
          <w:t>et al.</w:t>
        </w:r>
      </w:hyperlink>
      <w:hyperlink r:id="rId370">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p>
    <w:p w14:paraId="608F328B" w14:textId="77777777" w:rsidR="00201BE4" w:rsidRDefault="00201BE4">
      <w:pPr>
        <w:rPr>
          <w:rFonts w:ascii="Times New Roman" w:eastAsia="Times New Roman" w:hAnsi="Times New Roman" w:cs="Times New Roman"/>
          <w:sz w:val="24"/>
          <w:szCs w:val="24"/>
        </w:rPr>
      </w:pPr>
    </w:p>
    <w:p w14:paraId="7092E4D8" w14:textId="77777777" w:rsidR="00201BE4" w:rsidRDefault="00201BE4">
      <w:pPr>
        <w:rPr>
          <w:rFonts w:ascii="Times New Roman" w:eastAsia="Times New Roman" w:hAnsi="Times New Roman" w:cs="Times New Roman"/>
          <w:sz w:val="24"/>
          <w:szCs w:val="24"/>
        </w:rPr>
      </w:pPr>
    </w:p>
    <w:p w14:paraId="4E623751" w14:textId="77777777" w:rsidR="00201BE4" w:rsidRDefault="00201BE4">
      <w:pPr>
        <w:rPr>
          <w:rFonts w:ascii="Times New Roman" w:eastAsia="Times New Roman" w:hAnsi="Times New Roman" w:cs="Times New Roman"/>
          <w:sz w:val="24"/>
          <w:szCs w:val="24"/>
        </w:rPr>
      </w:pPr>
    </w:p>
    <w:p w14:paraId="28F0FA37" w14:textId="77777777" w:rsidR="00201BE4" w:rsidRDefault="00201BE4">
      <w:pPr>
        <w:rPr>
          <w:rFonts w:ascii="Times New Roman" w:eastAsia="Times New Roman" w:hAnsi="Times New Roman" w:cs="Times New Roman"/>
          <w:sz w:val="24"/>
          <w:szCs w:val="24"/>
        </w:rPr>
      </w:pPr>
    </w:p>
    <w:p w14:paraId="3FBBD703" w14:textId="77777777" w:rsidR="00201BE4" w:rsidRDefault="00201BE4">
      <w:pPr>
        <w:rPr>
          <w:rFonts w:ascii="Times New Roman" w:eastAsia="Times New Roman" w:hAnsi="Times New Roman" w:cs="Times New Roman"/>
          <w:sz w:val="24"/>
          <w:szCs w:val="24"/>
        </w:rPr>
      </w:pPr>
    </w:p>
    <w:p w14:paraId="24346F6C" w14:textId="77777777" w:rsidR="00201BE4" w:rsidRDefault="00201BE4">
      <w:pPr>
        <w:rPr>
          <w:rFonts w:ascii="Times New Roman" w:eastAsia="Times New Roman" w:hAnsi="Times New Roman" w:cs="Times New Roman"/>
          <w:sz w:val="24"/>
          <w:szCs w:val="24"/>
        </w:rPr>
      </w:pPr>
    </w:p>
    <w:p w14:paraId="0AA35A34" w14:textId="77777777" w:rsidR="00201BE4" w:rsidRDefault="00201BE4">
      <w:pPr>
        <w:rPr>
          <w:rFonts w:ascii="Times New Roman" w:eastAsia="Times New Roman" w:hAnsi="Times New Roman" w:cs="Times New Roman"/>
          <w:sz w:val="24"/>
          <w:szCs w:val="24"/>
        </w:rPr>
      </w:pPr>
    </w:p>
    <w:p w14:paraId="37C839CF" w14:textId="77777777" w:rsidR="00201BE4" w:rsidRDefault="00201BE4">
      <w:pPr>
        <w:rPr>
          <w:rFonts w:ascii="Times New Roman" w:eastAsia="Times New Roman" w:hAnsi="Times New Roman" w:cs="Times New Roman"/>
          <w:sz w:val="24"/>
          <w:szCs w:val="24"/>
        </w:rPr>
      </w:pPr>
    </w:p>
    <w:p w14:paraId="175E8787" w14:textId="77777777" w:rsidR="00201BE4" w:rsidRDefault="00201BE4">
      <w:pPr>
        <w:rPr>
          <w:rFonts w:ascii="Times New Roman" w:eastAsia="Times New Roman" w:hAnsi="Times New Roman" w:cs="Times New Roman"/>
          <w:sz w:val="24"/>
          <w:szCs w:val="24"/>
        </w:rPr>
      </w:pPr>
    </w:p>
    <w:p w14:paraId="20820AE8" w14:textId="77777777" w:rsidR="00201BE4" w:rsidRDefault="00201BE4">
      <w:pPr>
        <w:rPr>
          <w:rFonts w:ascii="Times New Roman" w:eastAsia="Times New Roman" w:hAnsi="Times New Roman" w:cs="Times New Roman"/>
          <w:sz w:val="24"/>
          <w:szCs w:val="24"/>
        </w:rPr>
      </w:pPr>
    </w:p>
    <w:p w14:paraId="37E916FC" w14:textId="77777777" w:rsidR="00201BE4" w:rsidRDefault="00201BE4">
      <w:pPr>
        <w:rPr>
          <w:rFonts w:ascii="Times New Roman" w:eastAsia="Times New Roman" w:hAnsi="Times New Roman" w:cs="Times New Roman"/>
          <w:sz w:val="24"/>
          <w:szCs w:val="24"/>
        </w:rPr>
      </w:pPr>
    </w:p>
    <w:p w14:paraId="04239DF0" w14:textId="77777777" w:rsidR="00201BE4" w:rsidRDefault="00201BE4">
      <w:pPr>
        <w:rPr>
          <w:rFonts w:ascii="Times New Roman" w:eastAsia="Times New Roman" w:hAnsi="Times New Roman" w:cs="Times New Roman"/>
          <w:sz w:val="24"/>
          <w:szCs w:val="24"/>
        </w:rPr>
      </w:pPr>
    </w:p>
    <w:p w14:paraId="656EB23D" w14:textId="77777777" w:rsidR="00201BE4" w:rsidRDefault="00201BE4">
      <w:pPr>
        <w:rPr>
          <w:rFonts w:ascii="Times New Roman" w:eastAsia="Times New Roman" w:hAnsi="Times New Roman" w:cs="Times New Roman"/>
          <w:sz w:val="24"/>
          <w:szCs w:val="24"/>
        </w:rPr>
      </w:pPr>
    </w:p>
    <w:p w14:paraId="62B8B4E3" w14:textId="77777777" w:rsidR="00201BE4" w:rsidRDefault="00201BE4">
      <w:pPr>
        <w:rPr>
          <w:rFonts w:ascii="Times New Roman" w:eastAsia="Times New Roman" w:hAnsi="Times New Roman" w:cs="Times New Roman"/>
          <w:sz w:val="24"/>
          <w:szCs w:val="24"/>
        </w:rPr>
      </w:pPr>
    </w:p>
    <w:p w14:paraId="6300436D" w14:textId="77777777" w:rsidR="00201BE4" w:rsidRDefault="00201BE4">
      <w:pPr>
        <w:rPr>
          <w:rFonts w:ascii="Times New Roman" w:eastAsia="Times New Roman" w:hAnsi="Times New Roman" w:cs="Times New Roman"/>
          <w:sz w:val="24"/>
          <w:szCs w:val="24"/>
        </w:rPr>
      </w:pPr>
    </w:p>
    <w:p w14:paraId="1C279A12" w14:textId="77777777" w:rsidR="00201BE4" w:rsidRDefault="00201BE4">
      <w:pPr>
        <w:rPr>
          <w:rFonts w:ascii="Times New Roman" w:eastAsia="Times New Roman" w:hAnsi="Times New Roman" w:cs="Times New Roman"/>
          <w:sz w:val="24"/>
          <w:szCs w:val="24"/>
        </w:rPr>
      </w:pPr>
    </w:p>
    <w:p w14:paraId="364E667A" w14:textId="77777777" w:rsidR="00201BE4" w:rsidRDefault="00201BE4">
      <w:pPr>
        <w:rPr>
          <w:rFonts w:ascii="Times New Roman" w:eastAsia="Times New Roman" w:hAnsi="Times New Roman" w:cs="Times New Roman"/>
          <w:sz w:val="24"/>
          <w:szCs w:val="24"/>
        </w:rPr>
      </w:pPr>
    </w:p>
    <w:p w14:paraId="78BE2A29" w14:textId="77777777" w:rsidR="00201BE4" w:rsidRDefault="00201BE4">
      <w:pPr>
        <w:rPr>
          <w:rFonts w:ascii="Times New Roman" w:eastAsia="Times New Roman" w:hAnsi="Times New Roman" w:cs="Times New Roman"/>
          <w:sz w:val="24"/>
          <w:szCs w:val="24"/>
        </w:rPr>
      </w:pPr>
    </w:p>
    <w:p w14:paraId="326470EA" w14:textId="77777777" w:rsidR="00201BE4" w:rsidRDefault="00201BE4">
      <w:pPr>
        <w:rPr>
          <w:rFonts w:ascii="Times New Roman" w:eastAsia="Times New Roman" w:hAnsi="Times New Roman" w:cs="Times New Roman"/>
          <w:sz w:val="24"/>
          <w:szCs w:val="24"/>
        </w:rPr>
      </w:pPr>
    </w:p>
    <w:p w14:paraId="524C8AF6" w14:textId="77777777" w:rsidR="00201BE4" w:rsidRDefault="00201BE4">
      <w:pPr>
        <w:rPr>
          <w:rFonts w:ascii="Times New Roman" w:eastAsia="Times New Roman" w:hAnsi="Times New Roman" w:cs="Times New Roman"/>
          <w:sz w:val="24"/>
          <w:szCs w:val="24"/>
        </w:rPr>
      </w:pPr>
    </w:p>
    <w:p w14:paraId="5D7BE3EB" w14:textId="77777777" w:rsidR="00201BE4" w:rsidRDefault="00201BE4">
      <w:pPr>
        <w:rPr>
          <w:rFonts w:ascii="Times New Roman" w:eastAsia="Times New Roman" w:hAnsi="Times New Roman" w:cs="Times New Roman"/>
          <w:sz w:val="24"/>
          <w:szCs w:val="24"/>
        </w:rPr>
      </w:pPr>
    </w:p>
    <w:p w14:paraId="74E3A56E" w14:textId="77777777" w:rsidR="00201BE4" w:rsidRDefault="00201BE4">
      <w:pPr>
        <w:rPr>
          <w:rFonts w:ascii="Times New Roman" w:eastAsia="Times New Roman" w:hAnsi="Times New Roman" w:cs="Times New Roman"/>
          <w:sz w:val="24"/>
          <w:szCs w:val="24"/>
        </w:rPr>
      </w:pPr>
    </w:p>
    <w:p w14:paraId="5C4E5EDA" w14:textId="77777777" w:rsidR="00201BE4" w:rsidRDefault="00201BE4">
      <w:pPr>
        <w:rPr>
          <w:rFonts w:ascii="Times New Roman" w:eastAsia="Times New Roman" w:hAnsi="Times New Roman" w:cs="Times New Roman"/>
          <w:sz w:val="24"/>
          <w:szCs w:val="24"/>
        </w:rPr>
      </w:pPr>
    </w:p>
    <w:p w14:paraId="4599AEA2" w14:textId="77777777" w:rsidR="00201BE4" w:rsidRDefault="00201BE4">
      <w:pPr>
        <w:rPr>
          <w:rFonts w:ascii="Times New Roman" w:eastAsia="Times New Roman" w:hAnsi="Times New Roman" w:cs="Times New Roman"/>
          <w:sz w:val="24"/>
          <w:szCs w:val="24"/>
        </w:rPr>
      </w:pPr>
    </w:p>
    <w:p w14:paraId="33CD43BC" w14:textId="77777777" w:rsidR="00201BE4" w:rsidRDefault="00201BE4">
      <w:pPr>
        <w:rPr>
          <w:rFonts w:ascii="Times New Roman" w:eastAsia="Times New Roman" w:hAnsi="Times New Roman" w:cs="Times New Roman"/>
          <w:sz w:val="24"/>
          <w:szCs w:val="24"/>
        </w:rPr>
      </w:pPr>
    </w:p>
    <w:p w14:paraId="64AC56B1" w14:textId="77777777" w:rsidR="00201BE4" w:rsidRDefault="00201BE4">
      <w:pPr>
        <w:rPr>
          <w:rFonts w:ascii="Times New Roman" w:eastAsia="Times New Roman" w:hAnsi="Times New Roman" w:cs="Times New Roman"/>
          <w:sz w:val="24"/>
          <w:szCs w:val="24"/>
        </w:rPr>
      </w:pPr>
    </w:p>
    <w:p w14:paraId="4286A482" w14:textId="77777777" w:rsidR="00201BE4" w:rsidRDefault="00201BE4">
      <w:pPr>
        <w:rPr>
          <w:rFonts w:ascii="Times New Roman" w:eastAsia="Times New Roman" w:hAnsi="Times New Roman" w:cs="Times New Roman"/>
          <w:sz w:val="24"/>
          <w:szCs w:val="24"/>
        </w:rPr>
      </w:pPr>
    </w:p>
    <w:p w14:paraId="4261F1C2" w14:textId="77777777" w:rsidR="00201BE4" w:rsidRDefault="00201BE4">
      <w:pPr>
        <w:rPr>
          <w:rFonts w:ascii="Times New Roman" w:eastAsia="Times New Roman" w:hAnsi="Times New Roman" w:cs="Times New Roman"/>
          <w:sz w:val="24"/>
          <w:szCs w:val="24"/>
        </w:rPr>
      </w:pPr>
    </w:p>
    <w:p w14:paraId="428473D9" w14:textId="77777777" w:rsidR="00201BE4" w:rsidRDefault="00201BE4">
      <w:pPr>
        <w:rPr>
          <w:rFonts w:ascii="Times New Roman" w:eastAsia="Times New Roman" w:hAnsi="Times New Roman" w:cs="Times New Roman"/>
          <w:sz w:val="24"/>
          <w:szCs w:val="24"/>
        </w:rPr>
      </w:pPr>
    </w:p>
    <w:p w14:paraId="6E5D1389" w14:textId="77777777" w:rsidR="00201BE4" w:rsidRDefault="00201BE4">
      <w:pPr>
        <w:rPr>
          <w:rFonts w:ascii="Times New Roman" w:eastAsia="Times New Roman" w:hAnsi="Times New Roman" w:cs="Times New Roman"/>
          <w:sz w:val="24"/>
          <w:szCs w:val="24"/>
        </w:rPr>
      </w:pPr>
    </w:p>
    <w:p w14:paraId="03C36875" w14:textId="77777777" w:rsidR="00201BE4" w:rsidRDefault="00201BE4">
      <w:pPr>
        <w:rPr>
          <w:rFonts w:ascii="Times New Roman" w:eastAsia="Times New Roman" w:hAnsi="Times New Roman" w:cs="Times New Roman"/>
          <w:sz w:val="24"/>
          <w:szCs w:val="24"/>
        </w:rPr>
      </w:pPr>
    </w:p>
    <w:p w14:paraId="7A8B0361" w14:textId="77777777" w:rsidR="00201BE4" w:rsidRDefault="00201BE4">
      <w:pPr>
        <w:rPr>
          <w:rFonts w:ascii="Times New Roman" w:eastAsia="Times New Roman" w:hAnsi="Times New Roman" w:cs="Times New Roman"/>
          <w:sz w:val="24"/>
          <w:szCs w:val="24"/>
        </w:rPr>
      </w:pPr>
    </w:p>
    <w:p w14:paraId="420D86E4" w14:textId="77777777" w:rsidR="00201BE4" w:rsidRDefault="00201BE4">
      <w:pPr>
        <w:rPr>
          <w:rFonts w:ascii="Times New Roman" w:eastAsia="Times New Roman" w:hAnsi="Times New Roman" w:cs="Times New Roman"/>
          <w:sz w:val="24"/>
          <w:szCs w:val="24"/>
        </w:rPr>
      </w:pPr>
    </w:p>
    <w:p w14:paraId="1BFCACFA" w14:textId="77777777" w:rsidR="00201BE4" w:rsidRDefault="00201BE4">
      <w:pPr>
        <w:rPr>
          <w:rFonts w:ascii="Times New Roman" w:eastAsia="Times New Roman" w:hAnsi="Times New Roman" w:cs="Times New Roman"/>
          <w:sz w:val="24"/>
          <w:szCs w:val="24"/>
        </w:rPr>
      </w:pPr>
    </w:p>
    <w:p w14:paraId="4784A59F" w14:textId="77777777" w:rsidR="00201BE4" w:rsidRDefault="00201BE4">
      <w:pPr>
        <w:rPr>
          <w:rFonts w:ascii="Times New Roman" w:eastAsia="Times New Roman" w:hAnsi="Times New Roman" w:cs="Times New Roman"/>
          <w:sz w:val="24"/>
          <w:szCs w:val="24"/>
        </w:rPr>
      </w:pPr>
    </w:p>
    <w:p w14:paraId="46D2A472" w14:textId="77777777" w:rsidR="00201BE4" w:rsidRDefault="00201BE4">
      <w:pPr>
        <w:rPr>
          <w:rFonts w:ascii="Times New Roman" w:eastAsia="Times New Roman" w:hAnsi="Times New Roman" w:cs="Times New Roman"/>
          <w:sz w:val="24"/>
          <w:szCs w:val="24"/>
        </w:rPr>
      </w:pPr>
    </w:p>
    <w:p w14:paraId="19FB8188" w14:textId="77777777" w:rsidR="00201BE4" w:rsidRDefault="00201BE4">
      <w:pPr>
        <w:rPr>
          <w:rFonts w:ascii="Times New Roman" w:eastAsia="Times New Roman" w:hAnsi="Times New Roman" w:cs="Times New Roman"/>
          <w:sz w:val="24"/>
          <w:szCs w:val="24"/>
        </w:rPr>
      </w:pPr>
    </w:p>
    <w:p w14:paraId="60A50942" w14:textId="77777777" w:rsidR="00201BE4" w:rsidRDefault="00201BE4">
      <w:pPr>
        <w:rPr>
          <w:rFonts w:ascii="Times New Roman" w:eastAsia="Times New Roman" w:hAnsi="Times New Roman" w:cs="Times New Roman"/>
          <w:sz w:val="24"/>
          <w:szCs w:val="24"/>
        </w:rPr>
      </w:pPr>
    </w:p>
    <w:p w14:paraId="3661146D" w14:textId="77777777" w:rsidR="00201BE4" w:rsidRDefault="00201BE4">
      <w:pPr>
        <w:rPr>
          <w:rFonts w:ascii="Times New Roman" w:eastAsia="Times New Roman" w:hAnsi="Times New Roman" w:cs="Times New Roman"/>
          <w:sz w:val="24"/>
          <w:szCs w:val="24"/>
        </w:rPr>
      </w:pPr>
    </w:p>
    <w:p w14:paraId="45595F35" w14:textId="77777777" w:rsidR="00201BE4" w:rsidRDefault="00201BE4">
      <w:pPr>
        <w:rPr>
          <w:rFonts w:ascii="Times New Roman" w:eastAsia="Times New Roman" w:hAnsi="Times New Roman" w:cs="Times New Roman"/>
          <w:sz w:val="24"/>
          <w:szCs w:val="24"/>
        </w:rPr>
      </w:pPr>
    </w:p>
    <w:p w14:paraId="10A64448" w14:textId="77777777" w:rsidR="00201BE4" w:rsidRDefault="00201BE4">
      <w:pPr>
        <w:rPr>
          <w:rFonts w:ascii="Times New Roman" w:eastAsia="Times New Roman" w:hAnsi="Times New Roman" w:cs="Times New Roman"/>
          <w:sz w:val="24"/>
          <w:szCs w:val="24"/>
        </w:rPr>
      </w:pPr>
    </w:p>
    <w:p w14:paraId="55963155" w14:textId="77777777" w:rsidR="00201BE4" w:rsidRDefault="00201BE4">
      <w:pPr>
        <w:rPr>
          <w:rFonts w:ascii="Times New Roman" w:eastAsia="Times New Roman" w:hAnsi="Times New Roman" w:cs="Times New Roman"/>
          <w:sz w:val="24"/>
          <w:szCs w:val="24"/>
        </w:rPr>
      </w:pPr>
    </w:p>
    <w:p w14:paraId="7DEF660A" w14:textId="77777777" w:rsidR="00201BE4" w:rsidRDefault="00201BE4">
      <w:pPr>
        <w:rPr>
          <w:rFonts w:ascii="Times New Roman" w:eastAsia="Times New Roman" w:hAnsi="Times New Roman" w:cs="Times New Roman"/>
          <w:sz w:val="24"/>
          <w:szCs w:val="24"/>
        </w:rPr>
      </w:pPr>
    </w:p>
    <w:p w14:paraId="642A7781" w14:textId="77777777" w:rsidR="00201BE4" w:rsidRDefault="00201BE4">
      <w:pPr>
        <w:rPr>
          <w:rFonts w:ascii="Times New Roman" w:eastAsia="Times New Roman" w:hAnsi="Times New Roman" w:cs="Times New Roman"/>
          <w:sz w:val="24"/>
          <w:szCs w:val="24"/>
        </w:rPr>
      </w:pPr>
    </w:p>
    <w:p w14:paraId="4C378307" w14:textId="77777777" w:rsidR="00201BE4" w:rsidRDefault="00201BE4">
      <w:pPr>
        <w:rPr>
          <w:rFonts w:ascii="Times New Roman" w:eastAsia="Times New Roman" w:hAnsi="Times New Roman" w:cs="Times New Roman"/>
          <w:sz w:val="24"/>
          <w:szCs w:val="24"/>
        </w:rPr>
      </w:pPr>
    </w:p>
    <w:p w14:paraId="08AA845B" w14:textId="77777777" w:rsidR="00201BE4" w:rsidRDefault="00201BE4">
      <w:pPr>
        <w:rPr>
          <w:rFonts w:ascii="Times New Roman" w:eastAsia="Times New Roman" w:hAnsi="Times New Roman" w:cs="Times New Roman"/>
          <w:sz w:val="24"/>
          <w:szCs w:val="24"/>
        </w:rPr>
      </w:pPr>
    </w:p>
    <w:p w14:paraId="10A43E40" w14:textId="77777777" w:rsidR="00201BE4" w:rsidRDefault="00201BE4">
      <w:pPr>
        <w:rPr>
          <w:rFonts w:ascii="Times New Roman" w:eastAsia="Times New Roman" w:hAnsi="Times New Roman" w:cs="Times New Roman"/>
          <w:sz w:val="24"/>
          <w:szCs w:val="24"/>
        </w:rPr>
      </w:pPr>
    </w:p>
    <w:p w14:paraId="07F4D0A8" w14:textId="77777777" w:rsidR="00201BE4" w:rsidRDefault="00201BE4">
      <w:pPr>
        <w:rPr>
          <w:rFonts w:ascii="Times New Roman" w:eastAsia="Times New Roman" w:hAnsi="Times New Roman" w:cs="Times New Roman"/>
          <w:sz w:val="24"/>
          <w:szCs w:val="24"/>
        </w:rPr>
      </w:pPr>
    </w:p>
    <w:p w14:paraId="55F5615F" w14:textId="77777777" w:rsidR="00201BE4" w:rsidRDefault="00201BE4">
      <w:pPr>
        <w:rPr>
          <w:rFonts w:ascii="Times New Roman" w:eastAsia="Times New Roman" w:hAnsi="Times New Roman" w:cs="Times New Roman"/>
          <w:sz w:val="24"/>
          <w:szCs w:val="24"/>
        </w:rPr>
      </w:pPr>
    </w:p>
    <w:p w14:paraId="41A55706" w14:textId="77777777" w:rsidR="00201BE4" w:rsidRDefault="00201BE4">
      <w:pPr>
        <w:rPr>
          <w:rFonts w:ascii="Times New Roman" w:eastAsia="Times New Roman" w:hAnsi="Times New Roman" w:cs="Times New Roman"/>
          <w:sz w:val="24"/>
          <w:szCs w:val="24"/>
        </w:rPr>
      </w:pPr>
    </w:p>
    <w:p w14:paraId="7F084F07" w14:textId="77777777" w:rsidR="00201BE4" w:rsidRDefault="00201BE4">
      <w:pPr>
        <w:rPr>
          <w:rFonts w:ascii="Times New Roman" w:eastAsia="Times New Roman" w:hAnsi="Times New Roman" w:cs="Times New Roman"/>
          <w:sz w:val="24"/>
          <w:szCs w:val="24"/>
        </w:rPr>
      </w:pPr>
    </w:p>
    <w:p w14:paraId="7CCCB52D" w14:textId="77777777" w:rsidR="00201BE4" w:rsidRDefault="00201BE4">
      <w:pPr>
        <w:rPr>
          <w:rFonts w:ascii="Times New Roman" w:eastAsia="Times New Roman" w:hAnsi="Times New Roman" w:cs="Times New Roman"/>
          <w:sz w:val="24"/>
          <w:szCs w:val="24"/>
        </w:rPr>
      </w:pPr>
    </w:p>
    <w:p w14:paraId="544F8671" w14:textId="77777777" w:rsidR="00201BE4" w:rsidRDefault="00201BE4">
      <w:pPr>
        <w:rPr>
          <w:rFonts w:ascii="Times New Roman" w:eastAsia="Times New Roman" w:hAnsi="Times New Roman" w:cs="Times New Roman"/>
          <w:sz w:val="24"/>
          <w:szCs w:val="24"/>
        </w:rPr>
      </w:pPr>
    </w:p>
    <w:p w14:paraId="09E58A13" w14:textId="77777777" w:rsidR="00201BE4" w:rsidRDefault="00201BE4">
      <w:pPr>
        <w:rPr>
          <w:rFonts w:ascii="Times New Roman" w:eastAsia="Times New Roman" w:hAnsi="Times New Roman" w:cs="Times New Roman"/>
          <w:sz w:val="24"/>
          <w:szCs w:val="24"/>
        </w:rPr>
      </w:pPr>
    </w:p>
    <w:p w14:paraId="45EEB964"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w:t>
      </w:r>
    </w:p>
    <w:p w14:paraId="724B1DE5"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2A7075" wp14:editId="5328F0A0">
            <wp:extent cx="5743575" cy="6034458"/>
            <wp:effectExtent l="12700" t="12700" r="12700" b="127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1"/>
                    <a:srcRect l="424" r="424"/>
                    <a:stretch>
                      <a:fillRect/>
                    </a:stretch>
                  </pic:blipFill>
                  <pic:spPr>
                    <a:xfrm>
                      <a:off x="0" y="0"/>
                      <a:ext cx="5743575" cy="6034458"/>
                    </a:xfrm>
                    <a:prstGeom prst="rect">
                      <a:avLst/>
                    </a:prstGeom>
                    <a:ln w="12700">
                      <a:solidFill>
                        <a:srgbClr val="000000"/>
                      </a:solidFill>
                      <a:prstDash val="solid"/>
                    </a:ln>
                  </pic:spPr>
                </pic:pic>
              </a:graphicData>
            </a:graphic>
          </wp:inline>
        </w:drawing>
      </w:r>
    </w:p>
    <w:p w14:paraId="46C6E1F6"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An example of how occurrence- and abundance-based metrics can generate substantially different estimates of beta diversity, and how our study assesses how </w:t>
      </w:r>
      <w:r>
        <w:rPr>
          <w:rFonts w:ascii="Times New Roman" w:eastAsia="Times New Roman" w:hAnsi="Times New Roman" w:cs="Times New Roman"/>
          <w:b/>
          <w:sz w:val="24"/>
          <w:szCs w:val="24"/>
        </w:rPr>
        <w:lastRenderedPageBreak/>
        <w:t xml:space="preserve">frequently this occurs in nature. </w:t>
      </w:r>
      <w:r>
        <w:rPr>
          <w:rFonts w:ascii="Times New Roman" w:eastAsia="Times New Roman" w:hAnsi="Times New Roman" w:cs="Times New Roman"/>
          <w:sz w:val="24"/>
          <w:szCs w:val="24"/>
        </w:rPr>
        <w:t>Panel a) shows a theoretical example of a pair of vegetat</w:t>
      </w:r>
      <w:r>
        <w:rPr>
          <w:rFonts w:ascii="Times New Roman" w:eastAsia="Times New Roman" w:hAnsi="Times New Roman" w:cs="Times New Roman"/>
          <w:sz w:val="24"/>
          <w:szCs w:val="24"/>
        </w:rPr>
        <w:t>ion plots where occurrence- and abundance-based calculation of beta diversity would give substantial different estimates of their compositional similarity. Panel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depicts a conceptual diagram detailing the plot matching procedure for space-for-time calcu</w:t>
      </w:r>
      <w:r>
        <w:rPr>
          <w:rFonts w:ascii="Times New Roman" w:eastAsia="Times New Roman" w:hAnsi="Times New Roman" w:cs="Times New Roman"/>
          <w:sz w:val="24"/>
          <w:szCs w:val="24"/>
        </w:rPr>
        <w:t>lations of beta diversity differences between corresponding invaded and uninvaded plot pairs, respectively.  Panel c) offers guidance for interpreting differences between occurrence- and abundance-based calculations of homogenization.  In b) the homogeniza</w:t>
      </w:r>
      <w:r>
        <w:rPr>
          <w:rFonts w:ascii="Times New Roman" w:eastAsia="Times New Roman" w:hAnsi="Times New Roman" w:cs="Times New Roman"/>
          <w:sz w:val="24"/>
          <w:szCs w:val="24"/>
        </w:rPr>
        <w:t>tion Index (H) measures whether invaded plots are more similar to each other than matched uninvaded plots.  First, individual invaded and uninvaded plots were matched (i.e, Plot A to Plot a, and Plot B to Plot b) based on environmental similarity. Beta div</w:t>
      </w:r>
      <w:r>
        <w:rPr>
          <w:rFonts w:ascii="Times New Roman" w:eastAsia="Times New Roman" w:hAnsi="Times New Roman" w:cs="Times New Roman"/>
          <w:sz w:val="24"/>
          <w:szCs w:val="24"/>
        </w:rPr>
        <w:t>ersity was then calculated among all pairs of invaded and uninvaded plots respectively (i.e., Plot A to Plot B, and Plot a to Plot b), using both a Sørensen (presence/absence-based) and the Classic Horn (abundance-based) index. For each pairwise plot compa</w:t>
      </w:r>
      <w:r>
        <w:rPr>
          <w:rFonts w:ascii="Times New Roman" w:eastAsia="Times New Roman" w:hAnsi="Times New Roman" w:cs="Times New Roman"/>
          <w:sz w:val="24"/>
          <w:szCs w:val="24"/>
        </w:rPr>
        <w:t>rison, a homogenization index score (-1 to 1) was calculated by subtracting the beta diversity measures of the pair of uninvaded plots from their environmentally corresponding pair of invaded plots. Estimates of H</w:t>
      </w:r>
      <w:r>
        <w:rPr>
          <w:rFonts w:ascii="Times New Roman" w:eastAsia="Times New Roman" w:hAnsi="Times New Roman" w:cs="Times New Roman"/>
          <w:sz w:val="24"/>
          <w:szCs w:val="24"/>
          <w:vertAlign w:val="subscript"/>
        </w:rPr>
        <w:t>abn</w:t>
      </w:r>
      <w:r>
        <w:rPr>
          <w:rFonts w:ascii="Times New Roman" w:eastAsia="Times New Roman" w:hAnsi="Times New Roman" w:cs="Times New Roman"/>
          <w:sz w:val="24"/>
          <w:szCs w:val="24"/>
        </w:rPr>
        <w:t xml:space="preserve"> vs. H</w:t>
      </w:r>
      <w:r>
        <w:rPr>
          <w:rFonts w:ascii="Times New Roman" w:eastAsia="Times New Roman" w:hAnsi="Times New Roman" w:cs="Times New Roman"/>
          <w:sz w:val="24"/>
          <w:szCs w:val="24"/>
          <w:vertAlign w:val="subscript"/>
        </w:rPr>
        <w:t>occ</w:t>
      </w:r>
      <w:r>
        <w:rPr>
          <w:rFonts w:ascii="Times New Roman" w:eastAsia="Times New Roman" w:hAnsi="Times New Roman" w:cs="Times New Roman"/>
          <w:sz w:val="24"/>
          <w:szCs w:val="24"/>
        </w:rPr>
        <w:t xml:space="preserve"> were then plotted on x,y coord</w:t>
      </w:r>
      <w:r>
        <w:rPr>
          <w:rFonts w:ascii="Times New Roman" w:eastAsia="Times New Roman" w:hAnsi="Times New Roman" w:cs="Times New Roman"/>
          <w:sz w:val="24"/>
          <w:szCs w:val="24"/>
        </w:rPr>
        <w:t>inates as in c), and the percentage of comparisons that fell into each quadrant were tallied.</w:t>
      </w:r>
    </w:p>
    <w:p w14:paraId="56D7794D" w14:textId="77777777" w:rsidR="00201BE4" w:rsidRDefault="00201BE4">
      <w:pPr>
        <w:rPr>
          <w:rFonts w:ascii="Times New Roman" w:eastAsia="Times New Roman" w:hAnsi="Times New Roman" w:cs="Times New Roman"/>
          <w:sz w:val="24"/>
          <w:szCs w:val="24"/>
        </w:rPr>
      </w:pPr>
    </w:p>
    <w:p w14:paraId="23555E22" w14:textId="77777777" w:rsidR="00201BE4" w:rsidRDefault="00201BE4">
      <w:pPr>
        <w:rPr>
          <w:rFonts w:ascii="Times New Roman" w:eastAsia="Times New Roman" w:hAnsi="Times New Roman" w:cs="Times New Roman"/>
          <w:sz w:val="24"/>
          <w:szCs w:val="24"/>
        </w:rPr>
      </w:pPr>
    </w:p>
    <w:p w14:paraId="1D090C0E" w14:textId="77777777" w:rsidR="00201BE4" w:rsidRDefault="00A151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A405D6" wp14:editId="0380C92C">
            <wp:extent cx="6119917" cy="5364175"/>
            <wp:effectExtent l="12700" t="12700" r="12700" b="127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2"/>
                    <a:srcRect t="696" b="696"/>
                    <a:stretch>
                      <a:fillRect/>
                    </a:stretch>
                  </pic:blipFill>
                  <pic:spPr>
                    <a:xfrm>
                      <a:off x="0" y="0"/>
                      <a:ext cx="6119917" cy="5364175"/>
                    </a:xfrm>
                    <a:prstGeom prst="rect">
                      <a:avLst/>
                    </a:prstGeom>
                    <a:ln w="12700">
                      <a:solidFill>
                        <a:srgbClr val="000000"/>
                      </a:solidFill>
                      <a:prstDash val="solid"/>
                    </a:ln>
                  </pic:spPr>
                </pic:pic>
              </a:graphicData>
            </a:graphic>
          </wp:inline>
        </w:drawing>
      </w:r>
    </w:p>
    <w:p w14:paraId="7F20366B" w14:textId="77777777" w:rsidR="00201BE4" w:rsidRDefault="00A151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 Frequency of pairwise relationships between occurrence- and abundance-based calculations of change in beta diversity among environmentally correspon</w:t>
      </w:r>
      <w:r>
        <w:rPr>
          <w:rFonts w:ascii="Times New Roman" w:eastAsia="Times New Roman" w:hAnsi="Times New Roman" w:cs="Times New Roman"/>
          <w:b/>
          <w:sz w:val="24"/>
          <w:szCs w:val="24"/>
        </w:rPr>
        <w:t>ding invaded and uninvaded plots of the Standardized Plant Community with Introduction Status (SPCIS) database</w:t>
      </w:r>
      <w:r>
        <w:rPr>
          <w:rFonts w:ascii="Times New Roman" w:eastAsia="Times New Roman" w:hAnsi="Times New Roman" w:cs="Times New Roman"/>
          <w:sz w:val="24"/>
          <w:szCs w:val="24"/>
        </w:rPr>
        <w:t xml:space="preserve"> </w:t>
      </w:r>
      <w:hyperlink r:id="rId373">
        <w:r>
          <w:rPr>
            <w:rFonts w:ascii="Times New Roman" w:eastAsia="Times New Roman" w:hAnsi="Times New Roman" w:cs="Times New Roman"/>
            <w:sz w:val="24"/>
            <w:szCs w:val="24"/>
          </w:rPr>
          <w:t xml:space="preserve">(Petri </w:t>
        </w:r>
      </w:hyperlink>
      <w:hyperlink r:id="rId374">
        <w:r>
          <w:rPr>
            <w:rFonts w:ascii="Times New Roman" w:eastAsia="Times New Roman" w:hAnsi="Times New Roman" w:cs="Times New Roman"/>
            <w:i/>
            <w:sz w:val="24"/>
            <w:szCs w:val="24"/>
          </w:rPr>
          <w:t>et al.</w:t>
        </w:r>
      </w:hyperlink>
      <w:hyperlink r:id="rId375">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Percentages on the heatmaps describe the number of plot comparisons that fall into each bin. The percentages in the orange boxes on the plots represent the percentage of points that fall into ea</w:t>
      </w:r>
      <w:r>
        <w:rPr>
          <w:rFonts w:ascii="Times New Roman" w:eastAsia="Times New Roman" w:hAnsi="Times New Roman" w:cs="Times New Roman"/>
          <w:sz w:val="24"/>
          <w:szCs w:val="24"/>
        </w:rPr>
        <w:t>ch graphical quadrant.</w:t>
      </w:r>
    </w:p>
    <w:p w14:paraId="11D4B610" w14:textId="77777777" w:rsidR="00201BE4" w:rsidRDefault="00201BE4">
      <w:pPr>
        <w:rPr>
          <w:rFonts w:ascii="Times New Roman" w:eastAsia="Times New Roman" w:hAnsi="Times New Roman" w:cs="Times New Roman"/>
          <w:sz w:val="24"/>
          <w:szCs w:val="24"/>
        </w:rPr>
      </w:pPr>
    </w:p>
    <w:p w14:paraId="28593BC9"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B25C12" wp14:editId="1B831C7F">
            <wp:extent cx="5724525" cy="6998287"/>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6"/>
                    <a:srcRect l="20" r="20"/>
                    <a:stretch>
                      <a:fillRect/>
                    </a:stretch>
                  </pic:blipFill>
                  <pic:spPr>
                    <a:xfrm>
                      <a:off x="0" y="0"/>
                      <a:ext cx="5724525" cy="6998287"/>
                    </a:xfrm>
                    <a:prstGeom prst="rect">
                      <a:avLst/>
                    </a:prstGeom>
                    <a:ln w="12700">
                      <a:solidFill>
                        <a:srgbClr val="000000"/>
                      </a:solidFill>
                      <a:prstDash val="solid"/>
                    </a:ln>
                  </pic:spPr>
                </pic:pic>
              </a:graphicData>
            </a:graphic>
          </wp:inline>
        </w:drawing>
      </w:r>
    </w:p>
    <w:p w14:paraId="02575BCD" w14:textId="77777777" w:rsidR="00201BE4" w:rsidRDefault="00A151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 Frequency of pairwise relationships between occurrence- and abundance-based calculations of biotic homogenization/differentiation among corresponding invaded and uninvaded plots invaded by cheatgrass (Bromus tectorum) in</w:t>
      </w:r>
      <w:r>
        <w:rPr>
          <w:rFonts w:ascii="Times New Roman" w:eastAsia="Times New Roman" w:hAnsi="Times New Roman" w:cs="Times New Roman"/>
          <w:b/>
          <w:sz w:val="24"/>
          <w:szCs w:val="24"/>
        </w:rPr>
        <w:t xml:space="preserve"> the North American Deserts. </w:t>
      </w:r>
      <w:r>
        <w:rPr>
          <w:rFonts w:ascii="Times New Roman" w:eastAsia="Times New Roman" w:hAnsi="Times New Roman" w:cs="Times New Roman"/>
          <w:sz w:val="24"/>
          <w:szCs w:val="24"/>
        </w:rPr>
        <w:t xml:space="preserve">Orange boxes in panel a) represent the predicted likelihood that a point will fall into each of the four graphical quadrants. The light blue box depicts these predictions when </w:t>
      </w:r>
      <w:r>
        <w:rPr>
          <w:rFonts w:ascii="Times New Roman" w:eastAsia="Times New Roman" w:hAnsi="Times New Roman" w:cs="Times New Roman"/>
          <w:i/>
          <w:sz w:val="24"/>
          <w:szCs w:val="24"/>
        </w:rPr>
        <w:t xml:space="preserve">B. tectorum </w:t>
      </w:r>
      <w:r>
        <w:rPr>
          <w:rFonts w:ascii="Times New Roman" w:eastAsia="Times New Roman" w:hAnsi="Times New Roman" w:cs="Times New Roman"/>
          <w:sz w:val="24"/>
          <w:szCs w:val="24"/>
        </w:rPr>
        <w:t>is only present at one of the invaded p</w:t>
      </w:r>
      <w:r>
        <w:rPr>
          <w:rFonts w:ascii="Times New Roman" w:eastAsia="Times New Roman" w:hAnsi="Times New Roman" w:cs="Times New Roman"/>
          <w:sz w:val="24"/>
          <w:szCs w:val="24"/>
        </w:rPr>
        <w:t xml:space="preserve">lots in the pairwise comparison, and the dark blue boxes portray </w:t>
      </w:r>
      <w:r>
        <w:rPr>
          <w:rFonts w:ascii="Times New Roman" w:eastAsia="Times New Roman" w:hAnsi="Times New Roman" w:cs="Times New Roman"/>
          <w:sz w:val="24"/>
          <w:szCs w:val="24"/>
        </w:rPr>
        <w:lastRenderedPageBreak/>
        <w:t xml:space="preserve">these estimates when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invades both plots. Differentiation is more likely when only one of the invaded plots contains</w:t>
      </w:r>
      <w:r>
        <w:rPr>
          <w:rFonts w:ascii="Times New Roman" w:eastAsia="Times New Roman" w:hAnsi="Times New Roman" w:cs="Times New Roman"/>
          <w:i/>
          <w:sz w:val="24"/>
          <w:szCs w:val="24"/>
        </w:rPr>
        <w:t xml:space="preserve"> B. tectorum</w:t>
      </w:r>
      <w:r>
        <w:rPr>
          <w:rFonts w:ascii="Times New Roman" w:eastAsia="Times New Roman" w:hAnsi="Times New Roman" w:cs="Times New Roman"/>
          <w:sz w:val="24"/>
          <w:szCs w:val="24"/>
        </w:rPr>
        <w:t>, and homogenization is more likely when both do. Pa</w:t>
      </w:r>
      <w:r>
        <w:rPr>
          <w:rFonts w:ascii="Times New Roman" w:eastAsia="Times New Roman" w:hAnsi="Times New Roman" w:cs="Times New Roman"/>
          <w:sz w:val="24"/>
          <w:szCs w:val="24"/>
        </w:rPr>
        <w:t xml:space="preserve">nel b) depicts likelihood of points occurring in each quadrant depending on whether or not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 whether the relative abundance of the invaders are at high (&gt;15%) or low (15% &gt; 5%) relative cover at both plot</w:t>
      </w:r>
      <w:r>
        <w:rPr>
          <w:rFonts w:ascii="Times New Roman" w:eastAsia="Times New Roman" w:hAnsi="Times New Roman" w:cs="Times New Roman"/>
          <w:sz w:val="24"/>
          <w:szCs w:val="24"/>
        </w:rPr>
        <w:t xml:space="preserve">s, or mixed (one high and one low). Points indicate mean posterior estimates and bars 95% uncertainty intervals.  Panel c) depicts the likelihood of points occurring in each quadrant depending on whether </w:t>
      </w:r>
      <w:r>
        <w:rPr>
          <w:rFonts w:ascii="Times New Roman" w:eastAsia="Times New Roman" w:hAnsi="Times New Roman" w:cs="Times New Roman"/>
          <w:i/>
          <w:sz w:val="24"/>
          <w:szCs w:val="24"/>
        </w:rPr>
        <w:t>B. tectorum</w:t>
      </w:r>
      <w:r>
        <w:rPr>
          <w:rFonts w:ascii="Times New Roman" w:eastAsia="Times New Roman" w:hAnsi="Times New Roman" w:cs="Times New Roman"/>
          <w:sz w:val="24"/>
          <w:szCs w:val="24"/>
        </w:rPr>
        <w:t xml:space="preserve"> is present at both plots or just one and</w:t>
      </w:r>
      <w:r>
        <w:rPr>
          <w:rFonts w:ascii="Times New Roman" w:eastAsia="Times New Roman" w:hAnsi="Times New Roman" w:cs="Times New Roman"/>
          <w:sz w:val="24"/>
          <w:szCs w:val="24"/>
        </w:rPr>
        <w:t xml:space="preserve"> the distance between the plots. Lines represent 1000 random draws from the posterior distribution for each parameter.</w:t>
      </w:r>
    </w:p>
    <w:p w14:paraId="6C69696A" w14:textId="77777777" w:rsidR="00201BE4" w:rsidRDefault="00A151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FDEC37" w14:textId="77777777" w:rsidR="00201BE4" w:rsidRDefault="00201BE4">
      <w:pPr>
        <w:rPr>
          <w:rFonts w:ascii="Times New Roman" w:eastAsia="Times New Roman" w:hAnsi="Times New Roman" w:cs="Times New Roman"/>
          <w:b/>
          <w:sz w:val="24"/>
          <w:szCs w:val="24"/>
          <w:u w:val="single"/>
        </w:rPr>
      </w:pPr>
    </w:p>
    <w:p w14:paraId="025BC955" w14:textId="77777777" w:rsidR="00201BE4" w:rsidRDefault="00201BE4">
      <w:pPr>
        <w:rPr>
          <w:rFonts w:ascii="Times New Roman" w:eastAsia="Times New Roman" w:hAnsi="Times New Roman" w:cs="Times New Roman"/>
          <w:b/>
          <w:sz w:val="24"/>
          <w:szCs w:val="24"/>
          <w:u w:val="single"/>
        </w:rPr>
      </w:pPr>
    </w:p>
    <w:p w14:paraId="16478312" w14:textId="77777777" w:rsidR="00201BE4" w:rsidRDefault="00201BE4">
      <w:pPr>
        <w:rPr>
          <w:rFonts w:ascii="Times New Roman" w:eastAsia="Times New Roman" w:hAnsi="Times New Roman" w:cs="Times New Roman"/>
          <w:b/>
          <w:sz w:val="24"/>
          <w:szCs w:val="24"/>
          <w:u w:val="single"/>
        </w:rPr>
      </w:pPr>
    </w:p>
    <w:p w14:paraId="507BFE11" w14:textId="77777777" w:rsidR="00201BE4" w:rsidRDefault="00201BE4">
      <w:pPr>
        <w:rPr>
          <w:rFonts w:ascii="Times New Roman" w:eastAsia="Times New Roman" w:hAnsi="Times New Roman" w:cs="Times New Roman"/>
          <w:b/>
          <w:sz w:val="24"/>
          <w:szCs w:val="24"/>
          <w:u w:val="single"/>
        </w:rPr>
      </w:pPr>
    </w:p>
    <w:p w14:paraId="3FCEA951" w14:textId="77777777" w:rsidR="00201BE4" w:rsidRDefault="00201BE4">
      <w:pPr>
        <w:rPr>
          <w:rFonts w:ascii="Times New Roman" w:eastAsia="Times New Roman" w:hAnsi="Times New Roman" w:cs="Times New Roman"/>
          <w:b/>
          <w:sz w:val="24"/>
          <w:szCs w:val="24"/>
          <w:u w:val="single"/>
        </w:rPr>
      </w:pPr>
    </w:p>
    <w:p w14:paraId="76426BC7" w14:textId="77777777" w:rsidR="00201BE4" w:rsidRDefault="00201BE4">
      <w:pPr>
        <w:rPr>
          <w:rFonts w:ascii="Times New Roman" w:eastAsia="Times New Roman" w:hAnsi="Times New Roman" w:cs="Times New Roman"/>
          <w:b/>
          <w:sz w:val="24"/>
          <w:szCs w:val="24"/>
          <w:u w:val="single"/>
        </w:rPr>
      </w:pPr>
    </w:p>
    <w:p w14:paraId="6D2DABF3" w14:textId="77777777" w:rsidR="00201BE4" w:rsidRDefault="00201BE4">
      <w:pPr>
        <w:spacing w:line="240" w:lineRule="auto"/>
      </w:pPr>
    </w:p>
    <w:sectPr w:rsidR="00201BE4">
      <w:footerReference w:type="default" r:id="rId377"/>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154F2" w14:textId="77777777" w:rsidR="00A15120" w:rsidRDefault="00A15120">
      <w:pPr>
        <w:spacing w:line="240" w:lineRule="auto"/>
      </w:pPr>
      <w:r>
        <w:separator/>
      </w:r>
    </w:p>
  </w:endnote>
  <w:endnote w:type="continuationSeparator" w:id="0">
    <w:p w14:paraId="629FC4CD" w14:textId="77777777" w:rsidR="00A15120" w:rsidRDefault="00A15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059E4" w14:textId="77777777" w:rsidR="00201BE4" w:rsidRDefault="00A15120">
    <w:pPr>
      <w:jc w:val="right"/>
    </w:pPr>
    <w:r>
      <w:fldChar w:fldCharType="begin"/>
    </w:r>
    <w:r>
      <w:instrText>PAGE</w:instrText>
    </w:r>
    <w:r>
      <w:fldChar w:fldCharType="separate"/>
    </w:r>
    <w:r w:rsidR="00121CC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892F" w14:textId="77777777" w:rsidR="00A15120" w:rsidRDefault="00A15120">
      <w:pPr>
        <w:spacing w:line="240" w:lineRule="auto"/>
      </w:pPr>
      <w:r>
        <w:separator/>
      </w:r>
    </w:p>
  </w:footnote>
  <w:footnote w:type="continuationSeparator" w:id="0">
    <w:p w14:paraId="08D2CA28" w14:textId="77777777" w:rsidR="00A15120" w:rsidRDefault="00A151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BE4"/>
    <w:rsid w:val="00121CC4"/>
    <w:rsid w:val="00201BE4"/>
    <w:rsid w:val="00A15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E5C2F1"/>
  <w15:docId w15:val="{7B34BA67-C135-0348-A20A-7932BB9F7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676A35"/>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W4H6iV" TargetMode="External"/><Relationship Id="rId299" Type="http://schemas.openxmlformats.org/officeDocument/2006/relationships/hyperlink" Target="https://www.zotero.org/google-docs/?m2QrKl" TargetMode="External"/><Relationship Id="rId21" Type="http://schemas.openxmlformats.org/officeDocument/2006/relationships/hyperlink" Target="https://www.zotero.org/google-docs/?uGosds" TargetMode="External"/><Relationship Id="rId63" Type="http://schemas.openxmlformats.org/officeDocument/2006/relationships/hyperlink" Target="https://www.zotero.org/google-docs/?Cfhn6F" TargetMode="External"/><Relationship Id="rId159" Type="http://schemas.openxmlformats.org/officeDocument/2006/relationships/hyperlink" Target="https://www.zotero.org/google-docs/?m2QrKl" TargetMode="External"/><Relationship Id="rId324" Type="http://schemas.openxmlformats.org/officeDocument/2006/relationships/hyperlink" Target="https://www.zotero.org/google-docs/?m2QrKl" TargetMode="External"/><Relationship Id="rId366" Type="http://schemas.openxmlformats.org/officeDocument/2006/relationships/hyperlink" Target="https://www.zotero.org/google-docs/?m2QrKl" TargetMode="External"/><Relationship Id="rId170" Type="http://schemas.openxmlformats.org/officeDocument/2006/relationships/hyperlink" Target="https://www.zotero.org/google-docs/?m2QrKl" TargetMode="External"/><Relationship Id="rId226" Type="http://schemas.openxmlformats.org/officeDocument/2006/relationships/hyperlink" Target="https://www.zotero.org/google-docs/?m2QrKl" TargetMode="External"/><Relationship Id="rId268" Type="http://schemas.openxmlformats.org/officeDocument/2006/relationships/hyperlink" Target="https://www.zotero.org/google-docs/?m2QrKl" TargetMode="External"/><Relationship Id="rId32" Type="http://schemas.openxmlformats.org/officeDocument/2006/relationships/hyperlink" Target="https://www.zotero.org/google-docs/?pfbCaW" TargetMode="External"/><Relationship Id="rId74" Type="http://schemas.openxmlformats.org/officeDocument/2006/relationships/hyperlink" Target="https://www.zotero.org/google-docs/?Lj1Kgi" TargetMode="External"/><Relationship Id="rId128" Type="http://schemas.openxmlformats.org/officeDocument/2006/relationships/hyperlink" Target="https://www.zotero.org/google-docs/?tzQqRn" TargetMode="External"/><Relationship Id="rId335" Type="http://schemas.openxmlformats.org/officeDocument/2006/relationships/hyperlink" Target="https://www.zotero.org/google-docs/?m2QrKl" TargetMode="External"/><Relationship Id="rId377" Type="http://schemas.openxmlformats.org/officeDocument/2006/relationships/footer" Target="footer1.xml"/><Relationship Id="rId5" Type="http://schemas.openxmlformats.org/officeDocument/2006/relationships/footnotes" Target="footnotes.xml"/><Relationship Id="rId181" Type="http://schemas.openxmlformats.org/officeDocument/2006/relationships/hyperlink" Target="https://www.zotero.org/google-docs/?m2QrKl" TargetMode="External"/><Relationship Id="rId237" Type="http://schemas.openxmlformats.org/officeDocument/2006/relationships/hyperlink" Target="https://www.zotero.org/google-docs/?m2QrKl" TargetMode="External"/><Relationship Id="rId279" Type="http://schemas.openxmlformats.org/officeDocument/2006/relationships/hyperlink" Target="https://www.zotero.org/google-docs/?m2QrKl" TargetMode="External"/><Relationship Id="rId43" Type="http://schemas.openxmlformats.org/officeDocument/2006/relationships/hyperlink" Target="https://www.zotero.org/google-docs/?xDqxH8" TargetMode="External"/><Relationship Id="rId139" Type="http://schemas.openxmlformats.org/officeDocument/2006/relationships/hyperlink" Target="https://www.zotero.org/google-docs/?T7Op1T" TargetMode="External"/><Relationship Id="rId290" Type="http://schemas.openxmlformats.org/officeDocument/2006/relationships/hyperlink" Target="https://www.zotero.org/google-docs/?m2QrKl" TargetMode="External"/><Relationship Id="rId304" Type="http://schemas.openxmlformats.org/officeDocument/2006/relationships/hyperlink" Target="https://www.zotero.org/google-docs/?m2QrKl" TargetMode="External"/><Relationship Id="rId346" Type="http://schemas.openxmlformats.org/officeDocument/2006/relationships/hyperlink" Target="https://www.zotero.org/google-docs/?m2QrKl" TargetMode="External"/><Relationship Id="rId85" Type="http://schemas.openxmlformats.org/officeDocument/2006/relationships/hyperlink" Target="https://www.zotero.org/google-docs/?UxLEoJ" TargetMode="External"/><Relationship Id="rId150" Type="http://schemas.openxmlformats.org/officeDocument/2006/relationships/hyperlink" Target="https://www.zotero.org/google-docs/?m2QrKl" TargetMode="External"/><Relationship Id="rId192" Type="http://schemas.openxmlformats.org/officeDocument/2006/relationships/hyperlink" Target="https://www.zotero.org/google-docs/?m2QrKl" TargetMode="External"/><Relationship Id="rId206" Type="http://schemas.openxmlformats.org/officeDocument/2006/relationships/hyperlink" Target="https://www.zotero.org/google-docs/?m2QrKl" TargetMode="External"/><Relationship Id="rId248" Type="http://schemas.openxmlformats.org/officeDocument/2006/relationships/hyperlink" Target="https://www.zotero.org/google-docs/?m2QrKl" TargetMode="External"/><Relationship Id="rId12" Type="http://schemas.openxmlformats.org/officeDocument/2006/relationships/hyperlink" Target="https://www.zotero.org/google-docs/?ioT5gn" TargetMode="External"/><Relationship Id="rId108" Type="http://schemas.openxmlformats.org/officeDocument/2006/relationships/hyperlink" Target="https://www.zotero.org/google-docs/?RdwWEY" TargetMode="External"/><Relationship Id="rId315" Type="http://schemas.openxmlformats.org/officeDocument/2006/relationships/hyperlink" Target="https://www.zotero.org/google-docs/?m2QrKl" TargetMode="External"/><Relationship Id="rId357" Type="http://schemas.openxmlformats.org/officeDocument/2006/relationships/hyperlink" Target="https://www.zotero.org/google-docs/?m2QrKl" TargetMode="External"/><Relationship Id="rId54" Type="http://schemas.openxmlformats.org/officeDocument/2006/relationships/hyperlink" Target="https://www.zotero.org/google-docs/?UhfbBv" TargetMode="External"/><Relationship Id="rId96" Type="http://schemas.openxmlformats.org/officeDocument/2006/relationships/hyperlink" Target="https://www.zotero.org/google-docs/?7BaUjV" TargetMode="External"/><Relationship Id="rId161" Type="http://schemas.openxmlformats.org/officeDocument/2006/relationships/hyperlink" Target="https://www.zotero.org/google-docs/?m2QrKl" TargetMode="External"/><Relationship Id="rId217" Type="http://schemas.openxmlformats.org/officeDocument/2006/relationships/hyperlink" Target="https://www.zotero.org/google-docs/?m2QrKl" TargetMode="External"/><Relationship Id="rId259" Type="http://schemas.openxmlformats.org/officeDocument/2006/relationships/hyperlink" Target="https://www.zotero.org/google-docs/?m2QrKl" TargetMode="External"/><Relationship Id="rId23" Type="http://schemas.openxmlformats.org/officeDocument/2006/relationships/hyperlink" Target="https://www.zotero.org/google-docs/?GwH8MJ" TargetMode="External"/><Relationship Id="rId119" Type="http://schemas.openxmlformats.org/officeDocument/2006/relationships/hyperlink" Target="https://www.zotero.org/google-docs/?pYUajc" TargetMode="External"/><Relationship Id="rId270" Type="http://schemas.openxmlformats.org/officeDocument/2006/relationships/hyperlink" Target="https://www.zotero.org/google-docs/?m2QrKl" TargetMode="External"/><Relationship Id="rId326" Type="http://schemas.openxmlformats.org/officeDocument/2006/relationships/hyperlink" Target="https://www.zotero.org/google-docs/?m2QrKl" TargetMode="External"/><Relationship Id="rId65" Type="http://schemas.openxmlformats.org/officeDocument/2006/relationships/hyperlink" Target="https://www.zotero.org/google-docs/?Cfhn6F" TargetMode="External"/><Relationship Id="rId130" Type="http://schemas.openxmlformats.org/officeDocument/2006/relationships/hyperlink" Target="https://www.zotero.org/google-docs/?ggnnLS" TargetMode="External"/><Relationship Id="rId368" Type="http://schemas.openxmlformats.org/officeDocument/2006/relationships/hyperlink" Target="https://www.zotero.org/google-docs/?sIqk48" TargetMode="External"/><Relationship Id="rId172" Type="http://schemas.openxmlformats.org/officeDocument/2006/relationships/hyperlink" Target="https://www.zotero.org/google-docs/?m2QrKl" TargetMode="External"/><Relationship Id="rId228" Type="http://schemas.openxmlformats.org/officeDocument/2006/relationships/hyperlink" Target="https://www.zotero.org/google-docs/?m2QrKl" TargetMode="External"/><Relationship Id="rId281" Type="http://schemas.openxmlformats.org/officeDocument/2006/relationships/hyperlink" Target="https://www.zotero.org/google-docs/?m2QrKl" TargetMode="External"/><Relationship Id="rId337" Type="http://schemas.openxmlformats.org/officeDocument/2006/relationships/hyperlink" Target="https://www.zotero.org/google-docs/?m2QrKl" TargetMode="External"/><Relationship Id="rId34" Type="http://schemas.openxmlformats.org/officeDocument/2006/relationships/hyperlink" Target="https://www.zotero.org/google-docs/?pfbCaW" TargetMode="External"/><Relationship Id="rId76" Type="http://schemas.openxmlformats.org/officeDocument/2006/relationships/hyperlink" Target="https://www.zotero.org/google-docs/?ecTxlj" TargetMode="External"/><Relationship Id="rId141" Type="http://schemas.openxmlformats.org/officeDocument/2006/relationships/hyperlink" Target="https://esajournals.onlinelibrary.wiley.com/doi/10.1002/ecy.3947" TargetMode="External"/><Relationship Id="rId379" Type="http://schemas.openxmlformats.org/officeDocument/2006/relationships/theme" Target="theme/theme1.xml"/><Relationship Id="rId7" Type="http://schemas.openxmlformats.org/officeDocument/2006/relationships/hyperlink" Target="https://www.zotero.org/google-docs/?AELRtp" TargetMode="External"/><Relationship Id="rId183" Type="http://schemas.openxmlformats.org/officeDocument/2006/relationships/hyperlink" Target="https://www.zotero.org/google-docs/?m2QrKl" TargetMode="External"/><Relationship Id="rId239" Type="http://schemas.openxmlformats.org/officeDocument/2006/relationships/hyperlink" Target="https://www.zotero.org/google-docs/?m2QrKl" TargetMode="External"/><Relationship Id="rId250" Type="http://schemas.openxmlformats.org/officeDocument/2006/relationships/hyperlink" Target="https://www.zotero.org/google-docs/?m2QrKl" TargetMode="External"/><Relationship Id="rId292" Type="http://schemas.openxmlformats.org/officeDocument/2006/relationships/hyperlink" Target="https://www.zotero.org/google-docs/?m2QrKl" TargetMode="External"/><Relationship Id="rId306" Type="http://schemas.openxmlformats.org/officeDocument/2006/relationships/hyperlink" Target="https://www.zotero.org/google-docs/?m2QrKl" TargetMode="External"/><Relationship Id="rId45" Type="http://schemas.openxmlformats.org/officeDocument/2006/relationships/hyperlink" Target="https://www.zotero.org/google-docs/?xDqxH8" TargetMode="External"/><Relationship Id="rId87" Type="http://schemas.openxmlformats.org/officeDocument/2006/relationships/hyperlink" Target="https://www.zotero.org/google-docs/?UxLEoJ" TargetMode="External"/><Relationship Id="rId110" Type="http://schemas.openxmlformats.org/officeDocument/2006/relationships/hyperlink" Target="https://www.zotero.org/google-docs/?oEzoVr" TargetMode="External"/><Relationship Id="rId348" Type="http://schemas.openxmlformats.org/officeDocument/2006/relationships/hyperlink" Target="https://www.zotero.org/google-docs/?m2QrKl" TargetMode="External"/><Relationship Id="rId152" Type="http://schemas.openxmlformats.org/officeDocument/2006/relationships/hyperlink" Target="https://www.zotero.org/google-docs/?m2QrKl" TargetMode="External"/><Relationship Id="rId194" Type="http://schemas.openxmlformats.org/officeDocument/2006/relationships/hyperlink" Target="https://www.zotero.org/google-docs/?m2QrKl" TargetMode="External"/><Relationship Id="rId208" Type="http://schemas.openxmlformats.org/officeDocument/2006/relationships/hyperlink" Target="https://www.zotero.org/google-docs/?m2QrKl" TargetMode="External"/><Relationship Id="rId261" Type="http://schemas.openxmlformats.org/officeDocument/2006/relationships/hyperlink" Target="https://www.zotero.org/google-docs/?m2QrKl" TargetMode="External"/><Relationship Id="rId14" Type="http://schemas.openxmlformats.org/officeDocument/2006/relationships/hyperlink" Target="https://www.zotero.org/google-docs/?ioT5gn" TargetMode="External"/><Relationship Id="rId56" Type="http://schemas.openxmlformats.org/officeDocument/2006/relationships/hyperlink" Target="https://www.zotero.org/google-docs/?UhfbBv" TargetMode="External"/><Relationship Id="rId317" Type="http://schemas.openxmlformats.org/officeDocument/2006/relationships/hyperlink" Target="https://www.zotero.org/google-docs/?m2QrKl" TargetMode="External"/><Relationship Id="rId359" Type="http://schemas.openxmlformats.org/officeDocument/2006/relationships/hyperlink" Target="https://www.zotero.org/google-docs/?m2QrKl" TargetMode="External"/><Relationship Id="rId98" Type="http://schemas.openxmlformats.org/officeDocument/2006/relationships/hyperlink" Target="https://www.zotero.org/google-docs/?ePZHCY" TargetMode="External"/><Relationship Id="rId121" Type="http://schemas.openxmlformats.org/officeDocument/2006/relationships/hyperlink" Target="https://www.zotero.org/google-docs/?15pH8g" TargetMode="External"/><Relationship Id="rId163" Type="http://schemas.openxmlformats.org/officeDocument/2006/relationships/hyperlink" Target="https://www.zotero.org/google-docs/?m2QrKl" TargetMode="External"/><Relationship Id="rId219" Type="http://schemas.openxmlformats.org/officeDocument/2006/relationships/hyperlink" Target="https://www.zotero.org/google-docs/?m2QrKl" TargetMode="External"/><Relationship Id="rId370" Type="http://schemas.openxmlformats.org/officeDocument/2006/relationships/hyperlink" Target="https://www.zotero.org/google-docs/?sIqk48" TargetMode="External"/><Relationship Id="rId230" Type="http://schemas.openxmlformats.org/officeDocument/2006/relationships/hyperlink" Target="https://www.zotero.org/google-docs/?m2QrKl" TargetMode="External"/><Relationship Id="rId25" Type="http://schemas.openxmlformats.org/officeDocument/2006/relationships/hyperlink" Target="https://www.zotero.org/google-docs/?GwH8MJ" TargetMode="External"/><Relationship Id="rId67" Type="http://schemas.openxmlformats.org/officeDocument/2006/relationships/hyperlink" Target="https://www.zotero.org/google-docs/?Pyn5ZX" TargetMode="External"/><Relationship Id="rId272" Type="http://schemas.openxmlformats.org/officeDocument/2006/relationships/hyperlink" Target="https://www.zotero.org/google-docs/?m2QrKl" TargetMode="External"/><Relationship Id="rId328" Type="http://schemas.openxmlformats.org/officeDocument/2006/relationships/hyperlink" Target="https://www.zotero.org/google-docs/?m2QrKl" TargetMode="External"/><Relationship Id="rId132" Type="http://schemas.openxmlformats.org/officeDocument/2006/relationships/hyperlink" Target="https://www.zotero.org/google-docs/?rhrsAz" TargetMode="External"/><Relationship Id="rId174" Type="http://schemas.openxmlformats.org/officeDocument/2006/relationships/hyperlink" Target="https://www.zotero.org/google-docs/?m2QrKl" TargetMode="External"/><Relationship Id="rId241" Type="http://schemas.openxmlformats.org/officeDocument/2006/relationships/hyperlink" Target="https://www.zotero.org/google-docs/?m2QrKl" TargetMode="External"/><Relationship Id="rId36" Type="http://schemas.openxmlformats.org/officeDocument/2006/relationships/hyperlink" Target="https://www.zotero.org/google-docs/?pfbCaW" TargetMode="External"/><Relationship Id="rId283" Type="http://schemas.openxmlformats.org/officeDocument/2006/relationships/hyperlink" Target="https://www.zotero.org/google-docs/?m2QrKl" TargetMode="External"/><Relationship Id="rId339" Type="http://schemas.openxmlformats.org/officeDocument/2006/relationships/hyperlink" Target="https://www.zotero.org/google-docs/?m2QrKl" TargetMode="External"/><Relationship Id="rId78" Type="http://schemas.openxmlformats.org/officeDocument/2006/relationships/hyperlink" Target="https://www.zotero.org/google-docs/?ecTxlj" TargetMode="External"/><Relationship Id="rId101" Type="http://schemas.openxmlformats.org/officeDocument/2006/relationships/hyperlink" Target="https://www.zotero.org/google-docs/?zwINsx" TargetMode="External"/><Relationship Id="rId143" Type="http://schemas.openxmlformats.org/officeDocument/2006/relationships/hyperlink" Target="https://www.zotero.org/google-docs/?m2QrKl" TargetMode="External"/><Relationship Id="rId185" Type="http://schemas.openxmlformats.org/officeDocument/2006/relationships/hyperlink" Target="https://www.zotero.org/google-docs/?m2QrKl" TargetMode="External"/><Relationship Id="rId350" Type="http://schemas.openxmlformats.org/officeDocument/2006/relationships/hyperlink" Target="https://www.zotero.org/google-docs/?m2QrKl" TargetMode="External"/><Relationship Id="rId9" Type="http://schemas.openxmlformats.org/officeDocument/2006/relationships/hyperlink" Target="https://www.zotero.org/google-docs/?AELRtp" TargetMode="External"/><Relationship Id="rId210" Type="http://schemas.openxmlformats.org/officeDocument/2006/relationships/hyperlink" Target="https://www.zotero.org/google-docs/?m2QrKl" TargetMode="External"/><Relationship Id="rId26" Type="http://schemas.openxmlformats.org/officeDocument/2006/relationships/hyperlink" Target="https://www.zotero.org/google-docs/?MA44pK" TargetMode="External"/><Relationship Id="rId231" Type="http://schemas.openxmlformats.org/officeDocument/2006/relationships/hyperlink" Target="https://www.zotero.org/google-docs/?m2QrKl" TargetMode="External"/><Relationship Id="rId252" Type="http://schemas.openxmlformats.org/officeDocument/2006/relationships/hyperlink" Target="https://www.zotero.org/google-docs/?m2QrKl" TargetMode="External"/><Relationship Id="rId273" Type="http://schemas.openxmlformats.org/officeDocument/2006/relationships/hyperlink" Target="https://www.zotero.org/google-docs/?m2QrKl" TargetMode="External"/><Relationship Id="rId294" Type="http://schemas.openxmlformats.org/officeDocument/2006/relationships/hyperlink" Target="https://www.zotero.org/google-docs/?m2QrKl" TargetMode="External"/><Relationship Id="rId308" Type="http://schemas.openxmlformats.org/officeDocument/2006/relationships/hyperlink" Target="https://www.zotero.org/google-docs/?m2QrKl" TargetMode="External"/><Relationship Id="rId329" Type="http://schemas.openxmlformats.org/officeDocument/2006/relationships/hyperlink" Target="https://www.zotero.org/google-docs/?m2QrKl" TargetMode="External"/><Relationship Id="rId47" Type="http://schemas.openxmlformats.org/officeDocument/2006/relationships/hyperlink" Target="https://www.zotero.org/google-docs/?TmX369" TargetMode="External"/><Relationship Id="rId68" Type="http://schemas.openxmlformats.org/officeDocument/2006/relationships/hyperlink" Target="https://www.zotero.org/google-docs/?Pyn5ZX" TargetMode="External"/><Relationship Id="rId89" Type="http://schemas.openxmlformats.org/officeDocument/2006/relationships/hyperlink" Target="https://www.zotero.org/google-docs/?xn5s4P" TargetMode="External"/><Relationship Id="rId112" Type="http://schemas.openxmlformats.org/officeDocument/2006/relationships/hyperlink" Target="https://www.zotero.org/google-docs/?oEzoVr" TargetMode="External"/><Relationship Id="rId133" Type="http://schemas.openxmlformats.org/officeDocument/2006/relationships/hyperlink" Target="https://www.zotero.org/google-docs/?rhrsAz" TargetMode="External"/><Relationship Id="rId154" Type="http://schemas.openxmlformats.org/officeDocument/2006/relationships/hyperlink" Target="https://www.zotero.org/google-docs/?m2QrKl" TargetMode="External"/><Relationship Id="rId175" Type="http://schemas.openxmlformats.org/officeDocument/2006/relationships/hyperlink" Target="https://www.zotero.org/google-docs/?m2QrKl" TargetMode="External"/><Relationship Id="rId340" Type="http://schemas.openxmlformats.org/officeDocument/2006/relationships/hyperlink" Target="https://www.zotero.org/google-docs/?m2QrKl" TargetMode="External"/><Relationship Id="rId361" Type="http://schemas.openxmlformats.org/officeDocument/2006/relationships/hyperlink" Target="https://www.zotero.org/google-docs/?m2QrKl" TargetMode="External"/><Relationship Id="rId196" Type="http://schemas.openxmlformats.org/officeDocument/2006/relationships/hyperlink" Target="https://www.zotero.org/google-docs/?m2QrKl" TargetMode="External"/><Relationship Id="rId200" Type="http://schemas.openxmlformats.org/officeDocument/2006/relationships/hyperlink" Target="https://www.zotero.org/google-docs/?m2QrKl" TargetMode="External"/><Relationship Id="rId16" Type="http://schemas.openxmlformats.org/officeDocument/2006/relationships/hyperlink" Target="https://www.zotero.org/google-docs/?EAFcjV" TargetMode="External"/><Relationship Id="rId221" Type="http://schemas.openxmlformats.org/officeDocument/2006/relationships/hyperlink" Target="https://www.zotero.org/google-docs/?m2QrKl" TargetMode="External"/><Relationship Id="rId242" Type="http://schemas.openxmlformats.org/officeDocument/2006/relationships/hyperlink" Target="https://www.zotero.org/google-docs/?m2QrKl" TargetMode="External"/><Relationship Id="rId263" Type="http://schemas.openxmlformats.org/officeDocument/2006/relationships/hyperlink" Target="https://www.zotero.org/google-docs/?m2QrKl" TargetMode="External"/><Relationship Id="rId284" Type="http://schemas.openxmlformats.org/officeDocument/2006/relationships/hyperlink" Target="https://www.zotero.org/google-docs/?m2QrKl" TargetMode="External"/><Relationship Id="rId319" Type="http://schemas.openxmlformats.org/officeDocument/2006/relationships/hyperlink" Target="https://www.zotero.org/google-docs/?m2QrKl" TargetMode="External"/><Relationship Id="rId37" Type="http://schemas.openxmlformats.org/officeDocument/2006/relationships/hyperlink" Target="https://www.zotero.org/google-docs/?OhPsAL" TargetMode="External"/><Relationship Id="rId58" Type="http://schemas.openxmlformats.org/officeDocument/2006/relationships/hyperlink" Target="https://www.zotero.org/google-docs/?UhfbBv" TargetMode="External"/><Relationship Id="rId79" Type="http://schemas.openxmlformats.org/officeDocument/2006/relationships/hyperlink" Target="https://www.zotero.org/google-docs/?tbndlL" TargetMode="External"/><Relationship Id="rId102" Type="http://schemas.openxmlformats.org/officeDocument/2006/relationships/hyperlink" Target="https://www.zotero.org/google-docs/?EiqqJH" TargetMode="External"/><Relationship Id="rId123" Type="http://schemas.openxmlformats.org/officeDocument/2006/relationships/hyperlink" Target="https://www.zotero.org/google-docs/?mSB3PB" TargetMode="External"/><Relationship Id="rId144" Type="http://schemas.openxmlformats.org/officeDocument/2006/relationships/hyperlink" Target="https://www.zotero.org/google-docs/?m2QrKl" TargetMode="External"/><Relationship Id="rId330" Type="http://schemas.openxmlformats.org/officeDocument/2006/relationships/hyperlink" Target="https://www.zotero.org/google-docs/?m2QrKl" TargetMode="External"/><Relationship Id="rId90" Type="http://schemas.openxmlformats.org/officeDocument/2006/relationships/hyperlink" Target="https://www.zotero.org/google-docs/?xn5s4P" TargetMode="External"/><Relationship Id="rId165" Type="http://schemas.openxmlformats.org/officeDocument/2006/relationships/hyperlink" Target="https://www.zotero.org/google-docs/?m2QrKl" TargetMode="External"/><Relationship Id="rId186" Type="http://schemas.openxmlformats.org/officeDocument/2006/relationships/hyperlink" Target="https://www.zotero.org/google-docs/?m2QrKl" TargetMode="External"/><Relationship Id="rId351" Type="http://schemas.openxmlformats.org/officeDocument/2006/relationships/hyperlink" Target="https://www.zotero.org/google-docs/?m2QrKl" TargetMode="External"/><Relationship Id="rId372" Type="http://schemas.openxmlformats.org/officeDocument/2006/relationships/image" Target="media/image2.jpg"/><Relationship Id="rId211" Type="http://schemas.openxmlformats.org/officeDocument/2006/relationships/hyperlink" Target="https://www.zotero.org/google-docs/?m2QrKl" TargetMode="External"/><Relationship Id="rId232" Type="http://schemas.openxmlformats.org/officeDocument/2006/relationships/hyperlink" Target="https://www.zotero.org/google-docs/?m2QrKl" TargetMode="External"/><Relationship Id="rId253" Type="http://schemas.openxmlformats.org/officeDocument/2006/relationships/hyperlink" Target="https://www.zotero.org/google-docs/?m2QrKl" TargetMode="External"/><Relationship Id="rId274" Type="http://schemas.openxmlformats.org/officeDocument/2006/relationships/hyperlink" Target="https://www.zotero.org/google-docs/?m2QrKl" TargetMode="External"/><Relationship Id="rId295" Type="http://schemas.openxmlformats.org/officeDocument/2006/relationships/hyperlink" Target="https://www.zotero.org/google-docs/?m2QrKl" TargetMode="External"/><Relationship Id="rId309" Type="http://schemas.openxmlformats.org/officeDocument/2006/relationships/hyperlink" Target="https://www.zotero.org/google-docs/?m2QrKl" TargetMode="External"/><Relationship Id="rId27" Type="http://schemas.openxmlformats.org/officeDocument/2006/relationships/hyperlink" Target="https://www.zotero.org/google-docs/?MA44pK" TargetMode="External"/><Relationship Id="rId48" Type="http://schemas.openxmlformats.org/officeDocument/2006/relationships/hyperlink" Target="https://www.zotero.org/google-docs/?TmX369" TargetMode="External"/><Relationship Id="rId69" Type="http://schemas.openxmlformats.org/officeDocument/2006/relationships/hyperlink" Target="https://www.zotero.org/google-docs/?Pyn5ZX" TargetMode="External"/><Relationship Id="rId113" Type="http://schemas.openxmlformats.org/officeDocument/2006/relationships/hyperlink" Target="https://www.zotero.org/google-docs/?bnnaNZ" TargetMode="External"/><Relationship Id="rId134" Type="http://schemas.openxmlformats.org/officeDocument/2006/relationships/hyperlink" Target="https://www.zotero.org/google-docs/?rhrsAz" TargetMode="External"/><Relationship Id="rId320" Type="http://schemas.openxmlformats.org/officeDocument/2006/relationships/hyperlink" Target="https://www.zotero.org/google-docs/?m2QrKl" TargetMode="External"/><Relationship Id="rId80" Type="http://schemas.openxmlformats.org/officeDocument/2006/relationships/hyperlink" Target="https://www.zotero.org/google-docs/?tbndlL" TargetMode="External"/><Relationship Id="rId155" Type="http://schemas.openxmlformats.org/officeDocument/2006/relationships/hyperlink" Target="https://www.zotero.org/google-docs/?m2QrKl" TargetMode="External"/><Relationship Id="rId176" Type="http://schemas.openxmlformats.org/officeDocument/2006/relationships/hyperlink" Target="https://www.zotero.org/google-docs/?m2QrKl" TargetMode="External"/><Relationship Id="rId197" Type="http://schemas.openxmlformats.org/officeDocument/2006/relationships/hyperlink" Target="https://www.zotero.org/google-docs/?m2QrKl" TargetMode="External"/><Relationship Id="rId341" Type="http://schemas.openxmlformats.org/officeDocument/2006/relationships/hyperlink" Target="https://www.zotero.org/google-docs/?m2QrKl" TargetMode="External"/><Relationship Id="rId362" Type="http://schemas.openxmlformats.org/officeDocument/2006/relationships/hyperlink" Target="https://www.zotero.org/google-docs/?m2QrKl" TargetMode="External"/><Relationship Id="rId201" Type="http://schemas.openxmlformats.org/officeDocument/2006/relationships/hyperlink" Target="https://www.zotero.org/google-docs/?m2QrKl" TargetMode="External"/><Relationship Id="rId222" Type="http://schemas.openxmlformats.org/officeDocument/2006/relationships/hyperlink" Target="https://www.zotero.org/google-docs/?m2QrKl" TargetMode="External"/><Relationship Id="rId243" Type="http://schemas.openxmlformats.org/officeDocument/2006/relationships/hyperlink" Target="https://www.zotero.org/google-docs/?m2QrKl" TargetMode="External"/><Relationship Id="rId264" Type="http://schemas.openxmlformats.org/officeDocument/2006/relationships/hyperlink" Target="https://www.zotero.org/google-docs/?m2QrKl" TargetMode="External"/><Relationship Id="rId285" Type="http://schemas.openxmlformats.org/officeDocument/2006/relationships/hyperlink" Target="https://www.zotero.org/google-docs/?m2QrKl" TargetMode="External"/><Relationship Id="rId17" Type="http://schemas.openxmlformats.org/officeDocument/2006/relationships/hyperlink" Target="https://www.zotero.org/google-docs/?EAFcjV" TargetMode="External"/><Relationship Id="rId38" Type="http://schemas.openxmlformats.org/officeDocument/2006/relationships/hyperlink" Target="https://www.zotero.org/google-docs/?OhPsAL" TargetMode="External"/><Relationship Id="rId59" Type="http://schemas.openxmlformats.org/officeDocument/2006/relationships/hyperlink" Target="https://www.zotero.org/google-docs/?UhfbBv" TargetMode="External"/><Relationship Id="rId103" Type="http://schemas.openxmlformats.org/officeDocument/2006/relationships/hyperlink" Target="https://www.zotero.org/google-docs/?EiqqJH" TargetMode="External"/><Relationship Id="rId124" Type="http://schemas.openxmlformats.org/officeDocument/2006/relationships/hyperlink" Target="https://www.zotero.org/google-docs/?eY9sjl" TargetMode="External"/><Relationship Id="rId310" Type="http://schemas.openxmlformats.org/officeDocument/2006/relationships/hyperlink" Target="https://www.zotero.org/google-docs/?m2QrKl" TargetMode="External"/><Relationship Id="rId70" Type="http://schemas.openxmlformats.org/officeDocument/2006/relationships/hyperlink" Target="https://www.zotero.org/google-docs/?ldmJrf" TargetMode="External"/><Relationship Id="rId91" Type="http://schemas.openxmlformats.org/officeDocument/2006/relationships/hyperlink" Target="https://www.zotero.org/google-docs/?55VmyG" TargetMode="External"/><Relationship Id="rId145" Type="http://schemas.openxmlformats.org/officeDocument/2006/relationships/hyperlink" Target="https://www.zotero.org/google-docs/?m2QrKl" TargetMode="External"/><Relationship Id="rId166" Type="http://schemas.openxmlformats.org/officeDocument/2006/relationships/hyperlink" Target="https://www.zotero.org/google-docs/?m2QrKl" TargetMode="External"/><Relationship Id="rId187" Type="http://schemas.openxmlformats.org/officeDocument/2006/relationships/hyperlink" Target="https://www.zotero.org/google-docs/?m2QrKl" TargetMode="External"/><Relationship Id="rId331" Type="http://schemas.openxmlformats.org/officeDocument/2006/relationships/hyperlink" Target="https://www.zotero.org/google-docs/?m2QrKl" TargetMode="External"/><Relationship Id="rId352" Type="http://schemas.openxmlformats.org/officeDocument/2006/relationships/hyperlink" Target="https://www.zotero.org/google-docs/?m2QrKl" TargetMode="External"/><Relationship Id="rId373" Type="http://schemas.openxmlformats.org/officeDocument/2006/relationships/hyperlink" Target="https://www.zotero.org/google-docs/?v4JySJ" TargetMode="External"/><Relationship Id="rId1" Type="http://schemas.openxmlformats.org/officeDocument/2006/relationships/customXml" Target="../customXml/item1.xml"/><Relationship Id="rId212" Type="http://schemas.openxmlformats.org/officeDocument/2006/relationships/hyperlink" Target="https://www.zotero.org/google-docs/?m2QrKl" TargetMode="External"/><Relationship Id="rId233" Type="http://schemas.openxmlformats.org/officeDocument/2006/relationships/hyperlink" Target="https://www.zotero.org/google-docs/?m2QrKl" TargetMode="External"/><Relationship Id="rId254" Type="http://schemas.openxmlformats.org/officeDocument/2006/relationships/hyperlink" Target="https://www.zotero.org/google-docs/?m2QrKl" TargetMode="External"/><Relationship Id="rId28" Type="http://schemas.openxmlformats.org/officeDocument/2006/relationships/hyperlink" Target="https://www.zotero.org/google-docs/?MA44pK" TargetMode="External"/><Relationship Id="rId49" Type="http://schemas.openxmlformats.org/officeDocument/2006/relationships/hyperlink" Target="https://www.zotero.org/google-docs/?bRqNMc" TargetMode="External"/><Relationship Id="rId114" Type="http://schemas.openxmlformats.org/officeDocument/2006/relationships/hyperlink" Target="https://www.zotero.org/google-docs/?bnnaNZ" TargetMode="External"/><Relationship Id="rId275" Type="http://schemas.openxmlformats.org/officeDocument/2006/relationships/hyperlink" Target="https://www.zotero.org/google-docs/?m2QrKl" TargetMode="External"/><Relationship Id="rId296" Type="http://schemas.openxmlformats.org/officeDocument/2006/relationships/hyperlink" Target="https://www.zotero.org/google-docs/?m2QrKl" TargetMode="External"/><Relationship Id="rId300" Type="http://schemas.openxmlformats.org/officeDocument/2006/relationships/hyperlink" Target="https://www.zotero.org/google-docs/?m2QrKl" TargetMode="External"/><Relationship Id="rId60" Type="http://schemas.openxmlformats.org/officeDocument/2006/relationships/hyperlink" Target="https://www.zotero.org/google-docs/?UhfbBv" TargetMode="External"/><Relationship Id="rId81" Type="http://schemas.openxmlformats.org/officeDocument/2006/relationships/hyperlink" Target="https://www.zotero.org/google-docs/?tbndlL" TargetMode="External"/><Relationship Id="rId135" Type="http://schemas.openxmlformats.org/officeDocument/2006/relationships/hyperlink" Target="https://www.zotero.org/google-docs/?TMoapO" TargetMode="External"/><Relationship Id="rId156" Type="http://schemas.openxmlformats.org/officeDocument/2006/relationships/hyperlink" Target="https://www.zotero.org/google-docs/?m2QrKl" TargetMode="External"/><Relationship Id="rId177" Type="http://schemas.openxmlformats.org/officeDocument/2006/relationships/hyperlink" Target="https://www.zotero.org/google-docs/?m2QrKl" TargetMode="External"/><Relationship Id="rId198" Type="http://schemas.openxmlformats.org/officeDocument/2006/relationships/hyperlink" Target="https://www.zotero.org/google-docs/?m2QrKl" TargetMode="External"/><Relationship Id="rId321" Type="http://schemas.openxmlformats.org/officeDocument/2006/relationships/hyperlink" Target="https://www.zotero.org/google-docs/?m2QrKl" TargetMode="External"/><Relationship Id="rId342" Type="http://schemas.openxmlformats.org/officeDocument/2006/relationships/hyperlink" Target="https://www.zotero.org/google-docs/?m2QrKl" TargetMode="External"/><Relationship Id="rId363" Type="http://schemas.openxmlformats.org/officeDocument/2006/relationships/hyperlink" Target="https://www.zotero.org/google-docs/?m2QrKl" TargetMode="External"/><Relationship Id="rId202" Type="http://schemas.openxmlformats.org/officeDocument/2006/relationships/hyperlink" Target="https://www.zotero.org/google-docs/?m2QrKl" TargetMode="External"/><Relationship Id="rId223" Type="http://schemas.openxmlformats.org/officeDocument/2006/relationships/hyperlink" Target="https://www.zotero.org/google-docs/?m2QrKl" TargetMode="External"/><Relationship Id="rId244" Type="http://schemas.openxmlformats.org/officeDocument/2006/relationships/hyperlink" Target="https://www.zotero.org/google-docs/?m2QrKl" TargetMode="External"/><Relationship Id="rId18" Type="http://schemas.openxmlformats.org/officeDocument/2006/relationships/hyperlink" Target="https://www.zotero.org/google-docs/?EAFcjV" TargetMode="External"/><Relationship Id="rId39" Type="http://schemas.openxmlformats.org/officeDocument/2006/relationships/hyperlink" Target="https://www.zotero.org/google-docs/?OhPsAL" TargetMode="External"/><Relationship Id="rId265" Type="http://schemas.openxmlformats.org/officeDocument/2006/relationships/hyperlink" Target="https://www.zotero.org/google-docs/?m2QrKl" TargetMode="External"/><Relationship Id="rId286" Type="http://schemas.openxmlformats.org/officeDocument/2006/relationships/hyperlink" Target="https://www.zotero.org/google-docs/?m2QrKl" TargetMode="External"/><Relationship Id="rId50" Type="http://schemas.openxmlformats.org/officeDocument/2006/relationships/hyperlink" Target="https://www.zotero.org/google-docs/?uGZYsC" TargetMode="External"/><Relationship Id="rId104" Type="http://schemas.openxmlformats.org/officeDocument/2006/relationships/hyperlink" Target="https://www.zotero.org/google-docs/?EiqqJH" TargetMode="External"/><Relationship Id="rId125" Type="http://schemas.openxmlformats.org/officeDocument/2006/relationships/hyperlink" Target="https://www.zotero.org/google-docs/?NAJzDe" TargetMode="External"/><Relationship Id="rId146" Type="http://schemas.openxmlformats.org/officeDocument/2006/relationships/hyperlink" Target="https://www.zotero.org/google-docs/?m2QrKl" TargetMode="External"/><Relationship Id="rId167" Type="http://schemas.openxmlformats.org/officeDocument/2006/relationships/hyperlink" Target="https://www.zotero.org/google-docs/?m2QrKl" TargetMode="External"/><Relationship Id="rId188" Type="http://schemas.openxmlformats.org/officeDocument/2006/relationships/hyperlink" Target="https://www.zotero.org/google-docs/?m2QrKl" TargetMode="External"/><Relationship Id="rId311" Type="http://schemas.openxmlformats.org/officeDocument/2006/relationships/hyperlink" Target="https://www.zotero.org/google-docs/?m2QrKl" TargetMode="External"/><Relationship Id="rId332" Type="http://schemas.openxmlformats.org/officeDocument/2006/relationships/hyperlink" Target="https://www.zotero.org/google-docs/?m2QrKl" TargetMode="External"/><Relationship Id="rId353" Type="http://schemas.openxmlformats.org/officeDocument/2006/relationships/hyperlink" Target="https://www.zotero.org/google-docs/?m2QrKl" TargetMode="External"/><Relationship Id="rId374" Type="http://schemas.openxmlformats.org/officeDocument/2006/relationships/hyperlink" Target="https://www.zotero.org/google-docs/?v4JySJ" TargetMode="External"/><Relationship Id="rId71" Type="http://schemas.openxmlformats.org/officeDocument/2006/relationships/hyperlink" Target="https://www.zotero.org/google-docs/?ldmJrf" TargetMode="External"/><Relationship Id="rId92" Type="http://schemas.openxmlformats.org/officeDocument/2006/relationships/hyperlink" Target="https://www.zotero.org/google-docs/?55VmyG" TargetMode="External"/><Relationship Id="rId213" Type="http://schemas.openxmlformats.org/officeDocument/2006/relationships/hyperlink" Target="https://www.zotero.org/google-docs/?m2QrKl" TargetMode="External"/><Relationship Id="rId234" Type="http://schemas.openxmlformats.org/officeDocument/2006/relationships/hyperlink" Target="https://www.zotero.org/google-docs/?m2QrKl" TargetMode="External"/><Relationship Id="rId2" Type="http://schemas.openxmlformats.org/officeDocument/2006/relationships/styles" Target="styles.xml"/><Relationship Id="rId29" Type="http://schemas.openxmlformats.org/officeDocument/2006/relationships/hyperlink" Target="https://www.zotero.org/google-docs/?XwxSf4" TargetMode="External"/><Relationship Id="rId255" Type="http://schemas.openxmlformats.org/officeDocument/2006/relationships/hyperlink" Target="https://www.zotero.org/google-docs/?m2QrKl" TargetMode="External"/><Relationship Id="rId276" Type="http://schemas.openxmlformats.org/officeDocument/2006/relationships/hyperlink" Target="https://www.zotero.org/google-docs/?m2QrKl" TargetMode="External"/><Relationship Id="rId297" Type="http://schemas.openxmlformats.org/officeDocument/2006/relationships/hyperlink" Target="https://www.zotero.org/google-docs/?m2QrKl" TargetMode="External"/><Relationship Id="rId40" Type="http://schemas.openxmlformats.org/officeDocument/2006/relationships/hyperlink" Target="https://www.zotero.org/google-docs/?chfdB3" TargetMode="External"/><Relationship Id="rId115" Type="http://schemas.openxmlformats.org/officeDocument/2006/relationships/hyperlink" Target="https://www.zotero.org/google-docs/?bnnaNZ" TargetMode="External"/><Relationship Id="rId136" Type="http://schemas.openxmlformats.org/officeDocument/2006/relationships/hyperlink" Target="https://www.zotero.org/google-docs/?TMoapO" TargetMode="External"/><Relationship Id="rId157" Type="http://schemas.openxmlformats.org/officeDocument/2006/relationships/hyperlink" Target="https://www.zotero.org/google-docs/?m2QrKl" TargetMode="External"/><Relationship Id="rId178" Type="http://schemas.openxmlformats.org/officeDocument/2006/relationships/hyperlink" Target="https://www.zotero.org/google-docs/?m2QrKl" TargetMode="External"/><Relationship Id="rId301" Type="http://schemas.openxmlformats.org/officeDocument/2006/relationships/hyperlink" Target="https://www.zotero.org/google-docs/?m2QrKl" TargetMode="External"/><Relationship Id="rId322" Type="http://schemas.openxmlformats.org/officeDocument/2006/relationships/hyperlink" Target="https://www.zotero.org/google-docs/?m2QrKl" TargetMode="External"/><Relationship Id="rId343" Type="http://schemas.openxmlformats.org/officeDocument/2006/relationships/hyperlink" Target="https://www.zotero.org/google-docs/?m2QrKl" TargetMode="External"/><Relationship Id="rId364" Type="http://schemas.openxmlformats.org/officeDocument/2006/relationships/hyperlink" Target="https://www.zotero.org/google-docs/?m2QrKl" TargetMode="External"/><Relationship Id="rId61" Type="http://schemas.openxmlformats.org/officeDocument/2006/relationships/hyperlink" Target="https://www.zotero.org/google-docs/?UhfbBv" TargetMode="External"/><Relationship Id="rId82" Type="http://schemas.openxmlformats.org/officeDocument/2006/relationships/hyperlink" Target="https://www.zotero.org/google-docs/?o6DuuW" TargetMode="External"/><Relationship Id="rId199" Type="http://schemas.openxmlformats.org/officeDocument/2006/relationships/hyperlink" Target="https://www.zotero.org/google-docs/?m2QrKl" TargetMode="External"/><Relationship Id="rId203" Type="http://schemas.openxmlformats.org/officeDocument/2006/relationships/hyperlink" Target="https://www.zotero.org/google-docs/?m2QrKl" TargetMode="External"/><Relationship Id="rId19" Type="http://schemas.openxmlformats.org/officeDocument/2006/relationships/hyperlink" Target="https://www.zotero.org/google-docs/?EAFcjV" TargetMode="External"/><Relationship Id="rId224" Type="http://schemas.openxmlformats.org/officeDocument/2006/relationships/hyperlink" Target="https://www.zotero.org/google-docs/?m2QrKl" TargetMode="External"/><Relationship Id="rId245" Type="http://schemas.openxmlformats.org/officeDocument/2006/relationships/hyperlink" Target="https://www.zotero.org/google-docs/?m2QrKl" TargetMode="External"/><Relationship Id="rId266" Type="http://schemas.openxmlformats.org/officeDocument/2006/relationships/hyperlink" Target="https://www.zotero.org/google-docs/?m2QrKl" TargetMode="External"/><Relationship Id="rId287" Type="http://schemas.openxmlformats.org/officeDocument/2006/relationships/hyperlink" Target="https://www.zotero.org/google-docs/?m2QrKl" TargetMode="External"/><Relationship Id="rId30" Type="http://schemas.openxmlformats.org/officeDocument/2006/relationships/hyperlink" Target="https://www.zotero.org/google-docs/?XwxSf4" TargetMode="External"/><Relationship Id="rId105" Type="http://schemas.openxmlformats.org/officeDocument/2006/relationships/hyperlink" Target="https://www.zotero.org/google-docs/?EiqqJH" TargetMode="External"/><Relationship Id="rId126" Type="http://schemas.openxmlformats.org/officeDocument/2006/relationships/hyperlink" Target="https://www.zotero.org/google-docs/?tzQqRn" TargetMode="External"/><Relationship Id="rId147" Type="http://schemas.openxmlformats.org/officeDocument/2006/relationships/hyperlink" Target="https://www.zotero.org/google-docs/?m2QrKl" TargetMode="External"/><Relationship Id="rId168" Type="http://schemas.openxmlformats.org/officeDocument/2006/relationships/hyperlink" Target="https://www.zotero.org/google-docs/?m2QrKl" TargetMode="External"/><Relationship Id="rId312" Type="http://schemas.openxmlformats.org/officeDocument/2006/relationships/hyperlink" Target="https://www.zotero.org/google-docs/?m2QrKl" TargetMode="External"/><Relationship Id="rId333" Type="http://schemas.openxmlformats.org/officeDocument/2006/relationships/hyperlink" Target="https://www.zotero.org/google-docs/?m2QrKl" TargetMode="External"/><Relationship Id="rId354" Type="http://schemas.openxmlformats.org/officeDocument/2006/relationships/hyperlink" Target="https://www.zotero.org/google-docs/?m2QrKl" TargetMode="External"/><Relationship Id="rId51" Type="http://schemas.openxmlformats.org/officeDocument/2006/relationships/hyperlink" Target="https://www.zotero.org/google-docs/?JA28uH" TargetMode="External"/><Relationship Id="rId72" Type="http://schemas.openxmlformats.org/officeDocument/2006/relationships/hyperlink" Target="https://www.zotero.org/google-docs/?ldmJrf" TargetMode="External"/><Relationship Id="rId93" Type="http://schemas.openxmlformats.org/officeDocument/2006/relationships/hyperlink" Target="https://www.zotero.org/google-docs/?55VmyG" TargetMode="External"/><Relationship Id="rId189" Type="http://schemas.openxmlformats.org/officeDocument/2006/relationships/hyperlink" Target="https://www.zotero.org/google-docs/?m2QrKl" TargetMode="External"/><Relationship Id="rId375" Type="http://schemas.openxmlformats.org/officeDocument/2006/relationships/hyperlink" Target="https://www.zotero.org/google-docs/?v4JySJ" TargetMode="External"/><Relationship Id="rId3" Type="http://schemas.openxmlformats.org/officeDocument/2006/relationships/settings" Target="settings.xml"/><Relationship Id="rId214" Type="http://schemas.openxmlformats.org/officeDocument/2006/relationships/hyperlink" Target="https://www.zotero.org/google-docs/?m2QrKl" TargetMode="External"/><Relationship Id="rId235" Type="http://schemas.openxmlformats.org/officeDocument/2006/relationships/hyperlink" Target="https://www.zotero.org/google-docs/?m2QrKl" TargetMode="External"/><Relationship Id="rId256" Type="http://schemas.openxmlformats.org/officeDocument/2006/relationships/hyperlink" Target="https://www.zotero.org/google-docs/?m2QrKl" TargetMode="External"/><Relationship Id="rId277" Type="http://schemas.openxmlformats.org/officeDocument/2006/relationships/hyperlink" Target="https://www.zotero.org/google-docs/?m2QrKl" TargetMode="External"/><Relationship Id="rId298" Type="http://schemas.openxmlformats.org/officeDocument/2006/relationships/hyperlink" Target="https://www.zotero.org/google-docs/?m2QrKl" TargetMode="External"/><Relationship Id="rId116" Type="http://schemas.openxmlformats.org/officeDocument/2006/relationships/hyperlink" Target="https://www.zotero.org/google-docs/?W4H6iV" TargetMode="External"/><Relationship Id="rId137" Type="http://schemas.openxmlformats.org/officeDocument/2006/relationships/hyperlink" Target="https://www.zotero.org/google-docs/?TMoapO" TargetMode="External"/><Relationship Id="rId158" Type="http://schemas.openxmlformats.org/officeDocument/2006/relationships/hyperlink" Target="https://www.zotero.org/google-docs/?m2QrKl" TargetMode="External"/><Relationship Id="rId302" Type="http://schemas.openxmlformats.org/officeDocument/2006/relationships/hyperlink" Target="https://www.zotero.org/google-docs/?m2QrKl" TargetMode="External"/><Relationship Id="rId323" Type="http://schemas.openxmlformats.org/officeDocument/2006/relationships/hyperlink" Target="https://www.zotero.org/google-docs/?m2QrKl" TargetMode="External"/><Relationship Id="rId344" Type="http://schemas.openxmlformats.org/officeDocument/2006/relationships/hyperlink" Target="https://www.zotero.org/google-docs/?m2QrKl" TargetMode="External"/><Relationship Id="rId20" Type="http://schemas.openxmlformats.org/officeDocument/2006/relationships/hyperlink" Target="https://www.zotero.org/google-docs/?uGosds" TargetMode="External"/><Relationship Id="rId41" Type="http://schemas.openxmlformats.org/officeDocument/2006/relationships/hyperlink" Target="https://www.zotero.org/google-docs/?chfdB3" TargetMode="External"/><Relationship Id="rId62" Type="http://schemas.openxmlformats.org/officeDocument/2006/relationships/hyperlink" Target="https://www.zotero.org/google-docs/?UhfbBv" TargetMode="External"/><Relationship Id="rId83" Type="http://schemas.openxmlformats.org/officeDocument/2006/relationships/hyperlink" Target="https://www.zotero.org/google-docs/?o6DuuW" TargetMode="External"/><Relationship Id="rId179" Type="http://schemas.openxmlformats.org/officeDocument/2006/relationships/hyperlink" Target="https://www.zotero.org/google-docs/?m2QrKl" TargetMode="External"/><Relationship Id="rId365" Type="http://schemas.openxmlformats.org/officeDocument/2006/relationships/hyperlink" Target="https://www.zotero.org/google-docs/?m2QrKl" TargetMode="External"/><Relationship Id="rId190" Type="http://schemas.openxmlformats.org/officeDocument/2006/relationships/hyperlink" Target="https://www.zotero.org/google-docs/?m2QrKl" TargetMode="External"/><Relationship Id="rId204" Type="http://schemas.openxmlformats.org/officeDocument/2006/relationships/hyperlink" Target="https://www.zotero.org/google-docs/?m2QrKl" TargetMode="External"/><Relationship Id="rId225" Type="http://schemas.openxmlformats.org/officeDocument/2006/relationships/hyperlink" Target="https://www.zotero.org/google-docs/?m2QrKl" TargetMode="External"/><Relationship Id="rId246" Type="http://schemas.openxmlformats.org/officeDocument/2006/relationships/hyperlink" Target="https://www.zotero.org/google-docs/?m2QrKl" TargetMode="External"/><Relationship Id="rId267" Type="http://schemas.openxmlformats.org/officeDocument/2006/relationships/hyperlink" Target="https://www.zotero.org/google-docs/?m2QrKl" TargetMode="External"/><Relationship Id="rId288" Type="http://schemas.openxmlformats.org/officeDocument/2006/relationships/hyperlink" Target="https://www.zotero.org/google-docs/?m2QrKl" TargetMode="External"/><Relationship Id="rId106" Type="http://schemas.openxmlformats.org/officeDocument/2006/relationships/hyperlink" Target="https://www.zotero.org/google-docs/?EiqqJH" TargetMode="External"/><Relationship Id="rId127" Type="http://schemas.openxmlformats.org/officeDocument/2006/relationships/hyperlink" Target="https://www.zotero.org/google-docs/?tzQqRn" TargetMode="External"/><Relationship Id="rId313" Type="http://schemas.openxmlformats.org/officeDocument/2006/relationships/hyperlink" Target="https://www.zotero.org/google-docs/?m2QrKl" TargetMode="External"/><Relationship Id="rId10" Type="http://schemas.openxmlformats.org/officeDocument/2006/relationships/hyperlink" Target="https://www.zotero.org/google-docs/?AELRtp" TargetMode="External"/><Relationship Id="rId31" Type="http://schemas.openxmlformats.org/officeDocument/2006/relationships/hyperlink" Target="https://www.zotero.org/google-docs/?XwxSf4" TargetMode="External"/><Relationship Id="rId52" Type="http://schemas.openxmlformats.org/officeDocument/2006/relationships/hyperlink" Target="https://www.zotero.org/google-docs/?UhfbBv" TargetMode="External"/><Relationship Id="rId73" Type="http://schemas.openxmlformats.org/officeDocument/2006/relationships/hyperlink" Target="https://www.zotero.org/google-docs/?Lj1Kgi" TargetMode="External"/><Relationship Id="rId94" Type="http://schemas.openxmlformats.org/officeDocument/2006/relationships/hyperlink" Target="https://www.zotero.org/google-docs/?7BaUjV" TargetMode="External"/><Relationship Id="rId148" Type="http://schemas.openxmlformats.org/officeDocument/2006/relationships/hyperlink" Target="https://www.zotero.org/google-docs/?m2QrKl" TargetMode="External"/><Relationship Id="rId169" Type="http://schemas.openxmlformats.org/officeDocument/2006/relationships/hyperlink" Target="https://www.zotero.org/google-docs/?m2QrKl" TargetMode="External"/><Relationship Id="rId334" Type="http://schemas.openxmlformats.org/officeDocument/2006/relationships/hyperlink" Target="https://www.zotero.org/google-docs/?m2QrKl" TargetMode="External"/><Relationship Id="rId355" Type="http://schemas.openxmlformats.org/officeDocument/2006/relationships/hyperlink" Target="https://www.zotero.org/google-docs/?m2QrKl" TargetMode="External"/><Relationship Id="rId376" Type="http://schemas.openxmlformats.org/officeDocument/2006/relationships/image" Target="media/image3.png"/><Relationship Id="rId4" Type="http://schemas.openxmlformats.org/officeDocument/2006/relationships/webSettings" Target="webSettings.xml"/><Relationship Id="rId180" Type="http://schemas.openxmlformats.org/officeDocument/2006/relationships/hyperlink" Target="https://www.zotero.org/google-docs/?m2QrKl" TargetMode="External"/><Relationship Id="rId215" Type="http://schemas.openxmlformats.org/officeDocument/2006/relationships/hyperlink" Target="https://www.zotero.org/google-docs/?m2QrKl" TargetMode="External"/><Relationship Id="rId236" Type="http://schemas.openxmlformats.org/officeDocument/2006/relationships/hyperlink" Target="https://www.zotero.org/google-docs/?m2QrKl" TargetMode="External"/><Relationship Id="rId257" Type="http://schemas.openxmlformats.org/officeDocument/2006/relationships/hyperlink" Target="https://www.zotero.org/google-docs/?m2QrKl" TargetMode="External"/><Relationship Id="rId278" Type="http://schemas.openxmlformats.org/officeDocument/2006/relationships/hyperlink" Target="https://www.zotero.org/google-docs/?m2QrKl" TargetMode="External"/><Relationship Id="rId303" Type="http://schemas.openxmlformats.org/officeDocument/2006/relationships/hyperlink" Target="https://www.zotero.org/google-docs/?m2QrKl" TargetMode="External"/><Relationship Id="rId42" Type="http://schemas.openxmlformats.org/officeDocument/2006/relationships/hyperlink" Target="https://www.zotero.org/google-docs/?chfdB3" TargetMode="External"/><Relationship Id="rId84" Type="http://schemas.openxmlformats.org/officeDocument/2006/relationships/hyperlink" Target="https://www.zotero.org/google-docs/?o6DuuW" TargetMode="External"/><Relationship Id="rId138" Type="http://schemas.openxmlformats.org/officeDocument/2006/relationships/hyperlink" Target="https://www.zotero.org/google-docs/?T7Op1T" TargetMode="External"/><Relationship Id="rId345" Type="http://schemas.openxmlformats.org/officeDocument/2006/relationships/hyperlink" Target="https://www.zotero.org/google-docs/?m2QrKl" TargetMode="External"/><Relationship Id="rId191" Type="http://schemas.openxmlformats.org/officeDocument/2006/relationships/hyperlink" Target="https://www.zotero.org/google-docs/?m2QrKl" TargetMode="External"/><Relationship Id="rId205" Type="http://schemas.openxmlformats.org/officeDocument/2006/relationships/hyperlink" Target="https://www.zotero.org/google-docs/?m2QrKl" TargetMode="External"/><Relationship Id="rId247" Type="http://schemas.openxmlformats.org/officeDocument/2006/relationships/hyperlink" Target="https://www.zotero.org/google-docs/?m2QrKl" TargetMode="External"/><Relationship Id="rId107" Type="http://schemas.openxmlformats.org/officeDocument/2006/relationships/hyperlink" Target="https://www.zotero.org/google-docs/?RdwWEY" TargetMode="External"/><Relationship Id="rId289" Type="http://schemas.openxmlformats.org/officeDocument/2006/relationships/hyperlink" Target="https://www.zotero.org/google-docs/?m2QrKl" TargetMode="External"/><Relationship Id="rId11" Type="http://schemas.openxmlformats.org/officeDocument/2006/relationships/hyperlink" Target="https://www.zotero.org/google-docs/?AELRtp" TargetMode="External"/><Relationship Id="rId53" Type="http://schemas.openxmlformats.org/officeDocument/2006/relationships/hyperlink" Target="https://www.zotero.org/google-docs/?UhfbBv" TargetMode="External"/><Relationship Id="rId149" Type="http://schemas.openxmlformats.org/officeDocument/2006/relationships/hyperlink" Target="https://www.zotero.org/google-docs/?m2QrKl" TargetMode="External"/><Relationship Id="rId314" Type="http://schemas.openxmlformats.org/officeDocument/2006/relationships/hyperlink" Target="https://www.zotero.org/google-docs/?m2QrKl" TargetMode="External"/><Relationship Id="rId356" Type="http://schemas.openxmlformats.org/officeDocument/2006/relationships/hyperlink" Target="https://www.zotero.org/google-docs/?m2QrKl" TargetMode="External"/><Relationship Id="rId95" Type="http://schemas.openxmlformats.org/officeDocument/2006/relationships/hyperlink" Target="https://www.zotero.org/google-docs/?7BaUjV" TargetMode="External"/><Relationship Id="rId160" Type="http://schemas.openxmlformats.org/officeDocument/2006/relationships/hyperlink" Target="https://www.zotero.org/google-docs/?m2QrKl" TargetMode="External"/><Relationship Id="rId216" Type="http://schemas.openxmlformats.org/officeDocument/2006/relationships/hyperlink" Target="https://www.zotero.org/google-docs/?m2QrKl" TargetMode="External"/><Relationship Id="rId258" Type="http://schemas.openxmlformats.org/officeDocument/2006/relationships/hyperlink" Target="https://www.zotero.org/google-docs/?m2QrKl" TargetMode="External"/><Relationship Id="rId22" Type="http://schemas.openxmlformats.org/officeDocument/2006/relationships/hyperlink" Target="https://www.zotero.org/google-docs/?uGosds" TargetMode="External"/><Relationship Id="rId64" Type="http://schemas.openxmlformats.org/officeDocument/2006/relationships/hyperlink" Target="https://www.zotero.org/google-docs/?Cfhn6F" TargetMode="External"/><Relationship Id="rId118" Type="http://schemas.openxmlformats.org/officeDocument/2006/relationships/hyperlink" Target="https://www.zotero.org/google-docs/?W4H6iV" TargetMode="External"/><Relationship Id="rId325" Type="http://schemas.openxmlformats.org/officeDocument/2006/relationships/hyperlink" Target="https://www.zotero.org/google-docs/?m2QrKl" TargetMode="External"/><Relationship Id="rId367" Type="http://schemas.openxmlformats.org/officeDocument/2006/relationships/hyperlink" Target="https://www.zotero.org/google-docs/?m2QrKl" TargetMode="External"/><Relationship Id="rId171" Type="http://schemas.openxmlformats.org/officeDocument/2006/relationships/hyperlink" Target="https://www.zotero.org/google-docs/?m2QrKl" TargetMode="External"/><Relationship Id="rId227" Type="http://schemas.openxmlformats.org/officeDocument/2006/relationships/hyperlink" Target="https://www.zotero.org/google-docs/?m2QrKl" TargetMode="External"/><Relationship Id="rId269" Type="http://schemas.openxmlformats.org/officeDocument/2006/relationships/hyperlink" Target="https://www.zotero.org/google-docs/?m2QrKl" TargetMode="External"/><Relationship Id="rId33" Type="http://schemas.openxmlformats.org/officeDocument/2006/relationships/hyperlink" Target="https://www.zotero.org/google-docs/?pfbCaW" TargetMode="External"/><Relationship Id="rId129" Type="http://schemas.openxmlformats.org/officeDocument/2006/relationships/hyperlink" Target="https://www.zotero.org/google-docs/?ggnnLS" TargetMode="External"/><Relationship Id="rId280" Type="http://schemas.openxmlformats.org/officeDocument/2006/relationships/hyperlink" Target="https://www.zotero.org/google-docs/?m2QrKl" TargetMode="External"/><Relationship Id="rId336" Type="http://schemas.openxmlformats.org/officeDocument/2006/relationships/hyperlink" Target="https://www.zotero.org/google-docs/?m2QrKl" TargetMode="External"/><Relationship Id="rId75" Type="http://schemas.openxmlformats.org/officeDocument/2006/relationships/hyperlink" Target="https://www.zotero.org/google-docs/?Lj1Kgi" TargetMode="External"/><Relationship Id="rId140" Type="http://schemas.openxmlformats.org/officeDocument/2006/relationships/hyperlink" Target="https://www.zotero.org/google-docs/?T7Op1T" TargetMode="External"/><Relationship Id="rId182" Type="http://schemas.openxmlformats.org/officeDocument/2006/relationships/hyperlink" Target="https://www.zotero.org/google-docs/?m2QrKl" TargetMode="External"/><Relationship Id="rId378"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hyperlink" Target="https://www.zotero.org/google-docs/?m2QrKl" TargetMode="External"/><Relationship Id="rId291" Type="http://schemas.openxmlformats.org/officeDocument/2006/relationships/hyperlink" Target="https://www.zotero.org/google-docs/?m2QrKl" TargetMode="External"/><Relationship Id="rId305" Type="http://schemas.openxmlformats.org/officeDocument/2006/relationships/hyperlink" Target="https://www.zotero.org/google-docs/?m2QrKl" TargetMode="External"/><Relationship Id="rId347" Type="http://schemas.openxmlformats.org/officeDocument/2006/relationships/hyperlink" Target="https://www.zotero.org/google-docs/?m2QrKl" TargetMode="External"/><Relationship Id="rId44" Type="http://schemas.openxmlformats.org/officeDocument/2006/relationships/hyperlink" Target="https://www.zotero.org/google-docs/?xDqxH8" TargetMode="External"/><Relationship Id="rId86" Type="http://schemas.openxmlformats.org/officeDocument/2006/relationships/hyperlink" Target="https://www.zotero.org/google-docs/?UxLEoJ" TargetMode="External"/><Relationship Id="rId151" Type="http://schemas.openxmlformats.org/officeDocument/2006/relationships/hyperlink" Target="https://www.zotero.org/google-docs/?m2QrKl" TargetMode="External"/><Relationship Id="rId193" Type="http://schemas.openxmlformats.org/officeDocument/2006/relationships/hyperlink" Target="https://www.zotero.org/google-docs/?m2QrKl" TargetMode="External"/><Relationship Id="rId207" Type="http://schemas.openxmlformats.org/officeDocument/2006/relationships/hyperlink" Target="https://www.zotero.org/google-docs/?m2QrKl" TargetMode="External"/><Relationship Id="rId249" Type="http://schemas.openxmlformats.org/officeDocument/2006/relationships/hyperlink" Target="https://www.zotero.org/google-docs/?m2QrKl" TargetMode="External"/><Relationship Id="rId13" Type="http://schemas.openxmlformats.org/officeDocument/2006/relationships/hyperlink" Target="https://www.zotero.org/google-docs/?ioT5gn" TargetMode="External"/><Relationship Id="rId109" Type="http://schemas.openxmlformats.org/officeDocument/2006/relationships/hyperlink" Target="https://www.zotero.org/google-docs/?RdwWEY" TargetMode="External"/><Relationship Id="rId260" Type="http://schemas.openxmlformats.org/officeDocument/2006/relationships/hyperlink" Target="https://www.zotero.org/google-docs/?m2QrKl" TargetMode="External"/><Relationship Id="rId316" Type="http://schemas.openxmlformats.org/officeDocument/2006/relationships/hyperlink" Target="https://www.zotero.org/google-docs/?m2QrKl" TargetMode="External"/><Relationship Id="rId55" Type="http://schemas.openxmlformats.org/officeDocument/2006/relationships/hyperlink" Target="https://www.zotero.org/google-docs/?UhfbBv" TargetMode="External"/><Relationship Id="rId97" Type="http://schemas.openxmlformats.org/officeDocument/2006/relationships/hyperlink" Target="https://www.zotero.org/google-docs/?ePZHCY" TargetMode="External"/><Relationship Id="rId120" Type="http://schemas.openxmlformats.org/officeDocument/2006/relationships/hyperlink" Target="https://www.zotero.org/google-docs/?15pH8g" TargetMode="External"/><Relationship Id="rId358" Type="http://schemas.openxmlformats.org/officeDocument/2006/relationships/hyperlink" Target="https://www.zotero.org/google-docs/?m2QrKl" TargetMode="External"/><Relationship Id="rId162" Type="http://schemas.openxmlformats.org/officeDocument/2006/relationships/hyperlink" Target="https://www.zotero.org/google-docs/?m2QrKl" TargetMode="External"/><Relationship Id="rId218" Type="http://schemas.openxmlformats.org/officeDocument/2006/relationships/hyperlink" Target="https://www.zotero.org/google-docs/?m2QrKl" TargetMode="External"/><Relationship Id="rId271" Type="http://schemas.openxmlformats.org/officeDocument/2006/relationships/hyperlink" Target="https://www.zotero.org/google-docs/?m2QrKl" TargetMode="External"/><Relationship Id="rId24" Type="http://schemas.openxmlformats.org/officeDocument/2006/relationships/hyperlink" Target="https://www.zotero.org/google-docs/?GwH8MJ" TargetMode="External"/><Relationship Id="rId66" Type="http://schemas.openxmlformats.org/officeDocument/2006/relationships/hyperlink" Target="https://www.zotero.org/google-docs/?Vj4cyO" TargetMode="External"/><Relationship Id="rId131" Type="http://schemas.openxmlformats.org/officeDocument/2006/relationships/hyperlink" Target="https://www.zotero.org/google-docs/?ggnnLS" TargetMode="External"/><Relationship Id="rId327" Type="http://schemas.openxmlformats.org/officeDocument/2006/relationships/hyperlink" Target="https://www.zotero.org/google-docs/?m2QrKl" TargetMode="External"/><Relationship Id="rId369" Type="http://schemas.openxmlformats.org/officeDocument/2006/relationships/hyperlink" Target="https://www.zotero.org/google-docs/?sIqk48" TargetMode="External"/><Relationship Id="rId173" Type="http://schemas.openxmlformats.org/officeDocument/2006/relationships/hyperlink" Target="https://www.zotero.org/google-docs/?m2QrKl" TargetMode="External"/><Relationship Id="rId229" Type="http://schemas.openxmlformats.org/officeDocument/2006/relationships/hyperlink" Target="https://www.zotero.org/google-docs/?m2QrKl" TargetMode="External"/><Relationship Id="rId240" Type="http://schemas.openxmlformats.org/officeDocument/2006/relationships/hyperlink" Target="https://www.zotero.org/google-docs/?m2QrKl" TargetMode="External"/><Relationship Id="rId35" Type="http://schemas.openxmlformats.org/officeDocument/2006/relationships/hyperlink" Target="https://www.zotero.org/google-docs/?pfbCaW" TargetMode="External"/><Relationship Id="rId77" Type="http://schemas.openxmlformats.org/officeDocument/2006/relationships/hyperlink" Target="https://www.zotero.org/google-docs/?ecTxlj" TargetMode="External"/><Relationship Id="rId100" Type="http://schemas.openxmlformats.org/officeDocument/2006/relationships/hyperlink" Target="https://www.zotero.org/google-docs/?eY9sjl" TargetMode="External"/><Relationship Id="rId282" Type="http://schemas.openxmlformats.org/officeDocument/2006/relationships/hyperlink" Target="https://www.zotero.org/google-docs/?m2QrKl" TargetMode="External"/><Relationship Id="rId338" Type="http://schemas.openxmlformats.org/officeDocument/2006/relationships/hyperlink" Target="https://www.zotero.org/google-docs/?m2QrKl" TargetMode="External"/><Relationship Id="rId8" Type="http://schemas.openxmlformats.org/officeDocument/2006/relationships/hyperlink" Target="https://www.zotero.org/google-docs/?AELRtp" TargetMode="External"/><Relationship Id="rId142" Type="http://schemas.openxmlformats.org/officeDocument/2006/relationships/hyperlink" Target="https://www.zotero.org/google-docs/?m2QrKl" TargetMode="External"/><Relationship Id="rId184" Type="http://schemas.openxmlformats.org/officeDocument/2006/relationships/hyperlink" Target="https://www.zotero.org/google-docs/?m2QrKl" TargetMode="External"/><Relationship Id="rId251" Type="http://schemas.openxmlformats.org/officeDocument/2006/relationships/hyperlink" Target="https://www.zotero.org/google-docs/?m2QrKl" TargetMode="External"/><Relationship Id="rId46" Type="http://schemas.openxmlformats.org/officeDocument/2006/relationships/hyperlink" Target="https://www.zotero.org/google-docs/?TmX369" TargetMode="External"/><Relationship Id="rId293" Type="http://schemas.openxmlformats.org/officeDocument/2006/relationships/hyperlink" Target="https://www.zotero.org/google-docs/?m2QrKl" TargetMode="External"/><Relationship Id="rId307" Type="http://schemas.openxmlformats.org/officeDocument/2006/relationships/hyperlink" Target="https://www.zotero.org/google-docs/?m2QrKl" TargetMode="External"/><Relationship Id="rId349" Type="http://schemas.openxmlformats.org/officeDocument/2006/relationships/hyperlink" Target="https://www.zotero.org/google-docs/?m2QrKl" TargetMode="External"/><Relationship Id="rId88" Type="http://schemas.openxmlformats.org/officeDocument/2006/relationships/hyperlink" Target="https://www.zotero.org/google-docs/?xn5s4P" TargetMode="External"/><Relationship Id="rId111" Type="http://schemas.openxmlformats.org/officeDocument/2006/relationships/hyperlink" Target="https://www.zotero.org/google-docs/?oEzoVr" TargetMode="External"/><Relationship Id="rId153" Type="http://schemas.openxmlformats.org/officeDocument/2006/relationships/hyperlink" Target="https://www.zotero.org/google-docs/?m2QrKl" TargetMode="External"/><Relationship Id="rId195" Type="http://schemas.openxmlformats.org/officeDocument/2006/relationships/hyperlink" Target="https://www.zotero.org/google-docs/?m2QrKl" TargetMode="External"/><Relationship Id="rId209" Type="http://schemas.openxmlformats.org/officeDocument/2006/relationships/hyperlink" Target="https://www.zotero.org/google-docs/?m2QrKl" TargetMode="External"/><Relationship Id="rId360" Type="http://schemas.openxmlformats.org/officeDocument/2006/relationships/hyperlink" Target="https://www.zotero.org/google-docs/?m2QrKl" TargetMode="External"/><Relationship Id="rId220" Type="http://schemas.openxmlformats.org/officeDocument/2006/relationships/hyperlink" Target="https://www.zotero.org/google-docs/?m2QrKl" TargetMode="External"/><Relationship Id="rId15" Type="http://schemas.openxmlformats.org/officeDocument/2006/relationships/hyperlink" Target="https://www.zotero.org/google-docs/?EAFcjV" TargetMode="External"/><Relationship Id="rId57" Type="http://schemas.openxmlformats.org/officeDocument/2006/relationships/hyperlink" Target="https://www.zotero.org/google-docs/?UhfbBv" TargetMode="External"/><Relationship Id="rId262" Type="http://schemas.openxmlformats.org/officeDocument/2006/relationships/hyperlink" Target="https://www.zotero.org/google-docs/?m2QrKl" TargetMode="External"/><Relationship Id="rId318" Type="http://schemas.openxmlformats.org/officeDocument/2006/relationships/hyperlink" Target="https://www.zotero.org/google-docs/?m2QrKl" TargetMode="External"/><Relationship Id="rId99" Type="http://schemas.openxmlformats.org/officeDocument/2006/relationships/hyperlink" Target="https://www.zotero.org/google-docs/?ePZHCY" TargetMode="External"/><Relationship Id="rId122" Type="http://schemas.openxmlformats.org/officeDocument/2006/relationships/hyperlink" Target="https://www.zotero.org/google-docs/?15pH8g" TargetMode="External"/><Relationship Id="rId164" Type="http://schemas.openxmlformats.org/officeDocument/2006/relationships/hyperlink" Target="https://www.zotero.org/google-docs/?m2QrKl" TargetMode="External"/><Relationship Id="rId37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EbwwU8GPRjOX8qZEBKcjrUYzjg==">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11240</Words>
  <Characters>64068</Characters>
  <Application>Microsoft Office Word</Application>
  <DocSecurity>0</DocSecurity>
  <Lines>533</Lines>
  <Paragraphs>150</Paragraphs>
  <ScaleCrop>false</ScaleCrop>
  <Company/>
  <LinksUpToDate>false</LinksUpToDate>
  <CharactersWithSpaces>75158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Buonaiuto</cp:lastModifiedBy>
  <cp:revision>2</cp:revision>
  <dcterms:created xsi:type="dcterms:W3CDTF">2024-12-18T12:34:00Z</dcterms:created>
  <dcterms:modified xsi:type="dcterms:W3CDTF">2025-01-13T00:43:00Z</dcterms:modified>
</cp:coreProperties>
</file>