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AC06F" w14:textId="77777777" w:rsidR="00507D7E" w:rsidRDefault="00507D7E">
      <w:pPr>
        <w:jc w:val="center"/>
        <w:rPr>
          <w:rFonts w:ascii="Times New Roman" w:eastAsia="Times New Roman" w:hAnsi="Times New Roman" w:cs="Times New Roman"/>
          <w:sz w:val="24"/>
          <w:szCs w:val="24"/>
        </w:rPr>
      </w:pPr>
    </w:p>
    <w:p w14:paraId="34A5435B"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14:paraId="4315DC84"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38B9815B"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Beta diversity quantifies the similarity of ecological assemblages. Its increase, known as biotic homogenization, can be a consequence of biological invasions. However, species occurrence- (presence/absence) and abundance-based analyses can produce contradictory assessments of the magnitude and direction of changes in beta diversity. Previous work indicates these contradictions should be less frequent in nature than in theory, but a growing number of empirical studies report discrepancies between occurrence- and abundance-based approaches. </w:t>
      </w:r>
      <w:r>
        <w:rPr>
          <w:rFonts w:ascii="Times New Roman" w:eastAsia="Times New Roman" w:hAnsi="Times New Roman" w:cs="Times New Roman"/>
          <w:sz w:val="24"/>
          <w:szCs w:val="24"/>
          <w:highlight w:val="white"/>
        </w:rPr>
        <w:t>Understanding if these discrepancies represent a few isolated cases or are systematic across a diversity of ecosystems would allow us to better understand the general patterns, mechanisms, and impacts of biotic homogenization</w:t>
      </w:r>
      <w:r>
        <w:rPr>
          <w:rFonts w:ascii="Times New Roman" w:eastAsia="Times New Roman" w:hAnsi="Times New Roman" w:cs="Times New Roman"/>
          <w:sz w:val="24"/>
          <w:szCs w:val="24"/>
        </w:rPr>
        <w:t>.</w:t>
      </w:r>
    </w:p>
    <w:p w14:paraId="3FA44BE3" w14:textId="77777777" w:rsidR="00507D7E" w:rsidRDefault="00507D7E">
      <w:pPr>
        <w:rPr>
          <w:rFonts w:ascii="Times New Roman" w:eastAsia="Times New Roman" w:hAnsi="Times New Roman" w:cs="Times New Roman"/>
          <w:b/>
          <w:sz w:val="24"/>
          <w:szCs w:val="24"/>
        </w:rPr>
      </w:pPr>
    </w:p>
    <w:p w14:paraId="1D00166A"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Location: </w:t>
      </w:r>
      <w:r>
        <w:rPr>
          <w:rFonts w:ascii="Times New Roman" w:eastAsia="Times New Roman" w:hAnsi="Times New Roman" w:cs="Times New Roman"/>
          <w:sz w:val="24"/>
          <w:szCs w:val="24"/>
        </w:rPr>
        <w:t>United States.</w:t>
      </w:r>
    </w:p>
    <w:p w14:paraId="276896E8" w14:textId="77777777" w:rsidR="00507D7E" w:rsidRDefault="00507D7E">
      <w:pPr>
        <w:rPr>
          <w:rFonts w:ascii="Times New Roman" w:eastAsia="Times New Roman" w:hAnsi="Times New Roman" w:cs="Times New Roman"/>
          <w:sz w:val="24"/>
          <w:szCs w:val="24"/>
        </w:rPr>
      </w:pPr>
    </w:p>
    <w:p w14:paraId="7272172C"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Time period: </w:t>
      </w:r>
      <w:r>
        <w:rPr>
          <w:rFonts w:ascii="Times New Roman" w:eastAsia="Times New Roman" w:hAnsi="Times New Roman" w:cs="Times New Roman"/>
          <w:sz w:val="24"/>
          <w:szCs w:val="24"/>
        </w:rPr>
        <w:t>1963-2020.</w:t>
      </w:r>
    </w:p>
    <w:p w14:paraId="1DEFEB79" w14:textId="77777777" w:rsidR="00507D7E" w:rsidRDefault="00507D7E">
      <w:pPr>
        <w:rPr>
          <w:rFonts w:ascii="Times New Roman" w:eastAsia="Times New Roman" w:hAnsi="Times New Roman" w:cs="Times New Roman"/>
          <w:sz w:val="24"/>
          <w:szCs w:val="24"/>
        </w:rPr>
      </w:pPr>
    </w:p>
    <w:p w14:paraId="1829376F"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Major taxa studied: </w:t>
      </w:r>
      <w:r>
        <w:rPr>
          <w:rFonts w:ascii="Times New Roman" w:eastAsia="Times New Roman" w:hAnsi="Times New Roman" w:cs="Times New Roman"/>
          <w:sz w:val="24"/>
          <w:szCs w:val="24"/>
        </w:rPr>
        <w:t>Vascular plants.</w:t>
      </w:r>
    </w:p>
    <w:p w14:paraId="004052D4" w14:textId="77777777" w:rsidR="00507D7E" w:rsidRDefault="00507D7E">
      <w:pPr>
        <w:rPr>
          <w:rFonts w:ascii="Times New Roman" w:eastAsia="Times New Roman" w:hAnsi="Times New Roman" w:cs="Times New Roman"/>
          <w:b/>
          <w:sz w:val="24"/>
          <w:szCs w:val="24"/>
        </w:rPr>
      </w:pPr>
    </w:p>
    <w:p w14:paraId="3EB636A7"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 xml:space="preserve">We used a dataset of more than 70,000 vegetation survey plots to assess differences in biotic homogenization with and without invasion using both occurrence- and abundance-based metrics of beta diversity. We estimated biotic homogenization by comparing beta diversity of invaded and uninvaded plots with both classes of metrics, and investigated the characteristics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non-native species pool that influenced the likelihood these metrics disagree.</w:t>
      </w:r>
    </w:p>
    <w:p w14:paraId="6F5B81E1" w14:textId="77777777" w:rsidR="00507D7E" w:rsidRDefault="00507D7E">
      <w:pPr>
        <w:rPr>
          <w:rFonts w:ascii="Times New Roman" w:eastAsia="Times New Roman" w:hAnsi="Times New Roman" w:cs="Times New Roman"/>
          <w:b/>
          <w:sz w:val="24"/>
          <w:szCs w:val="24"/>
        </w:rPr>
      </w:pPr>
    </w:p>
    <w:p w14:paraId="24927B78"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2975F45"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In 78% of plot comparisons, occurrence- and abundance-based calculations agreed in direction, and the two metrics were generally well-correlated. Our empirical results are consistent with previous theory. Discrepancies between the metrics were more likely when the same invader was found at high cover at both plots and when these plots were spatially distant.</w:t>
      </w:r>
    </w:p>
    <w:p w14:paraId="242EA825" w14:textId="77777777" w:rsidR="00507D7E" w:rsidRDefault="00507D7E">
      <w:pPr>
        <w:rPr>
          <w:rFonts w:ascii="Times New Roman" w:eastAsia="Times New Roman" w:hAnsi="Times New Roman" w:cs="Times New Roman"/>
          <w:b/>
          <w:sz w:val="24"/>
          <w:szCs w:val="24"/>
        </w:rPr>
      </w:pPr>
    </w:p>
    <w:p w14:paraId="2CF55142"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conclusions:</w:t>
      </w:r>
    </w:p>
    <w:p w14:paraId="5A3B2532"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about 20% of cases, our calculations revealed differences in direction (biotic homogenization vs. differentiation) when comparing occurrence- and abundance-based metrics, indicating that the metrics are not interchangeable, especially when distances between plots are high and invader diversity is low. When data permit, combining the two approaches can offer insights into the role of invasions and local extirpations in driving biotic homogenization/differentiation.</w:t>
      </w:r>
    </w:p>
    <w:p w14:paraId="2A0ECF4C" w14:textId="77777777" w:rsidR="00507D7E" w:rsidRDefault="00507D7E">
      <w:pPr>
        <w:rPr>
          <w:rFonts w:ascii="Times New Roman" w:eastAsia="Times New Roman" w:hAnsi="Times New Roman" w:cs="Times New Roman"/>
          <w:sz w:val="24"/>
          <w:szCs w:val="24"/>
        </w:rPr>
      </w:pPr>
    </w:p>
    <w:p w14:paraId="1533722D" w14:textId="13E70D74"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beta diversity, biodiversity, biological invasions, biotic homogenization, Hill numbers, invasive plant species, space-for-time</w:t>
      </w:r>
      <w:r w:rsidR="00B06DCF">
        <w:rPr>
          <w:rFonts w:ascii="Times New Roman" w:eastAsia="Times New Roman" w:hAnsi="Times New Roman" w:cs="Times New Roman"/>
          <w:sz w:val="24"/>
          <w:szCs w:val="24"/>
        </w:rPr>
        <w:t>.</w:t>
      </w:r>
    </w:p>
    <w:p w14:paraId="71AFDA79" w14:textId="77777777" w:rsidR="00507D7E" w:rsidRDefault="00507D7E">
      <w:pPr>
        <w:rPr>
          <w:rFonts w:ascii="Times New Roman" w:eastAsia="Times New Roman" w:hAnsi="Times New Roman" w:cs="Times New Roman"/>
          <w:sz w:val="24"/>
          <w:szCs w:val="24"/>
        </w:rPr>
      </w:pPr>
    </w:p>
    <w:p w14:paraId="025D41A8" w14:textId="77777777" w:rsidR="00507D7E" w:rsidRDefault="00507D7E">
      <w:pPr>
        <w:rPr>
          <w:rFonts w:ascii="Times New Roman" w:eastAsia="Times New Roman" w:hAnsi="Times New Roman" w:cs="Times New Roman"/>
          <w:sz w:val="24"/>
          <w:szCs w:val="24"/>
        </w:rPr>
      </w:pPr>
    </w:p>
    <w:p w14:paraId="4EAC7A82" w14:textId="77777777" w:rsidR="00507D7E" w:rsidRDefault="00507D7E">
      <w:pPr>
        <w:rPr>
          <w:rFonts w:ascii="Times New Roman" w:eastAsia="Times New Roman" w:hAnsi="Times New Roman" w:cs="Times New Roman"/>
          <w:sz w:val="24"/>
          <w:szCs w:val="24"/>
          <w:u w:val="single"/>
        </w:rPr>
      </w:pPr>
    </w:p>
    <w:p w14:paraId="49E4BB13"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INTRODUCTION:</w:t>
      </w:r>
    </w:p>
    <w:p w14:paraId="66E99D52" w14:textId="08333D9E"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Anthropogenic global change is reshaping species distributions and interactions, prompting ongoing biodiversity loss </w:t>
      </w:r>
      <w:hyperlink r:id="rId6">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Vitousek</w:t>
        </w:r>
        <w:proofErr w:type="spellEnd"/>
        <w:r>
          <w:rPr>
            <w:rFonts w:ascii="Times New Roman" w:eastAsia="Times New Roman" w:hAnsi="Times New Roman" w:cs="Times New Roman"/>
            <w:sz w:val="24"/>
            <w:szCs w:val="24"/>
          </w:rPr>
          <w:t xml:space="preserve"> </w:t>
        </w:r>
      </w:hyperlink>
      <w:hyperlink r:id="rId7">
        <w:r>
          <w:rPr>
            <w:rFonts w:ascii="Times New Roman" w:eastAsia="Times New Roman" w:hAnsi="Times New Roman" w:cs="Times New Roman"/>
            <w:i/>
            <w:sz w:val="24"/>
            <w:szCs w:val="24"/>
          </w:rPr>
          <w:t>et al.</w:t>
        </w:r>
      </w:hyperlink>
      <w:hyperlink r:id="rId8">
        <w:r>
          <w:rPr>
            <w:rFonts w:ascii="Times New Roman" w:eastAsia="Times New Roman" w:hAnsi="Times New Roman" w:cs="Times New Roman"/>
            <w:sz w:val="24"/>
            <w:szCs w:val="24"/>
          </w:rPr>
          <w:t xml:space="preserve">, 1997; </w:t>
        </w:r>
        <w:proofErr w:type="spellStart"/>
        <w:r>
          <w:rPr>
            <w:rFonts w:ascii="Times New Roman" w:eastAsia="Times New Roman" w:hAnsi="Times New Roman" w:cs="Times New Roman"/>
            <w:sz w:val="24"/>
            <w:szCs w:val="24"/>
          </w:rPr>
          <w:t>Pecl</w:t>
        </w:r>
        <w:proofErr w:type="spellEnd"/>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i/>
            <w:sz w:val="24"/>
            <w:szCs w:val="24"/>
          </w:rPr>
          <w:t>et al.</w:t>
        </w:r>
      </w:hyperlink>
      <w:hyperlink r:id="rId10">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The impacts of global change are often characterized by changes in the compositional similarity of ecological units (e.g., plots, sites, communities) as some species increase in their distribution and abundance whereas others decline</w:t>
      </w:r>
      <w:r w:rsidR="00EF4516">
        <w:rPr>
          <w:rFonts w:ascii="Times New Roman" w:eastAsia="Times New Roman" w:hAnsi="Times New Roman" w:cs="Times New Roman"/>
          <w:sz w:val="24"/>
          <w:szCs w:val="24"/>
        </w:rPr>
        <w:t xml:space="preserve"> </w:t>
      </w:r>
      <w:r w:rsidR="00EF4516" w:rsidRPr="00EF4516">
        <w:rPr>
          <w:rFonts w:ascii="Times New Roman" w:eastAsia="Times New Roman" w:hAnsi="Times New Roman" w:cs="Times New Roman"/>
          <w:color w:val="0070C0"/>
          <w:sz w:val="24"/>
          <w:szCs w:val="24"/>
        </w:rPr>
        <w:t>or shift</w:t>
      </w:r>
      <w:r w:rsidRPr="00EF4516">
        <w:rPr>
          <w:rFonts w:ascii="Times New Roman" w:eastAsia="Times New Roman" w:hAnsi="Times New Roman" w:cs="Times New Roman"/>
          <w:color w:val="0070C0"/>
          <w:sz w:val="24"/>
          <w:szCs w:val="24"/>
        </w:rPr>
        <w:t xml:space="preserve"> </w:t>
      </w:r>
      <w:hyperlink r:id="rId1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i/>
            <w:sz w:val="24"/>
            <w:szCs w:val="24"/>
          </w:rPr>
          <w:t>et al.</w:t>
        </w:r>
      </w:hyperlink>
      <w:hyperlink r:id="rId13">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A particular concern is that distinct ecological communities are becoming increasingly similar. There is evidence that this "biotic homogenization" is occurring globally and can have adverse effects on ecosystem structure and function </w:t>
      </w:r>
      <w:hyperlink r:id="rId14">
        <w:r>
          <w:rPr>
            <w:rFonts w:ascii="Times New Roman" w:eastAsia="Times New Roman" w:hAnsi="Times New Roman" w:cs="Times New Roman"/>
            <w:sz w:val="24"/>
            <w:szCs w:val="24"/>
          </w:rPr>
          <w:t xml:space="preserve">(Olden &amp; Rooney, 2006; </w:t>
        </w:r>
        <w:proofErr w:type="spellStart"/>
        <w:r>
          <w:rPr>
            <w:rFonts w:ascii="Times New Roman" w:eastAsia="Times New Roman" w:hAnsi="Times New Roman" w:cs="Times New Roman"/>
            <w:sz w:val="24"/>
            <w:szCs w:val="24"/>
          </w:rPr>
          <w:t>Hautier</w:t>
        </w:r>
        <w:proofErr w:type="spellEnd"/>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i/>
            <w:sz w:val="24"/>
            <w:szCs w:val="24"/>
          </w:rPr>
          <w:t>et al.</w:t>
        </w:r>
      </w:hyperlink>
      <w:hyperlink r:id="rId16">
        <w:r>
          <w:rPr>
            <w:rFonts w:ascii="Times New Roman" w:eastAsia="Times New Roman" w:hAnsi="Times New Roman" w:cs="Times New Roman"/>
            <w:sz w:val="24"/>
            <w:szCs w:val="24"/>
          </w:rPr>
          <w:t xml:space="preserve">, 2018; Daru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w:t>
      </w:r>
    </w:p>
    <w:p w14:paraId="2B452F54" w14:textId="77777777" w:rsidR="00507D7E" w:rsidRDefault="00507D7E">
      <w:pPr>
        <w:spacing w:line="360" w:lineRule="auto"/>
        <w:rPr>
          <w:rFonts w:ascii="Times New Roman" w:eastAsia="Times New Roman" w:hAnsi="Times New Roman" w:cs="Times New Roman"/>
          <w:sz w:val="24"/>
          <w:szCs w:val="24"/>
        </w:rPr>
      </w:pPr>
    </w:p>
    <w:p w14:paraId="18356982"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Biotic homogenization can be quantified by beta diversity metrics (i.e., the compositional similarity of ecological communities across the landscape). Though natural ecological processes can alter beta diversity, several global change drivers including biological invasions </w:t>
      </w:r>
      <w:hyperlink r:id="rId19">
        <w:r>
          <w:rPr>
            <w:rFonts w:ascii="Times New Roman" w:eastAsia="Times New Roman" w:hAnsi="Times New Roman" w:cs="Times New Roman"/>
            <w:sz w:val="24"/>
            <w:szCs w:val="24"/>
          </w:rPr>
          <w:t xml:space="preserve">(Winter </w:t>
        </w:r>
      </w:hyperlink>
      <w:hyperlink r:id="rId20">
        <w:r>
          <w:rPr>
            <w:rFonts w:ascii="Times New Roman" w:eastAsia="Times New Roman" w:hAnsi="Times New Roman" w:cs="Times New Roman"/>
            <w:i/>
            <w:sz w:val="24"/>
            <w:szCs w:val="24"/>
          </w:rPr>
          <w:t>et al.</w:t>
        </w:r>
      </w:hyperlink>
      <w:hyperlink r:id="rId21">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2016)</w:t>
        </w:r>
      </w:hyperlink>
      <w:r>
        <w:rPr>
          <w:rFonts w:ascii="Times New Roman" w:eastAsia="Times New Roman" w:hAnsi="Times New Roman" w:cs="Times New Roman"/>
          <w:sz w:val="24"/>
          <w:szCs w:val="24"/>
        </w:rPr>
        <w:t xml:space="preserve">, urbanization </w:t>
      </w:r>
      <w:hyperlink r:id="rId22">
        <w:r>
          <w:rPr>
            <w:rFonts w:ascii="Times New Roman" w:eastAsia="Times New Roman" w:hAnsi="Times New Roman" w:cs="Times New Roman"/>
            <w:sz w:val="24"/>
            <w:szCs w:val="24"/>
          </w:rPr>
          <w:t xml:space="preserve">(Liu </w:t>
        </w:r>
      </w:hyperlink>
      <w:hyperlink r:id="rId23">
        <w:r>
          <w:rPr>
            <w:rFonts w:ascii="Times New Roman" w:eastAsia="Times New Roman" w:hAnsi="Times New Roman" w:cs="Times New Roman"/>
            <w:i/>
            <w:sz w:val="24"/>
            <w:szCs w:val="24"/>
          </w:rPr>
          <w:t>et al.</w:t>
        </w:r>
      </w:hyperlink>
      <w:hyperlink r:id="rId24">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climate change </w:t>
      </w:r>
      <w:hyperlink r:id="rId25">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i/>
            <w:sz w:val="24"/>
            <w:szCs w:val="24"/>
          </w:rPr>
          <w:t>et al.</w:t>
        </w:r>
      </w:hyperlink>
      <w:hyperlink r:id="rId27">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have been identified as major agents of biotic homogenization. However, changing ecological conditions can also result in “biotic differentiation” when similarity among ecological units decreases, for example, due to the colonization of different species at different sites, or increased landscape heterogeneity after disturbance </w:t>
      </w:r>
      <w:hyperlink r:id="rId28">
        <w:r>
          <w:rPr>
            <w:rFonts w:ascii="Times New Roman" w:eastAsia="Times New Roman" w:hAnsi="Times New Roman" w:cs="Times New Roman"/>
            <w:sz w:val="24"/>
            <w:szCs w:val="24"/>
          </w:rPr>
          <w:t xml:space="preserve">(McKinney, 2008; </w:t>
        </w:r>
        <w:proofErr w:type="spellStart"/>
        <w:r>
          <w:rPr>
            <w:rFonts w:ascii="Times New Roman" w:eastAsia="Times New Roman" w:hAnsi="Times New Roman" w:cs="Times New Roman"/>
            <w:sz w:val="24"/>
            <w:szCs w:val="24"/>
          </w:rPr>
          <w:t>Blowes</w:t>
        </w:r>
        <w:proofErr w:type="spellEnd"/>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i/>
            <w:sz w:val="24"/>
            <w:szCs w:val="24"/>
          </w:rPr>
          <w:t>et al.</w:t>
        </w:r>
      </w:hyperlink>
      <w:hyperlink r:id="rId30">
        <w:r>
          <w:rPr>
            <w:rFonts w:ascii="Times New Roman" w:eastAsia="Times New Roman" w:hAnsi="Times New Roman" w:cs="Times New Roman"/>
            <w:sz w:val="24"/>
            <w:szCs w:val="24"/>
          </w:rPr>
          <w:t>, 2024)</w:t>
        </w:r>
      </w:hyperlink>
      <w:r>
        <w:rPr>
          <w:rFonts w:ascii="Times New Roman" w:eastAsia="Times New Roman" w:hAnsi="Times New Roman" w:cs="Times New Roman"/>
          <w:sz w:val="24"/>
          <w:szCs w:val="24"/>
        </w:rPr>
        <w:t xml:space="preserve">. Therefore, accurately quantifying changes in beta diversity is important for predicting global change impacts and quantifying biodiversity loss. Many metrics have been developed to quantify beta diversity (refer to, </w:t>
      </w:r>
      <w:hyperlink r:id="rId31">
        <w:r>
          <w:rPr>
            <w:rFonts w:ascii="Times New Roman" w:eastAsia="Times New Roman" w:hAnsi="Times New Roman" w:cs="Times New Roman"/>
            <w:sz w:val="24"/>
            <w:szCs w:val="24"/>
          </w:rPr>
          <w:t xml:space="preserve">Barwell </w:t>
        </w:r>
      </w:hyperlink>
      <w:hyperlink r:id="rId32">
        <w:r>
          <w:rPr>
            <w:rFonts w:ascii="Times New Roman" w:eastAsia="Times New Roman" w:hAnsi="Times New Roman" w:cs="Times New Roman"/>
            <w:i/>
            <w:sz w:val="24"/>
            <w:szCs w:val="24"/>
          </w:rPr>
          <w:t>et al.</w:t>
        </w:r>
      </w:hyperlink>
      <w:hyperlink r:id="rId33">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Koleff</w:t>
        </w:r>
        <w:proofErr w:type="spellEnd"/>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i/>
            <w:sz w:val="24"/>
            <w:szCs w:val="24"/>
          </w:rPr>
          <w:t>et al.</w:t>
        </w:r>
      </w:hyperlink>
      <w:hyperlink r:id="rId35">
        <w:r>
          <w:rPr>
            <w:rFonts w:ascii="Times New Roman" w:eastAsia="Times New Roman" w:hAnsi="Times New Roman" w:cs="Times New Roman"/>
            <w:sz w:val="24"/>
            <w:szCs w:val="24"/>
          </w:rPr>
          <w:t xml:space="preserve"> 2003)</w:t>
        </w:r>
      </w:hyperlink>
      <w:r>
        <w:rPr>
          <w:rFonts w:ascii="Times New Roman" w:eastAsia="Times New Roman" w:hAnsi="Times New Roman" w:cs="Times New Roman"/>
          <w:sz w:val="24"/>
          <w:szCs w:val="24"/>
        </w:rPr>
        <w:t xml:space="preserve">, and can be generally categorized according to whether they are based on occurrence or abundance data </w:t>
      </w:r>
      <w:hyperlink r:id="rId36">
        <w:r>
          <w:rPr>
            <w:rFonts w:ascii="Times New Roman" w:eastAsia="Times New Roman" w:hAnsi="Times New Roman" w:cs="Times New Roman"/>
            <w:sz w:val="24"/>
            <w:szCs w:val="24"/>
          </w:rPr>
          <w:t xml:space="preserve">(Anderson </w:t>
        </w:r>
      </w:hyperlink>
      <w:hyperlink r:id="rId37">
        <w:r>
          <w:rPr>
            <w:rFonts w:ascii="Times New Roman" w:eastAsia="Times New Roman" w:hAnsi="Times New Roman" w:cs="Times New Roman"/>
            <w:i/>
            <w:sz w:val="24"/>
            <w:szCs w:val="24"/>
          </w:rPr>
          <w:t>et al.</w:t>
        </w:r>
      </w:hyperlink>
      <w:hyperlink r:id="rId3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w:t>
      </w:r>
    </w:p>
    <w:p w14:paraId="541D5859" w14:textId="77777777" w:rsidR="00507D7E" w:rsidRDefault="00507D7E">
      <w:pPr>
        <w:spacing w:line="360" w:lineRule="auto"/>
        <w:rPr>
          <w:rFonts w:ascii="Times New Roman" w:eastAsia="Times New Roman" w:hAnsi="Times New Roman" w:cs="Times New Roman"/>
          <w:sz w:val="24"/>
          <w:szCs w:val="24"/>
        </w:rPr>
      </w:pPr>
    </w:p>
    <w:p w14:paraId="04D32A0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Occurrence-based metrics are effective indicators of the addition or removal of species from a community. Therefore, they are useful in describing processes of extinction and colonization in meta-communities </w:t>
      </w:r>
      <w:hyperlink r:id="rId39">
        <w:r>
          <w:rPr>
            <w:rFonts w:ascii="Times New Roman" w:eastAsia="Times New Roman" w:hAnsi="Times New Roman" w:cs="Times New Roman"/>
            <w:sz w:val="24"/>
            <w:szCs w:val="24"/>
          </w:rPr>
          <w:t xml:space="preserve">(Branco </w:t>
        </w:r>
      </w:hyperlink>
      <w:hyperlink r:id="rId40">
        <w:r>
          <w:rPr>
            <w:rFonts w:ascii="Times New Roman" w:eastAsia="Times New Roman" w:hAnsi="Times New Roman" w:cs="Times New Roman"/>
            <w:i/>
            <w:sz w:val="24"/>
            <w:szCs w:val="24"/>
          </w:rPr>
          <w:t>et al.</w:t>
        </w:r>
      </w:hyperlink>
      <w:hyperlink r:id="rId41">
        <w:r>
          <w:rPr>
            <w:rFonts w:ascii="Times New Roman" w:eastAsia="Times New Roman" w:hAnsi="Times New Roman" w:cs="Times New Roman"/>
            <w:sz w:val="24"/>
            <w:szCs w:val="24"/>
          </w:rPr>
          <w:t>, 2020)</w:t>
        </w:r>
      </w:hyperlink>
      <w:r>
        <w:rPr>
          <w:rFonts w:ascii="Times New Roman" w:eastAsia="Times New Roman" w:hAnsi="Times New Roman" w:cs="Times New Roman"/>
          <w:sz w:val="24"/>
          <w:szCs w:val="24"/>
        </w:rPr>
        <w:t xml:space="preserve">, though they may be biased by imperfect detection of species </w:t>
      </w:r>
      <w:hyperlink r:id="rId42">
        <w:r>
          <w:rPr>
            <w:rFonts w:ascii="Times New Roman" w:eastAsia="Times New Roman" w:hAnsi="Times New Roman" w:cs="Times New Roman"/>
            <w:sz w:val="24"/>
            <w:szCs w:val="24"/>
          </w:rPr>
          <w:t xml:space="preserve">(Beck </w:t>
        </w:r>
      </w:hyperlink>
      <w:hyperlink r:id="rId43">
        <w:r>
          <w:rPr>
            <w:rFonts w:ascii="Times New Roman" w:eastAsia="Times New Roman" w:hAnsi="Times New Roman" w:cs="Times New Roman"/>
            <w:i/>
            <w:sz w:val="24"/>
            <w:szCs w:val="24"/>
          </w:rPr>
          <w:t>et al.</w:t>
        </w:r>
      </w:hyperlink>
      <w:hyperlink r:id="rId44">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Abundance-based metrics account for the relative rarity of species in their calculation of beta diversity. Abundance-based metrics also account for gains and losses of species but are less responsive to the turnover of rare species. They are, however, sensitive to </w:t>
      </w:r>
      <w:r>
        <w:rPr>
          <w:rFonts w:ascii="Times New Roman" w:eastAsia="Times New Roman" w:hAnsi="Times New Roman" w:cs="Times New Roman"/>
          <w:sz w:val="24"/>
          <w:szCs w:val="24"/>
        </w:rPr>
        <w:lastRenderedPageBreak/>
        <w:t xml:space="preserve">changes in abundance of the most common species, making them useful when shifts in species dominance are linked to relevant ecosystem functions </w:t>
      </w:r>
      <w:hyperlink r:id="rId45">
        <w:r>
          <w:rPr>
            <w:rFonts w:ascii="Times New Roman" w:eastAsia="Times New Roman" w:hAnsi="Times New Roman" w:cs="Times New Roman"/>
            <w:sz w:val="24"/>
            <w:szCs w:val="24"/>
          </w:rPr>
          <w:t xml:space="preserve">(Barwell </w:t>
        </w:r>
      </w:hyperlink>
      <w:hyperlink r:id="rId46">
        <w:r>
          <w:rPr>
            <w:rFonts w:ascii="Times New Roman" w:eastAsia="Times New Roman" w:hAnsi="Times New Roman" w:cs="Times New Roman"/>
            <w:i/>
            <w:sz w:val="24"/>
            <w:szCs w:val="24"/>
          </w:rPr>
          <w:t>et al.</w:t>
        </w:r>
      </w:hyperlink>
      <w:hyperlink r:id="rId47">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Species abundance is more difficult to measure than occurrence (which is based on presence-absence), so abundance data are less frequently available than species occurrence data, and therefore abundance-based measures of beta diversity are less commonly available </w:t>
      </w:r>
      <w:hyperlink r:id="rId48">
        <w:r>
          <w:rPr>
            <w:rFonts w:ascii="Times New Roman" w:eastAsia="Times New Roman" w:hAnsi="Times New Roman" w:cs="Times New Roman"/>
            <w:sz w:val="24"/>
            <w:szCs w:val="24"/>
          </w:rPr>
          <w:t>(P</w:t>
        </w:r>
      </w:hyperlink>
      <w:hyperlink r:id="rId49">
        <w:r>
          <w:rPr>
            <w:rFonts w:ascii="Times New Roman" w:eastAsia="Times New Roman" w:hAnsi="Times New Roman" w:cs="Times New Roman"/>
            <w:sz w:val="24"/>
            <w:szCs w:val="24"/>
          </w:rPr>
          <w:t>earce</w:t>
        </w:r>
      </w:hyperlink>
      <w:hyperlink r:id="rId50">
        <w:r>
          <w:rPr>
            <w:rFonts w:ascii="Times New Roman" w:eastAsia="Times New Roman" w:hAnsi="Times New Roman" w:cs="Times New Roman"/>
            <w:sz w:val="24"/>
            <w:szCs w:val="24"/>
          </w:rPr>
          <w:t xml:space="preserve"> &amp; B</w:t>
        </w:r>
      </w:hyperlink>
      <w:hyperlink r:id="rId51">
        <w:r>
          <w:rPr>
            <w:rFonts w:ascii="Times New Roman" w:eastAsia="Times New Roman" w:hAnsi="Times New Roman" w:cs="Times New Roman"/>
            <w:sz w:val="24"/>
            <w:szCs w:val="24"/>
          </w:rPr>
          <w:t xml:space="preserve">oyce </w:t>
        </w:r>
      </w:hyperlink>
      <w:hyperlink r:id="rId52">
        <w:r>
          <w:rPr>
            <w:rFonts w:ascii="Times New Roman" w:eastAsia="Times New Roman" w:hAnsi="Times New Roman" w:cs="Times New Roman"/>
            <w:sz w:val="24"/>
            <w:szCs w:val="24"/>
          </w:rPr>
          <w:t>2006; Yin &amp; He 2014)</w:t>
        </w:r>
      </w:hyperlink>
      <w:r>
        <w:rPr>
          <w:rFonts w:ascii="Times New Roman" w:eastAsia="Times New Roman" w:hAnsi="Times New Roman" w:cs="Times New Roman"/>
          <w:sz w:val="24"/>
          <w:szCs w:val="24"/>
        </w:rPr>
        <w:t xml:space="preserve"> . </w:t>
      </w:r>
    </w:p>
    <w:p w14:paraId="3400CE6D" w14:textId="77777777" w:rsidR="00507D7E" w:rsidRDefault="00507D7E">
      <w:pPr>
        <w:spacing w:line="360" w:lineRule="auto"/>
        <w:rPr>
          <w:rFonts w:ascii="Times New Roman" w:eastAsia="Times New Roman" w:hAnsi="Times New Roman" w:cs="Times New Roman"/>
          <w:sz w:val="24"/>
          <w:szCs w:val="24"/>
        </w:rPr>
      </w:pPr>
    </w:p>
    <w:p w14:paraId="1DFBEAB1" w14:textId="7F57448C"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both occurrence- and abundance-based approaches have been used to characterize beta diversity, they can result in very different estimations even when applied to the same ecological units, leading to conflicting conclusions about patterns in biodiversity. An extreme example of this would be a comparison of two plots that contain the same number of individuals and the same number of species but at different levels of abundance between species. Although occurrence-based metrics of beta diversity would quantify the similarity of these two plots as an index value of 1 (100 % similar), abundance metrics would quantify them as substantially less similar (Figure 1). To get a clear and accurate picture of the extent to which biotic homogenization is occurring, we must first understand how frequently occurrence- and abundance-based calculations provide complementary or conflicting inference on patterns in beta diversity.</w:t>
      </w:r>
    </w:p>
    <w:p w14:paraId="64673987" w14:textId="77777777" w:rsidR="00507D7E" w:rsidRDefault="00507D7E">
      <w:pPr>
        <w:rPr>
          <w:rFonts w:ascii="Times New Roman" w:eastAsia="Times New Roman" w:hAnsi="Times New Roman" w:cs="Times New Roman"/>
          <w:b/>
          <w:sz w:val="24"/>
          <w:szCs w:val="24"/>
        </w:rPr>
      </w:pPr>
    </w:p>
    <w:p w14:paraId="6716D6D8"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frequently do abundance and occurrence metrics disagree?</w:t>
      </w:r>
    </w:p>
    <w:p w14:paraId="723CFE66" w14:textId="77777777" w:rsidR="00507D7E" w:rsidRDefault="00507D7E">
      <w:pPr>
        <w:rPr>
          <w:rFonts w:ascii="Times New Roman" w:eastAsia="Times New Roman" w:hAnsi="Times New Roman" w:cs="Times New Roman"/>
          <w:b/>
          <w:sz w:val="24"/>
          <w:szCs w:val="24"/>
        </w:rPr>
      </w:pPr>
    </w:p>
    <w:p w14:paraId="28F87868"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foundational study by Cassey et al. (2008) used a simulation-based approach to assess the coherence between occurrence- and abundance-based calculations of biotic homogenization/differentiation and detailed the ecological conditions under which these two kinds of metrics are most likely to diverge. Their study found general agreement between occurrence- and abundance-based calculation of biotic homogenization, but in approximately a quarter of the cases, one metric indicated homogenization and the other differentiation (Table 1).</w:t>
      </w:r>
    </w:p>
    <w:p w14:paraId="5F2FF03E" w14:textId="77777777" w:rsidR="00507D7E" w:rsidRDefault="00507D7E">
      <w:pPr>
        <w:spacing w:line="360" w:lineRule="auto"/>
        <w:rPr>
          <w:rFonts w:ascii="Times New Roman" w:eastAsia="Times New Roman" w:hAnsi="Times New Roman" w:cs="Times New Roman"/>
          <w:sz w:val="24"/>
          <w:szCs w:val="24"/>
        </w:rPr>
      </w:pPr>
    </w:p>
    <w:p w14:paraId="4D2058C8"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Cassey et al. (2008) suggested that the frequency of disagreement between the metrics should be lower in nature than in theory, but empirical studies that assess biotic homogenization/differentiation among communities simultaneously with both occurrence- and abundance-based calculations of beta diversity provide mixed results. One study in National Parks of the United States showed consistent estimation by occurrence- and abundance-based </w:t>
      </w:r>
      <w:r>
        <w:rPr>
          <w:rFonts w:ascii="Times New Roman" w:eastAsia="Times New Roman" w:hAnsi="Times New Roman" w:cs="Times New Roman"/>
          <w:sz w:val="24"/>
          <w:szCs w:val="24"/>
        </w:rPr>
        <w:lastRenderedPageBreak/>
        <w:t xml:space="preserve">metrics </w:t>
      </w:r>
      <w:hyperlink r:id="rId53">
        <w:r>
          <w:rPr>
            <w:rFonts w:ascii="Times New Roman" w:eastAsia="Times New Roman" w:hAnsi="Times New Roman" w:cs="Times New Roman"/>
            <w:sz w:val="24"/>
            <w:szCs w:val="24"/>
          </w:rPr>
          <w:t>(McKinney &amp; Lockwood, 2005)</w:t>
        </w:r>
      </w:hyperlink>
      <w:r>
        <w:rPr>
          <w:rFonts w:ascii="Times New Roman" w:eastAsia="Times New Roman" w:hAnsi="Times New Roman" w:cs="Times New Roman"/>
          <w:sz w:val="24"/>
          <w:szCs w:val="24"/>
        </w:rPr>
        <w:t xml:space="preserve"> and indicated these metrics can be considered relatively interchangeable </w:t>
      </w:r>
      <w:hyperlink r:id="rId54">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 xml:space="preserve">. However, several recent studies report conflicting trends between occurrence- and abundance-based metrics of beta diversity </w:t>
      </w:r>
      <w:hyperlink r:id="rId55">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 Yang </w:t>
        </w:r>
      </w:hyperlink>
      <w:hyperlink r:id="rId56">
        <w:r>
          <w:rPr>
            <w:rFonts w:ascii="Times New Roman" w:eastAsia="Times New Roman" w:hAnsi="Times New Roman" w:cs="Times New Roman"/>
            <w:i/>
            <w:sz w:val="24"/>
            <w:szCs w:val="24"/>
          </w:rPr>
          <w:t>et al.</w:t>
        </w:r>
      </w:hyperlink>
      <w:hyperlink r:id="rId57">
        <w:r>
          <w:rPr>
            <w:rFonts w:ascii="Times New Roman" w:eastAsia="Times New Roman" w:hAnsi="Times New Roman" w:cs="Times New Roman"/>
            <w:sz w:val="24"/>
            <w:szCs w:val="24"/>
          </w:rPr>
          <w:t xml:space="preserve">, 2015; Price </w:t>
        </w:r>
      </w:hyperlink>
      <w:hyperlink r:id="rId58">
        <w:r>
          <w:rPr>
            <w:rFonts w:ascii="Times New Roman" w:eastAsia="Times New Roman" w:hAnsi="Times New Roman" w:cs="Times New Roman"/>
            <w:i/>
            <w:sz w:val="24"/>
            <w:szCs w:val="24"/>
          </w:rPr>
          <w:t>et al.</w:t>
        </w:r>
      </w:hyperlink>
      <w:hyperlink r:id="rId59">
        <w:r>
          <w:rPr>
            <w:rFonts w:ascii="Times New Roman" w:eastAsia="Times New Roman" w:hAnsi="Times New Roman" w:cs="Times New Roman"/>
            <w:sz w:val="24"/>
            <w:szCs w:val="24"/>
          </w:rPr>
          <w:t xml:space="preserve">, 2018; Taylor </w:t>
        </w:r>
      </w:hyperlink>
      <w:hyperlink r:id="rId60">
        <w:r>
          <w:rPr>
            <w:rFonts w:ascii="Times New Roman" w:eastAsia="Times New Roman" w:hAnsi="Times New Roman" w:cs="Times New Roman"/>
            <w:i/>
            <w:sz w:val="24"/>
            <w:szCs w:val="24"/>
          </w:rPr>
          <w:t>et al.</w:t>
        </w:r>
      </w:hyperlink>
      <w:hyperlink r:id="rId61">
        <w:r>
          <w:rPr>
            <w:rFonts w:ascii="Times New Roman" w:eastAsia="Times New Roman" w:hAnsi="Times New Roman" w:cs="Times New Roman"/>
            <w:sz w:val="24"/>
            <w:szCs w:val="24"/>
          </w:rPr>
          <w:t xml:space="preserve">, 2019; Petersen </w:t>
        </w:r>
      </w:hyperlink>
      <w:hyperlink r:id="rId62">
        <w:r>
          <w:rPr>
            <w:rFonts w:ascii="Times New Roman" w:eastAsia="Times New Roman" w:hAnsi="Times New Roman" w:cs="Times New Roman"/>
            <w:i/>
            <w:sz w:val="24"/>
            <w:szCs w:val="24"/>
          </w:rPr>
          <w:t>et al.</w:t>
        </w:r>
      </w:hyperlink>
      <w:hyperlink r:id="rId63">
        <w:r>
          <w:rPr>
            <w:rFonts w:ascii="Times New Roman" w:eastAsia="Times New Roman" w:hAnsi="Times New Roman" w:cs="Times New Roman"/>
            <w:sz w:val="24"/>
            <w:szCs w:val="24"/>
          </w:rPr>
          <w:t xml:space="preserve">, 2021; Liu </w:t>
        </w:r>
      </w:hyperlink>
      <w:hyperlink r:id="rId64">
        <w:r>
          <w:rPr>
            <w:rFonts w:ascii="Times New Roman" w:eastAsia="Times New Roman" w:hAnsi="Times New Roman" w:cs="Times New Roman"/>
            <w:i/>
            <w:sz w:val="24"/>
            <w:szCs w:val="24"/>
          </w:rPr>
          <w:t>et al.</w:t>
        </w:r>
      </w:hyperlink>
      <w:hyperlink r:id="rId65">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Importantly, there is no consistent pattern to these discrepancies. For example, </w:t>
      </w:r>
      <w:hyperlink r:id="rId66">
        <w:r>
          <w:rPr>
            <w:rFonts w:ascii="Times New Roman" w:eastAsia="Times New Roman" w:hAnsi="Times New Roman" w:cs="Times New Roman"/>
            <w:sz w:val="24"/>
            <w:szCs w:val="24"/>
          </w:rPr>
          <w:t xml:space="preserve">Taylor </w:t>
        </w:r>
      </w:hyperlink>
      <w:hyperlink r:id="rId67">
        <w:r>
          <w:rPr>
            <w:rFonts w:ascii="Times New Roman" w:eastAsia="Times New Roman" w:hAnsi="Times New Roman" w:cs="Times New Roman"/>
            <w:i/>
            <w:sz w:val="24"/>
            <w:szCs w:val="24"/>
          </w:rPr>
          <w:t>et al.</w:t>
        </w:r>
      </w:hyperlink>
      <w:hyperlink r:id="rId68">
        <w:r>
          <w:rPr>
            <w:rFonts w:ascii="Times New Roman" w:eastAsia="Times New Roman" w:hAnsi="Times New Roman" w:cs="Times New Roman"/>
            <w:sz w:val="24"/>
            <w:szCs w:val="24"/>
          </w:rPr>
          <w:t xml:space="preserve"> (2019</w:t>
        </w:r>
      </w:hyperlink>
      <w:r>
        <w:rPr>
          <w:rFonts w:ascii="Times New Roman" w:eastAsia="Times New Roman" w:hAnsi="Times New Roman" w:cs="Times New Roman"/>
          <w:sz w:val="24"/>
          <w:szCs w:val="24"/>
        </w:rPr>
        <w:t xml:space="preserve">) investigated changes in beta diversity of fish assemblages in several river basins with both categories of metrics, and found that in some cases occurrence-based metrics indicated homogenization and abundance-based metrics indicated differentiation, but in other cases the opposite patterns were observed. Moreover, several studies have found that changes in beta diversity were larger when calculated with abundance-based metrics (e.g., </w:t>
      </w:r>
      <w:hyperlink r:id="rId69">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w:t>
        </w:r>
      </w:hyperlink>
      <w:r>
        <w:rPr>
          <w:rFonts w:ascii="Times New Roman" w:eastAsia="Times New Roman" w:hAnsi="Times New Roman" w:cs="Times New Roman"/>
          <w:sz w:val="24"/>
          <w:szCs w:val="24"/>
        </w:rPr>
        <w:t xml:space="preserve">, </w:t>
      </w:r>
      <w:hyperlink r:id="rId70">
        <w:r>
          <w:rPr>
            <w:rFonts w:ascii="Times New Roman" w:eastAsia="Times New Roman" w:hAnsi="Times New Roman" w:cs="Times New Roman"/>
            <w:sz w:val="24"/>
            <w:szCs w:val="24"/>
          </w:rPr>
          <w:t xml:space="preserve">Price </w:t>
        </w:r>
      </w:hyperlink>
      <w:hyperlink r:id="rId71">
        <w:r>
          <w:rPr>
            <w:rFonts w:ascii="Times New Roman" w:eastAsia="Times New Roman" w:hAnsi="Times New Roman" w:cs="Times New Roman"/>
            <w:i/>
            <w:sz w:val="24"/>
            <w:szCs w:val="24"/>
          </w:rPr>
          <w:t>et al.</w:t>
        </w:r>
      </w:hyperlink>
      <w:hyperlink r:id="rId72">
        <w:r>
          <w:rPr>
            <w:rFonts w:ascii="Times New Roman" w:eastAsia="Times New Roman" w:hAnsi="Times New Roman" w:cs="Times New Roman"/>
            <w:sz w:val="24"/>
            <w:szCs w:val="24"/>
          </w:rPr>
          <w:t xml:space="preserve"> 2018</w:t>
        </w:r>
      </w:hyperlink>
      <w:r>
        <w:rPr>
          <w:rFonts w:ascii="Times New Roman" w:eastAsia="Times New Roman" w:hAnsi="Times New Roman" w:cs="Times New Roman"/>
          <w:sz w:val="24"/>
          <w:szCs w:val="24"/>
        </w:rPr>
        <w:t xml:space="preserve">), whereas other studies report a contrasting pattern with greater changes in beta diversity with occurrence-based metrics (e.g., </w:t>
      </w:r>
      <w:hyperlink r:id="rId73">
        <w:r>
          <w:rPr>
            <w:rFonts w:ascii="Times New Roman" w:eastAsia="Times New Roman" w:hAnsi="Times New Roman" w:cs="Times New Roman"/>
            <w:sz w:val="24"/>
            <w:szCs w:val="24"/>
          </w:rPr>
          <w:t xml:space="preserve">Liu </w:t>
        </w:r>
      </w:hyperlink>
      <w:hyperlink r:id="rId74">
        <w:r>
          <w:rPr>
            <w:rFonts w:ascii="Times New Roman" w:eastAsia="Times New Roman" w:hAnsi="Times New Roman" w:cs="Times New Roman"/>
            <w:i/>
            <w:sz w:val="24"/>
            <w:szCs w:val="24"/>
          </w:rPr>
          <w:t>et al.</w:t>
        </w:r>
      </w:hyperlink>
      <w:hyperlink r:id="rId75">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w:t>
      </w:r>
    </w:p>
    <w:p w14:paraId="6CFADDD3" w14:textId="77777777" w:rsidR="00507D7E" w:rsidRDefault="00507D7E">
      <w:pPr>
        <w:spacing w:line="360" w:lineRule="auto"/>
        <w:rPr>
          <w:rFonts w:ascii="Times New Roman" w:eastAsia="Times New Roman" w:hAnsi="Times New Roman" w:cs="Times New Roman"/>
          <w:sz w:val="24"/>
          <w:szCs w:val="24"/>
        </w:rPr>
      </w:pPr>
    </w:p>
    <w:p w14:paraId="6F1CDA7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these comparisons have been restricted to relatively small, localized systems, large-scale, empirical comparisons across a range of environments and ecoregions are lacking. As such, it is difficult to assess whether conflicts in occurrence- vs. abundance-based measures of beta diversity are a rare peculiarity of a few ecological systems, or a general feature of measuring biotic homogenization and a consistent challenge for interpreting global change effects. In this study, we use a new database of plant botanical surveys in the United States, the  Standardized Plant Community with Introduced Status database </w:t>
      </w:r>
      <w:hyperlink r:id="rId76">
        <w:r>
          <w:rPr>
            <w:rFonts w:ascii="Times New Roman" w:eastAsia="Times New Roman" w:hAnsi="Times New Roman" w:cs="Times New Roman"/>
            <w:sz w:val="24"/>
            <w:szCs w:val="24"/>
          </w:rPr>
          <w:t xml:space="preserve">(SPCIS; Petri </w:t>
        </w:r>
      </w:hyperlink>
      <w:hyperlink r:id="rId77">
        <w:r>
          <w:rPr>
            <w:rFonts w:ascii="Times New Roman" w:eastAsia="Times New Roman" w:hAnsi="Times New Roman" w:cs="Times New Roman"/>
            <w:i/>
            <w:sz w:val="24"/>
            <w:szCs w:val="24"/>
          </w:rPr>
          <w:t>et al.</w:t>
        </w:r>
      </w:hyperlink>
      <w:hyperlink r:id="rId7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to conduct a large-scale, cross-system, empirical synthesis of biotic homogenization due to plant invasions using occurrence- and abundance-based approaches. Across more than 20,000 plots and 800,000 pairwise comparisons, we assessed differences in beta diversity among invaded and paired uninvaded plots to test the predictions of Cassey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(2008) about how often—and by how much— occurrence- and abundance-based metrics produce conflicting evidence about patterns of biotic homogenization/differentiation.</w:t>
      </w:r>
    </w:p>
    <w:p w14:paraId="40F50561" w14:textId="77777777" w:rsidR="00507D7E" w:rsidRDefault="00507D7E">
      <w:pPr>
        <w:rPr>
          <w:rFonts w:ascii="Times New Roman" w:eastAsia="Times New Roman" w:hAnsi="Times New Roman" w:cs="Times New Roman"/>
          <w:b/>
          <w:sz w:val="24"/>
          <w:szCs w:val="24"/>
        </w:rPr>
      </w:pPr>
    </w:p>
    <w:p w14:paraId="12DC3C79"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factors might increase the likelihood of disagreements?</w:t>
      </w:r>
    </w:p>
    <w:p w14:paraId="2608A67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Directional shifts in homogenization should be consistent between occurrence- and abundance-based metrics when widespread species (those likely to occur across multiple locations) are also generally abundant, and rare species (those less likely to occur at multiple locations) are less </w:t>
      </w:r>
      <w:r>
        <w:rPr>
          <w:rFonts w:ascii="Times New Roman" w:eastAsia="Times New Roman" w:hAnsi="Times New Roman" w:cs="Times New Roman"/>
          <w:sz w:val="24"/>
          <w:szCs w:val="24"/>
        </w:rPr>
        <w:lastRenderedPageBreak/>
        <w:t xml:space="preserve">abundant </w:t>
      </w:r>
      <w:hyperlink r:id="rId79">
        <w:r>
          <w:rPr>
            <w:rFonts w:ascii="Times New Roman" w:eastAsia="Times New Roman" w:hAnsi="Times New Roman" w:cs="Times New Roman"/>
            <w:sz w:val="24"/>
            <w:szCs w:val="24"/>
          </w:rPr>
          <w:t xml:space="preserve">(Cassey </w:t>
        </w:r>
      </w:hyperlink>
      <w:hyperlink r:id="rId80">
        <w:r>
          <w:rPr>
            <w:rFonts w:ascii="Times New Roman" w:eastAsia="Times New Roman" w:hAnsi="Times New Roman" w:cs="Times New Roman"/>
            <w:i/>
            <w:sz w:val="24"/>
            <w:szCs w:val="24"/>
          </w:rPr>
          <w:t>et al.</w:t>
        </w:r>
      </w:hyperlink>
      <w:hyperlink r:id="rId81">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which is a fundamental prediction of occupancy-abundance relationships </w:t>
      </w:r>
      <w:hyperlink r:id="rId82">
        <w:r>
          <w:rPr>
            <w:rFonts w:ascii="Times New Roman" w:eastAsia="Times New Roman" w:hAnsi="Times New Roman" w:cs="Times New Roman"/>
            <w:sz w:val="24"/>
            <w:szCs w:val="24"/>
          </w:rPr>
          <w:t xml:space="preserve">(Brown, 1984; Fristoe </w:t>
        </w:r>
      </w:hyperlink>
      <w:hyperlink r:id="rId83">
        <w:r>
          <w:rPr>
            <w:rFonts w:ascii="Times New Roman" w:eastAsia="Times New Roman" w:hAnsi="Times New Roman" w:cs="Times New Roman"/>
            <w:i/>
            <w:sz w:val="24"/>
            <w:szCs w:val="24"/>
          </w:rPr>
          <w:t>et al.</w:t>
        </w:r>
      </w:hyperlink>
      <w:hyperlink r:id="rId84">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 xml:space="preserve">. </w:t>
      </w:r>
    </w:p>
    <w:p w14:paraId="34E68855" w14:textId="77777777" w:rsidR="00507D7E" w:rsidRDefault="00507D7E">
      <w:pPr>
        <w:spacing w:line="360" w:lineRule="auto"/>
        <w:rPr>
          <w:rFonts w:ascii="Times New Roman" w:eastAsia="Times New Roman" w:hAnsi="Times New Roman" w:cs="Times New Roman"/>
          <w:sz w:val="24"/>
          <w:szCs w:val="24"/>
        </w:rPr>
      </w:pPr>
    </w:p>
    <w:p w14:paraId="0B08F6B4" w14:textId="408A3F7B"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Factors that disrupt the macroecological relationship between occupancy and abundance, like disturbance, disease or biological invasions, are likely to increase discrepancies between occurrence- and abundance-based calculations of biotic homogenization </w:t>
      </w:r>
      <w:hyperlink r:id="rId85">
        <w:r>
          <w:rPr>
            <w:rFonts w:ascii="Times New Roman" w:eastAsia="Times New Roman" w:hAnsi="Times New Roman" w:cs="Times New Roman"/>
            <w:sz w:val="24"/>
            <w:szCs w:val="24"/>
          </w:rPr>
          <w:t xml:space="preserve">(Cassey </w:t>
        </w:r>
      </w:hyperlink>
      <w:hyperlink r:id="rId86">
        <w:r>
          <w:rPr>
            <w:rFonts w:ascii="Times New Roman" w:eastAsia="Times New Roman" w:hAnsi="Times New Roman" w:cs="Times New Roman"/>
            <w:i/>
            <w:sz w:val="24"/>
            <w:szCs w:val="24"/>
          </w:rPr>
          <w:t>et al.</w:t>
        </w:r>
      </w:hyperlink>
      <w:hyperlink r:id="rId87">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We would expect the situation where occurrence-based metrics indicate differentiation and abundance-based metrics indicate homogenization when a small number of new species arrive at plots and become abundant</w:t>
      </w:r>
      <w:r w:rsidR="00EC3E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when multiple species with low abundance are lost. In the context of plant invasion</w:t>
      </w:r>
      <w:r w:rsidR="00A314CC">
        <w:rPr>
          <w:rFonts w:ascii="Times New Roman" w:eastAsia="Times New Roman" w:hAnsi="Times New Roman" w:cs="Times New Roman"/>
          <w:sz w:val="24"/>
          <w:szCs w:val="24"/>
        </w:rPr>
        <w:t xml:space="preserve">. </w:t>
      </w:r>
      <w:r w:rsidR="00A314CC" w:rsidRPr="00A314CC">
        <w:rPr>
          <w:rFonts w:ascii="Times New Roman" w:eastAsia="Times New Roman" w:hAnsi="Times New Roman" w:cs="Times New Roman"/>
          <w:color w:val="0070C0"/>
          <w:sz w:val="24"/>
          <w:szCs w:val="24"/>
        </w:rPr>
        <w:t xml:space="preserve">In this scenario, the arrival of the new species has a proportionately lower effect on plot richness (i.e., occurrence) compared to dominance (i.e., abundance) and the loss of multiple, low abundance species has a </w:t>
      </w:r>
      <w:r w:rsidR="00A314CC" w:rsidRPr="00A314CC">
        <w:rPr>
          <w:rFonts w:ascii="Times New Roman" w:eastAsia="Times New Roman" w:hAnsi="Times New Roman" w:cs="Times New Roman"/>
          <w:color w:val="0070C0"/>
          <w:sz w:val="24"/>
          <w:szCs w:val="24"/>
        </w:rPr>
        <w:t xml:space="preserve">has a proportionately </w:t>
      </w:r>
      <w:r w:rsidR="00A314CC" w:rsidRPr="00A314CC">
        <w:rPr>
          <w:rFonts w:ascii="Times New Roman" w:eastAsia="Times New Roman" w:hAnsi="Times New Roman" w:cs="Times New Roman"/>
          <w:color w:val="0070C0"/>
          <w:sz w:val="24"/>
          <w:szCs w:val="24"/>
        </w:rPr>
        <w:t>higher</w:t>
      </w:r>
      <w:r w:rsidR="00A314CC" w:rsidRPr="00A314CC">
        <w:rPr>
          <w:rFonts w:ascii="Times New Roman" w:eastAsia="Times New Roman" w:hAnsi="Times New Roman" w:cs="Times New Roman"/>
          <w:color w:val="0070C0"/>
          <w:sz w:val="24"/>
          <w:szCs w:val="24"/>
        </w:rPr>
        <w:t xml:space="preserve"> effect on plot richness</w:t>
      </w:r>
      <w:r w:rsidR="00A338FF">
        <w:rPr>
          <w:rFonts w:ascii="Times New Roman" w:eastAsia="Times New Roman" w:hAnsi="Times New Roman" w:cs="Times New Roman"/>
          <w:color w:val="0070C0"/>
          <w:sz w:val="24"/>
          <w:szCs w:val="24"/>
        </w:rPr>
        <w:t xml:space="preserve"> </w:t>
      </w:r>
      <w:r w:rsidR="00A314CC" w:rsidRPr="00A314CC">
        <w:rPr>
          <w:rFonts w:ascii="Times New Roman" w:eastAsia="Times New Roman" w:hAnsi="Times New Roman" w:cs="Times New Roman"/>
          <w:color w:val="0070C0"/>
          <w:sz w:val="24"/>
          <w:szCs w:val="24"/>
        </w:rPr>
        <w:t>compared to dominance</w:t>
      </w:r>
      <w:r w:rsidR="00A338FF">
        <w:rPr>
          <w:rFonts w:ascii="Times New Roman" w:eastAsia="Times New Roman" w:hAnsi="Times New Roman" w:cs="Times New Roman"/>
          <w:color w:val="0070C0"/>
          <w:sz w:val="24"/>
          <w:szCs w:val="24"/>
        </w:rPr>
        <w:t xml:space="preserve">. </w:t>
      </w:r>
      <w:r w:rsidR="00A314CC">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predict (1) the likelihood of this scenario to increase when a single invasive species colonizes both locations and reaches high abundance. We also predict (2) this likelihood to increase with distance between the invaded plots, as the widely </w:t>
      </w:r>
      <w:r w:rsidRPr="00EF4516">
        <w:rPr>
          <w:rFonts w:ascii="Times New Roman" w:eastAsia="Times New Roman" w:hAnsi="Times New Roman" w:cs="Times New Roman"/>
          <w:color w:val="0070C0"/>
          <w:sz w:val="24"/>
          <w:szCs w:val="24"/>
        </w:rPr>
        <w:t xml:space="preserve">observed </w:t>
      </w:r>
      <w:r w:rsidR="00EF4516" w:rsidRPr="00EF4516">
        <w:rPr>
          <w:rFonts w:ascii="Times New Roman" w:eastAsia="Times New Roman" w:hAnsi="Times New Roman" w:cs="Times New Roman"/>
          <w:color w:val="0070C0"/>
          <w:sz w:val="24"/>
          <w:szCs w:val="24"/>
        </w:rPr>
        <w:t xml:space="preserve">pattern of </w:t>
      </w:r>
      <w:r w:rsidRPr="00EF4516">
        <w:rPr>
          <w:rFonts w:ascii="Times New Roman" w:eastAsia="Times New Roman" w:hAnsi="Times New Roman" w:cs="Times New Roman"/>
          <w:color w:val="0070C0"/>
          <w:sz w:val="24"/>
          <w:szCs w:val="24"/>
        </w:rPr>
        <w:t xml:space="preserve">distance decay in similarity of communities </w:t>
      </w:r>
      <w:hyperlink r:id="rId88">
        <w:r w:rsidRPr="00EF4516">
          <w:rPr>
            <w:rFonts w:ascii="Times New Roman" w:eastAsia="Times New Roman" w:hAnsi="Times New Roman" w:cs="Times New Roman"/>
            <w:color w:val="0070C0"/>
            <w:sz w:val="24"/>
            <w:szCs w:val="24"/>
          </w:rPr>
          <w:t>(</w:t>
        </w:r>
        <w:r w:rsidR="00EF4516" w:rsidRPr="00EF4516">
          <w:rPr>
            <w:rFonts w:ascii="Times New Roman" w:eastAsia="Times New Roman" w:hAnsi="Times New Roman" w:cs="Times New Roman"/>
            <w:color w:val="0070C0"/>
            <w:sz w:val="24"/>
            <w:szCs w:val="24"/>
          </w:rPr>
          <w:t xml:space="preserve">i.e., similarity decreases with increasing distance between ecological units, </w:t>
        </w:r>
        <w:r w:rsidRPr="00EF4516">
          <w:rPr>
            <w:rFonts w:ascii="Times New Roman" w:eastAsia="Times New Roman" w:hAnsi="Times New Roman" w:cs="Times New Roman"/>
            <w:color w:val="0070C0"/>
            <w:sz w:val="24"/>
            <w:szCs w:val="24"/>
          </w:rPr>
          <w:t xml:space="preserve">Morlon </w:t>
        </w:r>
      </w:hyperlink>
      <w:hyperlink r:id="rId89">
        <w:r w:rsidRPr="00EF4516">
          <w:rPr>
            <w:rFonts w:ascii="Times New Roman" w:eastAsia="Times New Roman" w:hAnsi="Times New Roman" w:cs="Times New Roman"/>
            <w:i/>
            <w:color w:val="0070C0"/>
            <w:sz w:val="24"/>
            <w:szCs w:val="24"/>
          </w:rPr>
          <w:t>et al.</w:t>
        </w:r>
      </w:hyperlink>
      <w:hyperlink r:id="rId90">
        <w:r w:rsidRPr="00EF4516">
          <w:rPr>
            <w:rFonts w:ascii="Times New Roman" w:eastAsia="Times New Roman" w:hAnsi="Times New Roman" w:cs="Times New Roman"/>
            <w:color w:val="0070C0"/>
            <w:sz w:val="24"/>
            <w:szCs w:val="24"/>
          </w:rPr>
          <w:t>, 2008)</w:t>
        </w:r>
      </w:hyperlink>
      <w:r w:rsidRPr="00EF4516">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would make it more likely that plots that are occupied by the same </w:t>
      </w:r>
      <w:r w:rsidR="00EF4516">
        <w:rPr>
          <w:rFonts w:ascii="Times New Roman" w:eastAsia="Times New Roman" w:hAnsi="Times New Roman" w:cs="Times New Roman"/>
          <w:sz w:val="24"/>
          <w:szCs w:val="24"/>
        </w:rPr>
        <w:t>invasive</w:t>
      </w:r>
      <w:r>
        <w:rPr>
          <w:rFonts w:ascii="Times New Roman" w:eastAsia="Times New Roman" w:hAnsi="Times New Roman" w:cs="Times New Roman"/>
          <w:sz w:val="24"/>
          <w:szCs w:val="24"/>
        </w:rPr>
        <w:t xml:space="preserve"> species would differ in the identities of the rare species that are present. </w:t>
      </w:r>
    </w:p>
    <w:p w14:paraId="71ED185A" w14:textId="77777777" w:rsidR="00507D7E" w:rsidRDefault="00507D7E">
      <w:pPr>
        <w:spacing w:line="360" w:lineRule="auto"/>
        <w:rPr>
          <w:rFonts w:ascii="Times New Roman" w:eastAsia="Times New Roman" w:hAnsi="Times New Roman" w:cs="Times New Roman"/>
          <w:sz w:val="24"/>
          <w:szCs w:val="24"/>
        </w:rPr>
      </w:pPr>
    </w:p>
    <w:p w14:paraId="2FCC210B" w14:textId="788F9455"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expect the situation where occurrence-based metrics indicate homogenization and abundance-based metrics indicate differentiation when few new species arrive at plots at low abundance and few species are lost from plots. In the context of plant invasions</w:t>
      </w:r>
      <w:r w:rsidR="00EF451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predict (3) the likelihood of this scenario to increase when the same invader colonizes both plots at low contrasting levels of abundance, and the (4) distance between plots is small (i.e., turnover among native species is low, but their population abundances are more stochastic).</w:t>
      </w:r>
    </w:p>
    <w:p w14:paraId="451C6FA6" w14:textId="77777777" w:rsidR="00507D7E" w:rsidRDefault="00507D7E">
      <w:pPr>
        <w:spacing w:line="360" w:lineRule="auto"/>
        <w:rPr>
          <w:rFonts w:ascii="Times New Roman" w:eastAsia="Times New Roman" w:hAnsi="Times New Roman" w:cs="Times New Roman"/>
          <w:sz w:val="24"/>
          <w:szCs w:val="24"/>
        </w:rPr>
      </w:pPr>
    </w:p>
    <w:p w14:paraId="6EF4062C" w14:textId="77777777" w:rsidR="00507D7E" w:rsidRDefault="00234B01">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While we use the full SPCIS dataset to compare the frequency with which occurrence- and abundance-based metrics diverge in their predictions of biotic homogenization, we use a subset of the SPCIS dataset to test these specific predictions and identify the biological signatures that are associated with discrepancies between occurrence- and abundance-based calculations of </w:t>
      </w:r>
      <w:r>
        <w:rPr>
          <w:rFonts w:ascii="Times New Roman" w:eastAsia="Times New Roman" w:hAnsi="Times New Roman" w:cs="Times New Roman"/>
          <w:sz w:val="24"/>
          <w:szCs w:val="24"/>
        </w:rPr>
        <w:lastRenderedPageBreak/>
        <w:t>biotic homogenization/differentiation. Using a subset allowed us to isolate potential mechanisms that drive changes in beta diversity in a computationally tractable way. We focus on patterns of cheatgrass invasion (</w:t>
      </w:r>
      <w:r>
        <w:rPr>
          <w:rFonts w:ascii="Times New Roman" w:eastAsia="Times New Roman" w:hAnsi="Times New Roman" w:cs="Times New Roman"/>
          <w:i/>
          <w:sz w:val="24"/>
          <w:szCs w:val="24"/>
        </w:rPr>
        <w:t>Bromus tectorum</w:t>
      </w:r>
      <w:r>
        <w:rPr>
          <w:rFonts w:ascii="Times New Roman" w:eastAsia="Times New Roman" w:hAnsi="Times New Roman" w:cs="Times New Roman"/>
          <w:sz w:val="24"/>
          <w:szCs w:val="24"/>
        </w:rPr>
        <w:t>) in the North American Deserts, representing a case study of the most common non-native species in the dataset and the most well sampled region.</w:t>
      </w:r>
    </w:p>
    <w:p w14:paraId="229DC225" w14:textId="77777777" w:rsidR="00507D7E" w:rsidRDefault="00507D7E">
      <w:pPr>
        <w:spacing w:line="360" w:lineRule="auto"/>
        <w:rPr>
          <w:rFonts w:ascii="Times New Roman" w:eastAsia="Times New Roman" w:hAnsi="Times New Roman" w:cs="Times New Roman"/>
          <w:sz w:val="24"/>
          <w:szCs w:val="24"/>
        </w:rPr>
      </w:pPr>
    </w:p>
    <w:p w14:paraId="192DB82C" w14:textId="77777777" w:rsidR="00507D7E" w:rsidRDefault="00234B01">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analyses focus on differences in beta diversity associated with plant invasions at the taxonomic species level. Our comparisons between occurrence- vs. abundance-based calculations assess general relationship between occurrence-and abundance-based calculations of beta diversity, making our findings applicable to other aspects of beta diversity (e.g. phylogenetic, functional or genetic beta diversity), in other study systems (e.g. aquatic, mammalian, etc.), or those investigating other drivers of biotic homogenization/differentiation (e.g. climate or land-use change) across local, regional and global scales which all use comparable mathematical approaches.</w:t>
      </w:r>
    </w:p>
    <w:p w14:paraId="09FF2257" w14:textId="77777777" w:rsidR="00507D7E" w:rsidRDefault="00507D7E">
      <w:pPr>
        <w:rPr>
          <w:rFonts w:ascii="Times New Roman" w:eastAsia="Times New Roman" w:hAnsi="Times New Roman" w:cs="Times New Roman"/>
          <w:sz w:val="24"/>
          <w:szCs w:val="24"/>
        </w:rPr>
      </w:pPr>
    </w:p>
    <w:p w14:paraId="1BD5197B"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593F4E29" w14:textId="77777777" w:rsidR="00507D7E" w:rsidRDefault="00234B01">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Space-for-time approach</w:t>
      </w:r>
    </w:p>
    <w:p w14:paraId="6CA669D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compare beta diversity among plots that represent a control state (i.e., no non-native plant species present) and those that represent an altered state (i.e., relative cover of non-native species &gt;5%). Although this dataset does not allow for tracking of beta diversity over time (Olden &amp; Rooney 2006), a recent meta-analysis of biotic homogenization studies indicated that these kinds of space-for-time analyses are relatively conservative, often yielding less extreme changes in beta-diversity than change over time approaches </w:t>
      </w:r>
      <w:hyperlink r:id="rId9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92">
        <w:r>
          <w:rPr>
            <w:rFonts w:ascii="Times New Roman" w:eastAsia="Times New Roman" w:hAnsi="Times New Roman" w:cs="Times New Roman"/>
            <w:i/>
            <w:sz w:val="24"/>
            <w:szCs w:val="24"/>
          </w:rPr>
          <w:t>et al.</w:t>
        </w:r>
      </w:hyperlink>
      <w:hyperlink r:id="rId93">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Thus, in this study, we employ this space-for-time approach as a conservative estimate of what we would expect over time with invasions </w:t>
      </w:r>
      <w:hyperlink r:id="rId94">
        <w:r>
          <w:rPr>
            <w:rFonts w:ascii="Times New Roman" w:eastAsia="Times New Roman" w:hAnsi="Times New Roman" w:cs="Times New Roman"/>
            <w:sz w:val="24"/>
            <w:szCs w:val="24"/>
          </w:rPr>
          <w:t xml:space="preserve">(Lovell </w:t>
        </w:r>
      </w:hyperlink>
      <w:hyperlink r:id="rId95">
        <w:r>
          <w:rPr>
            <w:rFonts w:ascii="Times New Roman" w:eastAsia="Times New Roman" w:hAnsi="Times New Roman" w:cs="Times New Roman"/>
            <w:i/>
            <w:sz w:val="24"/>
            <w:szCs w:val="24"/>
          </w:rPr>
          <w:t>et al.</w:t>
        </w:r>
      </w:hyperlink>
      <w:hyperlink r:id="rId96">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comparing patterns of beta diversity between vegetation survey plots with only native species present and plots that have been invaded by non-native taxa.</w:t>
      </w:r>
    </w:p>
    <w:p w14:paraId="47381D80" w14:textId="77777777" w:rsidR="00507D7E" w:rsidRDefault="00507D7E">
      <w:pPr>
        <w:spacing w:line="360" w:lineRule="auto"/>
        <w:rPr>
          <w:rFonts w:ascii="Times New Roman" w:eastAsia="Times New Roman" w:hAnsi="Times New Roman" w:cs="Times New Roman"/>
          <w:sz w:val="24"/>
          <w:szCs w:val="24"/>
          <w:u w:val="single"/>
        </w:rPr>
      </w:pPr>
    </w:p>
    <w:p w14:paraId="4ED085A6"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preparation:</w:t>
      </w:r>
    </w:p>
    <w:p w14:paraId="30A41C7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plot data of plant species’ abundance and native status from the SPCIS database </w:t>
      </w:r>
      <w:hyperlink r:id="rId97">
        <w:r>
          <w:rPr>
            <w:rFonts w:ascii="Times New Roman" w:eastAsia="Times New Roman" w:hAnsi="Times New Roman" w:cs="Times New Roman"/>
            <w:sz w:val="24"/>
            <w:szCs w:val="24"/>
          </w:rPr>
          <w:t xml:space="preserve">(Petri </w:t>
        </w:r>
      </w:hyperlink>
      <w:hyperlink r:id="rId98">
        <w:r>
          <w:rPr>
            <w:rFonts w:ascii="Times New Roman" w:eastAsia="Times New Roman" w:hAnsi="Times New Roman" w:cs="Times New Roman"/>
            <w:i/>
            <w:sz w:val="24"/>
            <w:szCs w:val="24"/>
          </w:rPr>
          <w:t>et al.</w:t>
        </w:r>
      </w:hyperlink>
      <w:hyperlink r:id="rId99">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a standardized dataset of vegetation surveys for the United States. For each plot in the dataset, we also obtained environmental data from the Invasive Species Habitat Tool </w:t>
      </w:r>
      <w:r>
        <w:rPr>
          <w:rFonts w:ascii="Times New Roman" w:eastAsia="Times New Roman" w:hAnsi="Times New Roman" w:cs="Times New Roman"/>
          <w:sz w:val="24"/>
          <w:szCs w:val="24"/>
        </w:rPr>
        <w:lastRenderedPageBreak/>
        <w:t xml:space="preserve">(INHABIT; </w:t>
      </w:r>
      <w:hyperlink r:id="rId100">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01">
        <w:r>
          <w:rPr>
            <w:rFonts w:ascii="Times New Roman" w:eastAsia="Times New Roman" w:hAnsi="Times New Roman" w:cs="Times New Roman"/>
            <w:i/>
            <w:sz w:val="24"/>
            <w:szCs w:val="24"/>
          </w:rPr>
          <w:t>et al.</w:t>
        </w:r>
      </w:hyperlink>
      <w:hyperlink r:id="rId10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a web-based decision support tool for modeling invasive plant habitat suitability. For the few plots (2%) that had been surveyed multiple times across years, we subset the dataset to include only the most recent survey.</w:t>
      </w:r>
    </w:p>
    <w:p w14:paraId="22E45E3E" w14:textId="77777777" w:rsidR="00507D7E" w:rsidRDefault="00507D7E">
      <w:pPr>
        <w:spacing w:line="360" w:lineRule="auto"/>
        <w:rPr>
          <w:rFonts w:ascii="Times New Roman" w:eastAsia="Times New Roman" w:hAnsi="Times New Roman" w:cs="Times New Roman"/>
          <w:sz w:val="24"/>
          <w:szCs w:val="24"/>
        </w:rPr>
      </w:pPr>
    </w:p>
    <w:p w14:paraId="2E002AA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matched plots that had 0% non-native species cover (hereafter: uninvaded plots) to corresponding plots that had &gt;5% non-native species cover (hereafter: invaded plots). We matched plots within the U.S. Environmental Protection Agency’s Level IV Ecoregions which “denote areas within which ecosystems (and the type, quality, and quantity of environmental resources) are generally similar” </w:t>
      </w:r>
      <w:hyperlink r:id="rId103">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Omernik</w:t>
        </w:r>
        <w:proofErr w:type="spellEnd"/>
        <w:r>
          <w:rPr>
            <w:rFonts w:ascii="Times New Roman" w:eastAsia="Times New Roman" w:hAnsi="Times New Roman" w:cs="Times New Roman"/>
            <w:sz w:val="24"/>
            <w:szCs w:val="24"/>
          </w:rPr>
          <w:t xml:space="preserve"> &amp; Griffith 2014</w:t>
        </w:r>
      </w:hyperlink>
      <w:r>
        <w:rPr>
          <w:rFonts w:ascii="Times New Roman" w:eastAsia="Times New Roman" w:hAnsi="Times New Roman" w:cs="Times New Roman"/>
          <w:sz w:val="24"/>
          <w:szCs w:val="24"/>
        </w:rPr>
        <w:t>, the smallest scale ecoregion, of which there are 937 in the conterminous United States), and within original datasets to control for broad-scale spatial, environmental, and methodological differences that affect calculations of beta diversity.</w:t>
      </w:r>
    </w:p>
    <w:p w14:paraId="5771BA29" w14:textId="77777777" w:rsidR="00507D7E" w:rsidRDefault="00507D7E">
      <w:pPr>
        <w:spacing w:line="360" w:lineRule="auto"/>
        <w:rPr>
          <w:rFonts w:ascii="Times New Roman" w:eastAsia="Times New Roman" w:hAnsi="Times New Roman" w:cs="Times New Roman"/>
          <w:sz w:val="24"/>
          <w:szCs w:val="24"/>
        </w:rPr>
      </w:pPr>
    </w:p>
    <w:p w14:paraId="29D5D1A6" w14:textId="27E1FC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these regions, we then matched plots based on five environmental variables </w:t>
      </w:r>
      <w:r w:rsidRPr="00EF4516">
        <w:rPr>
          <w:rFonts w:ascii="Times New Roman" w:eastAsia="Times New Roman" w:hAnsi="Times New Roman" w:cs="Times New Roman"/>
          <w:color w:val="0070C0"/>
          <w:sz w:val="24"/>
          <w:szCs w:val="24"/>
        </w:rPr>
        <w:t xml:space="preserve">that </w:t>
      </w:r>
      <w:r w:rsidR="00EF4516" w:rsidRPr="00EF4516">
        <w:rPr>
          <w:rFonts w:ascii="Times New Roman" w:eastAsia="Times New Roman" w:hAnsi="Times New Roman" w:cs="Times New Roman"/>
          <w:color w:val="0070C0"/>
          <w:sz w:val="24"/>
          <w:szCs w:val="24"/>
        </w:rPr>
        <w:t xml:space="preserve">we </w:t>
      </w:r>
      <w:r w:rsidRPr="00EF4516">
        <w:rPr>
          <w:rFonts w:ascii="Times New Roman" w:eastAsia="Times New Roman" w:hAnsi="Times New Roman" w:cs="Times New Roman"/>
          <w:color w:val="0070C0"/>
          <w:sz w:val="24"/>
          <w:szCs w:val="24"/>
        </w:rPr>
        <w:t>found to be important predictors of species cover</w:t>
      </w:r>
      <w:r w:rsidR="00EF4516" w:rsidRPr="00EF4516">
        <w:rPr>
          <w:rFonts w:ascii="Times New Roman" w:eastAsia="Times New Roman" w:hAnsi="Times New Roman" w:cs="Times New Roman"/>
          <w:color w:val="0070C0"/>
          <w:sz w:val="24"/>
          <w:szCs w:val="24"/>
        </w:rPr>
        <w:t xml:space="preserve"> in </w:t>
      </w:r>
      <w:r w:rsidR="00EF4516" w:rsidRPr="00EF4516">
        <w:rPr>
          <w:rFonts w:ascii="Times New Roman" w:eastAsia="Times New Roman" w:hAnsi="Times New Roman" w:cs="Times New Roman"/>
          <w:color w:val="0070C0"/>
          <w:sz w:val="24"/>
          <w:szCs w:val="24"/>
        </w:rPr>
        <w:t>a preliminary analysis</w:t>
      </w:r>
      <w:r>
        <w:rPr>
          <w:rFonts w:ascii="Times New Roman" w:eastAsia="Times New Roman" w:hAnsi="Times New Roman" w:cs="Times New Roman"/>
          <w:sz w:val="24"/>
          <w:szCs w:val="24"/>
        </w:rPr>
        <w:t xml:space="preserve">: NDMI (Normalized Difference Moisture Index), total soil Nitrogen at 0.05m depth, minimum temperature of the coldest month (°C), % tree cover, and human modification index </w:t>
      </w:r>
      <w:hyperlink r:id="rId104">
        <w:r>
          <w:rPr>
            <w:rFonts w:ascii="Times New Roman" w:eastAsia="Times New Roman" w:hAnsi="Times New Roman" w:cs="Times New Roman"/>
            <w:sz w:val="24"/>
            <w:szCs w:val="24"/>
          </w:rPr>
          <w:t>(Theobald, 2013)</w:t>
        </w:r>
      </w:hyperlink>
      <w:r>
        <w:rPr>
          <w:rFonts w:ascii="Times New Roman" w:eastAsia="Times New Roman" w:hAnsi="Times New Roman" w:cs="Times New Roman"/>
          <w:sz w:val="24"/>
          <w:szCs w:val="24"/>
        </w:rPr>
        <w:t>. To identify these variables, we first asked whether the presence/absence and cover of 675 common natives was related to each of the INHABIT variables. Models used the linear and</w:t>
      </w:r>
      <w:r w:rsidR="00E106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quadratic effect of each INHABIT variable individually. For presence/absence models, within each </w:t>
      </w:r>
      <w:r w:rsidRPr="00EF4516">
        <w:rPr>
          <w:rFonts w:ascii="Times New Roman" w:eastAsia="Times New Roman" w:hAnsi="Times New Roman" w:cs="Times New Roman"/>
          <w:color w:val="0070C0"/>
          <w:sz w:val="24"/>
          <w:szCs w:val="24"/>
        </w:rPr>
        <w:t>L</w:t>
      </w:r>
      <w:r w:rsidR="00EF4516" w:rsidRPr="00EF4516">
        <w:rPr>
          <w:rFonts w:ascii="Times New Roman" w:eastAsia="Times New Roman" w:hAnsi="Times New Roman" w:cs="Times New Roman"/>
          <w:color w:val="0070C0"/>
          <w:sz w:val="24"/>
          <w:szCs w:val="24"/>
        </w:rPr>
        <w:t>evel IV</w:t>
      </w:r>
      <w:r w:rsidRPr="00EF4516">
        <w:rPr>
          <w:rFonts w:ascii="Times New Roman" w:eastAsia="Times New Roman" w:hAnsi="Times New Roman" w:cs="Times New Roman"/>
          <w:color w:val="0070C0"/>
          <w:sz w:val="24"/>
          <w:szCs w:val="24"/>
        </w:rPr>
        <w:t xml:space="preserve"> </w:t>
      </w:r>
      <w:r w:rsidR="00EF451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coregion, we compared presences in that ecoregion against absences randomly placed within the same ecoregion and used L4 ecoregion as a random intercept. For each species, we used 70% of the data (‘training data’) to build </w:t>
      </w:r>
      <w:r w:rsidR="00E4254A">
        <w:rPr>
          <w:rFonts w:ascii="Times New Roman" w:eastAsia="Times New Roman" w:hAnsi="Times New Roman" w:cs="Times New Roman"/>
          <w:sz w:val="24"/>
          <w:szCs w:val="24"/>
        </w:rPr>
        <w:t>models and</w:t>
      </w:r>
      <w:r>
        <w:rPr>
          <w:rFonts w:ascii="Times New Roman" w:eastAsia="Times New Roman" w:hAnsi="Times New Roman" w:cs="Times New Roman"/>
          <w:sz w:val="24"/>
          <w:szCs w:val="24"/>
        </w:rPr>
        <w:t xml:space="preserve"> asked how well each model predicted the remaining 30% of the data (‘semi-independent testing data’). We used binomial</w:t>
      </w:r>
    </w:p>
    <w:p w14:paraId="454D59FE" w14:textId="417BF461"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Generalized Linear Models (GLM) and selected most informative variables based primarily on the median Area Under the Curve (AUCs)</w:t>
      </w:r>
      <w:r w:rsidR="00EF45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the fit to the testing dataset. We identified the linear effects of NDMI, % tree cover, total soil N at 0.05m depth, and human modification index as most important. Soil bulk density, pH, and organic carbon had similarly high AUCs to soil N, but were strongly collinear with soil N.</w:t>
      </w:r>
      <w:r w:rsidR="00EF45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Given the extent of the literature around nitrogen and invasion </w:t>
      </w:r>
      <w:hyperlink r:id="rId105">
        <w:r>
          <w:rPr>
            <w:rFonts w:ascii="Times New Roman" w:eastAsia="Times New Roman" w:hAnsi="Times New Roman" w:cs="Times New Roman"/>
            <w:sz w:val="24"/>
            <w:szCs w:val="24"/>
          </w:rPr>
          <w:t xml:space="preserve">(e.g., González </w:t>
        </w:r>
      </w:hyperlink>
      <w:hyperlink r:id="rId106">
        <w:r>
          <w:rPr>
            <w:rFonts w:ascii="Times New Roman" w:eastAsia="Times New Roman" w:hAnsi="Times New Roman" w:cs="Times New Roman"/>
            <w:i/>
            <w:sz w:val="24"/>
            <w:szCs w:val="24"/>
          </w:rPr>
          <w:t>et al.</w:t>
        </w:r>
      </w:hyperlink>
      <w:hyperlink r:id="rId107">
        <w:r>
          <w:rPr>
            <w:rFonts w:ascii="Times New Roman" w:eastAsia="Times New Roman" w:hAnsi="Times New Roman" w:cs="Times New Roman"/>
            <w:sz w:val="24"/>
            <w:szCs w:val="24"/>
          </w:rPr>
          <w:t xml:space="preserve">, 2010; Perry </w:t>
        </w:r>
      </w:hyperlink>
      <w:hyperlink r:id="rId108">
        <w:r>
          <w:rPr>
            <w:rFonts w:ascii="Times New Roman" w:eastAsia="Times New Roman" w:hAnsi="Times New Roman" w:cs="Times New Roman"/>
            <w:i/>
            <w:sz w:val="24"/>
            <w:szCs w:val="24"/>
          </w:rPr>
          <w:t>et al.</w:t>
        </w:r>
      </w:hyperlink>
      <w:hyperlink r:id="rId109">
        <w:r>
          <w:rPr>
            <w:rFonts w:ascii="Times New Roman" w:eastAsia="Times New Roman" w:hAnsi="Times New Roman" w:cs="Times New Roman"/>
            <w:sz w:val="24"/>
            <w:szCs w:val="24"/>
          </w:rPr>
          <w:t>, 2010)</w:t>
        </w:r>
      </w:hyperlink>
      <w:r>
        <w:rPr>
          <w:rFonts w:ascii="Times New Roman" w:eastAsia="Times New Roman" w:hAnsi="Times New Roman" w:cs="Times New Roman"/>
          <w:sz w:val="24"/>
          <w:szCs w:val="24"/>
        </w:rPr>
        <w:t>, we selected soil N</w:t>
      </w:r>
      <w:r w:rsidR="00EF4516">
        <w:rPr>
          <w:rFonts w:ascii="Times New Roman" w:eastAsia="Times New Roman" w:hAnsi="Times New Roman" w:cs="Times New Roman"/>
          <w:sz w:val="24"/>
          <w:szCs w:val="24"/>
        </w:rPr>
        <w:t xml:space="preserve"> </w:t>
      </w:r>
      <w:r w:rsidR="00EF4516" w:rsidRPr="00EF4516">
        <w:rPr>
          <w:rFonts w:ascii="Times New Roman" w:eastAsia="Times New Roman" w:hAnsi="Times New Roman" w:cs="Times New Roman"/>
          <w:color w:val="0070C0"/>
          <w:sz w:val="24"/>
          <w:szCs w:val="24"/>
        </w:rPr>
        <w:t>to use in our analyses</w:t>
      </w:r>
      <w:r>
        <w:rPr>
          <w:rFonts w:ascii="Times New Roman" w:eastAsia="Times New Roman" w:hAnsi="Times New Roman" w:cs="Times New Roman"/>
          <w:sz w:val="24"/>
          <w:szCs w:val="24"/>
        </w:rPr>
        <w:t>.</w:t>
      </w:r>
    </w:p>
    <w:p w14:paraId="43823F90" w14:textId="77777777" w:rsidR="00507D7E" w:rsidRDefault="00507D7E">
      <w:pPr>
        <w:spacing w:line="360" w:lineRule="auto"/>
        <w:rPr>
          <w:rFonts w:ascii="Times New Roman" w:eastAsia="Times New Roman" w:hAnsi="Times New Roman" w:cs="Times New Roman"/>
          <w:sz w:val="24"/>
          <w:szCs w:val="24"/>
        </w:rPr>
      </w:pPr>
    </w:p>
    <w:p w14:paraId="76CD4C6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abundance data, we used beta regression with a logit link function in the</w:t>
      </w:r>
    </w:p>
    <w:p w14:paraId="5DB80075" w14:textId="7B53B913" w:rsidR="00507D7E" w:rsidRDefault="00234B01">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glmmTMB</w:t>
      </w:r>
      <w:proofErr w:type="spellEnd"/>
      <w:r>
        <w:rPr>
          <w:rFonts w:ascii="Times New Roman" w:eastAsia="Times New Roman" w:hAnsi="Times New Roman" w:cs="Times New Roman"/>
          <w:sz w:val="24"/>
          <w:szCs w:val="24"/>
        </w:rPr>
        <w:t xml:space="preserve"> package </w:t>
      </w:r>
      <w:hyperlink r:id="rId110">
        <w:r>
          <w:rPr>
            <w:rFonts w:ascii="Times New Roman" w:eastAsia="Times New Roman" w:hAnsi="Times New Roman" w:cs="Times New Roman"/>
            <w:sz w:val="24"/>
            <w:szCs w:val="24"/>
          </w:rPr>
          <w:t xml:space="preserve">(Brooks </w:t>
        </w:r>
      </w:hyperlink>
      <w:hyperlink r:id="rId111">
        <w:r>
          <w:rPr>
            <w:rFonts w:ascii="Times New Roman" w:eastAsia="Times New Roman" w:hAnsi="Times New Roman" w:cs="Times New Roman"/>
            <w:i/>
            <w:sz w:val="24"/>
            <w:szCs w:val="24"/>
          </w:rPr>
          <w:t>et al.</w:t>
        </w:r>
      </w:hyperlink>
      <w:hyperlink r:id="rId112">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and </w:t>
      </w:r>
      <w:r w:rsidR="0058460F">
        <w:rPr>
          <w:rFonts w:ascii="Times New Roman" w:eastAsia="Times New Roman" w:hAnsi="Times New Roman" w:cs="Times New Roman"/>
          <w:sz w:val="24"/>
          <w:szCs w:val="24"/>
        </w:rPr>
        <w:t xml:space="preserve">ran </w:t>
      </w:r>
      <w:r w:rsidR="0058460F" w:rsidRPr="00EC3E80">
        <w:rPr>
          <w:rFonts w:ascii="Times New Roman" w:eastAsia="Times New Roman" w:hAnsi="Times New Roman" w:cs="Times New Roman"/>
          <w:color w:val="0070C0"/>
          <w:sz w:val="24"/>
          <w:szCs w:val="24"/>
        </w:rPr>
        <w:t>the model across all</w:t>
      </w:r>
      <w:r w:rsidRPr="00EC3E80">
        <w:rPr>
          <w:rFonts w:ascii="Times New Roman" w:eastAsia="Times New Roman" w:hAnsi="Times New Roman" w:cs="Times New Roman"/>
          <w:color w:val="0070C0"/>
          <w:sz w:val="24"/>
          <w:szCs w:val="24"/>
        </w:rPr>
        <w:t xml:space="preserve"> L</w:t>
      </w:r>
      <w:r w:rsidR="00EF4516" w:rsidRPr="00EC3E80">
        <w:rPr>
          <w:rFonts w:ascii="Times New Roman" w:eastAsia="Times New Roman" w:hAnsi="Times New Roman" w:cs="Times New Roman"/>
          <w:color w:val="0070C0"/>
          <w:sz w:val="24"/>
          <w:szCs w:val="24"/>
        </w:rPr>
        <w:t xml:space="preserve">evel IV </w:t>
      </w:r>
      <w:r w:rsidRPr="00EC3E80">
        <w:rPr>
          <w:rFonts w:ascii="Times New Roman" w:eastAsia="Times New Roman" w:hAnsi="Times New Roman" w:cs="Times New Roman"/>
          <w:color w:val="0070C0"/>
          <w:sz w:val="24"/>
          <w:szCs w:val="24"/>
        </w:rPr>
        <w:t>ecoregion</w:t>
      </w:r>
      <w:r w:rsidR="00EF4516" w:rsidRPr="00EC3E80">
        <w:rPr>
          <w:rFonts w:ascii="Times New Roman" w:eastAsia="Times New Roman" w:hAnsi="Times New Roman" w:cs="Times New Roman"/>
          <w:color w:val="0070C0"/>
          <w:sz w:val="24"/>
          <w:szCs w:val="24"/>
        </w:rPr>
        <w:t>s</w:t>
      </w:r>
      <w:r w:rsidRPr="00EC3E80">
        <w:rPr>
          <w:rFonts w:ascii="Times New Roman" w:eastAsia="Times New Roman" w:hAnsi="Times New Roman" w:cs="Times New Roman"/>
          <w:color w:val="0070C0"/>
          <w:sz w:val="24"/>
          <w:szCs w:val="24"/>
        </w:rPr>
        <w:t xml:space="preserve"> </w:t>
      </w:r>
      <w:r w:rsidR="0058460F" w:rsidRPr="00EC3E80">
        <w:rPr>
          <w:rFonts w:ascii="Times New Roman" w:eastAsia="Times New Roman" w:hAnsi="Times New Roman" w:cs="Times New Roman"/>
          <w:color w:val="0070C0"/>
          <w:sz w:val="24"/>
          <w:szCs w:val="24"/>
        </w:rPr>
        <w:t>and did not</w:t>
      </w:r>
      <w:r w:rsidRPr="00EC3E80">
        <w:rPr>
          <w:rFonts w:ascii="Times New Roman" w:eastAsia="Times New Roman" w:hAnsi="Times New Roman" w:cs="Times New Roman"/>
          <w:color w:val="0070C0"/>
          <w:sz w:val="24"/>
          <w:szCs w:val="24"/>
        </w:rPr>
        <w:t xml:space="preserve"> split the data</w:t>
      </w:r>
      <w:r w:rsidR="00EC3E80" w:rsidRPr="00EC3E80">
        <w:rPr>
          <w:rFonts w:ascii="Times New Roman" w:eastAsia="Times New Roman" w:hAnsi="Times New Roman" w:cs="Times New Roman"/>
          <w:color w:val="0070C0"/>
          <w:sz w:val="24"/>
          <w:szCs w:val="24"/>
        </w:rPr>
        <w:t xml:space="preserve"> into training subsets</w:t>
      </w:r>
      <w:r w:rsidR="0058460F" w:rsidRPr="00EC3E80">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We selected the most informative variables based on the median p-values and deviances</w:t>
      </w:r>
      <w:r w:rsidR="005846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explained in the entire dataset. This approach identified the minimum temperature of the coldest month (°C) as the most important. Precipitation between June-August explained slightly less deviance than minimum temperature. Precipitation effects on vegetation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detected via NDMI, which is directly sensed from the vegetation itself. For parsimony, we chose to use NDMI instead.</w:t>
      </w:r>
    </w:p>
    <w:p w14:paraId="76F66C75" w14:textId="77777777" w:rsidR="00507D7E" w:rsidRDefault="00507D7E">
      <w:pPr>
        <w:spacing w:line="360" w:lineRule="auto"/>
        <w:rPr>
          <w:rFonts w:ascii="Times New Roman" w:eastAsia="Times New Roman" w:hAnsi="Times New Roman" w:cs="Times New Roman"/>
          <w:sz w:val="24"/>
          <w:szCs w:val="24"/>
        </w:rPr>
      </w:pPr>
    </w:p>
    <w:p w14:paraId="66ABAA2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plots that had complete environmental data were included. We used propensity score matching, a technique for increasing causal inference from statistical models </w:t>
      </w:r>
      <w:hyperlink r:id="rId113">
        <w:r>
          <w:rPr>
            <w:rFonts w:ascii="Times New Roman" w:eastAsia="Times New Roman" w:hAnsi="Times New Roman" w:cs="Times New Roman"/>
            <w:sz w:val="24"/>
            <w:szCs w:val="24"/>
          </w:rPr>
          <w:t xml:space="preserve">(Ramsey </w:t>
        </w:r>
      </w:hyperlink>
      <w:hyperlink r:id="rId114">
        <w:r>
          <w:rPr>
            <w:rFonts w:ascii="Times New Roman" w:eastAsia="Times New Roman" w:hAnsi="Times New Roman" w:cs="Times New Roman"/>
            <w:i/>
            <w:sz w:val="24"/>
            <w:szCs w:val="24"/>
          </w:rPr>
          <w:t>et al.</w:t>
        </w:r>
      </w:hyperlink>
      <w:hyperlink r:id="rId115">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to match uninvaded and invaded plots based on 1:1 nearest neighbor matching algorithm with the R package “</w:t>
      </w:r>
      <w:proofErr w:type="spellStart"/>
      <w:r>
        <w:rPr>
          <w:rFonts w:ascii="Times New Roman" w:eastAsia="Times New Roman" w:hAnsi="Times New Roman" w:cs="Times New Roman"/>
          <w:sz w:val="24"/>
          <w:szCs w:val="24"/>
        </w:rPr>
        <w:t>matchit</w:t>
      </w:r>
      <w:proofErr w:type="spellEnd"/>
      <w:r>
        <w:rPr>
          <w:rFonts w:ascii="Times New Roman" w:eastAsia="Times New Roman" w:hAnsi="Times New Roman" w:cs="Times New Roman"/>
          <w:sz w:val="24"/>
          <w:szCs w:val="24"/>
        </w:rPr>
        <w:t xml:space="preserve">” </w:t>
      </w:r>
      <w:hyperlink r:id="rId116">
        <w:r>
          <w:rPr>
            <w:rFonts w:ascii="Times New Roman" w:eastAsia="Times New Roman" w:hAnsi="Times New Roman" w:cs="Times New Roman"/>
            <w:sz w:val="24"/>
            <w:szCs w:val="24"/>
          </w:rPr>
          <w:t xml:space="preserve">(Ho </w:t>
        </w:r>
      </w:hyperlink>
      <w:hyperlink r:id="rId117">
        <w:r>
          <w:rPr>
            <w:rFonts w:ascii="Times New Roman" w:eastAsia="Times New Roman" w:hAnsi="Times New Roman" w:cs="Times New Roman"/>
            <w:i/>
            <w:sz w:val="24"/>
            <w:szCs w:val="24"/>
          </w:rPr>
          <w:t>et al.</w:t>
        </w:r>
      </w:hyperlink>
      <w:hyperlink r:id="rId11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This resulted in a dataset of 20,900 pairwise matches of invaded and uninvaded plots with highly similar environmental conditions (Figure S1) to maximize the likelihood that their composition differences reflected biotic processes rather than environmental filtering.</w:t>
      </w:r>
    </w:p>
    <w:p w14:paraId="62AC9348" w14:textId="77777777" w:rsidR="00507D7E" w:rsidRDefault="00507D7E">
      <w:pPr>
        <w:spacing w:line="360" w:lineRule="auto"/>
        <w:rPr>
          <w:rFonts w:ascii="Times New Roman" w:eastAsia="Times New Roman" w:hAnsi="Times New Roman" w:cs="Times New Roman"/>
          <w:sz w:val="24"/>
          <w:szCs w:val="24"/>
        </w:rPr>
      </w:pPr>
    </w:p>
    <w:p w14:paraId="119B1291" w14:textId="060CD80A"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whether our analyses were sensitive to our matching process, we repeated this procedure, this time matching each invaded plot to the </w:t>
      </w:r>
      <w:r w:rsidR="00EF4516" w:rsidRPr="00EF4516">
        <w:rPr>
          <w:rFonts w:ascii="Times New Roman" w:eastAsia="Times New Roman" w:hAnsi="Times New Roman" w:cs="Times New Roman"/>
          <w:color w:val="0070C0"/>
          <w:sz w:val="24"/>
          <w:szCs w:val="24"/>
        </w:rPr>
        <w:t>geographically</w:t>
      </w:r>
      <w:r w:rsidR="00EF45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closest uninvaded plot of all plots located within 200 km</w:t>
      </w:r>
      <w:r w:rsidR="00EF4516">
        <w:rPr>
          <w:rFonts w:ascii="Times New Roman" w:eastAsia="Times New Roman" w:hAnsi="Times New Roman" w:cs="Times New Roman"/>
          <w:sz w:val="24"/>
          <w:szCs w:val="24"/>
        </w:rPr>
        <w:t xml:space="preserve"> </w:t>
      </w:r>
      <w:r w:rsidR="00EF4516" w:rsidRPr="00EF4516">
        <w:rPr>
          <w:rFonts w:ascii="Times New Roman" w:eastAsia="Times New Roman" w:hAnsi="Times New Roman" w:cs="Times New Roman"/>
          <w:color w:val="0070C0"/>
          <w:sz w:val="24"/>
          <w:szCs w:val="24"/>
        </w:rPr>
        <w:t>instead of by environmental similarity</w:t>
      </w:r>
      <w:r>
        <w:rPr>
          <w:rFonts w:ascii="Times New Roman" w:eastAsia="Times New Roman" w:hAnsi="Times New Roman" w:cs="Times New Roman"/>
          <w:sz w:val="24"/>
          <w:szCs w:val="24"/>
        </w:rPr>
        <w:t xml:space="preserve">. This resulted in 2,792 matched invaded and uninvaded plots (for 169,361 pairwise comparisons of occurrence- and abundance-based calculations of beta diversity). The median distance between paired invaded and uninvaded plots was 49.9 km (mean= 67.5, </w:t>
      </w:r>
      <w:proofErr w:type="spell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=71.4). This approach yielded comparable results to our environmentally matched plots (Table S1). Given this robustness of our analyses to differences in matching procedures, we proceeded with the environmentally matched plots in our main analyses with the distance-based results viewable in the Supporting Information (Table S1, Figure S2).</w:t>
      </w:r>
    </w:p>
    <w:p w14:paraId="0523FD40" w14:textId="77777777" w:rsidR="00507D7E" w:rsidRDefault="00507D7E">
      <w:pPr>
        <w:rPr>
          <w:rFonts w:ascii="Times New Roman" w:eastAsia="Times New Roman" w:hAnsi="Times New Roman" w:cs="Times New Roman"/>
          <w:sz w:val="24"/>
          <w:szCs w:val="24"/>
        </w:rPr>
      </w:pPr>
    </w:p>
    <w:p w14:paraId="50B7390C" w14:textId="77777777" w:rsidR="00507D7E" w:rsidRDefault="00234B01">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 of beta diversity and change:</w:t>
      </w:r>
    </w:p>
    <w:p w14:paraId="20144F10" w14:textId="47DDC9BA"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calculated pairwise beta diversity among all the invaded plots, as well as all the uninvaded plots, within each original dataset in each Level IV ecoregion, based on Hill Numbers </w:t>
      </w:r>
      <w:hyperlink r:id="rId119">
        <w:r>
          <w:rPr>
            <w:rFonts w:ascii="Times New Roman" w:eastAsia="Times New Roman" w:hAnsi="Times New Roman" w:cs="Times New Roman"/>
            <w:sz w:val="24"/>
            <w:szCs w:val="24"/>
          </w:rPr>
          <w:t xml:space="preserve">(Chao </w:t>
        </w:r>
      </w:hyperlink>
      <w:hyperlink r:id="rId120">
        <w:r>
          <w:rPr>
            <w:rFonts w:ascii="Times New Roman" w:eastAsia="Times New Roman" w:hAnsi="Times New Roman" w:cs="Times New Roman"/>
            <w:i/>
            <w:sz w:val="24"/>
            <w:szCs w:val="24"/>
          </w:rPr>
          <w:t>et al.</w:t>
        </w:r>
      </w:hyperlink>
      <w:hyperlink r:id="rId121">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using the R package “</w:t>
      </w:r>
      <w:proofErr w:type="spellStart"/>
      <w:r>
        <w:rPr>
          <w:rFonts w:ascii="Times New Roman" w:eastAsia="Times New Roman" w:hAnsi="Times New Roman" w:cs="Times New Roman"/>
          <w:i/>
          <w:sz w:val="24"/>
          <w:szCs w:val="24"/>
        </w:rPr>
        <w:t>hillR</w:t>
      </w:r>
      <w:proofErr w:type="spellEnd"/>
      <w:r>
        <w:rPr>
          <w:rFonts w:ascii="Times New Roman" w:eastAsia="Times New Roman" w:hAnsi="Times New Roman" w:cs="Times New Roman"/>
          <w:sz w:val="24"/>
          <w:szCs w:val="24"/>
        </w:rPr>
        <w:t xml:space="preserve">” </w:t>
      </w:r>
      <w:hyperlink r:id="rId122">
        <w:r>
          <w:rPr>
            <w:rFonts w:ascii="Times New Roman" w:eastAsia="Times New Roman" w:hAnsi="Times New Roman" w:cs="Times New Roman"/>
            <w:sz w:val="24"/>
            <w:szCs w:val="24"/>
          </w:rPr>
          <w:t>(Li, 2018)</w:t>
        </w:r>
      </w:hyperlink>
      <w:r>
        <w:rPr>
          <w:rFonts w:ascii="Times New Roman" w:eastAsia="Times New Roman" w:hAnsi="Times New Roman" w:cs="Times New Roman"/>
          <w:sz w:val="24"/>
          <w:szCs w:val="24"/>
        </w:rPr>
        <w:t xml:space="preserve">. </w:t>
      </w:r>
      <w:r w:rsidR="00EF4516" w:rsidRPr="00EF4516">
        <w:rPr>
          <w:rFonts w:ascii="Times New Roman" w:eastAsia="Times New Roman" w:hAnsi="Times New Roman" w:cs="Times New Roman"/>
          <w:color w:val="0070C0"/>
          <w:sz w:val="24"/>
          <w:szCs w:val="24"/>
        </w:rPr>
        <w:t xml:space="preserve">We use Hill numbers to </w:t>
      </w:r>
      <w:r w:rsidRPr="00EF4516">
        <w:rPr>
          <w:rFonts w:ascii="Times New Roman" w:eastAsia="Times New Roman" w:hAnsi="Times New Roman" w:cs="Times New Roman"/>
          <w:color w:val="0070C0"/>
          <w:sz w:val="24"/>
          <w:szCs w:val="24"/>
        </w:rPr>
        <w:t xml:space="preserve"> compute</w:t>
      </w:r>
      <w:r w:rsidR="00EF4516" w:rsidRPr="00EF4516">
        <w:rPr>
          <w:rFonts w:ascii="Times New Roman" w:eastAsia="Times New Roman" w:hAnsi="Times New Roman" w:cs="Times New Roman"/>
          <w:color w:val="0070C0"/>
          <w:sz w:val="24"/>
          <w:szCs w:val="24"/>
        </w:rPr>
        <w:t xml:space="preserve"> abundance-weighted and occurrence-based</w:t>
      </w:r>
      <w:r w:rsidRPr="00EF4516">
        <w:rPr>
          <w:rFonts w:ascii="Times New Roman" w:eastAsia="Times New Roman" w:hAnsi="Times New Roman" w:cs="Times New Roman"/>
          <w:color w:val="0070C0"/>
          <w:sz w:val="24"/>
          <w:szCs w:val="24"/>
        </w:rPr>
        <w:t xml:space="preserve"> beta diversity</w:t>
      </w:r>
      <w:r w:rsidR="00EF4516" w:rsidRPr="00EF4516">
        <w:rPr>
          <w:rFonts w:ascii="Times New Roman" w:eastAsia="Times New Roman" w:hAnsi="Times New Roman" w:cs="Times New Roman"/>
          <w:color w:val="0070C0"/>
          <w:sz w:val="24"/>
          <w:szCs w:val="24"/>
        </w:rPr>
        <w:t xml:space="preserve"> corresponding to two</w:t>
      </w:r>
      <w:r w:rsidRPr="00EF4516">
        <w:rPr>
          <w:rFonts w:ascii="Times New Roman" w:eastAsia="Times New Roman" w:hAnsi="Times New Roman" w:cs="Times New Roman"/>
          <w:color w:val="0070C0"/>
          <w:sz w:val="24"/>
          <w:szCs w:val="24"/>
        </w:rPr>
        <w:t xml:space="preserve"> </w:t>
      </w:r>
      <w:r w:rsidR="00EF4516" w:rsidRPr="00EF4516">
        <w:rPr>
          <w:rFonts w:ascii="Times New Roman" w:eastAsia="Times New Roman" w:hAnsi="Times New Roman" w:cs="Times New Roman"/>
          <w:color w:val="0070C0"/>
          <w:sz w:val="24"/>
          <w:szCs w:val="24"/>
        </w:rPr>
        <w:t xml:space="preserve">related, </w:t>
      </w:r>
      <w:r w:rsidR="00EF4516">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widely used metrics: the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(occurrence-based) and the Classic Horn (abundance-weighted) index </w:t>
      </w:r>
      <w:hyperlink r:id="rId123">
        <w:r>
          <w:rPr>
            <w:rFonts w:ascii="Times New Roman" w:eastAsia="Times New Roman" w:hAnsi="Times New Roman" w:cs="Times New Roman"/>
            <w:sz w:val="24"/>
            <w:szCs w:val="24"/>
          </w:rPr>
          <w:t xml:space="preserve">(Chao </w:t>
        </w:r>
      </w:hyperlink>
      <w:hyperlink r:id="rId124">
        <w:r>
          <w:rPr>
            <w:rFonts w:ascii="Times New Roman" w:eastAsia="Times New Roman" w:hAnsi="Times New Roman" w:cs="Times New Roman"/>
            <w:i/>
            <w:sz w:val="24"/>
            <w:szCs w:val="24"/>
          </w:rPr>
          <w:t>et al.</w:t>
        </w:r>
      </w:hyperlink>
      <w:hyperlink r:id="rId125">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for 809,299 pairwise comparisons total. Both metrics range between 0-1 with 0 indicating complete dissimilarity and 1 indicating complete similarity between plots.</w:t>
      </w:r>
    </w:p>
    <w:p w14:paraId="4629DA26" w14:textId="77777777" w:rsidR="00507D7E" w:rsidRDefault="00507D7E">
      <w:pPr>
        <w:spacing w:line="360" w:lineRule="auto"/>
        <w:rPr>
          <w:rFonts w:ascii="Times New Roman" w:eastAsia="Times New Roman" w:hAnsi="Times New Roman" w:cs="Times New Roman"/>
          <w:sz w:val="24"/>
          <w:szCs w:val="24"/>
        </w:rPr>
      </w:pPr>
    </w:p>
    <w:p w14:paraId="4EA2CCA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differences in beta diversity among invaded and uninvaded plot combinations, our proxy for biotic homogenization, we adapted a homogenization index from </w:t>
      </w:r>
      <w:hyperlink r:id="rId126">
        <w:r>
          <w:rPr>
            <w:rFonts w:ascii="Times New Roman" w:eastAsia="Times New Roman" w:hAnsi="Times New Roman" w:cs="Times New Roman"/>
            <w:sz w:val="24"/>
            <w:szCs w:val="24"/>
          </w:rPr>
          <w:t>Qian &amp; Guo (2010)</w:t>
        </w:r>
      </w:hyperlink>
      <w:r>
        <w:rPr>
          <w:rFonts w:ascii="Times New Roman" w:eastAsia="Times New Roman" w:hAnsi="Times New Roman" w:cs="Times New Roman"/>
          <w:sz w:val="24"/>
          <w:szCs w:val="24"/>
        </w:rPr>
        <w:t xml:space="preserve"> where we subtracted the beta diversity estimate for a given native plot pair from the beta diversity of their corresponding invaded counterparts (Figure 1b).  For every two uninvaded plots we compared, we used the uninvaded-invaded plot pairings to identify the corresponding two invaded plots found in similar environmental conditions. Our homogenization index compared the beta diversity between two uninvaded plots and two invaded plots while controlling for the magnitude of environmental differences with the formula:</w:t>
      </w:r>
    </w:p>
    <w:p w14:paraId="56911ABF" w14:textId="77777777" w:rsidR="00507D7E" w:rsidRDefault="00507D7E">
      <w:pPr>
        <w:spacing w:line="360" w:lineRule="auto"/>
        <w:rPr>
          <w:rFonts w:ascii="Times New Roman" w:eastAsia="Times New Roman" w:hAnsi="Times New Roman" w:cs="Times New Roman"/>
          <w:sz w:val="24"/>
          <w:szCs w:val="24"/>
        </w:rPr>
      </w:pPr>
    </w:p>
    <w:p w14:paraId="17BBFE8F" w14:textId="77777777" w:rsidR="00507D7E" w:rsidRDefault="00234B01">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30"/>
          <w:szCs w:val="30"/>
        </w:rPr>
        <w:t>H= 𝛃</w:t>
      </w:r>
      <w:r>
        <w:rPr>
          <w:rFonts w:ascii="Times New Roman" w:eastAsia="Times New Roman" w:hAnsi="Times New Roman" w:cs="Times New Roman"/>
          <w:b/>
          <w:sz w:val="30"/>
          <w:szCs w:val="30"/>
          <w:vertAlign w:val="subscript"/>
        </w:rPr>
        <w:t>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r>
        <w:rPr>
          <w:rFonts w:ascii="Times New Roman" w:eastAsia="Times New Roman" w:hAnsi="Times New Roman" w:cs="Times New Roman"/>
          <w:sz w:val="30"/>
          <w:szCs w:val="30"/>
        </w:rPr>
        <w:t xml:space="preserve"> - 𝛃</w:t>
      </w:r>
      <w:r>
        <w:rPr>
          <w:rFonts w:ascii="Times New Roman" w:eastAsia="Times New Roman" w:hAnsi="Times New Roman" w:cs="Times New Roman"/>
          <w:b/>
          <w:sz w:val="30"/>
          <w:szCs w:val="30"/>
          <w:vertAlign w:val="subscript"/>
        </w:rPr>
        <w:t>uninvaded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p>
    <w:p w14:paraId="22218061" w14:textId="77777777" w:rsidR="00507D7E" w:rsidRDefault="00507D7E">
      <w:pPr>
        <w:spacing w:line="360" w:lineRule="auto"/>
        <w:rPr>
          <w:rFonts w:ascii="Times New Roman" w:eastAsia="Times New Roman" w:hAnsi="Times New Roman" w:cs="Times New Roman"/>
          <w:b/>
          <w:sz w:val="30"/>
          <w:szCs w:val="30"/>
        </w:rPr>
      </w:pPr>
    </w:p>
    <w:p w14:paraId="7A46C73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H, or the homogenization index, is the difference in beta diversity ranging from -1 to 1, between any pair of uninvaded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and their environmentally corresponding pair of 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xml:space="preserve">) plots. Negative values of H indicate that the uninvaded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their corresponding invaded plots are to each other (i.e., differentiation with invasion), whereas positive values of H indicate that uninvaded plots are less similar to each other than their corresponding invaded plots are to each other (i.e., homogenization with invasion).</w:t>
      </w:r>
    </w:p>
    <w:p w14:paraId="0854F80D" w14:textId="77777777" w:rsidR="00507D7E" w:rsidRDefault="00507D7E">
      <w:pPr>
        <w:spacing w:line="360" w:lineRule="auto"/>
        <w:rPr>
          <w:rFonts w:ascii="Times New Roman" w:eastAsia="Times New Roman" w:hAnsi="Times New Roman" w:cs="Times New Roman"/>
          <w:sz w:val="24"/>
          <w:szCs w:val="24"/>
        </w:rPr>
      </w:pPr>
    </w:p>
    <w:p w14:paraId="3EBCBC67" w14:textId="0DC54C10"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quantified the number of pairs that fell into each one of the graphical quadrants (Figure </w:t>
      </w:r>
      <w:r w:rsidR="00B07D08" w:rsidRPr="00B07D08">
        <w:rPr>
          <w:rFonts w:ascii="Times New Roman" w:eastAsia="Times New Roman" w:hAnsi="Times New Roman" w:cs="Times New Roman"/>
          <w:color w:val="0070C0"/>
          <w:sz w:val="24"/>
          <w:szCs w:val="24"/>
        </w:rPr>
        <w:t>1</w:t>
      </w:r>
      <w:r w:rsidRPr="00B07D08">
        <w:rPr>
          <w:rFonts w:ascii="Times New Roman" w:eastAsia="Times New Roman" w:hAnsi="Times New Roman" w:cs="Times New Roman"/>
          <w:color w:val="0070C0"/>
          <w:sz w:val="24"/>
          <w:szCs w:val="24"/>
        </w:rPr>
        <w:t>b</w:t>
      </w:r>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proofErr w:type="gram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and calculated the mean absolute difference between the two metrics’ estimates. </w:t>
      </w:r>
    </w:p>
    <w:p w14:paraId="69947F4D" w14:textId="77777777" w:rsidR="00507D7E" w:rsidRDefault="00507D7E">
      <w:pPr>
        <w:spacing w:line="360" w:lineRule="auto"/>
        <w:rPr>
          <w:rFonts w:ascii="Times New Roman" w:eastAsia="Times New Roman" w:hAnsi="Times New Roman" w:cs="Times New Roman"/>
          <w:sz w:val="24"/>
          <w:szCs w:val="24"/>
        </w:rPr>
      </w:pPr>
    </w:p>
    <w:p w14:paraId="00E49C8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the Pearson correlation coefficient and mean and standard deviation of the absolute differences between the occurrence- and abundance-based calculations of each pairwise plot combination. To better understand the frequency that metrics agreed in directionality of homogenization, we then divided the plot with the graphical quadrants in 0.1 x 0.1 grid cells and calculated the percentage of homogenization/differentiation estimates that occurred in each cell (refer to Figure 1c, 2).  </w:t>
      </w:r>
    </w:p>
    <w:p w14:paraId="5D5645BA" w14:textId="77777777" w:rsidR="00507D7E" w:rsidRDefault="00507D7E">
      <w:pPr>
        <w:spacing w:line="360" w:lineRule="auto"/>
        <w:rPr>
          <w:rFonts w:ascii="Times New Roman" w:eastAsia="Times New Roman" w:hAnsi="Times New Roman" w:cs="Times New Roman"/>
          <w:sz w:val="24"/>
          <w:szCs w:val="24"/>
        </w:rPr>
      </w:pPr>
    </w:p>
    <w:p w14:paraId="51BDEA7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repeated this process for invaded and native plots that were matched based on spatial distance rather than environmental distance, which resulted in 2,952,267 pairwise comparisons of homogenization index </w:t>
      </w:r>
      <w:proofErr w:type="gramStart"/>
      <w:r>
        <w:rPr>
          <w:rFonts w:ascii="Times New Roman" w:eastAsia="Times New Roman" w:hAnsi="Times New Roman" w:cs="Times New Roman"/>
          <w:sz w:val="24"/>
          <w:szCs w:val="24"/>
        </w:rPr>
        <w:t>estimates</w:t>
      </w:r>
      <w:proofErr w:type="gramEnd"/>
      <w:r>
        <w:rPr>
          <w:rFonts w:ascii="Times New Roman" w:eastAsia="Times New Roman" w:hAnsi="Times New Roman" w:cs="Times New Roman"/>
          <w:sz w:val="24"/>
          <w:szCs w:val="24"/>
        </w:rPr>
        <w:t xml:space="preserve"> for the two indices.</w:t>
      </w:r>
    </w:p>
    <w:p w14:paraId="7DD943ED" w14:textId="77777777" w:rsidR="00507D7E" w:rsidRDefault="00507D7E">
      <w:pPr>
        <w:spacing w:line="360" w:lineRule="auto"/>
        <w:rPr>
          <w:rFonts w:ascii="Times New Roman" w:eastAsia="Times New Roman" w:hAnsi="Times New Roman" w:cs="Times New Roman"/>
          <w:sz w:val="24"/>
          <w:szCs w:val="24"/>
        </w:rPr>
      </w:pPr>
    </w:p>
    <w:p w14:paraId="130FD3BC"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factors that affect discrepancies between occurrence- and abundance-based metrics</w:t>
      </w:r>
    </w:p>
    <w:p w14:paraId="613A97DB" w14:textId="23854115"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how the distribution of invaders and properties of the ecological communities influence the discrepancies between occurrence- and abundance-based calculations of homogenization, we subset the full database to comparisons in the in the most well sampled </w:t>
      </w:r>
      <w:r w:rsidR="00EF451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evel I </w:t>
      </w:r>
      <w:r w:rsidR="00EF4516" w:rsidRPr="00EF4516">
        <w:rPr>
          <w:rFonts w:ascii="Times New Roman" w:eastAsia="Times New Roman" w:hAnsi="Times New Roman" w:cs="Times New Roman"/>
          <w:color w:val="0070C0"/>
          <w:sz w:val="24"/>
          <w:szCs w:val="24"/>
        </w:rPr>
        <w:t>E</w:t>
      </w:r>
      <w:r w:rsidRPr="00EF4516">
        <w:rPr>
          <w:rFonts w:ascii="Times New Roman" w:eastAsia="Times New Roman" w:hAnsi="Times New Roman" w:cs="Times New Roman"/>
          <w:color w:val="0070C0"/>
          <w:sz w:val="24"/>
          <w:szCs w:val="24"/>
        </w:rPr>
        <w:t>coregion</w:t>
      </w:r>
      <w:r w:rsidR="00EF4516" w:rsidRPr="00EF4516">
        <w:rPr>
          <w:rFonts w:ascii="Times New Roman" w:eastAsia="Times New Roman" w:hAnsi="Times New Roman" w:cs="Times New Roman"/>
          <w:color w:val="0070C0"/>
          <w:sz w:val="24"/>
          <w:szCs w:val="24"/>
        </w:rPr>
        <w:t xml:space="preserve"> </w:t>
      </w:r>
      <w:hyperlink r:id="rId127">
        <w:r w:rsidR="00EF4516" w:rsidRPr="00EF4516">
          <w:rPr>
            <w:rFonts w:ascii="Times New Roman" w:eastAsia="Times New Roman" w:hAnsi="Times New Roman" w:cs="Times New Roman"/>
            <w:color w:val="0070C0"/>
            <w:sz w:val="24"/>
            <w:szCs w:val="24"/>
          </w:rPr>
          <w:t>(</w:t>
        </w:r>
        <w:proofErr w:type="spellStart"/>
        <w:r w:rsidR="00EF4516" w:rsidRPr="00EF4516">
          <w:rPr>
            <w:rFonts w:ascii="Times New Roman" w:eastAsia="Times New Roman" w:hAnsi="Times New Roman" w:cs="Times New Roman"/>
            <w:color w:val="0070C0"/>
            <w:sz w:val="24"/>
            <w:szCs w:val="24"/>
          </w:rPr>
          <w:t>Omernik</w:t>
        </w:r>
        <w:proofErr w:type="spellEnd"/>
        <w:r w:rsidR="00EF4516" w:rsidRPr="00EF4516">
          <w:rPr>
            <w:rFonts w:ascii="Times New Roman" w:eastAsia="Times New Roman" w:hAnsi="Times New Roman" w:cs="Times New Roman"/>
            <w:color w:val="0070C0"/>
            <w:sz w:val="24"/>
            <w:szCs w:val="24"/>
          </w:rPr>
          <w:t xml:space="preserve"> &amp; Griffith 2014</w:t>
        </w:r>
      </w:hyperlink>
      <w:r w:rsidR="00EF4516" w:rsidRPr="00EF4516">
        <w:rPr>
          <w:rFonts w:ascii="Times New Roman" w:eastAsia="Times New Roman" w:hAnsi="Times New Roman" w:cs="Times New Roman"/>
          <w:color w:val="0070C0"/>
          <w:sz w:val="24"/>
          <w:szCs w:val="24"/>
        </w:rPr>
        <w:t xml:space="preserve">, the </w:t>
      </w:r>
      <w:r w:rsidR="00EF4516" w:rsidRPr="00EF4516">
        <w:rPr>
          <w:rFonts w:ascii="Times New Roman" w:eastAsia="Times New Roman" w:hAnsi="Times New Roman" w:cs="Times New Roman"/>
          <w:color w:val="0070C0"/>
          <w:sz w:val="24"/>
          <w:szCs w:val="24"/>
        </w:rPr>
        <w:t>largest</w:t>
      </w:r>
      <w:r w:rsidR="00EF4516" w:rsidRPr="00EF4516">
        <w:rPr>
          <w:rFonts w:ascii="Times New Roman" w:eastAsia="Times New Roman" w:hAnsi="Times New Roman" w:cs="Times New Roman"/>
          <w:color w:val="0070C0"/>
          <w:sz w:val="24"/>
          <w:szCs w:val="24"/>
        </w:rPr>
        <w:t xml:space="preserve"> scale ecoregion, of which there are </w:t>
      </w:r>
      <w:r w:rsidR="00EF4516" w:rsidRPr="00EF4516">
        <w:rPr>
          <w:rFonts w:ascii="Times New Roman" w:eastAsia="Times New Roman" w:hAnsi="Times New Roman" w:cs="Times New Roman"/>
          <w:color w:val="0070C0"/>
          <w:sz w:val="24"/>
          <w:szCs w:val="24"/>
        </w:rPr>
        <w:t>12</w:t>
      </w:r>
      <w:r w:rsidR="00EF4516" w:rsidRPr="00EF4516">
        <w:rPr>
          <w:rFonts w:ascii="Times New Roman" w:eastAsia="Times New Roman" w:hAnsi="Times New Roman" w:cs="Times New Roman"/>
          <w:color w:val="0070C0"/>
          <w:sz w:val="24"/>
          <w:szCs w:val="24"/>
        </w:rPr>
        <w:t xml:space="preserve"> in the conterminous United States)</w:t>
      </w:r>
      <w:r>
        <w:rPr>
          <w:rFonts w:ascii="Times New Roman" w:eastAsia="Times New Roman" w:hAnsi="Times New Roman" w:cs="Times New Roman"/>
          <w:sz w:val="24"/>
          <w:szCs w:val="24"/>
        </w:rPr>
        <w:t xml:space="preserve"> that included only one non-native species at each plot (40% of invaded plot). We focused this analysis on the impacts of the most common invasive species in the dataset </w:t>
      </w:r>
      <w:r>
        <w:rPr>
          <w:rFonts w:ascii="Times New Roman" w:eastAsia="Times New Roman" w:hAnsi="Times New Roman" w:cs="Times New Roman"/>
          <w:i/>
          <w:sz w:val="24"/>
          <w:szCs w:val="24"/>
        </w:rPr>
        <w:t xml:space="preserve">Bromus tectorum. </w:t>
      </w:r>
      <w:r>
        <w:rPr>
          <w:rFonts w:ascii="Times New Roman" w:eastAsia="Times New Roman" w:hAnsi="Times New Roman" w:cs="Times New Roman"/>
          <w:sz w:val="24"/>
          <w:szCs w:val="24"/>
        </w:rPr>
        <w:t xml:space="preserve">For all pairwise comparisons of invaded plots, we assessed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present at both plots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only one in the pair.</w:t>
      </w:r>
      <w:r w:rsidR="00B07D08">
        <w:rPr>
          <w:rFonts w:ascii="Times New Roman" w:eastAsia="Times New Roman" w:hAnsi="Times New Roman" w:cs="Times New Roman"/>
          <w:sz w:val="24"/>
          <w:szCs w:val="24"/>
        </w:rPr>
        <w:t xml:space="preserve"> </w:t>
      </w:r>
      <w:r w:rsidR="00B07D08" w:rsidRPr="00B07D08">
        <w:rPr>
          <w:rFonts w:ascii="Times New Roman" w:eastAsia="Times New Roman" w:hAnsi="Times New Roman" w:cs="Times New Roman"/>
          <w:color w:val="0070C0"/>
          <w:sz w:val="24"/>
          <w:szCs w:val="24"/>
        </w:rPr>
        <w:t xml:space="preserve">We did not include pairings where </w:t>
      </w:r>
      <w:r w:rsidR="00B07D08" w:rsidRPr="00B07D08">
        <w:rPr>
          <w:rFonts w:ascii="Times New Roman" w:eastAsia="Times New Roman" w:hAnsi="Times New Roman" w:cs="Times New Roman"/>
          <w:i/>
          <w:iCs/>
          <w:color w:val="0070C0"/>
          <w:sz w:val="24"/>
          <w:szCs w:val="24"/>
        </w:rPr>
        <w:t>B. tectorum</w:t>
      </w:r>
      <w:r w:rsidR="00B07D08" w:rsidRPr="00B07D08">
        <w:rPr>
          <w:rFonts w:ascii="Times New Roman" w:eastAsia="Times New Roman" w:hAnsi="Times New Roman" w:cs="Times New Roman"/>
          <w:color w:val="0070C0"/>
          <w:sz w:val="24"/>
          <w:szCs w:val="24"/>
        </w:rPr>
        <w:t xml:space="preserve"> was absent in both plots in this analysis. </w:t>
      </w:r>
      <w:r>
        <w:rPr>
          <w:rFonts w:ascii="Times New Roman" w:eastAsia="Times New Roman" w:hAnsi="Times New Roman" w:cs="Times New Roman"/>
          <w:sz w:val="24"/>
          <w:szCs w:val="24"/>
        </w:rPr>
        <w:t xml:space="preserve">We calculated </w:t>
      </w:r>
      <w:r w:rsidRPr="00B07D08">
        <w:rPr>
          <w:rFonts w:ascii="Times New Roman" w:eastAsia="Times New Roman" w:hAnsi="Times New Roman" w:cs="Times New Roman"/>
          <w:color w:val="0070C0"/>
          <w:sz w:val="24"/>
          <w:szCs w:val="24"/>
        </w:rPr>
        <w:t>th</w:t>
      </w:r>
      <w:r w:rsidR="00B07D08" w:rsidRPr="00B07D08">
        <w:rPr>
          <w:rFonts w:ascii="Times New Roman" w:eastAsia="Times New Roman" w:hAnsi="Times New Roman" w:cs="Times New Roman"/>
          <w:color w:val="0070C0"/>
          <w:sz w:val="24"/>
          <w:szCs w:val="24"/>
        </w:rPr>
        <w:t>e</w:t>
      </w:r>
      <w:r>
        <w:rPr>
          <w:rFonts w:ascii="Times New Roman" w:eastAsia="Times New Roman" w:hAnsi="Times New Roman" w:cs="Times New Roman"/>
          <w:sz w:val="24"/>
          <w:szCs w:val="24"/>
        </w:rPr>
        <w:t xml:space="preserve"> haversine distance between each of the invaded plots using the R package “</w:t>
      </w:r>
      <w:proofErr w:type="spellStart"/>
      <w:r>
        <w:rPr>
          <w:rFonts w:ascii="Times New Roman" w:eastAsia="Times New Roman" w:hAnsi="Times New Roman" w:cs="Times New Roman"/>
          <w:sz w:val="24"/>
          <w:szCs w:val="24"/>
        </w:rPr>
        <w:t>geodist</w:t>
      </w:r>
      <w:proofErr w:type="spellEnd"/>
      <w:r>
        <w:rPr>
          <w:rFonts w:ascii="Times New Roman" w:eastAsia="Times New Roman" w:hAnsi="Times New Roman" w:cs="Times New Roman"/>
          <w:sz w:val="24"/>
          <w:szCs w:val="24"/>
        </w:rPr>
        <w:t xml:space="preserve">” </w:t>
      </w:r>
      <w:hyperlink r:id="rId128">
        <w:r>
          <w:rPr>
            <w:rFonts w:ascii="Times New Roman" w:eastAsia="Times New Roman" w:hAnsi="Times New Roman" w:cs="Times New Roman"/>
            <w:sz w:val="24"/>
            <w:szCs w:val="24"/>
          </w:rPr>
          <w:t>(Padgham &amp; Sumner, 2024)</w:t>
        </w:r>
      </w:hyperlink>
      <w:r>
        <w:rPr>
          <w:rFonts w:ascii="Times New Roman" w:eastAsia="Times New Roman" w:hAnsi="Times New Roman" w:cs="Times New Roman"/>
          <w:sz w:val="24"/>
          <w:szCs w:val="24"/>
        </w:rPr>
        <w:t>.</w:t>
      </w:r>
    </w:p>
    <w:p w14:paraId="1FE08E1E" w14:textId="77777777" w:rsidR="00507D7E" w:rsidRDefault="00234B01">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We then randomly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10% of data rows (plot comparisons) for computational tractability, (n = 26,933). </w:t>
      </w:r>
    </w:p>
    <w:p w14:paraId="04B8DB69" w14:textId="77777777" w:rsidR="00507D7E" w:rsidRDefault="00507D7E">
      <w:pPr>
        <w:spacing w:line="360" w:lineRule="auto"/>
        <w:rPr>
          <w:rFonts w:ascii="Times New Roman" w:eastAsia="Times New Roman" w:hAnsi="Times New Roman" w:cs="Times New Roman"/>
          <w:sz w:val="24"/>
          <w:szCs w:val="24"/>
        </w:rPr>
      </w:pPr>
    </w:p>
    <w:p w14:paraId="42C5FBB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variables like beta diversity (and biotic homogenization) that are derived from pairwise comparisons typically are not analyzed with statistical regression because they inherently violate the assumption of independence that is required for robust hypothesis testing (i.e., each plot </w:t>
      </w:r>
      <w:r>
        <w:rPr>
          <w:rFonts w:ascii="Times New Roman" w:eastAsia="Times New Roman" w:hAnsi="Times New Roman" w:cs="Times New Roman"/>
          <w:sz w:val="24"/>
          <w:szCs w:val="24"/>
        </w:rPr>
        <w:lastRenderedPageBreak/>
        <w:t xml:space="preserve">contributes to multiple comparisons). However, a novel form of hierarchical linear regression that implements a multi-membership random effect structure can account for this non-independence </w:t>
      </w:r>
      <w:hyperlink r:id="rId129">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Cafri</w:t>
        </w:r>
        <w:proofErr w:type="spellEnd"/>
        <w:r>
          <w:rPr>
            <w:rFonts w:ascii="Times New Roman" w:eastAsia="Times New Roman" w:hAnsi="Times New Roman" w:cs="Times New Roman"/>
            <w:sz w:val="24"/>
            <w:szCs w:val="24"/>
          </w:rPr>
          <w:t xml:space="preserve"> </w:t>
        </w:r>
      </w:hyperlink>
      <w:hyperlink r:id="rId130">
        <w:r>
          <w:rPr>
            <w:rFonts w:ascii="Times New Roman" w:eastAsia="Times New Roman" w:hAnsi="Times New Roman" w:cs="Times New Roman"/>
            <w:i/>
            <w:sz w:val="24"/>
            <w:szCs w:val="24"/>
          </w:rPr>
          <w:t>et al.</w:t>
        </w:r>
      </w:hyperlink>
      <w:hyperlink r:id="rId131">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allowing for robust parameter estimates.</w:t>
      </w:r>
    </w:p>
    <w:p w14:paraId="4055D07A" w14:textId="77777777" w:rsidR="00507D7E" w:rsidRDefault="00507D7E">
      <w:pPr>
        <w:spacing w:line="360" w:lineRule="auto"/>
        <w:rPr>
          <w:rFonts w:ascii="Times New Roman" w:eastAsia="Times New Roman" w:hAnsi="Times New Roman" w:cs="Times New Roman"/>
          <w:sz w:val="24"/>
          <w:szCs w:val="24"/>
        </w:rPr>
      </w:pPr>
    </w:p>
    <w:p w14:paraId="372BB8FB" w14:textId="4E14D440"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effect of invader identity on congruence between occurrence- and abundance-based metrics, we fit a Bayesian hierarchical multi-membership model using a categorical, multi-logistic likelihood distribution, with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invader at both plots in the pair or only one, and log of the distance between plots as interactive predictors of the likelihood a plot pair would fall into one of the four quadrants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proofErr w:type="gram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w:t>
      </w:r>
    </w:p>
    <w:p w14:paraId="236434CD" w14:textId="77777777" w:rsidR="00507D7E" w:rsidRDefault="00507D7E">
      <w:pPr>
        <w:spacing w:line="360" w:lineRule="auto"/>
        <w:rPr>
          <w:rFonts w:ascii="Times New Roman" w:eastAsia="Times New Roman" w:hAnsi="Times New Roman" w:cs="Times New Roman"/>
          <w:sz w:val="24"/>
          <w:szCs w:val="24"/>
          <w:highlight w:val="yellow"/>
        </w:rPr>
      </w:pPr>
    </w:p>
    <w:p w14:paraId="564A581D" w14:textId="6063D92B" w:rsidR="00507D7E" w:rsidRDefault="00234B01" w:rsidP="00077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the model in the R package “brms” (</w:t>
      </w:r>
      <w:proofErr w:type="spellStart"/>
      <w:r>
        <w:rPr>
          <w:rFonts w:ascii="Times New Roman" w:eastAsia="Times New Roman" w:hAnsi="Times New Roman" w:cs="Times New Roman"/>
          <w:sz w:val="24"/>
          <w:szCs w:val="24"/>
        </w:rPr>
        <w:t>Burkner</w:t>
      </w:r>
      <w:proofErr w:type="spellEnd"/>
      <w:r>
        <w:rPr>
          <w:rFonts w:ascii="Times New Roman" w:eastAsia="Times New Roman" w:hAnsi="Times New Roman" w:cs="Times New Roman"/>
          <w:sz w:val="24"/>
          <w:szCs w:val="24"/>
        </w:rPr>
        <w:t>, 2018) using</w:t>
      </w:r>
      <w:r w:rsidR="00342316">
        <w:rPr>
          <w:rFonts w:ascii="Times New Roman" w:eastAsia="Times New Roman" w:hAnsi="Times New Roman" w:cs="Times New Roman"/>
          <w:sz w:val="24"/>
          <w:szCs w:val="24"/>
        </w:rPr>
        <w:t xml:space="preserve"> </w:t>
      </w:r>
      <w:r w:rsidR="00342316" w:rsidRPr="00342316">
        <w:rPr>
          <w:rFonts w:ascii="Times New Roman" w:eastAsia="Times New Roman" w:hAnsi="Times New Roman" w:cs="Times New Roman"/>
          <w:color w:val="0070C0"/>
          <w:sz w:val="24"/>
          <w:szCs w:val="24"/>
        </w:rPr>
        <w:t>the default</w:t>
      </w:r>
      <w:r w:rsidR="00342316">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weakly informative priors</w:t>
      </w:r>
      <w:r w:rsidR="00342316">
        <w:rPr>
          <w:rFonts w:ascii="Times New Roman" w:eastAsia="Times New Roman" w:hAnsi="Times New Roman" w:cs="Times New Roman"/>
          <w:sz w:val="24"/>
          <w:szCs w:val="24"/>
        </w:rPr>
        <w:t xml:space="preserve"> </w:t>
      </w:r>
      <w:r w:rsidR="00342316" w:rsidRPr="00D30059">
        <w:rPr>
          <w:rFonts w:ascii="Times New Roman" w:eastAsia="Times New Roman" w:hAnsi="Times New Roman" w:cs="Times New Roman"/>
          <w:color w:val="0070C0"/>
          <w:sz w:val="24"/>
          <w:szCs w:val="24"/>
        </w:rPr>
        <w:t xml:space="preserve">(student t distribution with df=3, mu=0, sigma=2.5 for </w:t>
      </w:r>
      <w:r w:rsidR="00D30059" w:rsidRPr="00D30059">
        <w:rPr>
          <w:rFonts w:ascii="Times New Roman" w:eastAsia="Times New Roman" w:hAnsi="Times New Roman" w:cs="Times New Roman"/>
          <w:color w:val="0070C0"/>
          <w:sz w:val="24"/>
          <w:szCs w:val="24"/>
        </w:rPr>
        <w:t>i</w:t>
      </w:r>
      <w:r w:rsidR="00342316" w:rsidRPr="00D30059">
        <w:rPr>
          <w:rFonts w:ascii="Times New Roman" w:eastAsia="Times New Roman" w:hAnsi="Times New Roman" w:cs="Times New Roman"/>
          <w:color w:val="0070C0"/>
          <w:sz w:val="24"/>
          <w:szCs w:val="24"/>
        </w:rPr>
        <w:t xml:space="preserve">ntercepts and </w:t>
      </w:r>
      <w:r w:rsidR="00D30059" w:rsidRPr="00D30059">
        <w:rPr>
          <w:rFonts w:ascii="Times New Roman" w:eastAsia="Times New Roman" w:hAnsi="Times New Roman" w:cs="Times New Roman"/>
          <w:color w:val="0070C0"/>
          <w:sz w:val="24"/>
          <w:szCs w:val="24"/>
        </w:rPr>
        <w:t xml:space="preserve">variance parameters and non-informative, uniform priors across the </w:t>
      </w:r>
      <w:r w:rsidR="00E4254A">
        <w:rPr>
          <w:rFonts w:ascii="Times New Roman" w:eastAsia="Times New Roman" w:hAnsi="Times New Roman" w:cs="Times New Roman"/>
          <w:color w:val="0070C0"/>
          <w:sz w:val="24"/>
          <w:szCs w:val="24"/>
        </w:rPr>
        <w:t>bounding</w:t>
      </w:r>
      <w:r w:rsidR="00D30059" w:rsidRPr="00D30059">
        <w:rPr>
          <w:rFonts w:ascii="Times New Roman" w:eastAsia="Times New Roman" w:hAnsi="Times New Roman" w:cs="Times New Roman"/>
          <w:color w:val="0070C0"/>
          <w:sz w:val="24"/>
          <w:szCs w:val="24"/>
        </w:rPr>
        <w:t xml:space="preserve"> range</w:t>
      </w:r>
      <w:r w:rsidR="00E4254A">
        <w:rPr>
          <w:rFonts w:ascii="Times New Roman" w:eastAsia="Times New Roman" w:hAnsi="Times New Roman" w:cs="Times New Roman"/>
          <w:color w:val="0070C0"/>
          <w:sz w:val="24"/>
          <w:szCs w:val="24"/>
        </w:rPr>
        <w:t xml:space="preserve"> of the data</w:t>
      </w:r>
      <w:r w:rsidR="00D30059" w:rsidRPr="00D30059">
        <w:rPr>
          <w:rFonts w:ascii="Times New Roman" w:eastAsia="Times New Roman" w:hAnsi="Times New Roman" w:cs="Times New Roman"/>
          <w:color w:val="0070C0"/>
          <w:sz w:val="24"/>
          <w:szCs w:val="24"/>
        </w:rPr>
        <w:t xml:space="preserve"> for the beta parameters</w:t>
      </w:r>
      <w:r w:rsidR="00342316" w:rsidRPr="00D30059">
        <w:rPr>
          <w:rFonts w:ascii="Times New Roman" w:eastAsia="Times New Roman" w:hAnsi="Times New Roman" w:cs="Times New Roman"/>
          <w:color w:val="0070C0"/>
          <w:sz w:val="24"/>
          <w:szCs w:val="24"/>
        </w:rPr>
        <w:t>)</w:t>
      </w:r>
      <w:r w:rsidR="00D30059" w:rsidRPr="00D30059">
        <w:rPr>
          <w:rFonts w:ascii="Times New Roman" w:eastAsia="Times New Roman" w:hAnsi="Times New Roman" w:cs="Times New Roman"/>
          <w:color w:val="0070C0"/>
          <w:sz w:val="24"/>
          <w:szCs w:val="24"/>
        </w:rPr>
        <w:t>.</w:t>
      </w:r>
      <w:r w:rsidRPr="00D30059">
        <w:rPr>
          <w:rFonts w:ascii="Times New Roman" w:eastAsia="Times New Roman" w:hAnsi="Times New Roman" w:cs="Times New Roman"/>
          <w:color w:val="0070C0"/>
          <w:sz w:val="24"/>
          <w:szCs w:val="24"/>
        </w:rPr>
        <w:t xml:space="preserve"> </w:t>
      </w:r>
      <w:r w:rsidR="00D30059" w:rsidRPr="00D30059">
        <w:rPr>
          <w:rFonts w:ascii="Times New Roman" w:eastAsia="Times New Roman" w:hAnsi="Times New Roman" w:cs="Times New Roman"/>
          <w:color w:val="0070C0"/>
          <w:sz w:val="24"/>
          <w:szCs w:val="24"/>
        </w:rPr>
        <w:t>We ran the model on</w:t>
      </w:r>
      <w:r w:rsidRPr="00D30059">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four chains with a warm-up of 3000 iterations per chain, for a total of 4000 sampling iterations across all chains. We assessed model fits with ˆR &lt;1.01, high effective sample sizes, and no divergent transitions. </w:t>
      </w:r>
    </w:p>
    <w:p w14:paraId="7D2340D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7BCFC0" w14:textId="77777777" w:rsidR="00507D7E" w:rsidRDefault="00507D7E">
      <w:pPr>
        <w:spacing w:line="360" w:lineRule="auto"/>
        <w:rPr>
          <w:rFonts w:ascii="Times New Roman" w:eastAsia="Times New Roman" w:hAnsi="Times New Roman" w:cs="Times New Roman"/>
          <w:sz w:val="24"/>
          <w:szCs w:val="24"/>
        </w:rPr>
      </w:pPr>
    </w:p>
    <w:p w14:paraId="44DDC999"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0B8BCC0D" w14:textId="05E4E13A"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frequently do occurrence- and abundance-based metrics disagree?</w:t>
      </w:r>
    </w:p>
    <w:p w14:paraId="0D1FBD8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Broadly, occurrence- and abundance-based calculations of differences in beta diversity between corresponding uninvaded and invaded plot pairings agreed in direction (i.e., both methods either indicated homogenization or differentiation) in 77.2% of cases (42.4% homogenization and 34.8% </w:t>
      </w:r>
      <w:proofErr w:type="gramStart"/>
      <w:r>
        <w:rPr>
          <w:rFonts w:ascii="Times New Roman" w:eastAsia="Times New Roman" w:hAnsi="Times New Roman" w:cs="Times New Roman"/>
          <w:sz w:val="24"/>
          <w:szCs w:val="24"/>
        </w:rPr>
        <w:t>differentiation;</w:t>
      </w:r>
      <w:proofErr w:type="gramEnd"/>
      <w:r>
        <w:rPr>
          <w:rFonts w:ascii="Times New Roman" w:eastAsia="Times New Roman" w:hAnsi="Times New Roman" w:cs="Times New Roman"/>
          <w:sz w:val="24"/>
          <w:szCs w:val="24"/>
        </w:rPr>
        <w:t xml:space="preserve"> Figure 2). The Pearson correlation coefficient between occurrence- and abundance-based calculation of homogenization was 0.71. On a scale of 0-2, the average absolute difference between occurrence- and abundance-based </w:t>
      </w:r>
      <w:r w:rsidRPr="00B06DCF">
        <w:rPr>
          <w:rFonts w:ascii="Times New Roman" w:eastAsia="Times New Roman" w:hAnsi="Times New Roman" w:cs="Times New Roman"/>
          <w:sz w:val="24"/>
          <w:szCs w:val="24"/>
        </w:rPr>
        <w:t>metrics was 0.18 ± 0.14</w:t>
      </w:r>
      <w:r w:rsidRPr="00B06DCF">
        <w:rPr>
          <w:rFonts w:ascii="Times New Roman" w:eastAsia="Gungsuh" w:hAnsi="Times New Roman" w:cs="Times New Roman"/>
          <w:sz w:val="24"/>
          <w:szCs w:val="24"/>
        </w:rPr>
        <w:t xml:space="preserve">7 SD with 4% of the observations having a difference of ≥ 0.5. Differences in beta diversity between invaded and uninvaded plot pairs </w:t>
      </w:r>
      <w:r w:rsidRPr="00B06DCF">
        <w:rPr>
          <w:rFonts w:ascii="Times New Roman" w:eastAsia="Times New Roman" w:hAnsi="Times New Roman" w:cs="Times New Roman"/>
          <w:sz w:val="24"/>
          <w:szCs w:val="24"/>
        </w:rPr>
        <w:t xml:space="preserve">were small (i.e., no indication of homogenization or </w:t>
      </w:r>
      <w:r w:rsidRPr="00B06DCF">
        <w:rPr>
          <w:rFonts w:ascii="Times New Roman" w:eastAsia="Times New Roman" w:hAnsi="Times New Roman" w:cs="Times New Roman"/>
          <w:sz w:val="24"/>
          <w:szCs w:val="24"/>
        </w:rPr>
        <w:lastRenderedPageBreak/>
        <w:t xml:space="preserve">differentiation) when </w:t>
      </w:r>
      <w:r>
        <w:rPr>
          <w:rFonts w:ascii="Times New Roman" w:eastAsia="Times New Roman" w:hAnsi="Times New Roman" w:cs="Times New Roman"/>
          <w:sz w:val="24"/>
          <w:szCs w:val="24"/>
        </w:rPr>
        <w:t xml:space="preserve">calculated with both metrics (&lt;0.1) in just 5% of the cases (Figure 2, origin). </w:t>
      </w:r>
    </w:p>
    <w:p w14:paraId="15B7B838" w14:textId="77777777" w:rsidR="00507D7E" w:rsidRDefault="00507D7E">
      <w:pPr>
        <w:spacing w:line="360" w:lineRule="auto"/>
        <w:rPr>
          <w:rFonts w:ascii="Times New Roman" w:eastAsia="Times New Roman" w:hAnsi="Times New Roman" w:cs="Times New Roman"/>
          <w:sz w:val="24"/>
          <w:szCs w:val="24"/>
        </w:rPr>
      </w:pPr>
    </w:p>
    <w:p w14:paraId="442308B2"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8% </w:t>
      </w:r>
      <w:r w:rsidRPr="00B06DCF">
        <w:rPr>
          <w:rFonts w:ascii="Times New Roman" w:eastAsia="Times New Roman" w:hAnsi="Times New Roman" w:cs="Times New Roman"/>
          <w:sz w:val="24"/>
          <w:szCs w:val="24"/>
        </w:rPr>
        <w:t xml:space="preserve">of the cases, substantive </w:t>
      </w:r>
      <w:r w:rsidRPr="00B06DCF">
        <w:rPr>
          <w:rFonts w:ascii="Times New Roman" w:eastAsia="Gungsuh" w:hAnsi="Times New Roman" w:cs="Times New Roman"/>
          <w:sz w:val="24"/>
          <w:szCs w:val="24"/>
        </w:rPr>
        <w:t>differences (</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 xml:space="preserve">0.1) in beta diversity between invaded and uninvaded plot pairs were observed with occurrence-based calculation, but not with the abundance-based calculation (Figure 2, points along the y=0 line). In </w:t>
      </w:r>
      <w:r w:rsidRPr="00B06DCF">
        <w:rPr>
          <w:rFonts w:ascii="Times New Roman" w:eastAsia="Times New Roman" w:hAnsi="Times New Roman" w:cs="Times New Roman"/>
          <w:sz w:val="24"/>
          <w:szCs w:val="24"/>
        </w:rPr>
        <w:t xml:space="preserve">12% of cases, there was little difference </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0.1)</w:t>
      </w:r>
      <w:r>
        <w:rPr>
          <w:rFonts w:ascii="Times New Roman" w:eastAsia="Times New Roman" w:hAnsi="Times New Roman" w:cs="Times New Roman"/>
          <w:sz w:val="24"/>
          <w:szCs w:val="24"/>
        </w:rPr>
        <w:t xml:space="preserve"> in beta diversity between invaded and uninvaded plot pairs with the occurrence-based calculation, but substantial differences with the abundance-based calculation (Figure 2, points along the x=0 line). </w:t>
      </w:r>
    </w:p>
    <w:p w14:paraId="0F117207" w14:textId="77777777" w:rsidR="00507D7E" w:rsidRDefault="00507D7E">
      <w:pPr>
        <w:spacing w:line="360" w:lineRule="auto"/>
        <w:rPr>
          <w:rFonts w:ascii="Times New Roman" w:eastAsia="Times New Roman" w:hAnsi="Times New Roman" w:cs="Times New Roman"/>
          <w:sz w:val="24"/>
          <w:szCs w:val="24"/>
        </w:rPr>
      </w:pPr>
    </w:p>
    <w:p w14:paraId="2B503675"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factors increase the likelihood of disagreements?</w:t>
      </w:r>
    </w:p>
    <w:p w14:paraId="3F45FE05" w14:textId="4010709B"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case study of the North American Deserts, predicted patterns of agreement between occurrence- and abundance-based calculations were comparable to those in the full database (Figure 3a, orange boxes). We found that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present invader in both plots or only present in one plot strongly influenced the likelihood that occurrence- and abundance-based calculations of biotic homogenization/differentiation agreed in direction. Generally, plots with the same dominant invader tended towards homogenization with both metrics, and those with different dominant invaders at each plot tended towards differentiation (Figure 3a).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 xml:space="preserve">was dominant in both plots, the likelihood of differentiation with occurrence-based and homogenization with abundance-based metrics increased by 6% relative to when it was only dominant in one plot (Figure 3a). This effect was moderated by cover differences between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 both plots and the distance between them. The likelihood of discrepancies between metrics increased for plots with high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cover at both plots when they were spatially distant from each other (Figure 3b, 3c).</w:t>
      </w:r>
    </w:p>
    <w:p w14:paraId="7B2EE5A5" w14:textId="77777777" w:rsidR="00507D7E" w:rsidRDefault="00507D7E">
      <w:pPr>
        <w:spacing w:line="360" w:lineRule="auto"/>
        <w:rPr>
          <w:rFonts w:ascii="Times New Roman" w:eastAsia="Times New Roman" w:hAnsi="Times New Roman" w:cs="Times New Roman"/>
          <w:sz w:val="24"/>
          <w:szCs w:val="24"/>
        </w:rPr>
      </w:pPr>
    </w:p>
    <w:p w14:paraId="512CF75B" w14:textId="09756078"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at low and mixed cover across both sites (low at one, high at the other), there was a small increase in the likelihood that occurrence-based metrics indicated homogenization and abundance-based indicated differentiation. However, this scenario—where occurrence-based metrics indicated homogenization and abundance- based metrics homogenization—remained the least likely to occur no matter the identity and abundance of the invaders or the spatial distance between plots (Figure 3b). </w:t>
      </w:r>
    </w:p>
    <w:p w14:paraId="451A472F" w14:textId="77777777" w:rsidR="00507D7E" w:rsidRDefault="00507D7E">
      <w:pPr>
        <w:spacing w:line="360" w:lineRule="auto"/>
        <w:rPr>
          <w:rFonts w:ascii="Times New Roman" w:eastAsia="Times New Roman" w:hAnsi="Times New Roman" w:cs="Times New Roman"/>
          <w:sz w:val="24"/>
          <w:szCs w:val="24"/>
        </w:rPr>
      </w:pPr>
    </w:p>
    <w:p w14:paraId="1C29A9D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w:t>
      </w:r>
    </w:p>
    <w:p w14:paraId="0565A02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compared occurrence- and abundance-based beta diversity in 809,299 contrasts between 20,900 pairs of invaded and uninvaded vegetation plots. To the best of our knowledge, this analysis offers the most extensive empirical comparison of these beta-diversity metrics to date.  </w:t>
      </w:r>
    </w:p>
    <w:p w14:paraId="26BDEC75" w14:textId="77777777" w:rsidR="00507D7E" w:rsidRDefault="00507D7E">
      <w:pPr>
        <w:spacing w:line="360" w:lineRule="auto"/>
        <w:rPr>
          <w:rFonts w:ascii="Times New Roman" w:eastAsia="Times New Roman" w:hAnsi="Times New Roman" w:cs="Times New Roman"/>
          <w:sz w:val="24"/>
          <w:szCs w:val="24"/>
        </w:rPr>
      </w:pPr>
    </w:p>
    <w:p w14:paraId="5F251ABF"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goal of this study was to compare the empirical differences of occurrence- and abundance-based calculations of biotic homogenization/differentiation to the theoretical differences reported in Cassey et al. (2008). We found that the occurrence- and abundance-based calculations were broadly complementary, agreeing in direction (i.e., both methods either indicating homogenization or differentiation) in 77.2% of the cases (Figure 2), and the metrics were moderately well correlated. Yet, in 22.8% of the cases, occurrence- and abundance-based metrics disagreed on the direction of beta diversity differences (i.e., one metric indicating homogenization with the other indicating differentiation). The patterns we observed in our empirical data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patterns simulated in Cassey et al. (2008, Table 1). This supports the utility of theory for understanding the implications of using these alternative metrics to evaluate beta diversity.</w:t>
      </w:r>
    </w:p>
    <w:p w14:paraId="2D7FEDDA" w14:textId="77777777" w:rsidR="00507D7E" w:rsidRDefault="00507D7E">
      <w:pPr>
        <w:spacing w:line="360" w:lineRule="auto"/>
        <w:rPr>
          <w:rFonts w:ascii="Times New Roman" w:eastAsia="Times New Roman" w:hAnsi="Times New Roman" w:cs="Times New Roman"/>
          <w:sz w:val="24"/>
          <w:szCs w:val="24"/>
        </w:rPr>
      </w:pPr>
    </w:p>
    <w:p w14:paraId="1FD47D38" w14:textId="3B71746D" w:rsidR="00507D7E" w:rsidRDefault="00234B01">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Despite the fact that</w:t>
      </w:r>
      <w:proofErr w:type="gramEnd"/>
      <w:r>
        <w:rPr>
          <w:rFonts w:ascii="Times New Roman" w:eastAsia="Times New Roman" w:hAnsi="Times New Roman" w:cs="Times New Roman"/>
          <w:sz w:val="24"/>
          <w:szCs w:val="24"/>
        </w:rPr>
        <w:t xml:space="preserve"> one out of every five pairwise comparisons in our study produced contradictions between the metrics, the difference in general frequencies of homogenization/differentiation we estimated with each metric was small— we detected homogenization in 51.9% of cases with abundance-based metrics and 55.6 % of cases with occurrence-based metrics (Figure 2). This indicates that although it is not uncommon for these metrics to disagree on </w:t>
      </w:r>
      <w:r>
        <w:rPr>
          <w:rFonts w:ascii="Times New Roman" w:eastAsia="Times New Roman" w:hAnsi="Times New Roman" w:cs="Times New Roman"/>
          <w:i/>
          <w:sz w:val="24"/>
          <w:szCs w:val="24"/>
        </w:rPr>
        <w:t xml:space="preserve">which </w:t>
      </w:r>
      <w:r>
        <w:rPr>
          <w:rFonts w:ascii="Times New Roman" w:eastAsia="Times New Roman" w:hAnsi="Times New Roman" w:cs="Times New Roman"/>
          <w:sz w:val="24"/>
          <w:szCs w:val="24"/>
        </w:rPr>
        <w:t>plot pairs have become more homogeneous or differentiated, there does not appear to be major systematic bias in metrics (i.e., one does not more frequently detect homogenization than the other).  It is also important to note that disagreement between the two metrics was more likely when they both measured smaller effects (Figure 2</w:t>
      </w:r>
      <w:r w:rsidR="00A77F1F">
        <w:rPr>
          <w:rFonts w:ascii="Times New Roman" w:eastAsia="Times New Roman" w:hAnsi="Times New Roman" w:cs="Times New Roman"/>
          <w:sz w:val="24"/>
          <w:szCs w:val="24"/>
        </w:rPr>
        <w:t xml:space="preserve">; </w:t>
      </w:r>
      <w:r w:rsidR="00A77F1F" w:rsidRPr="00A77F1F">
        <w:rPr>
          <w:rFonts w:ascii="Times New Roman" w:eastAsia="Times New Roman" w:hAnsi="Times New Roman" w:cs="Times New Roman"/>
          <w:color w:val="0070C0"/>
          <w:sz w:val="24"/>
          <w:szCs w:val="24"/>
        </w:rPr>
        <w:t xml:space="preserve">i.e., points in the </w:t>
      </w:r>
      <w:proofErr w:type="spellStart"/>
      <w:r w:rsidR="00A77F1F" w:rsidRPr="00A77F1F">
        <w:rPr>
          <w:rFonts w:ascii="Times New Roman" w:eastAsia="Times New Roman" w:hAnsi="Times New Roman" w:cs="Times New Roman"/>
          <w:color w:val="0070C0"/>
          <w:sz w:val="24"/>
          <w:szCs w:val="24"/>
        </w:rPr>
        <w:t>Homogenization</w:t>
      </w:r>
      <w:r w:rsidR="00A77F1F" w:rsidRPr="00A77F1F">
        <w:rPr>
          <w:rFonts w:ascii="Times New Roman" w:eastAsia="Times New Roman" w:hAnsi="Times New Roman" w:cs="Times New Roman"/>
          <w:color w:val="0070C0"/>
          <w:sz w:val="24"/>
          <w:szCs w:val="24"/>
          <w:vertAlign w:val="subscript"/>
        </w:rPr>
        <w:t>abn</w:t>
      </w:r>
      <w:proofErr w:type="spellEnd"/>
      <w:r w:rsidR="00A77F1F" w:rsidRPr="00A77F1F">
        <w:rPr>
          <w:rFonts w:ascii="Times New Roman" w:eastAsia="Times New Roman" w:hAnsi="Times New Roman" w:cs="Times New Roman"/>
          <w:color w:val="0070C0"/>
          <w:sz w:val="24"/>
          <w:szCs w:val="24"/>
          <w:vertAlign w:val="subscript"/>
        </w:rPr>
        <w:t xml:space="preserve"> </w:t>
      </w:r>
      <w:r w:rsidR="00A77F1F" w:rsidRPr="00A77F1F">
        <w:rPr>
          <w:rFonts w:ascii="Times New Roman" w:eastAsia="Times New Roman" w:hAnsi="Times New Roman" w:cs="Times New Roman"/>
          <w:color w:val="0070C0"/>
          <w:sz w:val="24"/>
          <w:szCs w:val="24"/>
        </w:rPr>
        <w:t xml:space="preserve">| </w:t>
      </w:r>
      <w:proofErr w:type="spellStart"/>
      <w:r w:rsidR="00A77F1F" w:rsidRPr="00A77F1F">
        <w:rPr>
          <w:rFonts w:ascii="Times New Roman" w:eastAsia="Times New Roman" w:hAnsi="Times New Roman" w:cs="Times New Roman"/>
          <w:color w:val="0070C0"/>
          <w:sz w:val="24"/>
          <w:szCs w:val="24"/>
        </w:rPr>
        <w:t>Differentiation</w:t>
      </w:r>
      <w:r w:rsidR="00A77F1F" w:rsidRPr="00A77F1F">
        <w:rPr>
          <w:rFonts w:ascii="Times New Roman" w:eastAsia="Times New Roman" w:hAnsi="Times New Roman" w:cs="Times New Roman"/>
          <w:color w:val="0070C0"/>
          <w:sz w:val="24"/>
          <w:szCs w:val="24"/>
          <w:vertAlign w:val="subscript"/>
        </w:rPr>
        <w:t>occ</w:t>
      </w:r>
      <w:proofErr w:type="spellEnd"/>
      <w:r w:rsidR="00A77F1F" w:rsidRPr="00A77F1F">
        <w:rPr>
          <w:rFonts w:ascii="Times New Roman" w:eastAsia="Times New Roman" w:hAnsi="Times New Roman" w:cs="Times New Roman"/>
          <w:color w:val="0070C0"/>
          <w:sz w:val="24"/>
          <w:szCs w:val="24"/>
        </w:rPr>
        <w:t xml:space="preserve"> and </w:t>
      </w:r>
      <w:proofErr w:type="spellStart"/>
      <w:r w:rsidR="00A77F1F" w:rsidRPr="00A77F1F">
        <w:rPr>
          <w:rFonts w:ascii="Times New Roman" w:eastAsia="Times New Roman" w:hAnsi="Times New Roman" w:cs="Times New Roman"/>
          <w:color w:val="0070C0"/>
          <w:sz w:val="24"/>
          <w:szCs w:val="24"/>
        </w:rPr>
        <w:t>Differentiation</w:t>
      </w:r>
      <w:r w:rsidR="00A77F1F" w:rsidRPr="00A77F1F">
        <w:rPr>
          <w:rFonts w:ascii="Times New Roman" w:eastAsia="Times New Roman" w:hAnsi="Times New Roman" w:cs="Times New Roman"/>
          <w:color w:val="0070C0"/>
          <w:sz w:val="24"/>
          <w:szCs w:val="24"/>
          <w:vertAlign w:val="subscript"/>
        </w:rPr>
        <w:t>abn</w:t>
      </w:r>
      <w:proofErr w:type="spellEnd"/>
      <w:r w:rsidR="00A77F1F" w:rsidRPr="00A77F1F">
        <w:rPr>
          <w:rFonts w:ascii="Times New Roman" w:eastAsia="Times New Roman" w:hAnsi="Times New Roman" w:cs="Times New Roman"/>
          <w:color w:val="0070C0"/>
          <w:sz w:val="24"/>
          <w:szCs w:val="24"/>
        </w:rPr>
        <w:t xml:space="preserve"> | </w:t>
      </w:r>
      <w:proofErr w:type="spellStart"/>
      <w:r w:rsidR="00A77F1F" w:rsidRPr="00A77F1F">
        <w:rPr>
          <w:rFonts w:ascii="Times New Roman" w:eastAsia="Times New Roman" w:hAnsi="Times New Roman" w:cs="Times New Roman"/>
          <w:color w:val="0070C0"/>
          <w:sz w:val="24"/>
          <w:szCs w:val="24"/>
        </w:rPr>
        <w:t>Homogenization</w:t>
      </w:r>
      <w:r w:rsidR="00A77F1F" w:rsidRPr="00A77F1F">
        <w:rPr>
          <w:rFonts w:ascii="Times New Roman" w:eastAsia="Times New Roman" w:hAnsi="Times New Roman" w:cs="Times New Roman"/>
          <w:color w:val="0070C0"/>
          <w:sz w:val="24"/>
          <w:szCs w:val="24"/>
          <w:vertAlign w:val="subscript"/>
        </w:rPr>
        <w:t>occ</w:t>
      </w:r>
      <w:proofErr w:type="spellEnd"/>
      <w:r w:rsidR="00A77F1F" w:rsidRPr="00A77F1F">
        <w:rPr>
          <w:rFonts w:ascii="Times New Roman" w:eastAsia="Times New Roman" w:hAnsi="Times New Roman" w:cs="Times New Roman"/>
          <w:color w:val="0070C0"/>
          <w:sz w:val="24"/>
          <w:szCs w:val="24"/>
          <w:vertAlign w:val="subscript"/>
        </w:rPr>
        <w:t xml:space="preserve"> </w:t>
      </w:r>
      <w:r w:rsidR="00A77F1F" w:rsidRPr="00A77F1F">
        <w:rPr>
          <w:rFonts w:ascii="Times New Roman" w:eastAsia="Times New Roman" w:hAnsi="Times New Roman" w:cs="Times New Roman"/>
          <w:color w:val="0070C0"/>
          <w:sz w:val="24"/>
          <w:szCs w:val="24"/>
        </w:rPr>
        <w:t xml:space="preserve"> quadrants were generally closer to the origin than in the quadrants where the metrics agreed</w:t>
      </w:r>
      <w:r>
        <w:rPr>
          <w:rFonts w:ascii="Times New Roman" w:eastAsia="Times New Roman" w:hAnsi="Times New Roman" w:cs="Times New Roman"/>
          <w:sz w:val="24"/>
          <w:szCs w:val="24"/>
        </w:rPr>
        <w:t xml:space="preserve">), which suggests that in situations where substantial changes in beta diversity occur, the directional effects of </w:t>
      </w:r>
      <w:r>
        <w:rPr>
          <w:rFonts w:ascii="Times New Roman" w:eastAsia="Times New Roman" w:hAnsi="Times New Roman" w:cs="Times New Roman"/>
          <w:sz w:val="24"/>
          <w:szCs w:val="24"/>
        </w:rPr>
        <w:lastRenderedPageBreak/>
        <w:t>homogenization/differentiation are likely to be detected regardless of the metric (i.e., both metrics will agree in direction).</w:t>
      </w:r>
    </w:p>
    <w:p w14:paraId="35D48996" w14:textId="77777777" w:rsidR="00507D7E" w:rsidRDefault="00507D7E">
      <w:pPr>
        <w:spacing w:line="360" w:lineRule="auto"/>
        <w:rPr>
          <w:rFonts w:ascii="Times New Roman" w:eastAsia="Times New Roman" w:hAnsi="Times New Roman" w:cs="Times New Roman"/>
          <w:sz w:val="24"/>
          <w:szCs w:val="24"/>
        </w:rPr>
      </w:pPr>
    </w:p>
    <w:p w14:paraId="35AF1AD5"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case study also shed light onto situations where these metrics may be less interchangeable.</w:t>
      </w:r>
    </w:p>
    <w:p w14:paraId="19A520F8" w14:textId="2DCD602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likelihood that metrics disagreed in direction increased at larger spatial distances. When the same dominant invader was present at high abundances at both sites under these scenarios, it was more likely for occurrence-based metrics to detect differentiation whereas abundance-based metrics detected homogenization (Figure 3). When the same invader was at high abundance at both plots, occurrence-based metrics discount the effects of the invader (which increase similarity) and inflate the effects of low abundance native (which could either increase or decrease similarity) by treating the plots as completely even. This effect is compounded at larger spatial distances where native communities themselves are highly dissimilar, and loss of any native species that shared between them would have a proportionally larger impact on their beta diversity calculation than if more species were shared between them (i.e., at smaller distances).</w:t>
      </w:r>
    </w:p>
    <w:p w14:paraId="6EEE776C" w14:textId="77777777" w:rsidR="00507D7E" w:rsidRDefault="00507D7E">
      <w:pPr>
        <w:spacing w:line="360" w:lineRule="auto"/>
        <w:rPr>
          <w:rFonts w:ascii="Times New Roman" w:eastAsia="Times New Roman" w:hAnsi="Times New Roman" w:cs="Times New Roman"/>
          <w:sz w:val="24"/>
          <w:szCs w:val="24"/>
        </w:rPr>
      </w:pPr>
    </w:p>
    <w:p w14:paraId="4D68665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the ecological context, scale, and application of biotic homogenization studies should be considered when determining whether to use abundance- or occurrence-based metrics. For example, our results indicate that when assessing general trends in homogenization/differentiation at small spatial scales in species-rich ecosystems, these metrics could be relatively interchangeable, but for understanding processes and magnitude of change at large regional scales (e.g., for applications in conservation or landscape planning), or in environments with low diversity in non-native species pools and where change is (or is expected to be) small,  assessments of homogenization may be highly sensitive to which metrics are used.</w:t>
      </w:r>
    </w:p>
    <w:p w14:paraId="392A0379" w14:textId="77777777" w:rsidR="00507D7E" w:rsidRDefault="00507D7E">
      <w:pPr>
        <w:spacing w:line="360" w:lineRule="auto"/>
        <w:rPr>
          <w:rFonts w:ascii="Times New Roman" w:eastAsia="Times New Roman" w:hAnsi="Times New Roman" w:cs="Times New Roman"/>
          <w:sz w:val="24"/>
          <w:szCs w:val="24"/>
        </w:rPr>
      </w:pPr>
    </w:p>
    <w:p w14:paraId="1BD40ED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considerations regarding these metrics come from general discussion about the use of occurrence- and abundance- based data in biogeography. Abundance data are generally more informative </w:t>
      </w:r>
      <w:hyperlink r:id="rId132">
        <w:r>
          <w:rPr>
            <w:rFonts w:ascii="Times New Roman" w:eastAsia="Times New Roman" w:hAnsi="Times New Roman" w:cs="Times New Roman"/>
            <w:sz w:val="24"/>
            <w:szCs w:val="24"/>
          </w:rPr>
          <w:t xml:space="preserve">(Barwell </w:t>
        </w:r>
      </w:hyperlink>
      <w:hyperlink r:id="rId133">
        <w:r>
          <w:rPr>
            <w:rFonts w:ascii="Times New Roman" w:eastAsia="Times New Roman" w:hAnsi="Times New Roman" w:cs="Times New Roman"/>
            <w:i/>
            <w:sz w:val="24"/>
            <w:szCs w:val="24"/>
          </w:rPr>
          <w:t>et al.</w:t>
        </w:r>
      </w:hyperlink>
      <w:hyperlink r:id="rId134">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better for assessing the link between the function and composition of ecological communities </w:t>
      </w:r>
      <w:hyperlink r:id="rId135">
        <w:r>
          <w:rPr>
            <w:rFonts w:ascii="Times New Roman" w:eastAsia="Times New Roman" w:hAnsi="Times New Roman" w:cs="Times New Roman"/>
            <w:sz w:val="24"/>
            <w:szCs w:val="24"/>
          </w:rPr>
          <w:t xml:space="preserve">(Waldock </w:t>
        </w:r>
      </w:hyperlink>
      <w:hyperlink r:id="rId136">
        <w:r>
          <w:rPr>
            <w:rFonts w:ascii="Times New Roman" w:eastAsia="Times New Roman" w:hAnsi="Times New Roman" w:cs="Times New Roman"/>
            <w:i/>
            <w:sz w:val="24"/>
            <w:szCs w:val="24"/>
          </w:rPr>
          <w:t>et al.</w:t>
        </w:r>
      </w:hyperlink>
      <w:hyperlink r:id="rId137">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less sensitive to under-sampling </w:t>
      </w:r>
      <w:hyperlink r:id="rId138">
        <w:r>
          <w:rPr>
            <w:rFonts w:ascii="Times New Roman" w:eastAsia="Times New Roman" w:hAnsi="Times New Roman" w:cs="Times New Roman"/>
            <w:sz w:val="24"/>
            <w:szCs w:val="24"/>
          </w:rPr>
          <w:t xml:space="preserve">(Beck </w:t>
        </w:r>
      </w:hyperlink>
      <w:hyperlink r:id="rId139">
        <w:r>
          <w:rPr>
            <w:rFonts w:ascii="Times New Roman" w:eastAsia="Times New Roman" w:hAnsi="Times New Roman" w:cs="Times New Roman"/>
            <w:i/>
            <w:sz w:val="24"/>
            <w:szCs w:val="24"/>
          </w:rPr>
          <w:t>et al.</w:t>
        </w:r>
      </w:hyperlink>
      <w:hyperlink r:id="rId140">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At the same time, occurrence data are easier to collect and more </w:t>
      </w:r>
      <w:r>
        <w:rPr>
          <w:rFonts w:ascii="Times New Roman" w:eastAsia="Times New Roman" w:hAnsi="Times New Roman" w:cs="Times New Roman"/>
          <w:sz w:val="24"/>
          <w:szCs w:val="24"/>
        </w:rPr>
        <w:lastRenderedPageBreak/>
        <w:t xml:space="preserve">widely available—especially at large spatial scales—than abundance data </w:t>
      </w:r>
      <w:hyperlink r:id="rId14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42">
        <w:r>
          <w:rPr>
            <w:rFonts w:ascii="Times New Roman" w:eastAsia="Times New Roman" w:hAnsi="Times New Roman" w:cs="Times New Roman"/>
            <w:i/>
            <w:sz w:val="24"/>
            <w:szCs w:val="24"/>
          </w:rPr>
          <w:t>et al.</w:t>
        </w:r>
      </w:hyperlink>
      <w:hyperlink r:id="rId143">
        <w:r>
          <w:rPr>
            <w:rFonts w:ascii="Times New Roman" w:eastAsia="Times New Roman" w:hAnsi="Times New Roman" w:cs="Times New Roman"/>
            <w:sz w:val="24"/>
            <w:szCs w:val="24"/>
          </w:rPr>
          <w:t xml:space="preserve"> 2022; P</w:t>
        </w:r>
      </w:hyperlink>
      <w:hyperlink r:id="rId144">
        <w:r>
          <w:rPr>
            <w:rFonts w:ascii="Times New Roman" w:eastAsia="Times New Roman" w:hAnsi="Times New Roman" w:cs="Times New Roman"/>
            <w:sz w:val="24"/>
            <w:szCs w:val="24"/>
          </w:rPr>
          <w:t>earce</w:t>
        </w:r>
      </w:hyperlink>
      <w:hyperlink r:id="rId145">
        <w:r>
          <w:rPr>
            <w:rFonts w:ascii="Times New Roman" w:eastAsia="Times New Roman" w:hAnsi="Times New Roman" w:cs="Times New Roman"/>
            <w:sz w:val="24"/>
            <w:szCs w:val="24"/>
          </w:rPr>
          <w:t xml:space="preserve"> &amp; </w:t>
        </w:r>
      </w:hyperlink>
      <w:hyperlink r:id="rId146">
        <w:r>
          <w:rPr>
            <w:rFonts w:ascii="Times New Roman" w:eastAsia="Times New Roman" w:hAnsi="Times New Roman" w:cs="Times New Roman"/>
            <w:sz w:val="24"/>
            <w:szCs w:val="24"/>
          </w:rPr>
          <w:t>Boyce</w:t>
        </w:r>
      </w:hyperlink>
      <w:hyperlink r:id="rId147">
        <w:r>
          <w:rPr>
            <w:rFonts w:ascii="Times New Roman" w:eastAsia="Times New Roman" w:hAnsi="Times New Roman" w:cs="Times New Roman"/>
            <w:sz w:val="24"/>
            <w:szCs w:val="24"/>
          </w:rPr>
          <w:t xml:space="preserve"> 2006; Yin &amp; He 2014)</w:t>
        </w:r>
      </w:hyperlink>
      <w:r>
        <w:rPr>
          <w:rFonts w:ascii="Times New Roman" w:eastAsia="Times New Roman" w:hAnsi="Times New Roman" w:cs="Times New Roman"/>
          <w:sz w:val="24"/>
          <w:szCs w:val="24"/>
        </w:rPr>
        <w:t>.</w:t>
      </w:r>
    </w:p>
    <w:p w14:paraId="314994A3" w14:textId="77777777" w:rsidR="00507D7E" w:rsidRDefault="00507D7E">
      <w:pPr>
        <w:spacing w:line="360" w:lineRule="auto"/>
        <w:rPr>
          <w:rFonts w:ascii="Times New Roman" w:eastAsia="Times New Roman" w:hAnsi="Times New Roman" w:cs="Times New Roman"/>
          <w:sz w:val="24"/>
          <w:szCs w:val="24"/>
        </w:rPr>
      </w:pPr>
    </w:p>
    <w:p w14:paraId="6ED7FED7"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not find strong evidence that low or contrasting levels of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invasion substantially increased the likelihood that occurrence-based metrics detected homogenization and abundance-based metrics detected differentiation. This may be related to spatial autocorrelation in abundance, where plots with contrasting levels of invasion frequently occur at larger spatial distances where the turnover of native species present at each outweighs the contribution of invader differences. Our space-for-time approach, while allowing us to address questions about the complementarity of occurrence- and abundance-based metrics at an unprecedented scope, limited our ability to identify how changes in the native community affected the likelihood these metrics disagree. This suggests that the study of biotic homogenization would continue to benefit from more work comparing occurrence- and abundance-based calculations of beta diversity particularly with alternative study designs and especially with repeated sampling that measure change in these metrics over time. Our comparative analysis suggests that not only could these kinds of studies help researchers understand differences in the metrics but also—when used together— they can provide a </w:t>
      </w:r>
      <w:proofErr w:type="gramStart"/>
      <w:r>
        <w:rPr>
          <w:rFonts w:ascii="Times New Roman" w:eastAsia="Times New Roman" w:hAnsi="Times New Roman" w:cs="Times New Roman"/>
          <w:sz w:val="24"/>
          <w:szCs w:val="24"/>
        </w:rPr>
        <w:t>more complete and accurate</w:t>
      </w:r>
      <w:proofErr w:type="gramEnd"/>
      <w:r>
        <w:rPr>
          <w:rFonts w:ascii="Times New Roman" w:eastAsia="Times New Roman" w:hAnsi="Times New Roman" w:cs="Times New Roman"/>
          <w:sz w:val="24"/>
          <w:szCs w:val="24"/>
        </w:rPr>
        <w:t xml:space="preserve"> picture of beta diversity change.  For example, little or no change in beta diversity with occurrence-based metrics might </w:t>
      </w:r>
      <w:proofErr w:type="gramStart"/>
      <w:r>
        <w:rPr>
          <w:rFonts w:ascii="Times New Roman" w:eastAsia="Times New Roman" w:hAnsi="Times New Roman" w:cs="Times New Roman"/>
          <w:sz w:val="24"/>
          <w:szCs w:val="24"/>
        </w:rPr>
        <w:t>in itself indicate</w:t>
      </w:r>
      <w:proofErr w:type="gramEnd"/>
      <w:r>
        <w:rPr>
          <w:rFonts w:ascii="Times New Roman" w:eastAsia="Times New Roman" w:hAnsi="Times New Roman" w:cs="Times New Roman"/>
          <w:sz w:val="24"/>
          <w:szCs w:val="24"/>
        </w:rPr>
        <w:t xml:space="preserve"> community stability, but a contradictory assessment with an abundance-based metrics would suggest large changes in the abundance of common species, a case in which the function of these communities may be altered. By contrast, little or no change in beta diversity with abundance- based metrics and large changes with occurrence-based ones could suggest that uncommon species are being extirpated from sites or multiple new species are arriving (a potential indicator of future invasion). </w:t>
      </w:r>
    </w:p>
    <w:p w14:paraId="6F585ED6" w14:textId="77777777" w:rsidR="00507D7E" w:rsidRDefault="00507D7E">
      <w:pPr>
        <w:rPr>
          <w:rFonts w:ascii="Times New Roman" w:eastAsia="Times New Roman" w:hAnsi="Times New Roman" w:cs="Times New Roman"/>
          <w:sz w:val="24"/>
          <w:szCs w:val="24"/>
        </w:rPr>
      </w:pPr>
    </w:p>
    <w:p w14:paraId="2C3B24C4" w14:textId="0E39F77F"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assessed the differences between occurrence- and abundance-based metrics of biotic homogenization in response to plant invasions. </w:t>
      </w:r>
      <w:r w:rsidR="00EF4516">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we found broad congruence in direction between occurrence- and abundance-based metrics, but one in five cases disagreed in direction (homogenization vs. differentiation) when evaluated with occurrence- vs. abundance-based metrics of beta diversity. We found that discrepancies were more likely when a single invasive species was highly abundant at multiple plots, especially those that were far away from </w:t>
      </w:r>
      <w:r>
        <w:rPr>
          <w:rFonts w:ascii="Times New Roman" w:eastAsia="Times New Roman" w:hAnsi="Times New Roman" w:cs="Times New Roman"/>
          <w:sz w:val="24"/>
          <w:szCs w:val="24"/>
        </w:rPr>
        <w:lastRenderedPageBreak/>
        <w:t>each other, suggesting that abundance-based metrics might better capture the impacts of the worst invaders, that are widespread and dominate communities. Harmonizing occurrence- and abundance-based approaches will require continued research to understand additional ecological factors that inflate the differences between occurrence- and abundance-based metrics and whether these differences can be predicted.</w:t>
      </w:r>
    </w:p>
    <w:p w14:paraId="73FE31C4" w14:textId="77777777" w:rsidR="00507D7E" w:rsidRDefault="00507D7E">
      <w:pPr>
        <w:rPr>
          <w:rFonts w:ascii="Times New Roman" w:eastAsia="Times New Roman" w:hAnsi="Times New Roman" w:cs="Times New Roman"/>
          <w:sz w:val="24"/>
          <w:szCs w:val="24"/>
        </w:rPr>
      </w:pPr>
    </w:p>
    <w:p w14:paraId="79C81FBD" w14:textId="77777777" w:rsidR="00507D7E" w:rsidRDefault="00507D7E">
      <w:pPr>
        <w:rPr>
          <w:rFonts w:ascii="Times New Roman" w:eastAsia="Times New Roman" w:hAnsi="Times New Roman" w:cs="Times New Roman"/>
          <w:sz w:val="24"/>
          <w:szCs w:val="24"/>
          <w:u w:val="single"/>
        </w:rPr>
      </w:pPr>
    </w:p>
    <w:p w14:paraId="0D769976"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Availability Statement:</w:t>
      </w:r>
    </w:p>
    <w:p w14:paraId="19EA0AD4" w14:textId="6B6F0BE1"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SPCIS data are available from </w:t>
      </w:r>
      <w:hyperlink r:id="rId148">
        <w:r>
          <w:rPr>
            <w:rFonts w:ascii="Times New Roman" w:eastAsia="Times New Roman" w:hAnsi="Times New Roman" w:cs="Times New Roman"/>
            <w:color w:val="0B57D0"/>
            <w:sz w:val="24"/>
            <w:szCs w:val="24"/>
            <w:highlight w:val="white"/>
          </w:rPr>
          <w:t>https://esajournals.onlinelibrary.wiley.com/doi/10.1002/ecy.3947</w:t>
        </w:r>
      </w:hyperlink>
      <w:r>
        <w:rPr>
          <w:rFonts w:ascii="Times New Roman" w:eastAsia="Times New Roman" w:hAnsi="Times New Roman" w:cs="Times New Roman"/>
          <w:sz w:val="24"/>
          <w:szCs w:val="24"/>
        </w:rPr>
        <w:t>, and the code used for data preparation and analysis</w:t>
      </w:r>
      <w:r w:rsidR="007C527B">
        <w:rPr>
          <w:rFonts w:ascii="Times New Roman" w:eastAsia="Times New Roman" w:hAnsi="Times New Roman" w:cs="Times New Roman"/>
          <w:sz w:val="24"/>
          <w:szCs w:val="24"/>
        </w:rPr>
        <w:t xml:space="preserve"> </w:t>
      </w:r>
      <w:r w:rsidR="007C527B" w:rsidRPr="007C527B">
        <w:rPr>
          <w:rFonts w:ascii="Times New Roman" w:eastAsia="Times New Roman" w:hAnsi="Times New Roman" w:cs="Times New Roman"/>
          <w:sz w:val="24"/>
          <w:szCs w:val="24"/>
        </w:rPr>
        <w:t xml:space="preserve">is currently available on </w:t>
      </w:r>
      <w:proofErr w:type="spellStart"/>
      <w:r w:rsidR="007C527B" w:rsidRPr="007C527B">
        <w:rPr>
          <w:rFonts w:ascii="Times New Roman" w:eastAsia="Times New Roman" w:hAnsi="Times New Roman" w:cs="Times New Roman"/>
          <w:sz w:val="24"/>
          <w:szCs w:val="24"/>
        </w:rPr>
        <w:t>github</w:t>
      </w:r>
      <w:proofErr w:type="spellEnd"/>
      <w:r w:rsidR="007C527B">
        <w:rPr>
          <w:rFonts w:ascii="Times New Roman" w:eastAsia="Times New Roman" w:hAnsi="Times New Roman" w:cs="Times New Roman"/>
          <w:sz w:val="24"/>
          <w:szCs w:val="24"/>
        </w:rPr>
        <w:t xml:space="preserve"> </w:t>
      </w:r>
      <w:r w:rsidR="007C527B" w:rsidRPr="007C527B">
        <w:rPr>
          <w:rFonts w:ascii="Times New Roman" w:eastAsia="Times New Roman" w:hAnsi="Times New Roman" w:cs="Times New Roman"/>
          <w:sz w:val="24"/>
          <w:szCs w:val="24"/>
        </w:rPr>
        <w:t xml:space="preserve">(https://github.com/dbuona/bioticHogs/tree/main/Analyses/AbnOcc/GEB) and will be publicly archived at UMass </w:t>
      </w:r>
      <w:proofErr w:type="spellStart"/>
      <w:r w:rsidR="007C527B" w:rsidRPr="007C527B">
        <w:rPr>
          <w:rFonts w:ascii="Times New Roman" w:eastAsia="Times New Roman" w:hAnsi="Times New Roman" w:cs="Times New Roman"/>
          <w:sz w:val="24"/>
          <w:szCs w:val="24"/>
        </w:rPr>
        <w:t>Scholarworks</w:t>
      </w:r>
      <w:proofErr w:type="spellEnd"/>
      <w:r w:rsidR="007C527B" w:rsidRPr="007C527B">
        <w:rPr>
          <w:rFonts w:ascii="Times New Roman" w:eastAsia="Times New Roman" w:hAnsi="Times New Roman" w:cs="Times New Roman"/>
          <w:sz w:val="24"/>
          <w:szCs w:val="24"/>
        </w:rPr>
        <w:t xml:space="preserve"> (https://scholarworks.umass.edu/) at the time of publication.</w:t>
      </w:r>
    </w:p>
    <w:p w14:paraId="42AE1B04" w14:textId="77777777" w:rsidR="00507D7E" w:rsidRDefault="00507D7E">
      <w:pPr>
        <w:rPr>
          <w:rFonts w:ascii="Times New Roman" w:eastAsia="Times New Roman" w:hAnsi="Times New Roman" w:cs="Times New Roman"/>
          <w:sz w:val="24"/>
          <w:szCs w:val="24"/>
        </w:rPr>
      </w:pPr>
    </w:p>
    <w:p w14:paraId="2C4F448B"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REFERENCES</w:t>
      </w:r>
    </w:p>
    <w:p w14:paraId="78054509" w14:textId="77777777" w:rsidR="00507D7E" w:rsidRDefault="00507D7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
    <w:p w14:paraId="7D36617A"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9">
        <w:r w:rsidR="00234B01">
          <w:t xml:space="preserve">Anderson, M.J., Crist, T.O., Chase, J.M., </w:t>
        </w:r>
        <w:proofErr w:type="spellStart"/>
        <w:r w:rsidR="00234B01">
          <w:t>Vellend</w:t>
        </w:r>
        <w:proofErr w:type="spellEnd"/>
        <w:r w:rsidR="00234B01">
          <w:t xml:space="preserve">, M., Inouye, B.D., Freestone, A.L., Sanders, N.J., Cornell, H.V., </w:t>
        </w:r>
        <w:proofErr w:type="spellStart"/>
        <w:r w:rsidR="00234B01">
          <w:t>Comita</w:t>
        </w:r>
        <w:proofErr w:type="spellEnd"/>
        <w:r w:rsidR="00234B01">
          <w:t xml:space="preserve">, L.S., Davies, K.F., Harrison, S.P., Kraft, N.J.B., </w:t>
        </w:r>
        <w:proofErr w:type="spellStart"/>
        <w:r w:rsidR="00234B01">
          <w:t>Stegen</w:t>
        </w:r>
        <w:proofErr w:type="spellEnd"/>
        <w:r w:rsidR="00234B01">
          <w:t xml:space="preserve">, J.C. &amp; Swenson, N.G. (2011) Navigating the multiple meanings of β diversity: a roadmap for the practicing ecologist. </w:t>
        </w:r>
      </w:hyperlink>
      <w:hyperlink r:id="rId150">
        <w:r w:rsidR="00234B01">
          <w:rPr>
            <w:i/>
          </w:rPr>
          <w:t>Ecology Letters</w:t>
        </w:r>
      </w:hyperlink>
      <w:hyperlink r:id="rId151">
        <w:r w:rsidR="00234B01">
          <w:t xml:space="preserve">, </w:t>
        </w:r>
      </w:hyperlink>
      <w:hyperlink r:id="rId152">
        <w:r w:rsidR="00234B01">
          <w:rPr>
            <w:b/>
          </w:rPr>
          <w:t>14</w:t>
        </w:r>
      </w:hyperlink>
      <w:hyperlink r:id="rId153">
        <w:r w:rsidR="00234B01">
          <w:t>, 19–28.</w:t>
        </w:r>
      </w:hyperlink>
    </w:p>
    <w:p w14:paraId="2A468539"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4">
        <w:r w:rsidR="00234B01">
          <w:t xml:space="preserve">Barwell, L.J., Isaac, N.J.B. &amp; </w:t>
        </w:r>
        <w:proofErr w:type="spellStart"/>
        <w:r w:rsidR="00234B01">
          <w:t>Kunin</w:t>
        </w:r>
        <w:proofErr w:type="spellEnd"/>
        <w:r w:rsidR="00234B01">
          <w:t xml:space="preserve">, W.E. (2015) Measuring β-diversity with species abundance data. </w:t>
        </w:r>
      </w:hyperlink>
      <w:hyperlink r:id="rId155">
        <w:r w:rsidR="00234B01">
          <w:rPr>
            <w:i/>
          </w:rPr>
          <w:t>Journal of Animal Ecology</w:t>
        </w:r>
      </w:hyperlink>
      <w:hyperlink r:id="rId156">
        <w:r w:rsidR="00234B01">
          <w:t xml:space="preserve">, </w:t>
        </w:r>
      </w:hyperlink>
      <w:hyperlink r:id="rId157">
        <w:r w:rsidR="00234B01">
          <w:rPr>
            <w:b/>
          </w:rPr>
          <w:t>84</w:t>
        </w:r>
      </w:hyperlink>
      <w:hyperlink r:id="rId158">
        <w:r w:rsidR="00234B01">
          <w:t>, 1112–1122.</w:t>
        </w:r>
      </w:hyperlink>
    </w:p>
    <w:p w14:paraId="6E71B7F1"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9">
        <w:r w:rsidR="00234B01">
          <w:t xml:space="preserve">Beck, J., Holloway, J.D. &amp; </w:t>
        </w:r>
        <w:proofErr w:type="spellStart"/>
        <w:r w:rsidR="00234B01">
          <w:t>Schwanghart</w:t>
        </w:r>
        <w:proofErr w:type="spellEnd"/>
        <w:r w:rsidR="00234B01">
          <w:t xml:space="preserve">, W. (2013) </w:t>
        </w:r>
        <w:proofErr w:type="spellStart"/>
        <w:r w:rsidR="00234B01">
          <w:t>Undersampling</w:t>
        </w:r>
        <w:proofErr w:type="spellEnd"/>
        <w:r w:rsidR="00234B01">
          <w:t xml:space="preserve"> and the measurement of beta diversity. </w:t>
        </w:r>
      </w:hyperlink>
      <w:hyperlink r:id="rId160">
        <w:r w:rsidR="00234B01">
          <w:rPr>
            <w:i/>
          </w:rPr>
          <w:t>Methods in Ecology and Evolution</w:t>
        </w:r>
      </w:hyperlink>
      <w:hyperlink r:id="rId161">
        <w:r w:rsidR="00234B01">
          <w:t xml:space="preserve">, </w:t>
        </w:r>
      </w:hyperlink>
      <w:hyperlink r:id="rId162">
        <w:r w:rsidR="00234B01">
          <w:rPr>
            <w:b/>
          </w:rPr>
          <w:t>4</w:t>
        </w:r>
      </w:hyperlink>
      <w:hyperlink r:id="rId163">
        <w:r w:rsidR="00234B01">
          <w:t>, 370–382.</w:t>
        </w:r>
      </w:hyperlink>
    </w:p>
    <w:p w14:paraId="1BAA8965"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4">
        <w:proofErr w:type="spellStart"/>
        <w:r w:rsidR="00234B01">
          <w:t>Blowes</w:t>
        </w:r>
        <w:proofErr w:type="spellEnd"/>
        <w:r w:rsidR="00234B01">
          <w:t xml:space="preserve">, S.A., McGill, B., Brambilla, V., Chow, C.F.Y., Engel, T., </w:t>
        </w:r>
        <w:proofErr w:type="spellStart"/>
        <w:r w:rsidR="00234B01">
          <w:t>Fontrodona-Eslava</w:t>
        </w:r>
        <w:proofErr w:type="spellEnd"/>
        <w:r w:rsidR="00234B01">
          <w:t xml:space="preserve">, A., Martins, I.S., McGlinn, D., Moyes, F., </w:t>
        </w:r>
        <w:proofErr w:type="spellStart"/>
        <w:r w:rsidR="00234B01">
          <w:t>Sagouis</w:t>
        </w:r>
        <w:proofErr w:type="spellEnd"/>
        <w:r w:rsidR="00234B01">
          <w:t xml:space="preserve">, A., Shimadzu, H., van Klink, R., Xu, W.-B., </w:t>
        </w:r>
        <w:proofErr w:type="spellStart"/>
        <w:r w:rsidR="00234B01">
          <w:t>Gotelli</w:t>
        </w:r>
        <w:proofErr w:type="spellEnd"/>
        <w:r w:rsidR="00234B01">
          <w:t xml:space="preserve">, N.J., </w:t>
        </w:r>
        <w:proofErr w:type="spellStart"/>
        <w:r w:rsidR="00234B01">
          <w:t>Magurran</w:t>
        </w:r>
        <w:proofErr w:type="spellEnd"/>
        <w:r w:rsidR="00234B01">
          <w:t xml:space="preserve">, A., </w:t>
        </w:r>
        <w:proofErr w:type="spellStart"/>
        <w:r w:rsidR="00234B01">
          <w:t>Dornelas</w:t>
        </w:r>
        <w:proofErr w:type="spellEnd"/>
        <w:r w:rsidR="00234B01">
          <w:t xml:space="preserve">, M. &amp; Chase, J.M. (2024) Synthesis reveals approximately balanced biotic differentiation and homogenization. </w:t>
        </w:r>
      </w:hyperlink>
      <w:hyperlink r:id="rId165">
        <w:r w:rsidR="00234B01">
          <w:rPr>
            <w:i/>
          </w:rPr>
          <w:t>Science Advances</w:t>
        </w:r>
      </w:hyperlink>
      <w:hyperlink r:id="rId166">
        <w:r w:rsidR="00234B01">
          <w:t xml:space="preserve">, </w:t>
        </w:r>
      </w:hyperlink>
      <w:hyperlink r:id="rId167">
        <w:r w:rsidR="00234B01">
          <w:rPr>
            <w:b/>
          </w:rPr>
          <w:t>10</w:t>
        </w:r>
      </w:hyperlink>
      <w:hyperlink r:id="rId168">
        <w:r w:rsidR="00234B01">
          <w:t>, eadj9395.</w:t>
        </w:r>
      </w:hyperlink>
    </w:p>
    <w:p w14:paraId="7865B072"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9">
        <w:r w:rsidR="00234B01">
          <w:t xml:space="preserve">Branco, C.C.Z., </w:t>
        </w:r>
        <w:proofErr w:type="spellStart"/>
        <w:r w:rsidR="00234B01">
          <w:t>Bispo</w:t>
        </w:r>
        <w:proofErr w:type="spellEnd"/>
        <w:r w:rsidR="00234B01">
          <w:t xml:space="preserve">, P.C., Peres, C.K., </w:t>
        </w:r>
        <w:proofErr w:type="spellStart"/>
        <w:r w:rsidR="00234B01">
          <w:t>Tonetto</w:t>
        </w:r>
        <w:proofErr w:type="spellEnd"/>
        <w:r w:rsidR="00234B01">
          <w:t xml:space="preserve">, A.F., </w:t>
        </w:r>
        <w:proofErr w:type="spellStart"/>
        <w:r w:rsidR="00234B01">
          <w:t>Krupek</w:t>
        </w:r>
        <w:proofErr w:type="spellEnd"/>
        <w:r w:rsidR="00234B01">
          <w:t xml:space="preserve">, R.A., Barfield, M. &amp; Holt, R.D. (2020) Partitioning multiple facets of beta diversity in a tropical stream macroalgal metacommunity. </w:t>
        </w:r>
      </w:hyperlink>
      <w:hyperlink r:id="rId170">
        <w:r w:rsidR="00234B01">
          <w:rPr>
            <w:i/>
          </w:rPr>
          <w:t>Journal of Biogeography</w:t>
        </w:r>
      </w:hyperlink>
      <w:hyperlink r:id="rId171">
        <w:r w:rsidR="00234B01">
          <w:t xml:space="preserve">, </w:t>
        </w:r>
      </w:hyperlink>
      <w:hyperlink r:id="rId172">
        <w:r w:rsidR="00234B01">
          <w:rPr>
            <w:b/>
          </w:rPr>
          <w:t>47</w:t>
        </w:r>
      </w:hyperlink>
      <w:hyperlink r:id="rId173">
        <w:r w:rsidR="00234B01">
          <w:t>, 1765–1780.</w:t>
        </w:r>
      </w:hyperlink>
    </w:p>
    <w:p w14:paraId="702EED9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4">
        <w:r w:rsidR="00234B01">
          <w:t xml:space="preserve">Brooks, M.E., Kristensen, K., van </w:t>
        </w:r>
        <w:proofErr w:type="spellStart"/>
        <w:r w:rsidR="00234B01">
          <w:t>Benthem</w:t>
        </w:r>
        <w:proofErr w:type="spellEnd"/>
        <w:r w:rsidR="00234B01">
          <w:t xml:space="preserve">, K.J., Magnusson, A., Berg, C.W., Nielsen, A., </w:t>
        </w:r>
        <w:proofErr w:type="spellStart"/>
        <w:r w:rsidR="00234B01">
          <w:t>Skaug</w:t>
        </w:r>
        <w:proofErr w:type="spellEnd"/>
        <w:r w:rsidR="00234B01">
          <w:t xml:space="preserve">, H.J., </w:t>
        </w:r>
        <w:proofErr w:type="spellStart"/>
        <w:r w:rsidR="00234B01">
          <w:t>Maechler</w:t>
        </w:r>
        <w:proofErr w:type="spellEnd"/>
        <w:r w:rsidR="00234B01">
          <w:t xml:space="preserve">, M. &amp; </w:t>
        </w:r>
        <w:proofErr w:type="spellStart"/>
        <w:r w:rsidR="00234B01">
          <w:t>Bolker</w:t>
        </w:r>
        <w:proofErr w:type="spellEnd"/>
        <w:r w:rsidR="00234B01">
          <w:t xml:space="preserve">, B.M. (2017) </w:t>
        </w:r>
        <w:proofErr w:type="spellStart"/>
        <w:r w:rsidR="00234B01">
          <w:t>glmmTMB</w:t>
        </w:r>
        <w:proofErr w:type="spellEnd"/>
        <w:r w:rsidR="00234B01">
          <w:t xml:space="preserve"> Balances Speed and Flexibility Among </w:t>
        </w:r>
        <w:proofErr w:type="spellStart"/>
        <w:r w:rsidR="00234B01">
          <w:t>Packagesfor</w:t>
        </w:r>
        <w:proofErr w:type="spellEnd"/>
        <w:r w:rsidR="00234B01">
          <w:t xml:space="preserve"> Zero-inflated Generalized Linear Mixed Modeling. </w:t>
        </w:r>
      </w:hyperlink>
      <w:hyperlink r:id="rId175">
        <w:r w:rsidR="00234B01">
          <w:rPr>
            <w:i/>
          </w:rPr>
          <w:t>The R Journal</w:t>
        </w:r>
      </w:hyperlink>
      <w:hyperlink r:id="rId176">
        <w:r w:rsidR="00234B01">
          <w:t xml:space="preserve">, </w:t>
        </w:r>
      </w:hyperlink>
      <w:hyperlink r:id="rId177">
        <w:r w:rsidR="00234B01">
          <w:rPr>
            <w:b/>
          </w:rPr>
          <w:t>9</w:t>
        </w:r>
      </w:hyperlink>
      <w:hyperlink r:id="rId178">
        <w:r w:rsidR="00234B01">
          <w:t>, 378–400.</w:t>
        </w:r>
      </w:hyperlink>
    </w:p>
    <w:p w14:paraId="535C99BC"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9">
        <w:r w:rsidR="00234B01">
          <w:t xml:space="preserve">Brown, J.H. (1984) On the Relationship between Abundance and Distribution of Species. </w:t>
        </w:r>
      </w:hyperlink>
      <w:hyperlink r:id="rId180">
        <w:r w:rsidR="00234B01">
          <w:rPr>
            <w:i/>
          </w:rPr>
          <w:t>The American Naturalist</w:t>
        </w:r>
      </w:hyperlink>
      <w:hyperlink r:id="rId181">
        <w:r w:rsidR="00234B01">
          <w:t xml:space="preserve">, </w:t>
        </w:r>
      </w:hyperlink>
      <w:hyperlink r:id="rId182">
        <w:r w:rsidR="00234B01">
          <w:rPr>
            <w:b/>
          </w:rPr>
          <w:t>124</w:t>
        </w:r>
      </w:hyperlink>
      <w:hyperlink r:id="rId183">
        <w:r w:rsidR="00234B01">
          <w:t>, 255–279.</w:t>
        </w:r>
      </w:hyperlink>
    </w:p>
    <w:p w14:paraId="228294D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4">
        <w:proofErr w:type="spellStart"/>
        <w:r w:rsidR="00234B01">
          <w:t>Cafri</w:t>
        </w:r>
        <w:proofErr w:type="spellEnd"/>
        <w:r w:rsidR="00234B01">
          <w:t xml:space="preserve">, G., </w:t>
        </w:r>
        <w:proofErr w:type="spellStart"/>
        <w:r w:rsidR="00234B01">
          <w:t>Hedeker</w:t>
        </w:r>
        <w:proofErr w:type="spellEnd"/>
        <w:r w:rsidR="00234B01">
          <w:t xml:space="preserve">, D. &amp; Aarons, G.A. (2015) An introduction and integration of cross-classified, multiple membership, and dynamic group random-effects models. </w:t>
        </w:r>
      </w:hyperlink>
      <w:hyperlink r:id="rId185">
        <w:r w:rsidR="00234B01">
          <w:rPr>
            <w:i/>
          </w:rPr>
          <w:t>Psychol Methods</w:t>
        </w:r>
      </w:hyperlink>
      <w:hyperlink r:id="rId186">
        <w:r w:rsidR="00234B01">
          <w:t xml:space="preserve">, </w:t>
        </w:r>
      </w:hyperlink>
      <w:hyperlink r:id="rId187">
        <w:r w:rsidR="00234B01">
          <w:rPr>
            <w:b/>
          </w:rPr>
          <w:t>20</w:t>
        </w:r>
      </w:hyperlink>
      <w:hyperlink r:id="rId188">
        <w:r w:rsidR="00234B01">
          <w:t>, 407–421.</w:t>
        </w:r>
      </w:hyperlink>
    </w:p>
    <w:p w14:paraId="0694EA41"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9">
        <w:r w:rsidR="00234B01">
          <w:t xml:space="preserve">Cassey, P., Lockwood, J.L., Olden, J.D. &amp; Blackburn, T.M. (2008) The varying role of population abundance in structuring indices of biotic homogenization. </w:t>
        </w:r>
      </w:hyperlink>
      <w:hyperlink r:id="rId190">
        <w:r w:rsidR="00234B01">
          <w:rPr>
            <w:i/>
          </w:rPr>
          <w:t>Journal of Biogeography</w:t>
        </w:r>
      </w:hyperlink>
      <w:hyperlink r:id="rId191">
        <w:r w:rsidR="00234B01">
          <w:t xml:space="preserve">, </w:t>
        </w:r>
      </w:hyperlink>
      <w:hyperlink r:id="rId192">
        <w:r w:rsidR="00234B01">
          <w:rPr>
            <w:b/>
          </w:rPr>
          <w:t>35</w:t>
        </w:r>
      </w:hyperlink>
      <w:hyperlink r:id="rId193">
        <w:r w:rsidR="00234B01">
          <w:t>, 884–892.</w:t>
        </w:r>
      </w:hyperlink>
    </w:p>
    <w:p w14:paraId="19EB738B"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4">
        <w:r w:rsidR="00234B01">
          <w:t xml:space="preserve">Chao, A., Chiu, C.-H. &amp; </w:t>
        </w:r>
        <w:proofErr w:type="spellStart"/>
        <w:r w:rsidR="00234B01">
          <w:t>Jost</w:t>
        </w:r>
        <w:proofErr w:type="spellEnd"/>
        <w:r w:rsidR="00234B01">
          <w:t xml:space="preserve">, L. (2014) Unifying Species Diversity, Phylogenetic Diversity, Functional Diversity, and Related Similarity and Differentiation Measures Through Hill </w:t>
        </w:r>
        <w:r w:rsidR="00234B01">
          <w:lastRenderedPageBreak/>
          <w:t xml:space="preserve">Numbers. </w:t>
        </w:r>
      </w:hyperlink>
      <w:hyperlink r:id="rId195">
        <w:r w:rsidR="00234B01">
          <w:rPr>
            <w:i/>
          </w:rPr>
          <w:t>Annual Review of Ecology, Evolution, and Systematics</w:t>
        </w:r>
      </w:hyperlink>
      <w:hyperlink r:id="rId196">
        <w:r w:rsidR="00234B01">
          <w:t xml:space="preserve">, </w:t>
        </w:r>
      </w:hyperlink>
      <w:hyperlink r:id="rId197">
        <w:r w:rsidR="00234B01">
          <w:rPr>
            <w:b/>
          </w:rPr>
          <w:t>45</w:t>
        </w:r>
      </w:hyperlink>
      <w:hyperlink r:id="rId198">
        <w:r w:rsidR="00234B01">
          <w:t>, 297–324.</w:t>
        </w:r>
      </w:hyperlink>
    </w:p>
    <w:p w14:paraId="78BC4A4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9">
        <w:r w:rsidR="00234B01">
          <w:t xml:space="preserve">Daru, B.H., Davies, T.J., Willis, C.G., Meineke, E.K., </w:t>
        </w:r>
        <w:proofErr w:type="spellStart"/>
        <w:r w:rsidR="00234B01">
          <w:t>Ronk</w:t>
        </w:r>
        <w:proofErr w:type="spellEnd"/>
        <w:r w:rsidR="00234B01">
          <w:t xml:space="preserve">, A., Zobel, M., </w:t>
        </w:r>
        <w:proofErr w:type="spellStart"/>
        <w:r w:rsidR="00234B01">
          <w:t>Pärtel</w:t>
        </w:r>
        <w:proofErr w:type="spellEnd"/>
        <w:r w:rsidR="00234B01">
          <w:t xml:space="preserve">, M., Antonelli, A. &amp; Davis, C.C. (2021) Widespread homogenization of plant communities in the Anthropocene. </w:t>
        </w:r>
      </w:hyperlink>
      <w:hyperlink r:id="rId200">
        <w:r w:rsidR="00234B01">
          <w:rPr>
            <w:i/>
          </w:rPr>
          <w:t>Nature Communications</w:t>
        </w:r>
      </w:hyperlink>
      <w:hyperlink r:id="rId201">
        <w:r w:rsidR="00234B01">
          <w:t xml:space="preserve">, </w:t>
        </w:r>
      </w:hyperlink>
      <w:hyperlink r:id="rId202">
        <w:r w:rsidR="00234B01">
          <w:rPr>
            <w:b/>
          </w:rPr>
          <w:t>12</w:t>
        </w:r>
      </w:hyperlink>
      <w:hyperlink r:id="rId203">
        <w:r w:rsidR="00234B01">
          <w:t>, 6983.</w:t>
        </w:r>
      </w:hyperlink>
    </w:p>
    <w:p w14:paraId="6A796046"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4">
        <w:proofErr w:type="spellStart"/>
        <w:r w:rsidR="00234B01">
          <w:t>Dornelas</w:t>
        </w:r>
        <w:proofErr w:type="spellEnd"/>
        <w:r w:rsidR="00234B01">
          <w:t xml:space="preserve">, M., </w:t>
        </w:r>
        <w:proofErr w:type="spellStart"/>
        <w:r w:rsidR="00234B01">
          <w:t>Gotelli</w:t>
        </w:r>
        <w:proofErr w:type="spellEnd"/>
        <w:r w:rsidR="00234B01">
          <w:t xml:space="preserve">, N.J., Shimadzu, H., Moyes, F., </w:t>
        </w:r>
        <w:proofErr w:type="spellStart"/>
        <w:r w:rsidR="00234B01">
          <w:t>Magurran</w:t>
        </w:r>
        <w:proofErr w:type="spellEnd"/>
        <w:r w:rsidR="00234B01">
          <w:t xml:space="preserve">, A.E. &amp; McGill, B.J. (2019) A balance of winners and losers in the Anthropocene. </w:t>
        </w:r>
      </w:hyperlink>
      <w:hyperlink r:id="rId205">
        <w:r w:rsidR="00234B01">
          <w:rPr>
            <w:i/>
          </w:rPr>
          <w:t>Ecology Letters</w:t>
        </w:r>
      </w:hyperlink>
      <w:hyperlink r:id="rId206">
        <w:r w:rsidR="00234B01">
          <w:t xml:space="preserve">, </w:t>
        </w:r>
      </w:hyperlink>
      <w:hyperlink r:id="rId207">
        <w:r w:rsidR="00234B01">
          <w:rPr>
            <w:b/>
          </w:rPr>
          <w:t>22</w:t>
        </w:r>
      </w:hyperlink>
      <w:hyperlink r:id="rId208">
        <w:r w:rsidR="00234B01">
          <w:t>, 847–854.</w:t>
        </w:r>
      </w:hyperlink>
    </w:p>
    <w:p w14:paraId="4D6F5457"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9">
        <w:proofErr w:type="spellStart"/>
        <w:r w:rsidR="00234B01">
          <w:t>Engelstad</w:t>
        </w:r>
        <w:proofErr w:type="spellEnd"/>
        <w:r w:rsidR="00234B01">
          <w:t xml:space="preserve">, P., </w:t>
        </w:r>
        <w:proofErr w:type="spellStart"/>
        <w:r w:rsidR="00234B01">
          <w:t>Jarnevich</w:t>
        </w:r>
        <w:proofErr w:type="spellEnd"/>
        <w:r w:rsidR="00234B01">
          <w:t xml:space="preserve">, C.S., Hogan, T., </w:t>
        </w:r>
        <w:proofErr w:type="spellStart"/>
        <w:r w:rsidR="00234B01">
          <w:t>Sofaer</w:t>
        </w:r>
        <w:proofErr w:type="spellEnd"/>
        <w:r w:rsidR="00234B01">
          <w:t xml:space="preserve">, H.R., Pearse, I.S., </w:t>
        </w:r>
        <w:proofErr w:type="spellStart"/>
        <w:r w:rsidR="00234B01">
          <w:t>Sieracki</w:t>
        </w:r>
        <w:proofErr w:type="spellEnd"/>
        <w:r w:rsidR="00234B01">
          <w:t xml:space="preserve">, J.L., </w:t>
        </w:r>
        <w:proofErr w:type="spellStart"/>
        <w:r w:rsidR="00234B01">
          <w:t>Frakes</w:t>
        </w:r>
        <w:proofErr w:type="spellEnd"/>
        <w:r w:rsidR="00234B01">
          <w:t xml:space="preserve">, N., Sullivan, J., Young, N.E., </w:t>
        </w:r>
        <w:proofErr w:type="spellStart"/>
        <w:r w:rsidR="00234B01">
          <w:t>Prevéy</w:t>
        </w:r>
        <w:proofErr w:type="spellEnd"/>
        <w:r w:rsidR="00234B01">
          <w:t xml:space="preserve">, J.S., </w:t>
        </w:r>
        <w:proofErr w:type="spellStart"/>
        <w:r w:rsidR="00234B01">
          <w:t>Belamaric</w:t>
        </w:r>
        <w:proofErr w:type="spellEnd"/>
        <w:r w:rsidR="00234B01">
          <w:t xml:space="preserve">, P. &amp; </w:t>
        </w:r>
        <w:proofErr w:type="spellStart"/>
        <w:r w:rsidR="00234B01">
          <w:t>LaRoe</w:t>
        </w:r>
        <w:proofErr w:type="spellEnd"/>
        <w:r w:rsidR="00234B01">
          <w:t xml:space="preserve">, J. (2022) INHABIT: A web-based decision support tool for invasive plant species habitat visualization and assessment across the contiguous United States. </w:t>
        </w:r>
      </w:hyperlink>
      <w:hyperlink r:id="rId210">
        <w:r w:rsidR="00234B01">
          <w:rPr>
            <w:i/>
          </w:rPr>
          <w:t>PLOS ONE</w:t>
        </w:r>
      </w:hyperlink>
      <w:hyperlink r:id="rId211">
        <w:r w:rsidR="00234B01">
          <w:t xml:space="preserve">, </w:t>
        </w:r>
      </w:hyperlink>
      <w:hyperlink r:id="rId212">
        <w:r w:rsidR="00234B01">
          <w:rPr>
            <w:b/>
          </w:rPr>
          <w:t>17</w:t>
        </w:r>
      </w:hyperlink>
      <w:hyperlink r:id="rId213">
        <w:r w:rsidR="00234B01">
          <w:t>, e0263056.</w:t>
        </w:r>
      </w:hyperlink>
    </w:p>
    <w:p w14:paraId="4303718F"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4">
        <w:r w:rsidR="00234B01">
          <w:t xml:space="preserve">Fristoe, T.S., </w:t>
        </w:r>
        <w:proofErr w:type="spellStart"/>
        <w:r w:rsidR="00234B01">
          <w:t>Chytrý</w:t>
        </w:r>
        <w:proofErr w:type="spellEnd"/>
        <w:r w:rsidR="00234B01">
          <w:t xml:space="preserve">, M., Dawson, W., </w:t>
        </w:r>
        <w:proofErr w:type="spellStart"/>
        <w:r w:rsidR="00234B01">
          <w:t>Essl</w:t>
        </w:r>
        <w:proofErr w:type="spellEnd"/>
        <w:r w:rsidR="00234B01">
          <w:t xml:space="preserve">, F., </w:t>
        </w:r>
        <w:proofErr w:type="spellStart"/>
        <w:r w:rsidR="00234B01">
          <w:t>Heleno</w:t>
        </w:r>
        <w:proofErr w:type="spellEnd"/>
        <w:r w:rsidR="00234B01">
          <w:t xml:space="preserve">, R., </w:t>
        </w:r>
        <w:proofErr w:type="spellStart"/>
        <w:r w:rsidR="00234B01">
          <w:t>Kreft</w:t>
        </w:r>
        <w:proofErr w:type="spellEnd"/>
        <w:r w:rsidR="00234B01">
          <w:t xml:space="preserve">, H., </w:t>
        </w:r>
        <w:proofErr w:type="spellStart"/>
        <w:r w:rsidR="00234B01">
          <w:t>Maurel</w:t>
        </w:r>
        <w:proofErr w:type="spellEnd"/>
        <w:r w:rsidR="00234B01">
          <w:t xml:space="preserve">, N., </w:t>
        </w:r>
        <w:proofErr w:type="spellStart"/>
        <w:r w:rsidR="00234B01">
          <w:t>Pergl</w:t>
        </w:r>
        <w:proofErr w:type="spellEnd"/>
        <w:r w:rsidR="00234B01">
          <w:t xml:space="preserve">, J., </w:t>
        </w:r>
        <w:proofErr w:type="spellStart"/>
        <w:r w:rsidR="00234B01">
          <w:t>Pyšek</w:t>
        </w:r>
        <w:proofErr w:type="spellEnd"/>
        <w:r w:rsidR="00234B01">
          <w:t xml:space="preserve">, P., </w:t>
        </w:r>
        <w:proofErr w:type="spellStart"/>
        <w:r w:rsidR="00234B01">
          <w:t>Seebens</w:t>
        </w:r>
        <w:proofErr w:type="spellEnd"/>
        <w:r w:rsidR="00234B01">
          <w:t xml:space="preserve">, H., </w:t>
        </w:r>
        <w:proofErr w:type="spellStart"/>
        <w:r w:rsidR="00234B01">
          <w:t>Weigelt</w:t>
        </w:r>
        <w:proofErr w:type="spellEnd"/>
        <w:r w:rsidR="00234B01">
          <w:t xml:space="preserve">, P., Vargas, P., Yang, Q., </w:t>
        </w:r>
        <w:proofErr w:type="spellStart"/>
        <w:r w:rsidR="00234B01">
          <w:t>Attorre</w:t>
        </w:r>
        <w:proofErr w:type="spellEnd"/>
        <w:r w:rsidR="00234B01">
          <w:t xml:space="preserve">, F., </w:t>
        </w:r>
        <w:proofErr w:type="spellStart"/>
        <w:r w:rsidR="00234B01">
          <w:t>Bergmeier</w:t>
        </w:r>
        <w:proofErr w:type="spellEnd"/>
        <w:r w:rsidR="00234B01">
          <w:t>, E., Bernhardt-</w:t>
        </w:r>
        <w:proofErr w:type="spellStart"/>
        <w:r w:rsidR="00234B01">
          <w:t>Römermann</w:t>
        </w:r>
        <w:proofErr w:type="spellEnd"/>
        <w:r w:rsidR="00234B01">
          <w:t xml:space="preserve">, M., </w:t>
        </w:r>
        <w:proofErr w:type="spellStart"/>
        <w:r w:rsidR="00234B01">
          <w:t>Biurrun</w:t>
        </w:r>
        <w:proofErr w:type="spellEnd"/>
        <w:r w:rsidR="00234B01">
          <w:t xml:space="preserve">, I., </w:t>
        </w:r>
        <w:proofErr w:type="spellStart"/>
        <w:r w:rsidR="00234B01">
          <w:t>Boch</w:t>
        </w:r>
        <w:proofErr w:type="spellEnd"/>
        <w:r w:rsidR="00234B01">
          <w:t xml:space="preserve">, S., </w:t>
        </w:r>
        <w:proofErr w:type="spellStart"/>
        <w:r w:rsidR="00234B01">
          <w:t>Bonari</w:t>
        </w:r>
        <w:proofErr w:type="spellEnd"/>
        <w:r w:rsidR="00234B01">
          <w:t xml:space="preserve">, G., </w:t>
        </w:r>
        <w:proofErr w:type="spellStart"/>
        <w:r w:rsidR="00234B01">
          <w:t>Botta-Dukát</w:t>
        </w:r>
        <w:proofErr w:type="spellEnd"/>
        <w:r w:rsidR="00234B01">
          <w:t xml:space="preserve">, Z., </w:t>
        </w:r>
        <w:proofErr w:type="spellStart"/>
        <w:r w:rsidR="00234B01">
          <w:t>Bruun</w:t>
        </w:r>
        <w:proofErr w:type="spellEnd"/>
        <w:r w:rsidR="00234B01">
          <w:t xml:space="preserve">, H.H., Byun, C., </w:t>
        </w:r>
        <w:proofErr w:type="spellStart"/>
        <w:r w:rsidR="00234B01">
          <w:t>Čarni</w:t>
        </w:r>
        <w:proofErr w:type="spellEnd"/>
        <w:r w:rsidR="00234B01">
          <w:t xml:space="preserve">, A., Carranza, M.L., Catford, J.A., </w:t>
        </w:r>
        <w:proofErr w:type="spellStart"/>
        <w:r w:rsidR="00234B01">
          <w:t>Cerabolini</w:t>
        </w:r>
        <w:proofErr w:type="spellEnd"/>
        <w:r w:rsidR="00234B01">
          <w:t xml:space="preserve">, B.E.L., </w:t>
        </w:r>
        <w:proofErr w:type="spellStart"/>
        <w:r w:rsidR="00234B01">
          <w:t>Chacón</w:t>
        </w:r>
        <w:proofErr w:type="spellEnd"/>
        <w:r w:rsidR="00234B01">
          <w:t xml:space="preserve">-Madrigal, E., Ciccarelli, D., </w:t>
        </w:r>
        <w:proofErr w:type="spellStart"/>
        <w:r w:rsidR="00234B01">
          <w:t>Ćušterevska</w:t>
        </w:r>
        <w:proofErr w:type="spellEnd"/>
        <w:r w:rsidR="00234B01">
          <w:t xml:space="preserve">, R., de Ronde, I., </w:t>
        </w:r>
        <w:proofErr w:type="spellStart"/>
        <w:r w:rsidR="00234B01">
          <w:t>Dengler</w:t>
        </w:r>
        <w:proofErr w:type="spellEnd"/>
        <w:r w:rsidR="00234B01">
          <w:t xml:space="preserve">, J., Golub, V., </w:t>
        </w:r>
        <w:proofErr w:type="spellStart"/>
        <w:r w:rsidR="00234B01">
          <w:t>Haveman</w:t>
        </w:r>
        <w:proofErr w:type="spellEnd"/>
        <w:r w:rsidR="00234B01">
          <w:t>, R., Hough-</w:t>
        </w:r>
        <w:proofErr w:type="spellStart"/>
        <w:r w:rsidR="00234B01">
          <w:t>Snee</w:t>
        </w:r>
        <w:proofErr w:type="spellEnd"/>
        <w:r w:rsidR="00234B01">
          <w:t xml:space="preserve">, N., </w:t>
        </w:r>
        <w:proofErr w:type="spellStart"/>
        <w:r w:rsidR="00234B01">
          <w:t>Jandt</w:t>
        </w:r>
        <w:proofErr w:type="spellEnd"/>
        <w:r w:rsidR="00234B01">
          <w:t xml:space="preserve">, U., Jansen, F., </w:t>
        </w:r>
        <w:proofErr w:type="spellStart"/>
        <w:r w:rsidR="00234B01">
          <w:t>Kuzemko</w:t>
        </w:r>
        <w:proofErr w:type="spellEnd"/>
        <w:r w:rsidR="00234B01">
          <w:t xml:space="preserve">, A., </w:t>
        </w:r>
        <w:proofErr w:type="spellStart"/>
        <w:r w:rsidR="00234B01">
          <w:t>Küzmič</w:t>
        </w:r>
        <w:proofErr w:type="spellEnd"/>
        <w:r w:rsidR="00234B01">
          <w:t xml:space="preserve">, F., Lenoir, J., </w:t>
        </w:r>
        <w:proofErr w:type="spellStart"/>
        <w:r w:rsidR="00234B01">
          <w:t>Macanović</w:t>
        </w:r>
        <w:proofErr w:type="spellEnd"/>
        <w:r w:rsidR="00234B01">
          <w:t xml:space="preserve">, A., </w:t>
        </w:r>
        <w:proofErr w:type="spellStart"/>
        <w:r w:rsidR="00234B01">
          <w:t>Marcenò</w:t>
        </w:r>
        <w:proofErr w:type="spellEnd"/>
        <w:r w:rsidR="00234B01">
          <w:t xml:space="preserve">, C., Martin, A.R., </w:t>
        </w:r>
        <w:proofErr w:type="spellStart"/>
        <w:r w:rsidR="00234B01">
          <w:t>Michaletz</w:t>
        </w:r>
        <w:proofErr w:type="spellEnd"/>
        <w:r w:rsidR="00234B01">
          <w:t xml:space="preserve">, S.T., Mori, A.S., </w:t>
        </w:r>
        <w:proofErr w:type="spellStart"/>
        <w:r w:rsidR="00234B01">
          <w:t>Niinemets</w:t>
        </w:r>
        <w:proofErr w:type="spellEnd"/>
        <w:r w:rsidR="00234B01">
          <w:t xml:space="preserve">, Ü., Peterka, T., </w:t>
        </w:r>
        <w:proofErr w:type="spellStart"/>
        <w:r w:rsidR="00234B01">
          <w:t>Pielech</w:t>
        </w:r>
        <w:proofErr w:type="spellEnd"/>
        <w:r w:rsidR="00234B01">
          <w:t xml:space="preserve">, R., </w:t>
        </w:r>
        <w:proofErr w:type="spellStart"/>
        <w:r w:rsidR="00234B01">
          <w:t>Rašomavičius</w:t>
        </w:r>
        <w:proofErr w:type="spellEnd"/>
        <w:r w:rsidR="00234B01">
          <w:t xml:space="preserve">, V., </w:t>
        </w:r>
        <w:proofErr w:type="spellStart"/>
        <w:r w:rsidR="00234B01">
          <w:t>Rūsiņa</w:t>
        </w:r>
        <w:proofErr w:type="spellEnd"/>
        <w:r w:rsidR="00234B01">
          <w:t xml:space="preserve">, S., Dias, A.S., </w:t>
        </w:r>
        <w:proofErr w:type="spellStart"/>
        <w:r w:rsidR="00234B01">
          <w:t>Šibíková</w:t>
        </w:r>
        <w:proofErr w:type="spellEnd"/>
        <w:r w:rsidR="00234B01">
          <w:t xml:space="preserve">, M., </w:t>
        </w:r>
        <w:proofErr w:type="spellStart"/>
        <w:r w:rsidR="00234B01">
          <w:t>Šilc</w:t>
        </w:r>
        <w:proofErr w:type="spellEnd"/>
        <w:r w:rsidR="00234B01">
          <w:t xml:space="preserve">, U., </w:t>
        </w:r>
        <w:proofErr w:type="spellStart"/>
        <w:r w:rsidR="00234B01">
          <w:t>Stanisci</w:t>
        </w:r>
        <w:proofErr w:type="spellEnd"/>
        <w:r w:rsidR="00234B01">
          <w:t xml:space="preserve">, A., Jansen, S., </w:t>
        </w:r>
        <w:proofErr w:type="spellStart"/>
        <w:r w:rsidR="00234B01">
          <w:t>Svenning</w:t>
        </w:r>
        <w:proofErr w:type="spellEnd"/>
        <w:r w:rsidR="00234B01">
          <w:t xml:space="preserve">, J.-C., </w:t>
        </w:r>
        <w:proofErr w:type="spellStart"/>
        <w:r w:rsidR="00234B01">
          <w:t>Swacha</w:t>
        </w:r>
        <w:proofErr w:type="spellEnd"/>
        <w:r w:rsidR="00234B01">
          <w:t xml:space="preserve">, G., van der </w:t>
        </w:r>
        <w:proofErr w:type="spellStart"/>
        <w:r w:rsidR="00234B01">
          <w:t>Plas</w:t>
        </w:r>
        <w:proofErr w:type="spellEnd"/>
        <w:r w:rsidR="00234B01">
          <w:t xml:space="preserve">, F., </w:t>
        </w:r>
        <w:proofErr w:type="spellStart"/>
        <w:r w:rsidR="00234B01">
          <w:t>Vassilev</w:t>
        </w:r>
        <w:proofErr w:type="spellEnd"/>
        <w:r w:rsidR="00234B01">
          <w:t xml:space="preserve">, K. &amp; van </w:t>
        </w:r>
        <w:proofErr w:type="spellStart"/>
        <w:r w:rsidR="00234B01">
          <w:t>Kleunen</w:t>
        </w:r>
        <w:proofErr w:type="spellEnd"/>
        <w:r w:rsidR="00234B01">
          <w:t xml:space="preserve">, M. (2021) Dimensions of invasiveness: Links between local abundance, geographic range size, and habitat breadth in Europe’s alien and native floras. </w:t>
        </w:r>
      </w:hyperlink>
      <w:hyperlink r:id="rId215">
        <w:r w:rsidR="00234B01">
          <w:rPr>
            <w:i/>
          </w:rPr>
          <w:t>Proceedings of the National Academy of Sciences</w:t>
        </w:r>
      </w:hyperlink>
      <w:hyperlink r:id="rId216">
        <w:r w:rsidR="00234B01">
          <w:t xml:space="preserve">, </w:t>
        </w:r>
      </w:hyperlink>
      <w:hyperlink r:id="rId217">
        <w:r w:rsidR="00234B01">
          <w:rPr>
            <w:b/>
          </w:rPr>
          <w:t>118</w:t>
        </w:r>
      </w:hyperlink>
      <w:hyperlink r:id="rId218">
        <w:r w:rsidR="00234B01">
          <w:t>, e2021173118.</w:t>
        </w:r>
      </w:hyperlink>
    </w:p>
    <w:p w14:paraId="762860A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9">
        <w:r w:rsidR="00234B01">
          <w:t xml:space="preserve">González, A.L., </w:t>
        </w:r>
        <w:proofErr w:type="spellStart"/>
        <w:r w:rsidR="00234B01">
          <w:t>Kominoski</w:t>
        </w:r>
        <w:proofErr w:type="spellEnd"/>
        <w:r w:rsidR="00234B01">
          <w:t xml:space="preserve">, J.S., Danger, M., Ishida, S., Iwai, N. &amp; </w:t>
        </w:r>
        <w:proofErr w:type="spellStart"/>
        <w:r w:rsidR="00234B01">
          <w:t>Rubach</w:t>
        </w:r>
        <w:proofErr w:type="spellEnd"/>
        <w:r w:rsidR="00234B01">
          <w:t xml:space="preserve">, A. (2010) Can ecological stoichiometry help explain patterns of biological invasions? </w:t>
        </w:r>
      </w:hyperlink>
      <w:hyperlink r:id="rId220">
        <w:r w:rsidR="00234B01">
          <w:rPr>
            <w:i/>
          </w:rPr>
          <w:t>Oikos</w:t>
        </w:r>
      </w:hyperlink>
      <w:hyperlink r:id="rId221">
        <w:r w:rsidR="00234B01">
          <w:t xml:space="preserve">, </w:t>
        </w:r>
      </w:hyperlink>
      <w:hyperlink r:id="rId222">
        <w:r w:rsidR="00234B01">
          <w:rPr>
            <w:b/>
          </w:rPr>
          <w:t>119</w:t>
        </w:r>
      </w:hyperlink>
      <w:hyperlink r:id="rId223">
        <w:r w:rsidR="00234B01">
          <w:t>, 779–790.</w:t>
        </w:r>
      </w:hyperlink>
    </w:p>
    <w:p w14:paraId="060FC6A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4">
        <w:proofErr w:type="spellStart"/>
        <w:r w:rsidR="00234B01">
          <w:t>Hautier</w:t>
        </w:r>
        <w:proofErr w:type="spellEnd"/>
        <w:r w:rsidR="00234B01">
          <w:t xml:space="preserve">, Y., Isbell, F., Borer, E.T., </w:t>
        </w:r>
        <w:proofErr w:type="spellStart"/>
        <w:r w:rsidR="00234B01">
          <w:t>Seabloom</w:t>
        </w:r>
        <w:proofErr w:type="spellEnd"/>
        <w:r w:rsidR="00234B01">
          <w:t xml:space="preserve">, E.W., </w:t>
        </w:r>
        <w:proofErr w:type="spellStart"/>
        <w:r w:rsidR="00234B01">
          <w:t>Harpole</w:t>
        </w:r>
        <w:proofErr w:type="spellEnd"/>
        <w:r w:rsidR="00234B01">
          <w:t xml:space="preserve">, W.S., Lind, E.M., MacDougall, A.S., Stevens, C.J., Adler, P.B., Alberti, J., Bakker, J.D., </w:t>
        </w:r>
        <w:proofErr w:type="spellStart"/>
        <w:r w:rsidR="00234B01">
          <w:t>Brudvig</w:t>
        </w:r>
        <w:proofErr w:type="spellEnd"/>
        <w:r w:rsidR="00234B01">
          <w:t xml:space="preserve">, L.A., Buckley, Y.M., </w:t>
        </w:r>
        <w:proofErr w:type="spellStart"/>
        <w:r w:rsidR="00234B01">
          <w:t>Cadotte</w:t>
        </w:r>
        <w:proofErr w:type="spellEnd"/>
        <w:r w:rsidR="00234B01">
          <w:t xml:space="preserve">, M., </w:t>
        </w:r>
        <w:proofErr w:type="spellStart"/>
        <w:r w:rsidR="00234B01">
          <w:t>Caldeira</w:t>
        </w:r>
        <w:proofErr w:type="spellEnd"/>
        <w:r w:rsidR="00234B01">
          <w:t xml:space="preserve">, M.C., </w:t>
        </w:r>
        <w:proofErr w:type="spellStart"/>
        <w:r w:rsidR="00234B01">
          <w:t>Chaneton</w:t>
        </w:r>
        <w:proofErr w:type="spellEnd"/>
        <w:r w:rsidR="00234B01">
          <w:t xml:space="preserve">, E.J., Chu, C., </w:t>
        </w:r>
        <w:proofErr w:type="spellStart"/>
        <w:r w:rsidR="00234B01">
          <w:t>Daleo</w:t>
        </w:r>
        <w:proofErr w:type="spellEnd"/>
        <w:r w:rsidR="00234B01">
          <w:t xml:space="preserve">, P., Dickman, C.R., Dwyer, J.M., </w:t>
        </w:r>
        <w:proofErr w:type="spellStart"/>
        <w:r w:rsidR="00234B01">
          <w:t>Eskelinen</w:t>
        </w:r>
        <w:proofErr w:type="spellEnd"/>
        <w:r w:rsidR="00234B01">
          <w:t xml:space="preserve">, A., Fay, P.A., </w:t>
        </w:r>
        <w:proofErr w:type="spellStart"/>
        <w:r w:rsidR="00234B01">
          <w:t>Firn</w:t>
        </w:r>
        <w:proofErr w:type="spellEnd"/>
        <w:r w:rsidR="00234B01">
          <w:t xml:space="preserve">, J., Hagenah, N., Hillebrand, H., </w:t>
        </w:r>
        <w:proofErr w:type="spellStart"/>
        <w:r w:rsidR="00234B01">
          <w:t>Iribarne</w:t>
        </w:r>
        <w:proofErr w:type="spellEnd"/>
        <w:r w:rsidR="00234B01">
          <w:t xml:space="preserve">, O., Kirkman, K.P., Knops, J.M.H., La Pierre, K.J., McCulley, R.L., Morgan, J.W., </w:t>
        </w:r>
        <w:proofErr w:type="spellStart"/>
        <w:r w:rsidR="00234B01">
          <w:t>Pärtel</w:t>
        </w:r>
        <w:proofErr w:type="spellEnd"/>
        <w:r w:rsidR="00234B01">
          <w:t xml:space="preserve">, M., Pascual, J., Price, J.N., Prober, S.M., </w:t>
        </w:r>
        <w:proofErr w:type="spellStart"/>
        <w:r w:rsidR="00234B01">
          <w:t>Risch</w:t>
        </w:r>
        <w:proofErr w:type="spellEnd"/>
        <w:r w:rsidR="00234B01">
          <w:t xml:space="preserve">, A.C., Sankaran, M., Schuetz, M., Standish, R.J., Virtanen, R., Wardle, G.M., </w:t>
        </w:r>
        <w:proofErr w:type="spellStart"/>
        <w:r w:rsidR="00234B01">
          <w:t>Yahdjian</w:t>
        </w:r>
        <w:proofErr w:type="spellEnd"/>
        <w:r w:rsidR="00234B01">
          <w:t xml:space="preserve">, L. &amp; Hector, A. (2018) Local loss and spatial homogenization of plant diversity reduce ecosystem multifunctionality. </w:t>
        </w:r>
      </w:hyperlink>
      <w:hyperlink r:id="rId225">
        <w:r w:rsidR="00234B01">
          <w:rPr>
            <w:i/>
          </w:rPr>
          <w:t>Nature Ecology &amp; Evolution</w:t>
        </w:r>
      </w:hyperlink>
      <w:hyperlink r:id="rId226">
        <w:r w:rsidR="00234B01">
          <w:t xml:space="preserve">, </w:t>
        </w:r>
      </w:hyperlink>
      <w:hyperlink r:id="rId227">
        <w:r w:rsidR="00234B01">
          <w:rPr>
            <w:b/>
          </w:rPr>
          <w:t>2</w:t>
        </w:r>
      </w:hyperlink>
      <w:hyperlink r:id="rId228">
        <w:r w:rsidR="00234B01">
          <w:t>, 50–56.</w:t>
        </w:r>
      </w:hyperlink>
    </w:p>
    <w:p w14:paraId="26439C34"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9">
        <w:r w:rsidR="00234B01">
          <w:t xml:space="preserve">Ho, D.E., Imai, K., King, G. &amp; Stuart, E.A. (2011) </w:t>
        </w:r>
        <w:proofErr w:type="spellStart"/>
        <w:r w:rsidR="00234B01">
          <w:t>MatchIt</w:t>
        </w:r>
        <w:proofErr w:type="spellEnd"/>
        <w:r w:rsidR="00234B01">
          <w:t xml:space="preserve">: Nonparametric Preprocessing for Parametric Causal Inference. </w:t>
        </w:r>
      </w:hyperlink>
      <w:hyperlink r:id="rId230">
        <w:r w:rsidR="00234B01">
          <w:rPr>
            <w:i/>
          </w:rPr>
          <w:t>Journal of Statistical Software</w:t>
        </w:r>
      </w:hyperlink>
      <w:hyperlink r:id="rId231">
        <w:r w:rsidR="00234B01">
          <w:t xml:space="preserve">, </w:t>
        </w:r>
      </w:hyperlink>
      <w:hyperlink r:id="rId232">
        <w:r w:rsidR="00234B01">
          <w:rPr>
            <w:b/>
          </w:rPr>
          <w:t>42</w:t>
        </w:r>
      </w:hyperlink>
      <w:hyperlink r:id="rId233">
        <w:r w:rsidR="00234B01">
          <w:t>, 1–28.</w:t>
        </w:r>
      </w:hyperlink>
    </w:p>
    <w:p w14:paraId="0ACC3396"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4">
        <w:proofErr w:type="spellStart"/>
        <w:r w:rsidR="00234B01">
          <w:t>Koleff</w:t>
        </w:r>
        <w:proofErr w:type="spellEnd"/>
        <w:r w:rsidR="00234B01">
          <w:t xml:space="preserve">, P., Gaston, K.J. &amp; Lennon, J.J. (2003) Measuring beta diversity for presence–absence data. </w:t>
        </w:r>
      </w:hyperlink>
      <w:hyperlink r:id="rId235">
        <w:r w:rsidR="00234B01">
          <w:rPr>
            <w:i/>
          </w:rPr>
          <w:t>Journal of Animal Ecology</w:t>
        </w:r>
      </w:hyperlink>
      <w:hyperlink r:id="rId236">
        <w:r w:rsidR="00234B01">
          <w:t xml:space="preserve">, </w:t>
        </w:r>
      </w:hyperlink>
      <w:hyperlink r:id="rId237">
        <w:r w:rsidR="00234B01">
          <w:rPr>
            <w:b/>
          </w:rPr>
          <w:t>72</w:t>
        </w:r>
      </w:hyperlink>
      <w:hyperlink r:id="rId238">
        <w:r w:rsidR="00234B01">
          <w:t>, 367–382.</w:t>
        </w:r>
      </w:hyperlink>
    </w:p>
    <w:p w14:paraId="56E3B9EA"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9">
        <w:r w:rsidR="00234B01">
          <w:t xml:space="preserve">La </w:t>
        </w:r>
        <w:proofErr w:type="spellStart"/>
        <w:r w:rsidR="00234B01">
          <w:t>Sorte</w:t>
        </w:r>
        <w:proofErr w:type="spellEnd"/>
        <w:r w:rsidR="00234B01">
          <w:t xml:space="preserve">, F.A. &amp; McKinney, M.L. (2007) Compositional changes over space and time along an occurrence–abundance continuum: anthropogenic homogenization of the North American avifauna. </w:t>
        </w:r>
      </w:hyperlink>
      <w:hyperlink r:id="rId240">
        <w:r w:rsidR="00234B01">
          <w:rPr>
            <w:i/>
          </w:rPr>
          <w:t>Journal of Biogeography</w:t>
        </w:r>
      </w:hyperlink>
      <w:hyperlink r:id="rId241">
        <w:r w:rsidR="00234B01">
          <w:t xml:space="preserve">, </w:t>
        </w:r>
      </w:hyperlink>
      <w:hyperlink r:id="rId242">
        <w:r w:rsidR="00234B01">
          <w:rPr>
            <w:b/>
          </w:rPr>
          <w:t>34</w:t>
        </w:r>
      </w:hyperlink>
      <w:hyperlink r:id="rId243">
        <w:r w:rsidR="00234B01">
          <w:t>, 2159–2167.</w:t>
        </w:r>
      </w:hyperlink>
    </w:p>
    <w:p w14:paraId="7960173A"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4">
        <w:r w:rsidR="00234B01">
          <w:t xml:space="preserve">Li, D. (2018) </w:t>
        </w:r>
        <w:proofErr w:type="spellStart"/>
        <w:r w:rsidR="00234B01">
          <w:t>hillR</w:t>
        </w:r>
        <w:proofErr w:type="spellEnd"/>
        <w:r w:rsidR="00234B01">
          <w:t xml:space="preserve">: taxonomic, functional, and phylogenetic diversity and similarity through Hill Numbers. </w:t>
        </w:r>
      </w:hyperlink>
      <w:hyperlink r:id="rId245">
        <w:r w:rsidR="00234B01">
          <w:rPr>
            <w:i/>
          </w:rPr>
          <w:t>Journal of Open Source Software</w:t>
        </w:r>
      </w:hyperlink>
      <w:hyperlink r:id="rId246">
        <w:r w:rsidR="00234B01">
          <w:t xml:space="preserve">, </w:t>
        </w:r>
      </w:hyperlink>
      <w:hyperlink r:id="rId247">
        <w:r w:rsidR="00234B01">
          <w:rPr>
            <w:b/>
          </w:rPr>
          <w:t>3</w:t>
        </w:r>
      </w:hyperlink>
      <w:hyperlink r:id="rId248">
        <w:r w:rsidR="00234B01">
          <w:t>, 1041.</w:t>
        </w:r>
      </w:hyperlink>
    </w:p>
    <w:p w14:paraId="7668086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9">
        <w:r w:rsidR="00234B01">
          <w:t xml:space="preserve">Liu, Z., </w:t>
        </w:r>
        <w:proofErr w:type="spellStart"/>
        <w:r w:rsidR="00234B01">
          <w:t>Heino</w:t>
        </w:r>
        <w:proofErr w:type="spellEnd"/>
        <w:r w:rsidR="00234B01">
          <w:t xml:space="preserve">, J., </w:t>
        </w:r>
        <w:proofErr w:type="spellStart"/>
        <w:r w:rsidR="00234B01">
          <w:t>Soininen</w:t>
        </w:r>
        <w:proofErr w:type="spellEnd"/>
        <w:r w:rsidR="00234B01">
          <w:t xml:space="preserve">, J., Zhou, T., Wang, W., Cui, Y., Chen, Y., Li, Z., Zhang, J. &amp; </w:t>
        </w:r>
        <w:proofErr w:type="spellStart"/>
        <w:r w:rsidR="00234B01">
          <w:t>Xie</w:t>
        </w:r>
        <w:proofErr w:type="spellEnd"/>
        <w:r w:rsidR="00234B01">
          <w:t xml:space="preserve">, Z. (2022) Different responses of incidence-weighted and abundance-weighted multiple facets of macroinvertebrate beta diversity to urbanization in a subtropical river system. </w:t>
        </w:r>
      </w:hyperlink>
      <w:hyperlink r:id="rId250">
        <w:r w:rsidR="00234B01">
          <w:rPr>
            <w:i/>
          </w:rPr>
          <w:t>Ecological Indicators</w:t>
        </w:r>
      </w:hyperlink>
      <w:hyperlink r:id="rId251">
        <w:r w:rsidR="00234B01">
          <w:t xml:space="preserve">, </w:t>
        </w:r>
      </w:hyperlink>
      <w:hyperlink r:id="rId252">
        <w:r w:rsidR="00234B01">
          <w:rPr>
            <w:b/>
          </w:rPr>
          <w:t>143</w:t>
        </w:r>
      </w:hyperlink>
      <w:hyperlink r:id="rId253">
        <w:r w:rsidR="00234B01">
          <w:t>, 109357.</w:t>
        </w:r>
      </w:hyperlink>
    </w:p>
    <w:p w14:paraId="101631E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4">
        <w:r w:rsidR="00234B01">
          <w:t xml:space="preserve">Lovell, R.S.L., Collins, S., Martin, S.H., </w:t>
        </w:r>
        <w:proofErr w:type="spellStart"/>
        <w:r w:rsidR="00234B01">
          <w:t>Pigot</w:t>
        </w:r>
        <w:proofErr w:type="spellEnd"/>
        <w:r w:rsidR="00234B01">
          <w:t xml:space="preserve">, A.L. &amp; Phillimore, A.B. (2023) Space-for-time substitutions in climate change ecology and evolution. </w:t>
        </w:r>
      </w:hyperlink>
      <w:hyperlink r:id="rId255">
        <w:r w:rsidR="00234B01">
          <w:rPr>
            <w:i/>
          </w:rPr>
          <w:t>Biological Reviews</w:t>
        </w:r>
      </w:hyperlink>
      <w:hyperlink r:id="rId256">
        <w:r w:rsidR="00234B01">
          <w:t xml:space="preserve">, </w:t>
        </w:r>
      </w:hyperlink>
      <w:hyperlink r:id="rId257">
        <w:r w:rsidR="00234B01">
          <w:rPr>
            <w:b/>
          </w:rPr>
          <w:t>98</w:t>
        </w:r>
      </w:hyperlink>
      <w:hyperlink r:id="rId258">
        <w:r w:rsidR="00234B01">
          <w:t>, 2243–2270.</w:t>
        </w:r>
      </w:hyperlink>
    </w:p>
    <w:p w14:paraId="3E853B77"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9">
        <w:proofErr w:type="spellStart"/>
        <w:r w:rsidR="00234B01">
          <w:t>Magurran</w:t>
        </w:r>
        <w:proofErr w:type="spellEnd"/>
        <w:r w:rsidR="00234B01">
          <w:t xml:space="preserve">, A.E., </w:t>
        </w:r>
        <w:proofErr w:type="spellStart"/>
        <w:r w:rsidR="00234B01">
          <w:t>Dornelas</w:t>
        </w:r>
        <w:proofErr w:type="spellEnd"/>
        <w:r w:rsidR="00234B01">
          <w:t xml:space="preserve">, M., Moyes, F., </w:t>
        </w:r>
        <w:proofErr w:type="spellStart"/>
        <w:r w:rsidR="00234B01">
          <w:t>Gotelli</w:t>
        </w:r>
        <w:proofErr w:type="spellEnd"/>
        <w:r w:rsidR="00234B01">
          <w:t xml:space="preserve">, N.J. &amp; McGill, B. (2015) Rapid biotic </w:t>
        </w:r>
        <w:r w:rsidR="00234B01">
          <w:lastRenderedPageBreak/>
          <w:t xml:space="preserve">homogenization of marine fish assemblages. </w:t>
        </w:r>
      </w:hyperlink>
      <w:hyperlink r:id="rId260">
        <w:r w:rsidR="00234B01">
          <w:rPr>
            <w:i/>
          </w:rPr>
          <w:t>Nature Communications</w:t>
        </w:r>
      </w:hyperlink>
      <w:hyperlink r:id="rId261">
        <w:r w:rsidR="00234B01">
          <w:t xml:space="preserve">, </w:t>
        </w:r>
      </w:hyperlink>
      <w:hyperlink r:id="rId262">
        <w:r w:rsidR="00234B01">
          <w:rPr>
            <w:b/>
          </w:rPr>
          <w:t>6</w:t>
        </w:r>
      </w:hyperlink>
      <w:hyperlink r:id="rId263">
        <w:r w:rsidR="00234B01">
          <w:t>, 8405.</w:t>
        </w:r>
      </w:hyperlink>
    </w:p>
    <w:p w14:paraId="1847283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4">
        <w:r w:rsidR="00234B01">
          <w:t xml:space="preserve">McKinney, M. (2008) Do humans homogenize or differentiate biotas? It depends. </w:t>
        </w:r>
      </w:hyperlink>
      <w:hyperlink r:id="rId265">
        <w:r w:rsidR="00234B01">
          <w:rPr>
            <w:i/>
          </w:rPr>
          <w:t>Journal of Biogeography</w:t>
        </w:r>
      </w:hyperlink>
      <w:hyperlink r:id="rId266">
        <w:r w:rsidR="00234B01">
          <w:t xml:space="preserve">, </w:t>
        </w:r>
      </w:hyperlink>
      <w:hyperlink r:id="rId267">
        <w:r w:rsidR="00234B01">
          <w:rPr>
            <w:b/>
          </w:rPr>
          <w:t>35</w:t>
        </w:r>
      </w:hyperlink>
      <w:hyperlink r:id="rId268">
        <w:r w:rsidR="00234B01">
          <w:t>, 1960–1961.</w:t>
        </w:r>
      </w:hyperlink>
    </w:p>
    <w:p w14:paraId="7CDD78C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9">
        <w:r w:rsidR="00234B01">
          <w:t xml:space="preserve">McKinney, M.L. &amp; Lockwood, J.L. (2005) </w:t>
        </w:r>
      </w:hyperlink>
      <w:hyperlink r:id="rId270">
        <w:r w:rsidR="00234B01">
          <w:rPr>
            <w:i/>
          </w:rPr>
          <w:t>Community composition and homogenization: evenness and abundance of native and exotic species</w:t>
        </w:r>
      </w:hyperlink>
      <w:hyperlink r:id="rId271">
        <w:r w:rsidR="00234B01">
          <w:t xml:space="preserve">. </w:t>
        </w:r>
      </w:hyperlink>
      <w:hyperlink r:id="rId272">
        <w:r w:rsidR="00234B01">
          <w:rPr>
            <w:i/>
          </w:rPr>
          <w:t xml:space="preserve">Species invasions – insights into ecology, </w:t>
        </w:r>
        <w:proofErr w:type="gramStart"/>
        <w:r w:rsidR="00234B01">
          <w:rPr>
            <w:i/>
          </w:rPr>
          <w:t>evolution</w:t>
        </w:r>
        <w:proofErr w:type="gramEnd"/>
        <w:r w:rsidR="00234B01">
          <w:rPr>
            <w:i/>
          </w:rPr>
          <w:t xml:space="preserve"> and biogeography</w:t>
        </w:r>
      </w:hyperlink>
      <w:hyperlink r:id="rId273">
        <w:r w:rsidR="00234B01">
          <w:t>, pp. 365–381. Sinauer Press, Sunderland, MA.</w:t>
        </w:r>
      </w:hyperlink>
    </w:p>
    <w:p w14:paraId="576E4A3F"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4">
        <w:r w:rsidR="00234B01">
          <w:t xml:space="preserve">Morlon, H., </w:t>
        </w:r>
        <w:proofErr w:type="spellStart"/>
        <w:r w:rsidR="00234B01">
          <w:t>Chuyong</w:t>
        </w:r>
        <w:proofErr w:type="spellEnd"/>
        <w:r w:rsidR="00234B01">
          <w:t xml:space="preserve">, G., Condit, R., Hubbell, S., </w:t>
        </w:r>
        <w:proofErr w:type="spellStart"/>
        <w:r w:rsidR="00234B01">
          <w:t>Kenfack</w:t>
        </w:r>
        <w:proofErr w:type="spellEnd"/>
        <w:r w:rsidR="00234B01">
          <w:t xml:space="preserve">, D., Thomas, D., Valencia, R. &amp; Green, J.L. (2008) A general framework for the distance–decay of similarity in ecological communities. </w:t>
        </w:r>
      </w:hyperlink>
      <w:hyperlink r:id="rId275">
        <w:r w:rsidR="00234B01">
          <w:rPr>
            <w:i/>
          </w:rPr>
          <w:t>Ecology Letters</w:t>
        </w:r>
      </w:hyperlink>
      <w:hyperlink r:id="rId276">
        <w:r w:rsidR="00234B01">
          <w:t xml:space="preserve">, </w:t>
        </w:r>
      </w:hyperlink>
      <w:hyperlink r:id="rId277">
        <w:r w:rsidR="00234B01">
          <w:rPr>
            <w:b/>
          </w:rPr>
          <w:t>11</w:t>
        </w:r>
      </w:hyperlink>
      <w:hyperlink r:id="rId278">
        <w:r w:rsidR="00234B01">
          <w:t>, 904–917.</w:t>
        </w:r>
      </w:hyperlink>
    </w:p>
    <w:p w14:paraId="3D232D53"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9">
        <w:r w:rsidR="00234B01">
          <w:t xml:space="preserve">Olden, J.D. &amp; Rooney, T.P. (2006) On defining and quantifying biotic homogenization. </w:t>
        </w:r>
      </w:hyperlink>
      <w:hyperlink r:id="rId280">
        <w:r w:rsidR="00234B01">
          <w:rPr>
            <w:i/>
          </w:rPr>
          <w:t>Global Ecology and Biogeography</w:t>
        </w:r>
      </w:hyperlink>
      <w:hyperlink r:id="rId281">
        <w:r w:rsidR="00234B01">
          <w:t xml:space="preserve">, </w:t>
        </w:r>
      </w:hyperlink>
      <w:hyperlink r:id="rId282">
        <w:r w:rsidR="00234B01">
          <w:rPr>
            <w:b/>
          </w:rPr>
          <w:t>15</w:t>
        </w:r>
      </w:hyperlink>
      <w:hyperlink r:id="rId283">
        <w:r w:rsidR="00234B01">
          <w:t>, 113–120.</w:t>
        </w:r>
      </w:hyperlink>
    </w:p>
    <w:p w14:paraId="098EAC36"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4">
        <w:proofErr w:type="spellStart"/>
        <w:r w:rsidR="00234B01">
          <w:t>Omernik</w:t>
        </w:r>
        <w:proofErr w:type="spellEnd"/>
        <w:r w:rsidR="00234B01">
          <w:t xml:space="preserve">, J.M. &amp; Griffith, G.E. (2014) Ecoregions of the Conterminous United States: Evolution of a Hierarchical Spatial Framework. </w:t>
        </w:r>
      </w:hyperlink>
      <w:hyperlink r:id="rId285">
        <w:r w:rsidR="00234B01">
          <w:rPr>
            <w:i/>
          </w:rPr>
          <w:t>Environmental Management</w:t>
        </w:r>
      </w:hyperlink>
      <w:hyperlink r:id="rId286">
        <w:r w:rsidR="00234B01">
          <w:t xml:space="preserve">, </w:t>
        </w:r>
      </w:hyperlink>
      <w:hyperlink r:id="rId287">
        <w:r w:rsidR="00234B01">
          <w:rPr>
            <w:b/>
          </w:rPr>
          <w:t>54</w:t>
        </w:r>
      </w:hyperlink>
      <w:hyperlink r:id="rId288">
        <w:r w:rsidR="00234B01">
          <w:t>, 1249–1266.</w:t>
        </w:r>
      </w:hyperlink>
    </w:p>
    <w:p w14:paraId="41714C0A"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9">
        <w:r w:rsidR="00234B01">
          <w:t xml:space="preserve">Padgham, M. &amp; Sumner, M.D. (2024) </w:t>
        </w:r>
        <w:proofErr w:type="spellStart"/>
        <w:r w:rsidR="00234B01">
          <w:t>geodist</w:t>
        </w:r>
        <w:proofErr w:type="spellEnd"/>
        <w:r w:rsidR="00234B01">
          <w:t>: Fast, Dependency-Free Geodesic Distance Calculations.</w:t>
        </w:r>
      </w:hyperlink>
    </w:p>
    <w:p w14:paraId="327EECDB"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0">
        <w:r w:rsidR="00234B01">
          <w:t xml:space="preserve">PEARCE, J.L. &amp; BOYCE, M.S. (2006) Modelling distribution and abundance with presence-only data. </w:t>
        </w:r>
      </w:hyperlink>
      <w:hyperlink r:id="rId291">
        <w:r w:rsidR="00234B01">
          <w:rPr>
            <w:i/>
          </w:rPr>
          <w:t>Journal of Applied Ecology</w:t>
        </w:r>
      </w:hyperlink>
      <w:hyperlink r:id="rId292">
        <w:r w:rsidR="00234B01">
          <w:t xml:space="preserve">, </w:t>
        </w:r>
      </w:hyperlink>
      <w:hyperlink r:id="rId293">
        <w:r w:rsidR="00234B01">
          <w:rPr>
            <w:b/>
          </w:rPr>
          <w:t>43</w:t>
        </w:r>
      </w:hyperlink>
      <w:hyperlink r:id="rId294">
        <w:r w:rsidR="00234B01">
          <w:t>, 405–412.</w:t>
        </w:r>
      </w:hyperlink>
    </w:p>
    <w:p w14:paraId="4A516380"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5">
        <w:proofErr w:type="spellStart"/>
        <w:r w:rsidR="00234B01">
          <w:t>Pecl</w:t>
        </w:r>
        <w:proofErr w:type="spellEnd"/>
        <w:r w:rsidR="00234B01">
          <w:t xml:space="preserve">, G., Araújo, M., Bell, J., Blanchard, J., </w:t>
        </w:r>
        <w:proofErr w:type="spellStart"/>
        <w:r w:rsidR="00234B01">
          <w:t>Bonebrake</w:t>
        </w:r>
        <w:proofErr w:type="spellEnd"/>
        <w:r w:rsidR="00234B01">
          <w:t xml:space="preserve">, T., Chen, I., Clark, T., Colwell, R., Danielsen, F., </w:t>
        </w:r>
        <w:proofErr w:type="spellStart"/>
        <w:r w:rsidR="00234B01">
          <w:t>Evengård</w:t>
        </w:r>
        <w:proofErr w:type="spellEnd"/>
        <w:r w:rsidR="00234B01">
          <w:t xml:space="preserve">, B., </w:t>
        </w:r>
        <w:proofErr w:type="spellStart"/>
        <w:r w:rsidR="00234B01">
          <w:t>Falconi</w:t>
        </w:r>
        <w:proofErr w:type="spellEnd"/>
        <w:r w:rsidR="00234B01">
          <w:t xml:space="preserve">, L., Ferrier, S., </w:t>
        </w:r>
        <w:proofErr w:type="spellStart"/>
        <w:r w:rsidR="00234B01">
          <w:t>Frusher</w:t>
        </w:r>
        <w:proofErr w:type="spellEnd"/>
        <w:r w:rsidR="00234B01">
          <w:t xml:space="preserve">, S., Garcia, R., </w:t>
        </w:r>
        <w:proofErr w:type="spellStart"/>
        <w:r w:rsidR="00234B01">
          <w:t>Griffis</w:t>
        </w:r>
        <w:proofErr w:type="spellEnd"/>
        <w:r w:rsidR="00234B01">
          <w:t xml:space="preserve">, R., Hobday, A., </w:t>
        </w:r>
        <w:proofErr w:type="spellStart"/>
        <w:r w:rsidR="00234B01">
          <w:t>Janion</w:t>
        </w:r>
        <w:proofErr w:type="spellEnd"/>
        <w:r w:rsidR="00234B01">
          <w:t xml:space="preserve">-Scheepers, C., </w:t>
        </w:r>
        <w:proofErr w:type="spellStart"/>
        <w:r w:rsidR="00234B01">
          <w:t>Jarzyna</w:t>
        </w:r>
        <w:proofErr w:type="spellEnd"/>
        <w:r w:rsidR="00234B01">
          <w:t xml:space="preserve">, M., Jennings, S., Lenoir, J., </w:t>
        </w:r>
        <w:proofErr w:type="spellStart"/>
        <w:r w:rsidR="00234B01">
          <w:t>Linnetved</w:t>
        </w:r>
        <w:proofErr w:type="spellEnd"/>
        <w:r w:rsidR="00234B01">
          <w:t xml:space="preserve">, H., Martin, V., McCormack, P., McDonald, J., Mitchell, N., </w:t>
        </w:r>
        <w:proofErr w:type="spellStart"/>
        <w:r w:rsidR="00234B01">
          <w:t>Mustonen</w:t>
        </w:r>
        <w:proofErr w:type="spellEnd"/>
        <w:r w:rsidR="00234B01">
          <w:t xml:space="preserve">, T., </w:t>
        </w:r>
        <w:proofErr w:type="spellStart"/>
        <w:r w:rsidR="00234B01">
          <w:t>Pandolfi</w:t>
        </w:r>
        <w:proofErr w:type="spellEnd"/>
        <w:r w:rsidR="00234B01">
          <w:t xml:space="preserve">, J., </w:t>
        </w:r>
        <w:proofErr w:type="spellStart"/>
        <w:r w:rsidR="00234B01">
          <w:t>Pettorelli</w:t>
        </w:r>
        <w:proofErr w:type="spellEnd"/>
        <w:r w:rsidR="00234B01">
          <w:t xml:space="preserve">, N., Popova, E., Robinson, S., </w:t>
        </w:r>
        <w:proofErr w:type="spellStart"/>
        <w:r w:rsidR="00234B01">
          <w:t>Scheffers</w:t>
        </w:r>
        <w:proofErr w:type="spellEnd"/>
        <w:r w:rsidR="00234B01">
          <w:t xml:space="preserve">, B., Shaw, J., </w:t>
        </w:r>
        <w:proofErr w:type="spellStart"/>
        <w:r w:rsidR="00234B01">
          <w:t>Sorte</w:t>
        </w:r>
        <w:proofErr w:type="spellEnd"/>
        <w:r w:rsidR="00234B01">
          <w:t xml:space="preserve">, C., </w:t>
        </w:r>
        <w:proofErr w:type="spellStart"/>
        <w:r w:rsidR="00234B01">
          <w:t>Strugnell</w:t>
        </w:r>
        <w:proofErr w:type="spellEnd"/>
        <w:r w:rsidR="00234B01">
          <w:t xml:space="preserve">, J., Sunday, J., </w:t>
        </w:r>
        <w:proofErr w:type="spellStart"/>
        <w:r w:rsidR="00234B01">
          <w:t>Tuanmu</w:t>
        </w:r>
        <w:proofErr w:type="spellEnd"/>
        <w:r w:rsidR="00234B01">
          <w:t xml:space="preserve">, M., </w:t>
        </w:r>
        <w:proofErr w:type="spellStart"/>
        <w:r w:rsidR="00234B01">
          <w:t>Vergés</w:t>
        </w:r>
        <w:proofErr w:type="spellEnd"/>
        <w:r w:rsidR="00234B01">
          <w:t xml:space="preserve">, A., Villanueva, C., </w:t>
        </w:r>
        <w:proofErr w:type="spellStart"/>
        <w:r w:rsidR="00234B01">
          <w:t>Wernberg</w:t>
        </w:r>
        <w:proofErr w:type="spellEnd"/>
        <w:r w:rsidR="00234B01">
          <w:t xml:space="preserve">, T., </w:t>
        </w:r>
        <w:proofErr w:type="spellStart"/>
        <w:r w:rsidR="00234B01">
          <w:t>Wapstra</w:t>
        </w:r>
        <w:proofErr w:type="spellEnd"/>
        <w:r w:rsidR="00234B01">
          <w:t xml:space="preserve">, E. &amp; Williams, S. (2017) Biodiversity redistribution under climate change: Impacts on ecosystems and human well-being. </w:t>
        </w:r>
      </w:hyperlink>
      <w:hyperlink r:id="rId296">
        <w:r w:rsidR="00234B01">
          <w:rPr>
            <w:i/>
          </w:rPr>
          <w:t>SCIENCE</w:t>
        </w:r>
      </w:hyperlink>
      <w:hyperlink r:id="rId297">
        <w:r w:rsidR="00234B01">
          <w:t xml:space="preserve">, </w:t>
        </w:r>
      </w:hyperlink>
      <w:hyperlink r:id="rId298">
        <w:r w:rsidR="00234B01">
          <w:rPr>
            <w:b/>
          </w:rPr>
          <w:t>355</w:t>
        </w:r>
      </w:hyperlink>
      <w:hyperlink r:id="rId299">
        <w:r w:rsidR="00234B01">
          <w:t>.</w:t>
        </w:r>
      </w:hyperlink>
    </w:p>
    <w:p w14:paraId="2F630C74"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0">
        <w:r w:rsidR="00234B01">
          <w:t xml:space="preserve">Perry, L.G., Blumenthal, D.M., Monaco, T.A., </w:t>
        </w:r>
        <w:proofErr w:type="spellStart"/>
        <w:r w:rsidR="00234B01">
          <w:t>Paschke</w:t>
        </w:r>
        <w:proofErr w:type="spellEnd"/>
        <w:r w:rsidR="00234B01">
          <w:t xml:space="preserve">, M.W. &amp; </w:t>
        </w:r>
        <w:proofErr w:type="spellStart"/>
        <w:r w:rsidR="00234B01">
          <w:t>Redente</w:t>
        </w:r>
        <w:proofErr w:type="spellEnd"/>
        <w:r w:rsidR="00234B01">
          <w:t xml:space="preserve">, E.F. (2010) Immobilizing nitrogen to control plant invasion. </w:t>
        </w:r>
      </w:hyperlink>
      <w:hyperlink r:id="rId301">
        <w:proofErr w:type="spellStart"/>
        <w:r w:rsidR="00234B01">
          <w:rPr>
            <w:i/>
          </w:rPr>
          <w:t>Oecologia</w:t>
        </w:r>
        <w:proofErr w:type="spellEnd"/>
      </w:hyperlink>
      <w:hyperlink r:id="rId302">
        <w:r w:rsidR="00234B01">
          <w:t xml:space="preserve">, </w:t>
        </w:r>
      </w:hyperlink>
      <w:hyperlink r:id="rId303">
        <w:r w:rsidR="00234B01">
          <w:rPr>
            <w:b/>
          </w:rPr>
          <w:t>163</w:t>
        </w:r>
      </w:hyperlink>
      <w:hyperlink r:id="rId304">
        <w:r w:rsidR="00234B01">
          <w:t>, 13–24.</w:t>
        </w:r>
      </w:hyperlink>
    </w:p>
    <w:p w14:paraId="05E187A6"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5">
        <w:r w:rsidR="00234B01">
          <w:t xml:space="preserve">Petersen, K.N., Freeman, M.C., Kirsch, J.E., McLarney, W.O., Scott, M.C. &amp; Wenger, S.J. (2021) Mixed evidence for biotic homogenization of Southern Appalachian fish communities. </w:t>
        </w:r>
      </w:hyperlink>
      <w:hyperlink r:id="rId306">
        <w:r w:rsidR="00234B01">
          <w:rPr>
            <w:i/>
          </w:rPr>
          <w:t>Canadian Journal of Fisheries and Aquatic Sciences</w:t>
        </w:r>
      </w:hyperlink>
      <w:hyperlink r:id="rId307">
        <w:r w:rsidR="00234B01">
          <w:t xml:space="preserve">, </w:t>
        </w:r>
      </w:hyperlink>
      <w:hyperlink r:id="rId308">
        <w:r w:rsidR="00234B01">
          <w:rPr>
            <w:b/>
          </w:rPr>
          <w:t>78</w:t>
        </w:r>
      </w:hyperlink>
      <w:hyperlink r:id="rId309">
        <w:r w:rsidR="00234B01">
          <w:t>, 1397–1406.</w:t>
        </w:r>
      </w:hyperlink>
    </w:p>
    <w:p w14:paraId="381DA60D"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0">
        <w:r w:rsidR="00234B01">
          <w:t xml:space="preserve">Petri, L., </w:t>
        </w:r>
        <w:proofErr w:type="spellStart"/>
        <w:r w:rsidR="00234B01">
          <w:t>Beaury</w:t>
        </w:r>
        <w:proofErr w:type="spellEnd"/>
        <w:r w:rsidR="00234B01">
          <w:t xml:space="preserve">, E.M., Corbin, J., Peach, K., </w:t>
        </w:r>
        <w:proofErr w:type="spellStart"/>
        <w:r w:rsidR="00234B01">
          <w:t>Sofaer</w:t>
        </w:r>
        <w:proofErr w:type="spellEnd"/>
        <w:r w:rsidR="00234B01">
          <w:t xml:space="preserve">, H., Pearse, I.S., Early, R., Barnett, D.T., Ibáñez, I., Peet, R.K., </w:t>
        </w:r>
        <w:proofErr w:type="spellStart"/>
        <w:r w:rsidR="00234B01">
          <w:t>Schafale</w:t>
        </w:r>
        <w:proofErr w:type="spellEnd"/>
        <w:r w:rsidR="00234B01">
          <w:t xml:space="preserve">, M., Wentworth, T.R., </w:t>
        </w:r>
        <w:proofErr w:type="spellStart"/>
        <w:r w:rsidR="00234B01">
          <w:t>Vanderhorst</w:t>
        </w:r>
        <w:proofErr w:type="spellEnd"/>
        <w:r w:rsidR="00234B01">
          <w:t xml:space="preserve">, J.P., Zaya, D.N., </w:t>
        </w:r>
        <w:proofErr w:type="spellStart"/>
        <w:r w:rsidR="00234B01">
          <w:t>Spyreas</w:t>
        </w:r>
        <w:proofErr w:type="spellEnd"/>
        <w:r w:rsidR="00234B01">
          <w:t xml:space="preserve">, G. &amp; Bradley, B.A. (2023) SPCIS: Standardized Plant Community with Introduced Status database. </w:t>
        </w:r>
      </w:hyperlink>
      <w:hyperlink r:id="rId311">
        <w:r w:rsidR="00234B01">
          <w:rPr>
            <w:i/>
          </w:rPr>
          <w:t>Ecology</w:t>
        </w:r>
      </w:hyperlink>
      <w:hyperlink r:id="rId312">
        <w:r w:rsidR="00234B01">
          <w:t xml:space="preserve">, </w:t>
        </w:r>
      </w:hyperlink>
      <w:hyperlink r:id="rId313">
        <w:r w:rsidR="00234B01">
          <w:rPr>
            <w:b/>
          </w:rPr>
          <w:t>104</w:t>
        </w:r>
      </w:hyperlink>
      <w:hyperlink r:id="rId314">
        <w:r w:rsidR="00234B01">
          <w:t>, e3947.</w:t>
        </w:r>
      </w:hyperlink>
    </w:p>
    <w:p w14:paraId="647803C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5">
        <w:proofErr w:type="spellStart"/>
        <w:r w:rsidR="00234B01">
          <w:t>Petsch</w:t>
        </w:r>
        <w:proofErr w:type="spellEnd"/>
        <w:r w:rsidR="00234B01">
          <w:t xml:space="preserve">, D.K. (2016) Causes and consequences of biotic homogenization in freshwater ecosystems. </w:t>
        </w:r>
      </w:hyperlink>
      <w:hyperlink r:id="rId316">
        <w:r w:rsidR="00234B01">
          <w:rPr>
            <w:i/>
          </w:rPr>
          <w:t>International Review of Hydrobiology</w:t>
        </w:r>
      </w:hyperlink>
      <w:hyperlink r:id="rId317">
        <w:r w:rsidR="00234B01">
          <w:t xml:space="preserve">, </w:t>
        </w:r>
      </w:hyperlink>
      <w:hyperlink r:id="rId318">
        <w:r w:rsidR="00234B01">
          <w:rPr>
            <w:b/>
          </w:rPr>
          <w:t>101</w:t>
        </w:r>
      </w:hyperlink>
      <w:hyperlink r:id="rId319">
        <w:r w:rsidR="00234B01">
          <w:t>, 113–122.</w:t>
        </w:r>
      </w:hyperlink>
    </w:p>
    <w:p w14:paraId="6B35FF4C"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0">
        <w:proofErr w:type="spellStart"/>
        <w:r w:rsidR="00234B01">
          <w:t>Petsch</w:t>
        </w:r>
        <w:proofErr w:type="spellEnd"/>
        <w:r w:rsidR="00234B01">
          <w:t xml:space="preserve">, D.K., </w:t>
        </w:r>
        <w:proofErr w:type="spellStart"/>
        <w:r w:rsidR="00234B01">
          <w:t>Bertoncin</w:t>
        </w:r>
        <w:proofErr w:type="spellEnd"/>
        <w:r w:rsidR="00234B01">
          <w:t xml:space="preserve">, A.P. dos S., Ortega, J.C.G. &amp; </w:t>
        </w:r>
        <w:proofErr w:type="spellStart"/>
        <w:r w:rsidR="00234B01">
          <w:t>Thomaz</w:t>
        </w:r>
        <w:proofErr w:type="spellEnd"/>
        <w:r w:rsidR="00234B01">
          <w:t xml:space="preserve">, S.M. (2022) Non-native species drive biotic homogenization, but it depends on the realm, beta diversity facet and study design: a meta-analytic systematic review. </w:t>
        </w:r>
      </w:hyperlink>
      <w:hyperlink r:id="rId321">
        <w:r w:rsidR="00234B01">
          <w:rPr>
            <w:i/>
          </w:rPr>
          <w:t>Oikos</w:t>
        </w:r>
      </w:hyperlink>
      <w:hyperlink r:id="rId322">
        <w:r w:rsidR="00234B01">
          <w:t xml:space="preserve">, </w:t>
        </w:r>
      </w:hyperlink>
      <w:hyperlink r:id="rId323">
        <w:r w:rsidR="00234B01">
          <w:rPr>
            <w:b/>
          </w:rPr>
          <w:t>2022</w:t>
        </w:r>
      </w:hyperlink>
      <w:hyperlink r:id="rId324">
        <w:r w:rsidR="00234B01">
          <w:t>.</w:t>
        </w:r>
      </w:hyperlink>
    </w:p>
    <w:p w14:paraId="118FF92E"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5">
        <w:r w:rsidR="00234B01">
          <w:t xml:space="preserve">Price, E.P.F., </w:t>
        </w:r>
        <w:proofErr w:type="spellStart"/>
        <w:r w:rsidR="00234B01">
          <w:t>Spyreas</w:t>
        </w:r>
        <w:proofErr w:type="spellEnd"/>
        <w:r w:rsidR="00234B01">
          <w:t xml:space="preserve">, G. &amp; Matthews, J.W. (2018) Biotic homogenization of regional wetland plant communities within short </w:t>
        </w:r>
        <w:proofErr w:type="gramStart"/>
        <w:r w:rsidR="00234B01">
          <w:t>time-scales</w:t>
        </w:r>
        <w:proofErr w:type="gramEnd"/>
        <w:r w:rsidR="00234B01">
          <w:t xml:space="preserve"> in the presence of an aggressive invader. </w:t>
        </w:r>
      </w:hyperlink>
      <w:hyperlink r:id="rId326">
        <w:r w:rsidR="00234B01">
          <w:rPr>
            <w:i/>
          </w:rPr>
          <w:t>Journal of Ecology</w:t>
        </w:r>
      </w:hyperlink>
      <w:hyperlink r:id="rId327">
        <w:r w:rsidR="00234B01">
          <w:t xml:space="preserve">, </w:t>
        </w:r>
      </w:hyperlink>
      <w:hyperlink r:id="rId328">
        <w:r w:rsidR="00234B01">
          <w:rPr>
            <w:b/>
          </w:rPr>
          <w:t>106</w:t>
        </w:r>
      </w:hyperlink>
      <w:hyperlink r:id="rId329">
        <w:r w:rsidR="00234B01">
          <w:t>, 1180–1190.</w:t>
        </w:r>
      </w:hyperlink>
    </w:p>
    <w:p w14:paraId="5B5702D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0">
        <w:r w:rsidR="00234B01">
          <w:t xml:space="preserve">Qian, H. &amp; Guo, Q. (2010) Linking biotic homogenization to habitat type, </w:t>
        </w:r>
        <w:proofErr w:type="gramStart"/>
        <w:r w:rsidR="00234B01">
          <w:t>invasiveness</w:t>
        </w:r>
        <w:proofErr w:type="gramEnd"/>
        <w:r w:rsidR="00234B01">
          <w:t xml:space="preserve"> and growth form of naturalized alien plants in North America. </w:t>
        </w:r>
      </w:hyperlink>
      <w:hyperlink r:id="rId331">
        <w:r w:rsidR="00234B01">
          <w:rPr>
            <w:i/>
          </w:rPr>
          <w:t>Diversity and Distributions</w:t>
        </w:r>
      </w:hyperlink>
      <w:hyperlink r:id="rId332">
        <w:r w:rsidR="00234B01">
          <w:t xml:space="preserve">, </w:t>
        </w:r>
      </w:hyperlink>
      <w:hyperlink r:id="rId333">
        <w:r w:rsidR="00234B01">
          <w:rPr>
            <w:b/>
          </w:rPr>
          <w:t>16</w:t>
        </w:r>
      </w:hyperlink>
      <w:hyperlink r:id="rId334">
        <w:r w:rsidR="00234B01">
          <w:t>, 119–125.</w:t>
        </w:r>
      </w:hyperlink>
    </w:p>
    <w:p w14:paraId="34150DF5"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5">
        <w:r w:rsidR="00234B01">
          <w:t xml:space="preserve">Ramsey, D.S.L., Forsyth, </w:t>
        </w:r>
        <w:proofErr w:type="spellStart"/>
        <w:r w:rsidR="00234B01">
          <w:t>David.M</w:t>
        </w:r>
        <w:proofErr w:type="spellEnd"/>
        <w:r w:rsidR="00234B01">
          <w:t xml:space="preserve">., Wright, E., McKay, M. &amp; </w:t>
        </w:r>
        <w:proofErr w:type="spellStart"/>
        <w:r w:rsidR="00234B01">
          <w:t>Westbrooke</w:t>
        </w:r>
        <w:proofErr w:type="spellEnd"/>
        <w:r w:rsidR="00234B01">
          <w:t xml:space="preserve">, I. (2019) Using propensity scores for causal inference in ecology: Options, considerations, and a case study. </w:t>
        </w:r>
      </w:hyperlink>
      <w:hyperlink r:id="rId336">
        <w:r w:rsidR="00234B01">
          <w:rPr>
            <w:i/>
          </w:rPr>
          <w:t>Methods in Ecology and Evolution</w:t>
        </w:r>
      </w:hyperlink>
      <w:hyperlink r:id="rId337">
        <w:r w:rsidR="00234B01">
          <w:t xml:space="preserve">, </w:t>
        </w:r>
      </w:hyperlink>
      <w:hyperlink r:id="rId338">
        <w:r w:rsidR="00234B01">
          <w:rPr>
            <w:b/>
          </w:rPr>
          <w:t>10</w:t>
        </w:r>
      </w:hyperlink>
      <w:hyperlink r:id="rId339">
        <w:r w:rsidR="00234B01">
          <w:t>, 320–331.</w:t>
        </w:r>
      </w:hyperlink>
    </w:p>
    <w:p w14:paraId="26C542A7"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0">
        <w:r w:rsidR="00234B01">
          <w:t xml:space="preserve">Taylor, C.M., Miyazono, S., Cheek, C.A., Edwards, R.J. &amp; </w:t>
        </w:r>
        <w:proofErr w:type="spellStart"/>
        <w:r w:rsidR="00234B01">
          <w:t>Patiño</w:t>
        </w:r>
        <w:proofErr w:type="spellEnd"/>
        <w:r w:rsidR="00234B01">
          <w:t xml:space="preserve">, R. (2019) The spatial scale of </w:t>
        </w:r>
        <w:proofErr w:type="spellStart"/>
        <w:r w:rsidR="00234B01">
          <w:t>homogenisation</w:t>
        </w:r>
        <w:proofErr w:type="spellEnd"/>
        <w:r w:rsidR="00234B01">
          <w:t xml:space="preserve"> and differentiation in </w:t>
        </w:r>
        <w:proofErr w:type="spellStart"/>
        <w:r w:rsidR="00234B01">
          <w:t>Chihuahuan</w:t>
        </w:r>
        <w:proofErr w:type="spellEnd"/>
        <w:r w:rsidR="00234B01">
          <w:t xml:space="preserve"> Desert fish assemblages. </w:t>
        </w:r>
      </w:hyperlink>
      <w:hyperlink r:id="rId341">
        <w:r w:rsidR="00234B01">
          <w:rPr>
            <w:i/>
          </w:rPr>
          <w:t>Freshwater Biology</w:t>
        </w:r>
      </w:hyperlink>
      <w:hyperlink r:id="rId342">
        <w:r w:rsidR="00234B01">
          <w:t xml:space="preserve">, </w:t>
        </w:r>
      </w:hyperlink>
      <w:hyperlink r:id="rId343">
        <w:r w:rsidR="00234B01">
          <w:rPr>
            <w:b/>
          </w:rPr>
          <w:t>64</w:t>
        </w:r>
      </w:hyperlink>
      <w:hyperlink r:id="rId344">
        <w:r w:rsidR="00234B01">
          <w:t>, 222–232.</w:t>
        </w:r>
      </w:hyperlink>
    </w:p>
    <w:p w14:paraId="789AC18E"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5">
        <w:r w:rsidR="00234B01">
          <w:t xml:space="preserve">Theobald, D.M. (2013) A general model to quantify ecological integrity for landscape assessments and US application. </w:t>
        </w:r>
      </w:hyperlink>
      <w:hyperlink r:id="rId346">
        <w:r w:rsidR="00234B01">
          <w:rPr>
            <w:i/>
          </w:rPr>
          <w:t>Landscape Ecology</w:t>
        </w:r>
      </w:hyperlink>
      <w:hyperlink r:id="rId347">
        <w:r w:rsidR="00234B01">
          <w:t xml:space="preserve">, </w:t>
        </w:r>
      </w:hyperlink>
      <w:hyperlink r:id="rId348">
        <w:r w:rsidR="00234B01">
          <w:rPr>
            <w:b/>
          </w:rPr>
          <w:t>28</w:t>
        </w:r>
      </w:hyperlink>
      <w:hyperlink r:id="rId349">
        <w:r w:rsidR="00234B01">
          <w:t>, 1859–1874.</w:t>
        </w:r>
      </w:hyperlink>
    </w:p>
    <w:p w14:paraId="640049F6"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0">
        <w:proofErr w:type="spellStart"/>
        <w:r w:rsidR="00234B01">
          <w:t>Vitousek</w:t>
        </w:r>
        <w:proofErr w:type="spellEnd"/>
        <w:r w:rsidR="00234B01">
          <w:t xml:space="preserve">, P., Mooney, H., Lubchenco, J. &amp; Melillo, J. (1997) Human domination of Earth’s ecosystems. </w:t>
        </w:r>
      </w:hyperlink>
      <w:hyperlink r:id="rId351">
        <w:r w:rsidR="00234B01">
          <w:rPr>
            <w:i/>
          </w:rPr>
          <w:t>SCIENCE</w:t>
        </w:r>
      </w:hyperlink>
      <w:hyperlink r:id="rId352">
        <w:r w:rsidR="00234B01">
          <w:t xml:space="preserve">, </w:t>
        </w:r>
      </w:hyperlink>
      <w:hyperlink r:id="rId353">
        <w:r w:rsidR="00234B01">
          <w:rPr>
            <w:b/>
          </w:rPr>
          <w:t>277</w:t>
        </w:r>
      </w:hyperlink>
      <w:hyperlink r:id="rId354">
        <w:r w:rsidR="00234B01">
          <w:t>, 494–499.</w:t>
        </w:r>
      </w:hyperlink>
    </w:p>
    <w:p w14:paraId="7A22596D"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5">
        <w:r w:rsidR="00234B01">
          <w:t xml:space="preserve">Waldock, C., Stuart-Smith, R.D., </w:t>
        </w:r>
        <w:proofErr w:type="spellStart"/>
        <w:r w:rsidR="00234B01">
          <w:t>Albouy</w:t>
        </w:r>
        <w:proofErr w:type="spellEnd"/>
        <w:r w:rsidR="00234B01">
          <w:t xml:space="preserve">, C., Cheung, W.W.L., Edgar, G.J., </w:t>
        </w:r>
        <w:proofErr w:type="spellStart"/>
        <w:r w:rsidR="00234B01">
          <w:t>Mouillot</w:t>
        </w:r>
        <w:proofErr w:type="spellEnd"/>
        <w:r w:rsidR="00234B01">
          <w:t xml:space="preserve">, D., </w:t>
        </w:r>
        <w:proofErr w:type="spellStart"/>
        <w:r w:rsidR="00234B01">
          <w:t>Tjiputra</w:t>
        </w:r>
        <w:proofErr w:type="spellEnd"/>
        <w:r w:rsidR="00234B01">
          <w:t xml:space="preserve">, J. &amp; </w:t>
        </w:r>
        <w:proofErr w:type="spellStart"/>
        <w:r w:rsidR="00234B01">
          <w:t>Pellissier</w:t>
        </w:r>
        <w:proofErr w:type="spellEnd"/>
        <w:r w:rsidR="00234B01">
          <w:t xml:space="preserve">, L. (2022) A quantitative review of abundance-based species distribution models. </w:t>
        </w:r>
      </w:hyperlink>
      <w:hyperlink r:id="rId356">
        <w:proofErr w:type="spellStart"/>
        <w:r w:rsidR="00234B01">
          <w:rPr>
            <w:i/>
          </w:rPr>
          <w:t>Ecography</w:t>
        </w:r>
        <w:proofErr w:type="spellEnd"/>
      </w:hyperlink>
      <w:hyperlink r:id="rId357">
        <w:r w:rsidR="00234B01">
          <w:t xml:space="preserve">, </w:t>
        </w:r>
      </w:hyperlink>
      <w:hyperlink r:id="rId358">
        <w:r w:rsidR="00234B01">
          <w:rPr>
            <w:b/>
          </w:rPr>
          <w:t>2022</w:t>
        </w:r>
      </w:hyperlink>
      <w:hyperlink r:id="rId359">
        <w:r w:rsidR="00234B01">
          <w:t>.</w:t>
        </w:r>
      </w:hyperlink>
    </w:p>
    <w:p w14:paraId="12CD9C7E"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60">
        <w:r w:rsidR="00234B01">
          <w:t xml:space="preserve">Winter, M., Schweiger, O., Klotz, S., Nentwig, W., </w:t>
        </w:r>
        <w:proofErr w:type="spellStart"/>
        <w:r w:rsidR="00234B01">
          <w:t>Andriopoulos</w:t>
        </w:r>
        <w:proofErr w:type="spellEnd"/>
        <w:r w:rsidR="00234B01">
          <w:t xml:space="preserve">, P., </w:t>
        </w:r>
        <w:proofErr w:type="spellStart"/>
        <w:r w:rsidR="00234B01">
          <w:t>Arianoutsou</w:t>
        </w:r>
        <w:proofErr w:type="spellEnd"/>
        <w:r w:rsidR="00234B01">
          <w:t xml:space="preserve">, M., </w:t>
        </w:r>
        <w:proofErr w:type="spellStart"/>
        <w:r w:rsidR="00234B01">
          <w:t>Basnou</w:t>
        </w:r>
        <w:proofErr w:type="spellEnd"/>
        <w:r w:rsidR="00234B01">
          <w:t xml:space="preserve">, C., </w:t>
        </w:r>
        <w:proofErr w:type="spellStart"/>
        <w:r w:rsidR="00234B01">
          <w:t>Delipetrou</w:t>
        </w:r>
        <w:proofErr w:type="spellEnd"/>
        <w:r w:rsidR="00234B01">
          <w:t xml:space="preserve">, P., </w:t>
        </w:r>
        <w:proofErr w:type="spellStart"/>
        <w:r w:rsidR="00234B01">
          <w:t>Didziulis</w:t>
        </w:r>
        <w:proofErr w:type="spellEnd"/>
        <w:r w:rsidR="00234B01">
          <w:t xml:space="preserve">, V., </w:t>
        </w:r>
        <w:proofErr w:type="spellStart"/>
        <w:r w:rsidR="00234B01">
          <w:t>Hejda</w:t>
        </w:r>
        <w:proofErr w:type="spellEnd"/>
        <w:r w:rsidR="00234B01">
          <w:t xml:space="preserve">, M., Hulme, P., </w:t>
        </w:r>
        <w:proofErr w:type="spellStart"/>
        <w:r w:rsidR="00234B01">
          <w:t>Lambdon</w:t>
        </w:r>
        <w:proofErr w:type="spellEnd"/>
        <w:r w:rsidR="00234B01">
          <w:t xml:space="preserve">, P., </w:t>
        </w:r>
        <w:proofErr w:type="spellStart"/>
        <w:r w:rsidR="00234B01">
          <w:t>Pergl</w:t>
        </w:r>
        <w:proofErr w:type="spellEnd"/>
        <w:r w:rsidR="00234B01">
          <w:t xml:space="preserve">, J., </w:t>
        </w:r>
        <w:proofErr w:type="spellStart"/>
        <w:r w:rsidR="00234B01">
          <w:t>Pysek</w:t>
        </w:r>
        <w:proofErr w:type="spellEnd"/>
        <w:r w:rsidR="00234B01">
          <w:t xml:space="preserve">, P., Roy, D. &amp; </w:t>
        </w:r>
        <w:proofErr w:type="spellStart"/>
        <w:r w:rsidR="00234B01">
          <w:t>Kühn</w:t>
        </w:r>
        <w:proofErr w:type="spellEnd"/>
        <w:r w:rsidR="00234B01">
          <w:t xml:space="preserve">, I. (2009) Plant extinctions and introductions lead to phylogenetic and taxonomic homogenization of the European flora. </w:t>
        </w:r>
      </w:hyperlink>
      <w:hyperlink r:id="rId361">
        <w:r w:rsidR="00234B01">
          <w:rPr>
            <w:i/>
          </w:rPr>
          <w:t>PROCEEDINGS OF THE NATIONAL ACADEMY OF SCIENCES OF THE UNITED STATES OF AMERICA</w:t>
        </w:r>
      </w:hyperlink>
      <w:hyperlink r:id="rId362">
        <w:r w:rsidR="00234B01">
          <w:t xml:space="preserve">, </w:t>
        </w:r>
      </w:hyperlink>
      <w:hyperlink r:id="rId363">
        <w:r w:rsidR="00234B01">
          <w:rPr>
            <w:b/>
          </w:rPr>
          <w:t>106</w:t>
        </w:r>
      </w:hyperlink>
      <w:hyperlink r:id="rId364">
        <w:r w:rsidR="00234B01">
          <w:t>, 21721–21725.</w:t>
        </w:r>
      </w:hyperlink>
    </w:p>
    <w:p w14:paraId="74F944D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65">
        <w:r w:rsidR="00234B01">
          <w:t xml:space="preserve">Yang, J., La </w:t>
        </w:r>
        <w:proofErr w:type="spellStart"/>
        <w:r w:rsidR="00234B01">
          <w:t>Sorte</w:t>
        </w:r>
        <w:proofErr w:type="spellEnd"/>
        <w:r w:rsidR="00234B01">
          <w:t xml:space="preserve">, F.A., </w:t>
        </w:r>
        <w:proofErr w:type="spellStart"/>
        <w:r w:rsidR="00234B01">
          <w:t>Pyšek</w:t>
        </w:r>
        <w:proofErr w:type="spellEnd"/>
        <w:r w:rsidR="00234B01">
          <w:t xml:space="preserve">, P., Yan, P., Nowak, D. &amp; McBride, J. (2015) The compositional similarity of urban forests among the world’s cities is scale dependent. </w:t>
        </w:r>
      </w:hyperlink>
      <w:hyperlink r:id="rId366">
        <w:r w:rsidR="00234B01">
          <w:rPr>
            <w:i/>
          </w:rPr>
          <w:t>Global Ecology and Biogeography</w:t>
        </w:r>
      </w:hyperlink>
      <w:hyperlink r:id="rId367">
        <w:r w:rsidR="00234B01">
          <w:t xml:space="preserve">, </w:t>
        </w:r>
      </w:hyperlink>
      <w:hyperlink r:id="rId368">
        <w:r w:rsidR="00234B01">
          <w:rPr>
            <w:b/>
          </w:rPr>
          <w:t>24</w:t>
        </w:r>
      </w:hyperlink>
      <w:hyperlink r:id="rId369">
        <w:r w:rsidR="00234B01">
          <w:t>, 1413–1423.</w:t>
        </w:r>
      </w:hyperlink>
    </w:p>
    <w:p w14:paraId="19D2FFB8" w14:textId="77777777" w:rsidR="00507D7E" w:rsidRDefault="004A537D">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70">
        <w:r w:rsidR="00234B01">
          <w:t xml:space="preserve">Yin, D. &amp; He, F. (2014) A simple method for estimating species abundance from occurrence maps. </w:t>
        </w:r>
      </w:hyperlink>
      <w:hyperlink r:id="rId371">
        <w:r w:rsidR="00234B01">
          <w:rPr>
            <w:i/>
          </w:rPr>
          <w:t>Methods in Ecology and Evolution</w:t>
        </w:r>
      </w:hyperlink>
      <w:hyperlink r:id="rId372">
        <w:r w:rsidR="00234B01">
          <w:t xml:space="preserve">, </w:t>
        </w:r>
      </w:hyperlink>
      <w:hyperlink r:id="rId373">
        <w:r w:rsidR="00234B01">
          <w:rPr>
            <w:b/>
          </w:rPr>
          <w:t>5</w:t>
        </w:r>
      </w:hyperlink>
      <w:hyperlink r:id="rId374">
        <w:r w:rsidR="00234B01">
          <w:t>, 336–343.</w:t>
        </w:r>
      </w:hyperlink>
    </w:p>
    <w:p w14:paraId="4EA8E306" w14:textId="77777777" w:rsidR="00507D7E" w:rsidRDefault="00507D7E">
      <w:pPr>
        <w:rPr>
          <w:rFonts w:ascii="Times New Roman" w:eastAsia="Times New Roman" w:hAnsi="Times New Roman" w:cs="Times New Roman"/>
          <w:sz w:val="24"/>
          <w:szCs w:val="24"/>
        </w:rPr>
      </w:pPr>
    </w:p>
    <w:p w14:paraId="401A4B53"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TABLES: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2160"/>
        <w:gridCol w:w="1860"/>
      </w:tblGrid>
      <w:tr w:rsidR="00507D7E" w14:paraId="614239C7" w14:textId="77777777">
        <w:tc>
          <w:tcPr>
            <w:tcW w:w="5340" w:type="dxa"/>
            <w:shd w:val="clear" w:color="auto" w:fill="auto"/>
            <w:tcMar>
              <w:top w:w="100" w:type="dxa"/>
              <w:left w:w="100" w:type="dxa"/>
              <w:bottom w:w="100" w:type="dxa"/>
              <w:right w:w="100" w:type="dxa"/>
            </w:tcMar>
          </w:tcPr>
          <w:p w14:paraId="4BC88971" w14:textId="77777777" w:rsidR="00507D7E" w:rsidRDefault="00507D7E">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674D892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w:t>
            </w:r>
          </w:p>
        </w:tc>
        <w:tc>
          <w:tcPr>
            <w:tcW w:w="1860" w:type="dxa"/>
            <w:shd w:val="clear" w:color="auto" w:fill="auto"/>
            <w:tcMar>
              <w:top w:w="100" w:type="dxa"/>
              <w:left w:w="100" w:type="dxa"/>
              <w:bottom w:w="100" w:type="dxa"/>
              <w:right w:w="100" w:type="dxa"/>
            </w:tcMar>
          </w:tcPr>
          <w:p w14:paraId="24941DA6"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w:t>
            </w:r>
          </w:p>
        </w:tc>
      </w:tr>
      <w:tr w:rsidR="00507D7E" w14:paraId="6307D9C7" w14:textId="77777777">
        <w:tc>
          <w:tcPr>
            <w:tcW w:w="5340" w:type="dxa"/>
            <w:shd w:val="clear" w:color="auto" w:fill="auto"/>
            <w:tcMar>
              <w:top w:w="100" w:type="dxa"/>
              <w:left w:w="100" w:type="dxa"/>
              <w:bottom w:w="100" w:type="dxa"/>
              <w:right w:w="100" w:type="dxa"/>
            </w:tcMar>
          </w:tcPr>
          <w:p w14:paraId="44AF6447"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abundance and occurrence metrics disagree in the direction of homogenization/differentiation</w:t>
            </w:r>
          </w:p>
        </w:tc>
        <w:tc>
          <w:tcPr>
            <w:tcW w:w="2160" w:type="dxa"/>
            <w:shd w:val="clear" w:color="auto" w:fill="auto"/>
            <w:tcMar>
              <w:top w:w="100" w:type="dxa"/>
              <w:left w:w="100" w:type="dxa"/>
              <w:bottom w:w="100" w:type="dxa"/>
              <w:right w:w="100" w:type="dxa"/>
            </w:tcMar>
          </w:tcPr>
          <w:p w14:paraId="17A6E198"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1860" w:type="dxa"/>
            <w:shd w:val="clear" w:color="auto" w:fill="auto"/>
            <w:tcMar>
              <w:top w:w="100" w:type="dxa"/>
              <w:left w:w="100" w:type="dxa"/>
              <w:bottom w:w="100" w:type="dxa"/>
              <w:right w:w="100" w:type="dxa"/>
            </w:tcMar>
          </w:tcPr>
          <w:p w14:paraId="782949F9"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22.8%</w:t>
            </w:r>
          </w:p>
        </w:tc>
      </w:tr>
      <w:tr w:rsidR="00507D7E" w14:paraId="643F0421" w14:textId="77777777">
        <w:tc>
          <w:tcPr>
            <w:tcW w:w="5340" w:type="dxa"/>
            <w:shd w:val="clear" w:color="auto" w:fill="auto"/>
            <w:tcMar>
              <w:top w:w="100" w:type="dxa"/>
              <w:left w:w="100" w:type="dxa"/>
              <w:bottom w:w="100" w:type="dxa"/>
              <w:right w:w="100" w:type="dxa"/>
            </w:tcMar>
          </w:tcPr>
          <w:p w14:paraId="3F3A9F1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w:t>
            </w:r>
          </w:p>
          <w:p w14:paraId="46F6934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 absolute difference between metrics</w:t>
            </w:r>
          </w:p>
        </w:tc>
        <w:tc>
          <w:tcPr>
            <w:tcW w:w="2160" w:type="dxa"/>
            <w:shd w:val="clear" w:color="auto" w:fill="auto"/>
            <w:tcMar>
              <w:top w:w="100" w:type="dxa"/>
              <w:left w:w="100" w:type="dxa"/>
              <w:bottom w:w="100" w:type="dxa"/>
              <w:right w:w="100" w:type="dxa"/>
            </w:tcMar>
          </w:tcPr>
          <w:p w14:paraId="7C7D7ED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24.4±13.6%</w:t>
            </w:r>
          </w:p>
          <w:p w14:paraId="7577A25E" w14:textId="77777777" w:rsidR="00507D7E" w:rsidRDefault="00507D7E">
            <w:pPr>
              <w:widowControl w:val="0"/>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099CED0F"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18.0±14.7% </w:t>
            </w:r>
          </w:p>
        </w:tc>
      </w:tr>
      <w:tr w:rsidR="00507D7E" w14:paraId="5061E7CF" w14:textId="77777777">
        <w:tc>
          <w:tcPr>
            <w:tcW w:w="5340" w:type="dxa"/>
            <w:shd w:val="clear" w:color="auto" w:fill="auto"/>
            <w:tcMar>
              <w:top w:w="100" w:type="dxa"/>
              <w:left w:w="100" w:type="dxa"/>
              <w:bottom w:w="100" w:type="dxa"/>
              <w:right w:w="100" w:type="dxa"/>
            </w:tcMar>
          </w:tcPr>
          <w:p w14:paraId="608E6238"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Frequency that absolute differences </w:t>
            </w:r>
            <w:proofErr w:type="gramStart"/>
            <w:r>
              <w:rPr>
                <w:rFonts w:ascii="Times New Roman" w:eastAsia="Times New Roman" w:hAnsi="Times New Roman" w:cs="Times New Roman"/>
                <w:sz w:val="24"/>
                <w:szCs w:val="24"/>
              </w:rPr>
              <w:t>were  &gt;</w:t>
            </w:r>
            <w:proofErr w:type="gramEnd"/>
            <w:r>
              <w:rPr>
                <w:rFonts w:ascii="Times New Roman" w:eastAsia="Times New Roman" w:hAnsi="Times New Roman" w:cs="Times New Roman"/>
                <w:sz w:val="24"/>
                <w:szCs w:val="24"/>
              </w:rPr>
              <w:t>50%</w:t>
            </w:r>
          </w:p>
        </w:tc>
        <w:tc>
          <w:tcPr>
            <w:tcW w:w="2160" w:type="dxa"/>
            <w:shd w:val="clear" w:color="auto" w:fill="auto"/>
            <w:tcMar>
              <w:top w:w="100" w:type="dxa"/>
              <w:left w:w="100" w:type="dxa"/>
              <w:bottom w:w="100" w:type="dxa"/>
              <w:right w:w="100" w:type="dxa"/>
            </w:tcMar>
          </w:tcPr>
          <w:p w14:paraId="515ADE53"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26100A2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07D7E" w14:paraId="1E68E181" w14:textId="77777777">
        <w:tc>
          <w:tcPr>
            <w:tcW w:w="5340" w:type="dxa"/>
            <w:shd w:val="clear" w:color="auto" w:fill="auto"/>
            <w:tcMar>
              <w:top w:w="100" w:type="dxa"/>
              <w:left w:w="100" w:type="dxa"/>
              <w:bottom w:w="100" w:type="dxa"/>
              <w:right w:w="100" w:type="dxa"/>
            </w:tcMar>
          </w:tcPr>
          <w:p w14:paraId="5706DD2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 correlation coefficient between metrics</w:t>
            </w:r>
          </w:p>
        </w:tc>
        <w:tc>
          <w:tcPr>
            <w:tcW w:w="2160" w:type="dxa"/>
            <w:shd w:val="clear" w:color="auto" w:fill="auto"/>
            <w:tcMar>
              <w:top w:w="100" w:type="dxa"/>
              <w:left w:w="100" w:type="dxa"/>
              <w:bottom w:w="100" w:type="dxa"/>
              <w:right w:w="100" w:type="dxa"/>
            </w:tcMar>
          </w:tcPr>
          <w:p w14:paraId="3D5EB254"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860" w:type="dxa"/>
            <w:shd w:val="clear" w:color="auto" w:fill="auto"/>
            <w:tcMar>
              <w:top w:w="100" w:type="dxa"/>
              <w:left w:w="100" w:type="dxa"/>
              <w:bottom w:w="100" w:type="dxa"/>
              <w:right w:w="100" w:type="dxa"/>
            </w:tcMar>
          </w:tcPr>
          <w:p w14:paraId="74EC0AD7"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r>
    </w:tbl>
    <w:p w14:paraId="389FCE08" w14:textId="77777777"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A comparison of the theoretical expectations for the relationship between occurrence- and abundance-based calculations of biotic homogenization from Cassey et al. (2008) with the patterns of homogenization/differentiation calculated in this study for the Standardized Plant Community with Introduction Status (SPCIS) database </w:t>
      </w:r>
      <w:hyperlink r:id="rId375">
        <w:r>
          <w:rPr>
            <w:rFonts w:ascii="Times New Roman" w:eastAsia="Times New Roman" w:hAnsi="Times New Roman" w:cs="Times New Roman"/>
            <w:sz w:val="24"/>
            <w:szCs w:val="24"/>
          </w:rPr>
          <w:t xml:space="preserve">(Petri </w:t>
        </w:r>
      </w:hyperlink>
      <w:hyperlink r:id="rId376">
        <w:r>
          <w:rPr>
            <w:rFonts w:ascii="Times New Roman" w:eastAsia="Times New Roman" w:hAnsi="Times New Roman" w:cs="Times New Roman"/>
            <w:i/>
            <w:sz w:val="24"/>
            <w:szCs w:val="24"/>
          </w:rPr>
          <w:t>et al.</w:t>
        </w:r>
      </w:hyperlink>
      <w:hyperlink r:id="rId377">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p>
    <w:p w14:paraId="65AFDD46" w14:textId="77777777" w:rsidR="00507D7E" w:rsidRDefault="00507D7E">
      <w:pPr>
        <w:rPr>
          <w:rFonts w:ascii="Times New Roman" w:eastAsia="Times New Roman" w:hAnsi="Times New Roman" w:cs="Times New Roman"/>
          <w:sz w:val="24"/>
          <w:szCs w:val="24"/>
        </w:rPr>
      </w:pPr>
    </w:p>
    <w:p w14:paraId="26C8B480" w14:textId="77777777" w:rsidR="00507D7E" w:rsidRDefault="00507D7E">
      <w:pPr>
        <w:rPr>
          <w:rFonts w:ascii="Times New Roman" w:eastAsia="Times New Roman" w:hAnsi="Times New Roman" w:cs="Times New Roman"/>
          <w:sz w:val="24"/>
          <w:szCs w:val="24"/>
        </w:rPr>
      </w:pPr>
    </w:p>
    <w:p w14:paraId="7CC165D1" w14:textId="77777777" w:rsidR="00507D7E" w:rsidRDefault="00507D7E">
      <w:pPr>
        <w:rPr>
          <w:rFonts w:ascii="Times New Roman" w:eastAsia="Times New Roman" w:hAnsi="Times New Roman" w:cs="Times New Roman"/>
          <w:sz w:val="24"/>
          <w:szCs w:val="24"/>
        </w:rPr>
      </w:pPr>
    </w:p>
    <w:p w14:paraId="226C0288" w14:textId="77777777" w:rsidR="00507D7E" w:rsidRDefault="00507D7E">
      <w:pPr>
        <w:rPr>
          <w:rFonts w:ascii="Times New Roman" w:eastAsia="Times New Roman" w:hAnsi="Times New Roman" w:cs="Times New Roman"/>
          <w:sz w:val="24"/>
          <w:szCs w:val="24"/>
        </w:rPr>
      </w:pPr>
    </w:p>
    <w:p w14:paraId="24A9DBC6" w14:textId="77777777" w:rsidR="00507D7E" w:rsidRDefault="00507D7E">
      <w:pPr>
        <w:rPr>
          <w:rFonts w:ascii="Times New Roman" w:eastAsia="Times New Roman" w:hAnsi="Times New Roman" w:cs="Times New Roman"/>
          <w:sz w:val="24"/>
          <w:szCs w:val="24"/>
        </w:rPr>
      </w:pPr>
    </w:p>
    <w:p w14:paraId="2360EF88" w14:textId="77777777" w:rsidR="00507D7E" w:rsidRDefault="00507D7E">
      <w:pPr>
        <w:rPr>
          <w:rFonts w:ascii="Times New Roman" w:eastAsia="Times New Roman" w:hAnsi="Times New Roman" w:cs="Times New Roman"/>
          <w:sz w:val="24"/>
          <w:szCs w:val="24"/>
        </w:rPr>
      </w:pPr>
    </w:p>
    <w:p w14:paraId="58D1FB83" w14:textId="77777777" w:rsidR="00507D7E" w:rsidRDefault="00507D7E">
      <w:pPr>
        <w:rPr>
          <w:rFonts w:ascii="Times New Roman" w:eastAsia="Times New Roman" w:hAnsi="Times New Roman" w:cs="Times New Roman"/>
          <w:sz w:val="24"/>
          <w:szCs w:val="24"/>
        </w:rPr>
      </w:pPr>
    </w:p>
    <w:p w14:paraId="0AAAB8E5" w14:textId="77777777" w:rsidR="00507D7E" w:rsidRDefault="00507D7E">
      <w:pPr>
        <w:rPr>
          <w:rFonts w:ascii="Times New Roman" w:eastAsia="Times New Roman" w:hAnsi="Times New Roman" w:cs="Times New Roman"/>
          <w:sz w:val="24"/>
          <w:szCs w:val="24"/>
        </w:rPr>
      </w:pPr>
    </w:p>
    <w:p w14:paraId="5283D6AC" w14:textId="77777777" w:rsidR="00507D7E" w:rsidRDefault="00507D7E">
      <w:pPr>
        <w:rPr>
          <w:rFonts w:ascii="Times New Roman" w:eastAsia="Times New Roman" w:hAnsi="Times New Roman" w:cs="Times New Roman"/>
          <w:sz w:val="24"/>
          <w:szCs w:val="24"/>
        </w:rPr>
      </w:pPr>
    </w:p>
    <w:p w14:paraId="26CF6824" w14:textId="77777777" w:rsidR="00507D7E" w:rsidRDefault="00507D7E">
      <w:pPr>
        <w:rPr>
          <w:rFonts w:ascii="Times New Roman" w:eastAsia="Times New Roman" w:hAnsi="Times New Roman" w:cs="Times New Roman"/>
          <w:sz w:val="24"/>
          <w:szCs w:val="24"/>
        </w:rPr>
      </w:pPr>
    </w:p>
    <w:p w14:paraId="7DDAF6E1" w14:textId="77777777" w:rsidR="00507D7E" w:rsidRDefault="00507D7E">
      <w:pPr>
        <w:rPr>
          <w:rFonts w:ascii="Times New Roman" w:eastAsia="Times New Roman" w:hAnsi="Times New Roman" w:cs="Times New Roman"/>
          <w:sz w:val="24"/>
          <w:szCs w:val="24"/>
        </w:rPr>
      </w:pPr>
    </w:p>
    <w:p w14:paraId="543E12B8" w14:textId="77777777" w:rsidR="00507D7E" w:rsidRDefault="00507D7E">
      <w:pPr>
        <w:rPr>
          <w:rFonts w:ascii="Times New Roman" w:eastAsia="Times New Roman" w:hAnsi="Times New Roman" w:cs="Times New Roman"/>
          <w:sz w:val="24"/>
          <w:szCs w:val="24"/>
        </w:rPr>
      </w:pPr>
    </w:p>
    <w:p w14:paraId="6C60F5C8" w14:textId="77777777" w:rsidR="00507D7E" w:rsidRDefault="00507D7E">
      <w:pPr>
        <w:rPr>
          <w:rFonts w:ascii="Times New Roman" w:eastAsia="Times New Roman" w:hAnsi="Times New Roman" w:cs="Times New Roman"/>
          <w:sz w:val="24"/>
          <w:szCs w:val="24"/>
        </w:rPr>
      </w:pPr>
    </w:p>
    <w:p w14:paraId="5EC1EACC" w14:textId="77777777" w:rsidR="00507D7E" w:rsidRDefault="00507D7E">
      <w:pPr>
        <w:rPr>
          <w:rFonts w:ascii="Times New Roman" w:eastAsia="Times New Roman" w:hAnsi="Times New Roman" w:cs="Times New Roman"/>
          <w:sz w:val="24"/>
          <w:szCs w:val="24"/>
        </w:rPr>
      </w:pPr>
    </w:p>
    <w:p w14:paraId="505978BD" w14:textId="77777777" w:rsidR="00507D7E" w:rsidRDefault="00507D7E">
      <w:pPr>
        <w:rPr>
          <w:rFonts w:ascii="Times New Roman" w:eastAsia="Times New Roman" w:hAnsi="Times New Roman" w:cs="Times New Roman"/>
          <w:sz w:val="24"/>
          <w:szCs w:val="24"/>
        </w:rPr>
      </w:pPr>
    </w:p>
    <w:p w14:paraId="1379C254" w14:textId="77777777" w:rsidR="00507D7E" w:rsidRDefault="00507D7E">
      <w:pPr>
        <w:rPr>
          <w:rFonts w:ascii="Times New Roman" w:eastAsia="Times New Roman" w:hAnsi="Times New Roman" w:cs="Times New Roman"/>
          <w:sz w:val="24"/>
          <w:szCs w:val="24"/>
        </w:rPr>
      </w:pPr>
    </w:p>
    <w:p w14:paraId="4120D7EC" w14:textId="77777777" w:rsidR="00507D7E" w:rsidRDefault="00507D7E">
      <w:pPr>
        <w:rPr>
          <w:rFonts w:ascii="Times New Roman" w:eastAsia="Times New Roman" w:hAnsi="Times New Roman" w:cs="Times New Roman"/>
          <w:sz w:val="24"/>
          <w:szCs w:val="24"/>
        </w:rPr>
      </w:pPr>
    </w:p>
    <w:p w14:paraId="2408568C" w14:textId="77777777" w:rsidR="00507D7E" w:rsidRDefault="00507D7E">
      <w:pPr>
        <w:rPr>
          <w:rFonts w:ascii="Times New Roman" w:eastAsia="Times New Roman" w:hAnsi="Times New Roman" w:cs="Times New Roman"/>
          <w:sz w:val="24"/>
          <w:szCs w:val="24"/>
        </w:rPr>
      </w:pPr>
    </w:p>
    <w:p w14:paraId="6EECFC38" w14:textId="77777777" w:rsidR="00507D7E" w:rsidRDefault="00507D7E">
      <w:pPr>
        <w:rPr>
          <w:rFonts w:ascii="Times New Roman" w:eastAsia="Times New Roman" w:hAnsi="Times New Roman" w:cs="Times New Roman"/>
          <w:sz w:val="24"/>
          <w:szCs w:val="24"/>
        </w:rPr>
      </w:pPr>
    </w:p>
    <w:p w14:paraId="1494D580" w14:textId="77777777" w:rsidR="00507D7E" w:rsidRDefault="00507D7E">
      <w:pPr>
        <w:rPr>
          <w:rFonts w:ascii="Times New Roman" w:eastAsia="Times New Roman" w:hAnsi="Times New Roman" w:cs="Times New Roman"/>
          <w:sz w:val="24"/>
          <w:szCs w:val="24"/>
        </w:rPr>
      </w:pPr>
    </w:p>
    <w:p w14:paraId="2CCF4B5F" w14:textId="77777777" w:rsidR="00507D7E" w:rsidRDefault="00507D7E">
      <w:pPr>
        <w:rPr>
          <w:rFonts w:ascii="Times New Roman" w:eastAsia="Times New Roman" w:hAnsi="Times New Roman" w:cs="Times New Roman"/>
          <w:sz w:val="24"/>
          <w:szCs w:val="24"/>
        </w:rPr>
      </w:pPr>
    </w:p>
    <w:p w14:paraId="278B3402" w14:textId="77777777" w:rsidR="00507D7E" w:rsidRDefault="00507D7E">
      <w:pPr>
        <w:rPr>
          <w:rFonts w:ascii="Times New Roman" w:eastAsia="Times New Roman" w:hAnsi="Times New Roman" w:cs="Times New Roman"/>
          <w:sz w:val="24"/>
          <w:szCs w:val="24"/>
        </w:rPr>
      </w:pPr>
    </w:p>
    <w:p w14:paraId="225708EB" w14:textId="77777777" w:rsidR="00507D7E" w:rsidRDefault="00507D7E">
      <w:pPr>
        <w:rPr>
          <w:rFonts w:ascii="Times New Roman" w:eastAsia="Times New Roman" w:hAnsi="Times New Roman" w:cs="Times New Roman"/>
          <w:sz w:val="24"/>
          <w:szCs w:val="24"/>
        </w:rPr>
      </w:pPr>
    </w:p>
    <w:p w14:paraId="7FFDF130" w14:textId="77777777" w:rsidR="00507D7E" w:rsidRDefault="00507D7E">
      <w:pPr>
        <w:rPr>
          <w:rFonts w:ascii="Times New Roman" w:eastAsia="Times New Roman" w:hAnsi="Times New Roman" w:cs="Times New Roman"/>
          <w:sz w:val="24"/>
          <w:szCs w:val="24"/>
        </w:rPr>
      </w:pPr>
    </w:p>
    <w:p w14:paraId="4C1ACC20" w14:textId="77777777" w:rsidR="00507D7E" w:rsidRDefault="00507D7E">
      <w:pPr>
        <w:rPr>
          <w:rFonts w:ascii="Times New Roman" w:eastAsia="Times New Roman" w:hAnsi="Times New Roman" w:cs="Times New Roman"/>
          <w:sz w:val="24"/>
          <w:szCs w:val="24"/>
        </w:rPr>
      </w:pPr>
    </w:p>
    <w:p w14:paraId="2F2053CE" w14:textId="77777777" w:rsidR="00676A35" w:rsidRDefault="00676A35">
      <w:pPr>
        <w:rPr>
          <w:rFonts w:ascii="Times New Roman" w:eastAsia="Times New Roman" w:hAnsi="Times New Roman" w:cs="Times New Roman"/>
          <w:sz w:val="24"/>
          <w:szCs w:val="24"/>
        </w:rPr>
      </w:pPr>
    </w:p>
    <w:p w14:paraId="096B439B" w14:textId="77777777" w:rsidR="00676A35" w:rsidRDefault="00676A35">
      <w:pPr>
        <w:rPr>
          <w:rFonts w:ascii="Times New Roman" w:eastAsia="Times New Roman" w:hAnsi="Times New Roman" w:cs="Times New Roman"/>
          <w:sz w:val="24"/>
          <w:szCs w:val="24"/>
        </w:rPr>
      </w:pPr>
    </w:p>
    <w:p w14:paraId="2B3C73C1" w14:textId="77777777" w:rsidR="00676A35" w:rsidRDefault="00676A35">
      <w:pPr>
        <w:rPr>
          <w:rFonts w:ascii="Times New Roman" w:eastAsia="Times New Roman" w:hAnsi="Times New Roman" w:cs="Times New Roman"/>
          <w:sz w:val="24"/>
          <w:szCs w:val="24"/>
        </w:rPr>
      </w:pPr>
    </w:p>
    <w:p w14:paraId="574B693B" w14:textId="77777777" w:rsidR="00676A35" w:rsidRDefault="00676A35">
      <w:pPr>
        <w:rPr>
          <w:rFonts w:ascii="Times New Roman" w:eastAsia="Times New Roman" w:hAnsi="Times New Roman" w:cs="Times New Roman"/>
          <w:sz w:val="24"/>
          <w:szCs w:val="24"/>
        </w:rPr>
      </w:pPr>
    </w:p>
    <w:p w14:paraId="06C0C8DE" w14:textId="77777777" w:rsidR="00676A35" w:rsidRDefault="00676A35">
      <w:pPr>
        <w:rPr>
          <w:rFonts w:ascii="Times New Roman" w:eastAsia="Times New Roman" w:hAnsi="Times New Roman" w:cs="Times New Roman"/>
          <w:sz w:val="24"/>
          <w:szCs w:val="24"/>
        </w:rPr>
      </w:pPr>
    </w:p>
    <w:p w14:paraId="23446F07" w14:textId="77777777" w:rsidR="00676A35" w:rsidRDefault="00676A35">
      <w:pPr>
        <w:rPr>
          <w:rFonts w:ascii="Times New Roman" w:eastAsia="Times New Roman" w:hAnsi="Times New Roman" w:cs="Times New Roman"/>
          <w:sz w:val="24"/>
          <w:szCs w:val="24"/>
        </w:rPr>
      </w:pPr>
    </w:p>
    <w:p w14:paraId="78AEB1AF" w14:textId="77777777" w:rsidR="00676A35" w:rsidRDefault="00676A35">
      <w:pPr>
        <w:rPr>
          <w:rFonts w:ascii="Times New Roman" w:eastAsia="Times New Roman" w:hAnsi="Times New Roman" w:cs="Times New Roman"/>
          <w:sz w:val="24"/>
          <w:szCs w:val="24"/>
        </w:rPr>
      </w:pPr>
    </w:p>
    <w:p w14:paraId="66518855" w14:textId="77777777" w:rsidR="00676A35" w:rsidRDefault="00676A35">
      <w:pPr>
        <w:rPr>
          <w:rFonts w:ascii="Times New Roman" w:eastAsia="Times New Roman" w:hAnsi="Times New Roman" w:cs="Times New Roman"/>
          <w:sz w:val="24"/>
          <w:szCs w:val="24"/>
        </w:rPr>
      </w:pPr>
    </w:p>
    <w:p w14:paraId="60E63607" w14:textId="77777777" w:rsidR="00676A35" w:rsidRDefault="00676A35">
      <w:pPr>
        <w:rPr>
          <w:rFonts w:ascii="Times New Roman" w:eastAsia="Times New Roman" w:hAnsi="Times New Roman" w:cs="Times New Roman"/>
          <w:sz w:val="24"/>
          <w:szCs w:val="24"/>
        </w:rPr>
      </w:pPr>
    </w:p>
    <w:p w14:paraId="11A88C97" w14:textId="77777777" w:rsidR="00676A35" w:rsidRDefault="00676A35">
      <w:pPr>
        <w:rPr>
          <w:rFonts w:ascii="Times New Roman" w:eastAsia="Times New Roman" w:hAnsi="Times New Roman" w:cs="Times New Roman"/>
          <w:sz w:val="24"/>
          <w:szCs w:val="24"/>
        </w:rPr>
      </w:pPr>
    </w:p>
    <w:p w14:paraId="5801AEFA" w14:textId="77777777" w:rsidR="00676A35" w:rsidRDefault="00676A35">
      <w:pPr>
        <w:rPr>
          <w:rFonts w:ascii="Times New Roman" w:eastAsia="Times New Roman" w:hAnsi="Times New Roman" w:cs="Times New Roman"/>
          <w:sz w:val="24"/>
          <w:szCs w:val="24"/>
        </w:rPr>
      </w:pPr>
    </w:p>
    <w:p w14:paraId="6706F4E4" w14:textId="77777777" w:rsidR="00676A35" w:rsidRDefault="00676A35">
      <w:pPr>
        <w:rPr>
          <w:rFonts w:ascii="Times New Roman" w:eastAsia="Times New Roman" w:hAnsi="Times New Roman" w:cs="Times New Roman"/>
          <w:sz w:val="24"/>
          <w:szCs w:val="24"/>
        </w:rPr>
      </w:pPr>
    </w:p>
    <w:p w14:paraId="7AE13A9E" w14:textId="77777777" w:rsidR="00676A35" w:rsidRDefault="00676A35">
      <w:pPr>
        <w:rPr>
          <w:rFonts w:ascii="Times New Roman" w:eastAsia="Times New Roman" w:hAnsi="Times New Roman" w:cs="Times New Roman"/>
          <w:sz w:val="24"/>
          <w:szCs w:val="24"/>
        </w:rPr>
      </w:pPr>
    </w:p>
    <w:p w14:paraId="2EF80867" w14:textId="77777777" w:rsidR="00676A35" w:rsidRDefault="00676A35">
      <w:pPr>
        <w:rPr>
          <w:rFonts w:ascii="Times New Roman" w:eastAsia="Times New Roman" w:hAnsi="Times New Roman" w:cs="Times New Roman"/>
          <w:sz w:val="24"/>
          <w:szCs w:val="24"/>
        </w:rPr>
      </w:pPr>
    </w:p>
    <w:p w14:paraId="16DD993F" w14:textId="77777777" w:rsidR="00676A35" w:rsidRDefault="00676A35">
      <w:pPr>
        <w:rPr>
          <w:rFonts w:ascii="Times New Roman" w:eastAsia="Times New Roman" w:hAnsi="Times New Roman" w:cs="Times New Roman"/>
          <w:sz w:val="24"/>
          <w:szCs w:val="24"/>
        </w:rPr>
      </w:pPr>
    </w:p>
    <w:p w14:paraId="5C5B3F39" w14:textId="77777777" w:rsidR="00676A35" w:rsidRDefault="00676A35">
      <w:pPr>
        <w:rPr>
          <w:rFonts w:ascii="Times New Roman" w:eastAsia="Times New Roman" w:hAnsi="Times New Roman" w:cs="Times New Roman"/>
          <w:sz w:val="24"/>
          <w:szCs w:val="24"/>
        </w:rPr>
      </w:pPr>
    </w:p>
    <w:p w14:paraId="2405F0DC" w14:textId="77777777" w:rsidR="00676A35" w:rsidRDefault="00676A35">
      <w:pPr>
        <w:rPr>
          <w:rFonts w:ascii="Times New Roman" w:eastAsia="Times New Roman" w:hAnsi="Times New Roman" w:cs="Times New Roman"/>
          <w:sz w:val="24"/>
          <w:szCs w:val="24"/>
        </w:rPr>
      </w:pPr>
    </w:p>
    <w:p w14:paraId="028C3100" w14:textId="77777777" w:rsidR="00676A35" w:rsidRDefault="00676A35">
      <w:pPr>
        <w:rPr>
          <w:rFonts w:ascii="Times New Roman" w:eastAsia="Times New Roman" w:hAnsi="Times New Roman" w:cs="Times New Roman"/>
          <w:sz w:val="24"/>
          <w:szCs w:val="24"/>
        </w:rPr>
      </w:pPr>
    </w:p>
    <w:p w14:paraId="53344CC9" w14:textId="77777777" w:rsidR="00676A35" w:rsidRDefault="00676A35">
      <w:pPr>
        <w:rPr>
          <w:rFonts w:ascii="Times New Roman" w:eastAsia="Times New Roman" w:hAnsi="Times New Roman" w:cs="Times New Roman"/>
          <w:sz w:val="24"/>
          <w:szCs w:val="24"/>
        </w:rPr>
      </w:pPr>
    </w:p>
    <w:p w14:paraId="4D91FE67" w14:textId="77777777" w:rsidR="00676A35" w:rsidRDefault="00676A35">
      <w:pPr>
        <w:rPr>
          <w:rFonts w:ascii="Times New Roman" w:eastAsia="Times New Roman" w:hAnsi="Times New Roman" w:cs="Times New Roman"/>
          <w:sz w:val="24"/>
          <w:szCs w:val="24"/>
        </w:rPr>
      </w:pPr>
    </w:p>
    <w:p w14:paraId="16EB774A" w14:textId="77777777" w:rsidR="00676A35" w:rsidRDefault="00676A35">
      <w:pPr>
        <w:rPr>
          <w:rFonts w:ascii="Times New Roman" w:eastAsia="Times New Roman" w:hAnsi="Times New Roman" w:cs="Times New Roman"/>
          <w:sz w:val="24"/>
          <w:szCs w:val="24"/>
        </w:rPr>
      </w:pPr>
    </w:p>
    <w:p w14:paraId="6F76842F" w14:textId="77777777" w:rsidR="00676A35" w:rsidRDefault="00676A35">
      <w:pPr>
        <w:rPr>
          <w:rFonts w:ascii="Times New Roman" w:eastAsia="Times New Roman" w:hAnsi="Times New Roman" w:cs="Times New Roman"/>
          <w:sz w:val="24"/>
          <w:szCs w:val="24"/>
        </w:rPr>
      </w:pPr>
    </w:p>
    <w:p w14:paraId="37259F70" w14:textId="77777777" w:rsidR="00676A35" w:rsidRDefault="00676A35">
      <w:pPr>
        <w:rPr>
          <w:rFonts w:ascii="Times New Roman" w:eastAsia="Times New Roman" w:hAnsi="Times New Roman" w:cs="Times New Roman"/>
          <w:sz w:val="24"/>
          <w:szCs w:val="24"/>
        </w:rPr>
      </w:pPr>
    </w:p>
    <w:p w14:paraId="7A5896DE" w14:textId="77777777" w:rsidR="00676A35" w:rsidRDefault="00676A35">
      <w:pPr>
        <w:rPr>
          <w:rFonts w:ascii="Times New Roman" w:eastAsia="Times New Roman" w:hAnsi="Times New Roman" w:cs="Times New Roman"/>
          <w:sz w:val="24"/>
          <w:szCs w:val="24"/>
        </w:rPr>
      </w:pPr>
    </w:p>
    <w:p w14:paraId="5077E631" w14:textId="77777777" w:rsidR="00676A35" w:rsidRDefault="00676A35">
      <w:pPr>
        <w:rPr>
          <w:rFonts w:ascii="Times New Roman" w:eastAsia="Times New Roman" w:hAnsi="Times New Roman" w:cs="Times New Roman"/>
          <w:sz w:val="24"/>
          <w:szCs w:val="24"/>
        </w:rPr>
      </w:pPr>
    </w:p>
    <w:p w14:paraId="46C9A13B" w14:textId="77777777" w:rsidR="00676A35" w:rsidRDefault="00676A35">
      <w:pPr>
        <w:rPr>
          <w:rFonts w:ascii="Times New Roman" w:eastAsia="Times New Roman" w:hAnsi="Times New Roman" w:cs="Times New Roman"/>
          <w:sz w:val="24"/>
          <w:szCs w:val="24"/>
        </w:rPr>
      </w:pPr>
    </w:p>
    <w:p w14:paraId="722CCB68" w14:textId="77777777" w:rsidR="00676A35" w:rsidRDefault="00676A35">
      <w:pPr>
        <w:rPr>
          <w:rFonts w:ascii="Times New Roman" w:eastAsia="Times New Roman" w:hAnsi="Times New Roman" w:cs="Times New Roman"/>
          <w:sz w:val="24"/>
          <w:szCs w:val="24"/>
        </w:rPr>
      </w:pPr>
    </w:p>
    <w:p w14:paraId="158DC980" w14:textId="77777777" w:rsidR="00676A35" w:rsidRDefault="00676A35">
      <w:pPr>
        <w:rPr>
          <w:rFonts w:ascii="Times New Roman" w:eastAsia="Times New Roman" w:hAnsi="Times New Roman" w:cs="Times New Roman"/>
          <w:sz w:val="24"/>
          <w:szCs w:val="24"/>
        </w:rPr>
      </w:pPr>
    </w:p>
    <w:p w14:paraId="068B22A1" w14:textId="77777777" w:rsidR="00676A35" w:rsidRDefault="00676A35">
      <w:pPr>
        <w:rPr>
          <w:rFonts w:ascii="Times New Roman" w:eastAsia="Times New Roman" w:hAnsi="Times New Roman" w:cs="Times New Roman"/>
          <w:sz w:val="24"/>
          <w:szCs w:val="24"/>
        </w:rPr>
      </w:pPr>
    </w:p>
    <w:p w14:paraId="3B15D40C" w14:textId="41EEF072"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w:t>
      </w:r>
    </w:p>
    <w:p w14:paraId="4F74A3D4"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98F834" wp14:editId="04B37E0C">
            <wp:extent cx="5743575" cy="6034458"/>
            <wp:effectExtent l="12700" t="12700" r="9525" b="1079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378" cstate="print">
                      <a:extLst>
                        <a:ext uri="{28A0092B-C50C-407E-A947-70E740481C1C}">
                          <a14:useLocalDpi xmlns:a14="http://schemas.microsoft.com/office/drawing/2010/main" val="0"/>
                        </a:ext>
                      </a:extLst>
                    </a:blip>
                    <a:srcRect l="424" r="424"/>
                    <a:stretch>
                      <a:fillRect/>
                    </a:stretch>
                  </pic:blipFill>
                  <pic:spPr>
                    <a:xfrm>
                      <a:off x="0" y="0"/>
                      <a:ext cx="5743575" cy="6034458"/>
                    </a:xfrm>
                    <a:prstGeom prst="rect">
                      <a:avLst/>
                    </a:prstGeom>
                    <a:ln w="12700">
                      <a:solidFill>
                        <a:srgbClr val="000000"/>
                      </a:solidFill>
                      <a:prstDash val="solid"/>
                    </a:ln>
                  </pic:spPr>
                </pic:pic>
              </a:graphicData>
            </a:graphic>
          </wp:inline>
        </w:drawing>
      </w:r>
    </w:p>
    <w:p w14:paraId="48BDE331" w14:textId="6F47B103"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An example of how occurrence- and abundance-based metrics can generate substantially different estimates of beta diversity, and how our study assesses how frequently this occurs in nature. </w:t>
      </w:r>
      <w:r>
        <w:rPr>
          <w:rFonts w:ascii="Times New Roman" w:eastAsia="Times New Roman" w:hAnsi="Times New Roman" w:cs="Times New Roman"/>
          <w:sz w:val="24"/>
          <w:szCs w:val="24"/>
        </w:rPr>
        <w:t xml:space="preserve">Panel a) shows a theoretical example of a pair of vegetation plots where occurrence- and abundance-based calculation of beta diversity would give </w:t>
      </w:r>
      <w:r>
        <w:rPr>
          <w:rFonts w:ascii="Times New Roman" w:eastAsia="Times New Roman" w:hAnsi="Times New Roman" w:cs="Times New Roman"/>
          <w:sz w:val="24"/>
          <w:szCs w:val="24"/>
        </w:rPr>
        <w:lastRenderedPageBreak/>
        <w:t>substantial different estimates of their compositional similarity. Panel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depicts a conceptual diagram detailing the plot matching procedure for space-for-time calculations of beta diversity differences between corresponding invaded and uninvaded plot pairs, respectively.  Panel c) offers guidance for interpreting differences between occurrence- and abundance-based calculations of homogenization.  In b) the homogenization Index (H) measures whether 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matched uninvaded plots.  First, individual invaded and uninvaded plots were matched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Plot A to Plot a, and Plot B to Plot b) based on environmental similarity. Beta diversity was then calculated among all pairs of invaded and uninvaded plots respectively (i.e., Plot A to Plot B, and Plot a to Plot b), using both a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(presence/absence-based) and the Classic Horn (abundance-based) index. For each pairwise plot comparison, a homogenization index score (-1 to 1) was calculated by subtracting the beta diversity measures of the pair of uninvaded plots from their environmentally corresponding pair of invaded plots. Estimates of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vs.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were then plotted on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xml:space="preserve"> coordinates as in c), and the percentage of comparisons that fell into each quadrant were tallied.</w:t>
      </w:r>
    </w:p>
    <w:p w14:paraId="37C1AD36" w14:textId="77777777" w:rsidR="00507D7E" w:rsidRDefault="00507D7E">
      <w:pPr>
        <w:rPr>
          <w:rFonts w:ascii="Times New Roman" w:eastAsia="Times New Roman" w:hAnsi="Times New Roman" w:cs="Times New Roman"/>
          <w:sz w:val="24"/>
          <w:szCs w:val="24"/>
        </w:rPr>
      </w:pPr>
    </w:p>
    <w:p w14:paraId="37537620" w14:textId="77777777" w:rsidR="00507D7E" w:rsidRDefault="00507D7E">
      <w:pPr>
        <w:rPr>
          <w:rFonts w:ascii="Times New Roman" w:eastAsia="Times New Roman" w:hAnsi="Times New Roman" w:cs="Times New Roman"/>
          <w:sz w:val="24"/>
          <w:szCs w:val="24"/>
        </w:rPr>
      </w:pPr>
    </w:p>
    <w:p w14:paraId="17E789C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1944C4" wp14:editId="78883F22">
            <wp:extent cx="6119917" cy="5364175"/>
            <wp:effectExtent l="12700" t="12700" r="14605" b="8255"/>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a:blip r:embed="rId379" cstate="print">
                      <a:extLst>
                        <a:ext uri="{28A0092B-C50C-407E-A947-70E740481C1C}">
                          <a14:useLocalDpi xmlns:a14="http://schemas.microsoft.com/office/drawing/2010/main" val="0"/>
                        </a:ext>
                      </a:extLst>
                    </a:blip>
                    <a:srcRect t="696" b="696"/>
                    <a:stretch>
                      <a:fillRect/>
                    </a:stretch>
                  </pic:blipFill>
                  <pic:spPr bwMode="auto">
                    <a:xfrm>
                      <a:off x="0" y="0"/>
                      <a:ext cx="6119917" cy="53641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9CB30A" w14:textId="77777777"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 Frequency of pairwise relationships between occurrence- and abundance-based calculations of change in beta diversity among environmentally corresponding invaded and uninvaded plots of the Standardized Plant Community with Introduction Status (SPCIS) database</w:t>
      </w:r>
      <w:r>
        <w:rPr>
          <w:rFonts w:ascii="Times New Roman" w:eastAsia="Times New Roman" w:hAnsi="Times New Roman" w:cs="Times New Roman"/>
          <w:sz w:val="24"/>
          <w:szCs w:val="24"/>
        </w:rPr>
        <w:t xml:space="preserve"> </w:t>
      </w:r>
      <w:hyperlink r:id="rId380">
        <w:r>
          <w:rPr>
            <w:rFonts w:ascii="Times New Roman" w:eastAsia="Times New Roman" w:hAnsi="Times New Roman" w:cs="Times New Roman"/>
            <w:sz w:val="24"/>
            <w:szCs w:val="24"/>
          </w:rPr>
          <w:t xml:space="preserve">(Petri </w:t>
        </w:r>
      </w:hyperlink>
      <w:hyperlink r:id="rId381">
        <w:r>
          <w:rPr>
            <w:rFonts w:ascii="Times New Roman" w:eastAsia="Times New Roman" w:hAnsi="Times New Roman" w:cs="Times New Roman"/>
            <w:i/>
            <w:sz w:val="24"/>
            <w:szCs w:val="24"/>
          </w:rPr>
          <w:t>et al.</w:t>
        </w:r>
      </w:hyperlink>
      <w:hyperlink r:id="rId382">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Percentages on the heatmaps describe the number of plot comparisons that fall into each bin. The percentages in the orange boxes on the plots represent the percentage of points that fall into each graphical quadrant.</w:t>
      </w:r>
    </w:p>
    <w:p w14:paraId="1E8D5F20" w14:textId="77777777" w:rsidR="00507D7E" w:rsidRDefault="00507D7E">
      <w:pPr>
        <w:rPr>
          <w:rFonts w:ascii="Times New Roman" w:eastAsia="Times New Roman" w:hAnsi="Times New Roman" w:cs="Times New Roman"/>
          <w:sz w:val="24"/>
          <w:szCs w:val="24"/>
        </w:rPr>
      </w:pPr>
    </w:p>
    <w:p w14:paraId="308715F5"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63316E" wp14:editId="7D60D0E5">
            <wp:extent cx="5724525" cy="6998287"/>
            <wp:effectExtent l="12700" t="12700" r="15875" b="1270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383" cstate="print">
                      <a:extLst>
                        <a:ext uri="{28A0092B-C50C-407E-A947-70E740481C1C}">
                          <a14:useLocalDpi xmlns:a14="http://schemas.microsoft.com/office/drawing/2010/main" val="0"/>
                        </a:ext>
                      </a:extLst>
                    </a:blip>
                    <a:srcRect l="20" r="20"/>
                    <a:stretch>
                      <a:fillRect/>
                    </a:stretch>
                  </pic:blipFill>
                  <pic:spPr>
                    <a:xfrm>
                      <a:off x="0" y="0"/>
                      <a:ext cx="5724525" cy="6998287"/>
                    </a:xfrm>
                    <a:prstGeom prst="rect">
                      <a:avLst/>
                    </a:prstGeom>
                    <a:ln w="12700">
                      <a:solidFill>
                        <a:srgbClr val="000000"/>
                      </a:solidFill>
                      <a:prstDash val="solid"/>
                    </a:ln>
                  </pic:spPr>
                </pic:pic>
              </a:graphicData>
            </a:graphic>
          </wp:inline>
        </w:drawing>
      </w:r>
    </w:p>
    <w:p w14:paraId="49622ED8" w14:textId="5CF6FF32"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Frequency of pairwise relationships between occurrence- and abundance-based calculations of biotic homogenization/differentiation among corresponding invaded and uninvaded plots invaded by cheatgrass (Bromus tectorum) in the North American Deserts. </w:t>
      </w:r>
      <w:r>
        <w:rPr>
          <w:rFonts w:ascii="Times New Roman" w:eastAsia="Times New Roman" w:hAnsi="Times New Roman" w:cs="Times New Roman"/>
          <w:sz w:val="24"/>
          <w:szCs w:val="24"/>
        </w:rPr>
        <w:t xml:space="preserve">Orange boxes in panel a) represent the predicted likelihood that a point will fall into each of the four graphical quadrants. The light blue box depicts these predictions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 xml:space="preserve">is only present at one of the invaded plots in the pairwise comparison, and the dark blue boxes portray </w:t>
      </w:r>
      <w:r>
        <w:rPr>
          <w:rFonts w:ascii="Times New Roman" w:eastAsia="Times New Roman" w:hAnsi="Times New Roman" w:cs="Times New Roman"/>
          <w:sz w:val="24"/>
          <w:szCs w:val="24"/>
        </w:rPr>
        <w:lastRenderedPageBreak/>
        <w:t xml:space="preserve">these estimates 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invades both plots. Differentiation is more likely when only one of the invaded plots contains</w:t>
      </w:r>
      <w:r>
        <w:rPr>
          <w:rFonts w:ascii="Times New Roman" w:eastAsia="Times New Roman" w:hAnsi="Times New Roman" w:cs="Times New Roman"/>
          <w:i/>
          <w:sz w:val="24"/>
          <w:szCs w:val="24"/>
        </w:rPr>
        <w:t xml:space="preserve"> B. tectorum</w:t>
      </w:r>
      <w:r>
        <w:rPr>
          <w:rFonts w:ascii="Times New Roman" w:eastAsia="Times New Roman" w:hAnsi="Times New Roman" w:cs="Times New Roman"/>
          <w:sz w:val="24"/>
          <w:szCs w:val="24"/>
        </w:rPr>
        <w:t xml:space="preserve">, and homogenization is more likely when both do. Panel b) depicts likelihood of points occurring in each quadrant depending on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 whether the relative abundance of the invaders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at high (&gt;15%) or low (15% &gt; 5%) relative cover at both plots, or mixed (one high and one low). Points indicate mean posterior estimates and bars 95% uncertainty intervals.  Panel c) depicts the</w:t>
      </w:r>
      <w:r w:rsidR="00444C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likelihood of points occurring in each quadrant depending on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 the distance between the plots. Lines represent 1000 random draws from the posterior distribution for each parameter.</w:t>
      </w:r>
    </w:p>
    <w:p w14:paraId="56AC0250"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19BD8" w14:textId="77777777" w:rsidR="00507D7E" w:rsidRDefault="00507D7E">
      <w:pPr>
        <w:rPr>
          <w:rFonts w:ascii="Times New Roman" w:eastAsia="Times New Roman" w:hAnsi="Times New Roman" w:cs="Times New Roman"/>
          <w:b/>
          <w:sz w:val="24"/>
          <w:szCs w:val="24"/>
          <w:u w:val="single"/>
        </w:rPr>
      </w:pPr>
    </w:p>
    <w:p w14:paraId="2D246CB6" w14:textId="77777777" w:rsidR="00507D7E" w:rsidRDefault="00507D7E">
      <w:pPr>
        <w:rPr>
          <w:rFonts w:ascii="Times New Roman" w:eastAsia="Times New Roman" w:hAnsi="Times New Roman" w:cs="Times New Roman"/>
          <w:b/>
          <w:sz w:val="24"/>
          <w:szCs w:val="24"/>
          <w:u w:val="single"/>
        </w:rPr>
      </w:pPr>
    </w:p>
    <w:p w14:paraId="696B4148" w14:textId="77777777" w:rsidR="00507D7E" w:rsidRDefault="00507D7E">
      <w:pPr>
        <w:rPr>
          <w:rFonts w:ascii="Times New Roman" w:eastAsia="Times New Roman" w:hAnsi="Times New Roman" w:cs="Times New Roman"/>
          <w:b/>
          <w:sz w:val="24"/>
          <w:szCs w:val="24"/>
          <w:u w:val="single"/>
        </w:rPr>
      </w:pPr>
    </w:p>
    <w:p w14:paraId="52B445B7" w14:textId="77777777" w:rsidR="00507D7E" w:rsidRDefault="00507D7E">
      <w:pPr>
        <w:rPr>
          <w:rFonts w:ascii="Times New Roman" w:eastAsia="Times New Roman" w:hAnsi="Times New Roman" w:cs="Times New Roman"/>
          <w:b/>
          <w:sz w:val="24"/>
          <w:szCs w:val="24"/>
          <w:u w:val="single"/>
        </w:rPr>
      </w:pPr>
    </w:p>
    <w:p w14:paraId="68E36029" w14:textId="77777777" w:rsidR="00507D7E" w:rsidRDefault="00507D7E">
      <w:pPr>
        <w:rPr>
          <w:rFonts w:ascii="Times New Roman" w:eastAsia="Times New Roman" w:hAnsi="Times New Roman" w:cs="Times New Roman"/>
          <w:b/>
          <w:sz w:val="24"/>
          <w:szCs w:val="24"/>
          <w:u w:val="single"/>
        </w:rPr>
      </w:pPr>
    </w:p>
    <w:p w14:paraId="75ECE733" w14:textId="77777777" w:rsidR="00507D7E" w:rsidRDefault="00507D7E">
      <w:pPr>
        <w:rPr>
          <w:rFonts w:ascii="Times New Roman" w:eastAsia="Times New Roman" w:hAnsi="Times New Roman" w:cs="Times New Roman"/>
          <w:b/>
          <w:sz w:val="24"/>
          <w:szCs w:val="24"/>
          <w:u w:val="single"/>
        </w:rPr>
      </w:pPr>
    </w:p>
    <w:p w14:paraId="1C6E755B" w14:textId="77777777" w:rsidR="00507D7E" w:rsidRDefault="00507D7E">
      <w:pPr>
        <w:spacing w:line="240" w:lineRule="auto"/>
      </w:pPr>
    </w:p>
    <w:sectPr w:rsidR="00507D7E">
      <w:footerReference w:type="default" r:id="rId384"/>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77714" w14:textId="77777777" w:rsidR="004A537D" w:rsidRDefault="004A537D">
      <w:pPr>
        <w:spacing w:line="240" w:lineRule="auto"/>
      </w:pPr>
      <w:r>
        <w:separator/>
      </w:r>
    </w:p>
  </w:endnote>
  <w:endnote w:type="continuationSeparator" w:id="0">
    <w:p w14:paraId="4326C52D" w14:textId="77777777" w:rsidR="004A537D" w:rsidRDefault="004A53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1654" w14:textId="77777777" w:rsidR="00507D7E" w:rsidRDefault="00234B01">
    <w:pPr>
      <w:jc w:val="right"/>
    </w:pPr>
    <w:r>
      <w:fldChar w:fldCharType="begin"/>
    </w:r>
    <w:r>
      <w:instrText>PAGE</w:instrText>
    </w:r>
    <w:r>
      <w:fldChar w:fldCharType="separate"/>
    </w:r>
    <w:r w:rsidR="00676A3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B218" w14:textId="77777777" w:rsidR="004A537D" w:rsidRDefault="004A537D">
      <w:pPr>
        <w:spacing w:line="240" w:lineRule="auto"/>
      </w:pPr>
      <w:r>
        <w:separator/>
      </w:r>
    </w:p>
  </w:footnote>
  <w:footnote w:type="continuationSeparator" w:id="0">
    <w:p w14:paraId="7725474B" w14:textId="77777777" w:rsidR="004A537D" w:rsidRDefault="004A53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D7E"/>
    <w:rsid w:val="00077372"/>
    <w:rsid w:val="000F47E1"/>
    <w:rsid w:val="00234B01"/>
    <w:rsid w:val="00342316"/>
    <w:rsid w:val="00444C0D"/>
    <w:rsid w:val="004A537D"/>
    <w:rsid w:val="00507D7E"/>
    <w:rsid w:val="0058460F"/>
    <w:rsid w:val="00676A35"/>
    <w:rsid w:val="00772BE9"/>
    <w:rsid w:val="007C527B"/>
    <w:rsid w:val="008967A5"/>
    <w:rsid w:val="008D33BB"/>
    <w:rsid w:val="00915217"/>
    <w:rsid w:val="00925DB9"/>
    <w:rsid w:val="00992A8D"/>
    <w:rsid w:val="00A314CC"/>
    <w:rsid w:val="00A338FF"/>
    <w:rsid w:val="00A77F1F"/>
    <w:rsid w:val="00B06DCF"/>
    <w:rsid w:val="00B07D08"/>
    <w:rsid w:val="00D30059"/>
    <w:rsid w:val="00E10623"/>
    <w:rsid w:val="00E423E8"/>
    <w:rsid w:val="00E4254A"/>
    <w:rsid w:val="00E54F64"/>
    <w:rsid w:val="00EC005E"/>
    <w:rsid w:val="00EC3E80"/>
    <w:rsid w:val="00EF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2CC3"/>
  <w15:docId w15:val="{2087D5D1-9479-144F-B301-B4787DBA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676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nnaNZ" TargetMode="External"/><Relationship Id="rId299" Type="http://schemas.openxmlformats.org/officeDocument/2006/relationships/hyperlink" Target="https://www.zotero.org/google-docs/?m2QrKl" TargetMode="External"/><Relationship Id="rId21" Type="http://schemas.openxmlformats.org/officeDocument/2006/relationships/hyperlink" Target="https://www.zotero.org/google-docs/?uGosds" TargetMode="External"/><Relationship Id="rId63" Type="http://schemas.openxmlformats.org/officeDocument/2006/relationships/hyperlink" Target="https://www.zotero.org/google-docs/?UhfbBv" TargetMode="External"/><Relationship Id="rId159" Type="http://schemas.openxmlformats.org/officeDocument/2006/relationships/hyperlink" Target="https://www.zotero.org/google-docs/?m2QrKl" TargetMode="External"/><Relationship Id="rId324" Type="http://schemas.openxmlformats.org/officeDocument/2006/relationships/hyperlink" Target="https://www.zotero.org/google-docs/?m2QrKl" TargetMode="External"/><Relationship Id="rId366" Type="http://schemas.openxmlformats.org/officeDocument/2006/relationships/hyperlink" Target="https://www.zotero.org/google-docs/?m2QrKl" TargetMode="External"/><Relationship Id="rId170" Type="http://schemas.openxmlformats.org/officeDocument/2006/relationships/hyperlink" Target="https://www.zotero.org/google-docs/?m2QrKl" TargetMode="External"/><Relationship Id="rId226" Type="http://schemas.openxmlformats.org/officeDocument/2006/relationships/hyperlink" Target="https://www.zotero.org/google-docs/?m2QrKl" TargetMode="External"/><Relationship Id="rId268" Type="http://schemas.openxmlformats.org/officeDocument/2006/relationships/hyperlink" Target="https://www.zotero.org/google-docs/?m2QrKl" TargetMode="External"/><Relationship Id="rId32" Type="http://schemas.openxmlformats.org/officeDocument/2006/relationships/hyperlink" Target="https://www.zotero.org/google-docs/?pfbCaW" TargetMode="External"/><Relationship Id="rId74" Type="http://schemas.openxmlformats.org/officeDocument/2006/relationships/hyperlink" Target="https://www.zotero.org/google-docs/?ldmJrf" TargetMode="External"/><Relationship Id="rId128" Type="http://schemas.openxmlformats.org/officeDocument/2006/relationships/hyperlink" Target="https://www.zotero.org/google-docs/?NAJzDe" TargetMode="External"/><Relationship Id="rId335" Type="http://schemas.openxmlformats.org/officeDocument/2006/relationships/hyperlink" Target="https://www.zotero.org/google-docs/?m2QrKl" TargetMode="External"/><Relationship Id="rId377" Type="http://schemas.openxmlformats.org/officeDocument/2006/relationships/hyperlink" Target="https://www.zotero.org/google-docs/?sIqk48" TargetMode="External"/><Relationship Id="rId5" Type="http://schemas.openxmlformats.org/officeDocument/2006/relationships/endnotes" Target="endnotes.xml"/><Relationship Id="rId181" Type="http://schemas.openxmlformats.org/officeDocument/2006/relationships/hyperlink" Target="https://www.zotero.org/google-docs/?m2QrKl" TargetMode="External"/><Relationship Id="rId237" Type="http://schemas.openxmlformats.org/officeDocument/2006/relationships/hyperlink" Target="https://www.zotero.org/google-docs/?m2QrKl" TargetMode="External"/><Relationship Id="rId279" Type="http://schemas.openxmlformats.org/officeDocument/2006/relationships/hyperlink" Target="https://www.zotero.org/google-docs/?m2QrKl" TargetMode="External"/><Relationship Id="rId43" Type="http://schemas.openxmlformats.org/officeDocument/2006/relationships/hyperlink" Target="https://www.zotero.org/google-docs/?xDqxH8" TargetMode="External"/><Relationship Id="rId139" Type="http://schemas.openxmlformats.org/officeDocument/2006/relationships/hyperlink" Target="https://www.zotero.org/google-docs/?TMoapO" TargetMode="External"/><Relationship Id="rId290" Type="http://schemas.openxmlformats.org/officeDocument/2006/relationships/hyperlink" Target="https://www.zotero.org/google-docs/?m2QrKl" TargetMode="External"/><Relationship Id="rId304" Type="http://schemas.openxmlformats.org/officeDocument/2006/relationships/hyperlink" Target="https://www.zotero.org/google-docs/?m2QrKl" TargetMode="External"/><Relationship Id="rId346" Type="http://schemas.openxmlformats.org/officeDocument/2006/relationships/hyperlink" Target="https://www.zotero.org/google-docs/?m2QrKl" TargetMode="External"/><Relationship Id="rId85" Type="http://schemas.openxmlformats.org/officeDocument/2006/relationships/hyperlink" Target="https://www.zotero.org/google-docs/?o6DuuW" TargetMode="External"/><Relationship Id="rId150" Type="http://schemas.openxmlformats.org/officeDocument/2006/relationships/hyperlink" Target="https://www.zotero.org/google-docs/?m2QrKl" TargetMode="External"/><Relationship Id="rId192" Type="http://schemas.openxmlformats.org/officeDocument/2006/relationships/hyperlink" Target="https://www.zotero.org/google-docs/?m2QrKl" TargetMode="External"/><Relationship Id="rId206" Type="http://schemas.openxmlformats.org/officeDocument/2006/relationships/hyperlink" Target="https://www.zotero.org/google-docs/?m2QrKl" TargetMode="External"/><Relationship Id="rId248" Type="http://schemas.openxmlformats.org/officeDocument/2006/relationships/hyperlink" Target="https://www.zotero.org/google-docs/?m2QrKl" TargetMode="External"/><Relationship Id="rId12" Type="http://schemas.openxmlformats.org/officeDocument/2006/relationships/hyperlink" Target="https://www.zotero.org/google-docs/?ioT5gn" TargetMode="External"/><Relationship Id="rId108" Type="http://schemas.openxmlformats.org/officeDocument/2006/relationships/hyperlink" Target="https://www.zotero.org/google-docs/?EiqqJH" TargetMode="External"/><Relationship Id="rId315" Type="http://schemas.openxmlformats.org/officeDocument/2006/relationships/hyperlink" Target="https://www.zotero.org/google-docs/?m2QrKl" TargetMode="External"/><Relationship Id="rId357" Type="http://schemas.openxmlformats.org/officeDocument/2006/relationships/hyperlink" Target="https://www.zotero.org/google-docs/?m2QrKl" TargetMode="External"/><Relationship Id="rId54" Type="http://schemas.openxmlformats.org/officeDocument/2006/relationships/hyperlink" Target="https://www.zotero.org/google-docs/?JA28uH" TargetMode="External"/><Relationship Id="rId96" Type="http://schemas.openxmlformats.org/officeDocument/2006/relationships/hyperlink" Target="https://www.zotero.org/google-docs/?55VmyG" TargetMode="External"/><Relationship Id="rId161" Type="http://schemas.openxmlformats.org/officeDocument/2006/relationships/hyperlink" Target="https://www.zotero.org/google-docs/?m2QrKl" TargetMode="External"/><Relationship Id="rId217" Type="http://schemas.openxmlformats.org/officeDocument/2006/relationships/hyperlink" Target="https://www.zotero.org/google-docs/?m2QrKl" TargetMode="External"/><Relationship Id="rId259" Type="http://schemas.openxmlformats.org/officeDocument/2006/relationships/hyperlink" Target="https://www.zotero.org/google-docs/?m2QrKl" TargetMode="External"/><Relationship Id="rId23" Type="http://schemas.openxmlformats.org/officeDocument/2006/relationships/hyperlink" Target="https://www.zotero.org/google-docs/?GwH8MJ" TargetMode="External"/><Relationship Id="rId119" Type="http://schemas.openxmlformats.org/officeDocument/2006/relationships/hyperlink" Target="https://www.zotero.org/google-docs/?W4H6iV" TargetMode="External"/><Relationship Id="rId270" Type="http://schemas.openxmlformats.org/officeDocument/2006/relationships/hyperlink" Target="https://www.zotero.org/google-docs/?m2QrKl" TargetMode="External"/><Relationship Id="rId326" Type="http://schemas.openxmlformats.org/officeDocument/2006/relationships/hyperlink" Target="https://www.zotero.org/google-docs/?m2QrKl" TargetMode="External"/><Relationship Id="rId65" Type="http://schemas.openxmlformats.org/officeDocument/2006/relationships/hyperlink" Target="https://www.zotero.org/google-docs/?UhfbBv" TargetMode="External"/><Relationship Id="rId130" Type="http://schemas.openxmlformats.org/officeDocument/2006/relationships/hyperlink" Target="https://www.zotero.org/google-docs/?tzQqRn" TargetMode="External"/><Relationship Id="rId368" Type="http://schemas.openxmlformats.org/officeDocument/2006/relationships/hyperlink" Target="https://www.zotero.org/google-docs/?m2QrKl" TargetMode="External"/><Relationship Id="rId172" Type="http://schemas.openxmlformats.org/officeDocument/2006/relationships/hyperlink" Target="https://www.zotero.org/google-docs/?m2QrKl" TargetMode="External"/><Relationship Id="rId228" Type="http://schemas.openxmlformats.org/officeDocument/2006/relationships/hyperlink" Target="https://www.zotero.org/google-docs/?m2QrKl" TargetMode="External"/><Relationship Id="rId281" Type="http://schemas.openxmlformats.org/officeDocument/2006/relationships/hyperlink" Target="https://www.zotero.org/google-docs/?m2QrKl" TargetMode="External"/><Relationship Id="rId337" Type="http://schemas.openxmlformats.org/officeDocument/2006/relationships/hyperlink" Target="https://www.zotero.org/google-docs/?m2QrKl" TargetMode="External"/><Relationship Id="rId34" Type="http://schemas.openxmlformats.org/officeDocument/2006/relationships/hyperlink" Target="https://www.zotero.org/google-docs/?pfbCaW" TargetMode="External"/><Relationship Id="rId76" Type="http://schemas.openxmlformats.org/officeDocument/2006/relationships/hyperlink" Target="https://www.zotero.org/google-docs/?Lj1Kgi" TargetMode="External"/><Relationship Id="rId141" Type="http://schemas.openxmlformats.org/officeDocument/2006/relationships/hyperlink" Target="https://www.zotero.org/google-docs/?T7Op1T" TargetMode="External"/><Relationship Id="rId379" Type="http://schemas.openxmlformats.org/officeDocument/2006/relationships/image" Target="media/image2.jpeg"/><Relationship Id="rId7" Type="http://schemas.openxmlformats.org/officeDocument/2006/relationships/hyperlink" Target="https://www.zotero.org/google-docs/?AELRtp" TargetMode="External"/><Relationship Id="rId183" Type="http://schemas.openxmlformats.org/officeDocument/2006/relationships/hyperlink" Target="https://www.zotero.org/google-docs/?m2QrKl" TargetMode="External"/><Relationship Id="rId239" Type="http://schemas.openxmlformats.org/officeDocument/2006/relationships/hyperlink" Target="https://www.zotero.org/google-docs/?m2QrKl" TargetMode="External"/><Relationship Id="rId250" Type="http://schemas.openxmlformats.org/officeDocument/2006/relationships/hyperlink" Target="https://www.zotero.org/google-docs/?m2QrKl" TargetMode="External"/><Relationship Id="rId292" Type="http://schemas.openxmlformats.org/officeDocument/2006/relationships/hyperlink" Target="https://www.zotero.org/google-docs/?m2QrKl" TargetMode="External"/><Relationship Id="rId306" Type="http://schemas.openxmlformats.org/officeDocument/2006/relationships/hyperlink" Target="https://www.zotero.org/google-docs/?m2QrKl" TargetMode="External"/><Relationship Id="rId45" Type="http://schemas.openxmlformats.org/officeDocument/2006/relationships/hyperlink" Target="https://www.zotero.org/google-docs/?TmX369" TargetMode="External"/><Relationship Id="rId87" Type="http://schemas.openxmlformats.org/officeDocument/2006/relationships/hyperlink" Target="https://www.zotero.org/google-docs/?o6DuuW" TargetMode="External"/><Relationship Id="rId110" Type="http://schemas.openxmlformats.org/officeDocument/2006/relationships/hyperlink" Target="https://www.zotero.org/google-docs/?RdwWEY" TargetMode="External"/><Relationship Id="rId348" Type="http://schemas.openxmlformats.org/officeDocument/2006/relationships/hyperlink" Target="https://www.zotero.org/google-docs/?m2QrKl" TargetMode="External"/><Relationship Id="rId152" Type="http://schemas.openxmlformats.org/officeDocument/2006/relationships/hyperlink" Target="https://www.zotero.org/google-docs/?m2QrKl" TargetMode="External"/><Relationship Id="rId194" Type="http://schemas.openxmlformats.org/officeDocument/2006/relationships/hyperlink" Target="https://www.zotero.org/google-docs/?m2QrKl" TargetMode="External"/><Relationship Id="rId208" Type="http://schemas.openxmlformats.org/officeDocument/2006/relationships/hyperlink" Target="https://www.zotero.org/google-docs/?m2QrKl" TargetMode="External"/><Relationship Id="rId261" Type="http://schemas.openxmlformats.org/officeDocument/2006/relationships/hyperlink" Target="https://www.zotero.org/google-docs/?m2QrKl" TargetMode="External"/><Relationship Id="rId14" Type="http://schemas.openxmlformats.org/officeDocument/2006/relationships/hyperlink" Target="https://www.zotero.org/google-docs/?EAFcjV" TargetMode="External"/><Relationship Id="rId56" Type="http://schemas.openxmlformats.org/officeDocument/2006/relationships/hyperlink" Target="https://www.zotero.org/google-docs/?UhfbBv" TargetMode="External"/><Relationship Id="rId317" Type="http://schemas.openxmlformats.org/officeDocument/2006/relationships/hyperlink" Target="https://www.zotero.org/google-docs/?m2QrKl" TargetMode="External"/><Relationship Id="rId359" Type="http://schemas.openxmlformats.org/officeDocument/2006/relationships/hyperlink" Target="https://www.zotero.org/google-docs/?m2QrKl" TargetMode="External"/><Relationship Id="rId98" Type="http://schemas.openxmlformats.org/officeDocument/2006/relationships/hyperlink" Target="https://www.zotero.org/google-docs/?7BaUjV" TargetMode="External"/><Relationship Id="rId121" Type="http://schemas.openxmlformats.org/officeDocument/2006/relationships/hyperlink" Target="https://www.zotero.org/google-docs/?W4H6iV" TargetMode="External"/><Relationship Id="rId163" Type="http://schemas.openxmlformats.org/officeDocument/2006/relationships/hyperlink" Target="https://www.zotero.org/google-docs/?m2QrKl" TargetMode="External"/><Relationship Id="rId219" Type="http://schemas.openxmlformats.org/officeDocument/2006/relationships/hyperlink" Target="https://www.zotero.org/google-docs/?m2QrKl" TargetMode="External"/><Relationship Id="rId370" Type="http://schemas.openxmlformats.org/officeDocument/2006/relationships/hyperlink" Target="https://www.zotero.org/google-docs/?m2QrKl" TargetMode="External"/><Relationship Id="rId230" Type="http://schemas.openxmlformats.org/officeDocument/2006/relationships/hyperlink" Target="https://www.zotero.org/google-docs/?m2QrKl" TargetMode="External"/><Relationship Id="rId25" Type="http://schemas.openxmlformats.org/officeDocument/2006/relationships/hyperlink" Target="https://www.zotero.org/google-docs/?MA44pK" TargetMode="External"/><Relationship Id="rId67" Type="http://schemas.openxmlformats.org/officeDocument/2006/relationships/hyperlink" Target="https://www.zotero.org/google-docs/?Cfhn6F" TargetMode="External"/><Relationship Id="rId272" Type="http://schemas.openxmlformats.org/officeDocument/2006/relationships/hyperlink" Target="https://www.zotero.org/google-docs/?m2QrKl" TargetMode="External"/><Relationship Id="rId328" Type="http://schemas.openxmlformats.org/officeDocument/2006/relationships/hyperlink" Target="https://www.zotero.org/google-docs/?m2QrKl" TargetMode="External"/><Relationship Id="rId132" Type="http://schemas.openxmlformats.org/officeDocument/2006/relationships/hyperlink" Target="https://www.zotero.org/google-docs/?ggnnLS" TargetMode="External"/><Relationship Id="rId174" Type="http://schemas.openxmlformats.org/officeDocument/2006/relationships/hyperlink" Target="https://www.zotero.org/google-docs/?m2QrKl" TargetMode="External"/><Relationship Id="rId381" Type="http://schemas.openxmlformats.org/officeDocument/2006/relationships/hyperlink" Target="https://www.zotero.org/google-docs/?v4JySJ" TargetMode="External"/><Relationship Id="rId241" Type="http://schemas.openxmlformats.org/officeDocument/2006/relationships/hyperlink" Target="https://www.zotero.org/google-docs/?m2QrKl" TargetMode="External"/><Relationship Id="rId36" Type="http://schemas.openxmlformats.org/officeDocument/2006/relationships/hyperlink" Target="https://www.zotero.org/google-docs/?OhPsAL" TargetMode="External"/><Relationship Id="rId283" Type="http://schemas.openxmlformats.org/officeDocument/2006/relationships/hyperlink" Target="https://www.zotero.org/google-docs/?m2QrKl" TargetMode="External"/><Relationship Id="rId339" Type="http://schemas.openxmlformats.org/officeDocument/2006/relationships/hyperlink" Target="https://www.zotero.org/google-docs/?m2QrKl" TargetMode="External"/><Relationship Id="rId78" Type="http://schemas.openxmlformats.org/officeDocument/2006/relationships/hyperlink" Target="https://www.zotero.org/google-docs/?Lj1Kgi" TargetMode="External"/><Relationship Id="rId101" Type="http://schemas.openxmlformats.org/officeDocument/2006/relationships/hyperlink" Target="https://www.zotero.org/google-docs/?ePZHCY" TargetMode="External"/><Relationship Id="rId143" Type="http://schemas.openxmlformats.org/officeDocument/2006/relationships/hyperlink" Target="https://www.zotero.org/google-docs/?T7Op1T" TargetMode="External"/><Relationship Id="rId185" Type="http://schemas.openxmlformats.org/officeDocument/2006/relationships/hyperlink" Target="https://www.zotero.org/google-docs/?m2QrKl" TargetMode="External"/><Relationship Id="rId350" Type="http://schemas.openxmlformats.org/officeDocument/2006/relationships/hyperlink" Target="https://www.zotero.org/google-docs/?m2QrKl" TargetMode="External"/><Relationship Id="rId9" Type="http://schemas.openxmlformats.org/officeDocument/2006/relationships/hyperlink" Target="https://www.zotero.org/google-docs/?AELRtp" TargetMode="External"/><Relationship Id="rId210" Type="http://schemas.openxmlformats.org/officeDocument/2006/relationships/hyperlink" Target="https://www.zotero.org/google-docs/?m2QrKl" TargetMode="External"/><Relationship Id="rId252" Type="http://schemas.openxmlformats.org/officeDocument/2006/relationships/hyperlink" Target="https://www.zotero.org/google-docs/?m2QrKl" TargetMode="External"/><Relationship Id="rId294" Type="http://schemas.openxmlformats.org/officeDocument/2006/relationships/hyperlink" Target="https://www.zotero.org/google-docs/?m2QrKl" TargetMode="External"/><Relationship Id="rId308" Type="http://schemas.openxmlformats.org/officeDocument/2006/relationships/hyperlink" Target="https://www.zotero.org/google-docs/?m2QrKl" TargetMode="External"/><Relationship Id="rId47" Type="http://schemas.openxmlformats.org/officeDocument/2006/relationships/hyperlink" Target="https://www.zotero.org/google-docs/?TmX369" TargetMode="External"/><Relationship Id="rId68" Type="http://schemas.openxmlformats.org/officeDocument/2006/relationships/hyperlink" Target="https://www.zotero.org/google-docs/?Cfhn6F" TargetMode="External"/><Relationship Id="rId89" Type="http://schemas.openxmlformats.org/officeDocument/2006/relationships/hyperlink" Target="https://www.zotero.org/google-docs/?UxLEoJ" TargetMode="External"/><Relationship Id="rId112" Type="http://schemas.openxmlformats.org/officeDocument/2006/relationships/hyperlink" Target="https://www.zotero.org/google-docs/?RdwWEY" TargetMode="External"/><Relationship Id="rId133" Type="http://schemas.openxmlformats.org/officeDocument/2006/relationships/hyperlink" Target="https://www.zotero.org/google-docs/?ggnnLS" TargetMode="External"/><Relationship Id="rId154" Type="http://schemas.openxmlformats.org/officeDocument/2006/relationships/hyperlink" Target="https://www.zotero.org/google-docs/?m2QrKl" TargetMode="External"/><Relationship Id="rId175" Type="http://schemas.openxmlformats.org/officeDocument/2006/relationships/hyperlink" Target="https://www.zotero.org/google-docs/?m2QrKl" TargetMode="External"/><Relationship Id="rId340" Type="http://schemas.openxmlformats.org/officeDocument/2006/relationships/hyperlink" Target="https://www.zotero.org/google-docs/?m2QrKl" TargetMode="External"/><Relationship Id="rId361" Type="http://schemas.openxmlformats.org/officeDocument/2006/relationships/hyperlink" Target="https://www.zotero.org/google-docs/?m2QrKl" TargetMode="External"/><Relationship Id="rId196" Type="http://schemas.openxmlformats.org/officeDocument/2006/relationships/hyperlink" Target="https://www.zotero.org/google-docs/?m2QrKl" TargetMode="External"/><Relationship Id="rId200" Type="http://schemas.openxmlformats.org/officeDocument/2006/relationships/hyperlink" Target="https://www.zotero.org/google-docs/?m2QrKl" TargetMode="External"/><Relationship Id="rId382" Type="http://schemas.openxmlformats.org/officeDocument/2006/relationships/hyperlink" Target="https://www.zotero.org/google-docs/?v4JySJ" TargetMode="External"/><Relationship Id="rId16" Type="http://schemas.openxmlformats.org/officeDocument/2006/relationships/hyperlink" Target="https://www.zotero.org/google-docs/?EAFcjV" TargetMode="External"/><Relationship Id="rId221" Type="http://schemas.openxmlformats.org/officeDocument/2006/relationships/hyperlink" Target="https://www.zotero.org/google-docs/?m2QrKl" TargetMode="External"/><Relationship Id="rId242" Type="http://schemas.openxmlformats.org/officeDocument/2006/relationships/hyperlink" Target="https://www.zotero.org/google-docs/?m2QrKl" TargetMode="External"/><Relationship Id="rId263" Type="http://schemas.openxmlformats.org/officeDocument/2006/relationships/hyperlink" Target="https://www.zotero.org/google-docs/?m2QrKl" TargetMode="External"/><Relationship Id="rId284" Type="http://schemas.openxmlformats.org/officeDocument/2006/relationships/hyperlink" Target="https://www.zotero.org/google-docs/?m2QrKl" TargetMode="External"/><Relationship Id="rId319" Type="http://schemas.openxmlformats.org/officeDocument/2006/relationships/hyperlink" Target="https://www.zotero.org/google-docs/?m2QrKl" TargetMode="External"/><Relationship Id="rId37" Type="http://schemas.openxmlformats.org/officeDocument/2006/relationships/hyperlink" Target="https://www.zotero.org/google-docs/?OhPsAL" TargetMode="External"/><Relationship Id="rId58" Type="http://schemas.openxmlformats.org/officeDocument/2006/relationships/hyperlink" Target="https://www.zotero.org/google-docs/?UhfbBv" TargetMode="External"/><Relationship Id="rId79" Type="http://schemas.openxmlformats.org/officeDocument/2006/relationships/hyperlink" Target="https://www.zotero.org/google-docs/?ecTxlj" TargetMode="External"/><Relationship Id="rId102" Type="http://schemas.openxmlformats.org/officeDocument/2006/relationships/hyperlink" Target="https://www.zotero.org/google-docs/?ePZHCY" TargetMode="External"/><Relationship Id="rId123" Type="http://schemas.openxmlformats.org/officeDocument/2006/relationships/hyperlink" Target="https://www.zotero.org/google-docs/?15pH8g" TargetMode="External"/><Relationship Id="rId144" Type="http://schemas.openxmlformats.org/officeDocument/2006/relationships/hyperlink" Target="https://www.zotero.org/google-docs/?T7Op1T" TargetMode="External"/><Relationship Id="rId330" Type="http://schemas.openxmlformats.org/officeDocument/2006/relationships/hyperlink" Target="https://www.zotero.org/google-docs/?m2QrKl" TargetMode="External"/><Relationship Id="rId90" Type="http://schemas.openxmlformats.org/officeDocument/2006/relationships/hyperlink" Target="https://www.zotero.org/google-docs/?UxLEoJ" TargetMode="External"/><Relationship Id="rId165" Type="http://schemas.openxmlformats.org/officeDocument/2006/relationships/hyperlink" Target="https://www.zotero.org/google-docs/?m2QrKl" TargetMode="External"/><Relationship Id="rId186" Type="http://schemas.openxmlformats.org/officeDocument/2006/relationships/hyperlink" Target="https://www.zotero.org/google-docs/?m2QrKl" TargetMode="External"/><Relationship Id="rId351" Type="http://schemas.openxmlformats.org/officeDocument/2006/relationships/hyperlink" Target="https://www.zotero.org/google-docs/?m2QrKl" TargetMode="External"/><Relationship Id="rId372" Type="http://schemas.openxmlformats.org/officeDocument/2006/relationships/hyperlink" Target="https://www.zotero.org/google-docs/?m2QrKl" TargetMode="External"/><Relationship Id="rId211" Type="http://schemas.openxmlformats.org/officeDocument/2006/relationships/hyperlink" Target="https://www.zotero.org/google-docs/?m2QrKl" TargetMode="External"/><Relationship Id="rId232" Type="http://schemas.openxmlformats.org/officeDocument/2006/relationships/hyperlink" Target="https://www.zotero.org/google-docs/?m2QrKl" TargetMode="External"/><Relationship Id="rId253" Type="http://schemas.openxmlformats.org/officeDocument/2006/relationships/hyperlink" Target="https://www.zotero.org/google-docs/?m2QrKl" TargetMode="External"/><Relationship Id="rId274" Type="http://schemas.openxmlformats.org/officeDocument/2006/relationships/hyperlink" Target="https://www.zotero.org/google-docs/?m2QrKl" TargetMode="External"/><Relationship Id="rId295" Type="http://schemas.openxmlformats.org/officeDocument/2006/relationships/hyperlink" Target="https://www.zotero.org/google-docs/?m2QrKl" TargetMode="External"/><Relationship Id="rId309" Type="http://schemas.openxmlformats.org/officeDocument/2006/relationships/hyperlink" Target="https://www.zotero.org/google-docs/?m2QrKl" TargetMode="External"/><Relationship Id="rId27" Type="http://schemas.openxmlformats.org/officeDocument/2006/relationships/hyperlink" Target="https://www.zotero.org/google-docs/?MA44pK" TargetMode="External"/><Relationship Id="rId48" Type="http://schemas.openxmlformats.org/officeDocument/2006/relationships/hyperlink" Target="https://www.zotero.org/google-docs/?bRqNMc" TargetMode="External"/><Relationship Id="rId69" Type="http://schemas.openxmlformats.org/officeDocument/2006/relationships/hyperlink" Target="https://www.zotero.org/google-docs/?Vj4cyO" TargetMode="External"/><Relationship Id="rId113" Type="http://schemas.openxmlformats.org/officeDocument/2006/relationships/hyperlink" Target="https://www.zotero.org/google-docs/?oEzoVr" TargetMode="External"/><Relationship Id="rId134" Type="http://schemas.openxmlformats.org/officeDocument/2006/relationships/hyperlink" Target="https://www.zotero.org/google-docs/?ggnnLS" TargetMode="External"/><Relationship Id="rId320" Type="http://schemas.openxmlformats.org/officeDocument/2006/relationships/hyperlink" Target="https://www.zotero.org/google-docs/?m2QrKl" TargetMode="External"/><Relationship Id="rId80" Type="http://schemas.openxmlformats.org/officeDocument/2006/relationships/hyperlink" Target="https://www.zotero.org/google-docs/?ecTxlj" TargetMode="External"/><Relationship Id="rId155" Type="http://schemas.openxmlformats.org/officeDocument/2006/relationships/hyperlink" Target="https://www.zotero.org/google-docs/?m2QrKl" TargetMode="External"/><Relationship Id="rId176" Type="http://schemas.openxmlformats.org/officeDocument/2006/relationships/hyperlink" Target="https://www.zotero.org/google-docs/?m2QrKl" TargetMode="External"/><Relationship Id="rId197" Type="http://schemas.openxmlformats.org/officeDocument/2006/relationships/hyperlink" Target="https://www.zotero.org/google-docs/?m2QrKl" TargetMode="External"/><Relationship Id="rId341" Type="http://schemas.openxmlformats.org/officeDocument/2006/relationships/hyperlink" Target="https://www.zotero.org/google-docs/?m2QrKl" TargetMode="External"/><Relationship Id="rId362" Type="http://schemas.openxmlformats.org/officeDocument/2006/relationships/hyperlink" Target="https://www.zotero.org/google-docs/?m2QrKl" TargetMode="External"/><Relationship Id="rId383" Type="http://schemas.openxmlformats.org/officeDocument/2006/relationships/image" Target="media/image3.png"/><Relationship Id="rId201" Type="http://schemas.openxmlformats.org/officeDocument/2006/relationships/hyperlink" Target="https://www.zotero.org/google-docs/?m2QrKl" TargetMode="External"/><Relationship Id="rId222" Type="http://schemas.openxmlformats.org/officeDocument/2006/relationships/hyperlink" Target="https://www.zotero.org/google-docs/?m2QrKl" TargetMode="External"/><Relationship Id="rId243" Type="http://schemas.openxmlformats.org/officeDocument/2006/relationships/hyperlink" Target="https://www.zotero.org/google-docs/?m2QrKl" TargetMode="External"/><Relationship Id="rId264" Type="http://schemas.openxmlformats.org/officeDocument/2006/relationships/hyperlink" Target="https://www.zotero.org/google-docs/?m2QrKl" TargetMode="External"/><Relationship Id="rId285" Type="http://schemas.openxmlformats.org/officeDocument/2006/relationships/hyperlink" Target="https://www.zotero.org/google-docs/?m2QrKl" TargetMode="External"/><Relationship Id="rId17" Type="http://schemas.openxmlformats.org/officeDocument/2006/relationships/hyperlink" Target="https://www.zotero.org/google-docs/?EAFcjV" TargetMode="External"/><Relationship Id="rId38" Type="http://schemas.openxmlformats.org/officeDocument/2006/relationships/hyperlink" Target="https://www.zotero.org/google-docs/?OhPsAL" TargetMode="External"/><Relationship Id="rId59" Type="http://schemas.openxmlformats.org/officeDocument/2006/relationships/hyperlink" Target="https://www.zotero.org/google-docs/?UhfbBv" TargetMode="External"/><Relationship Id="rId103" Type="http://schemas.openxmlformats.org/officeDocument/2006/relationships/hyperlink" Target="https://www.zotero.org/google-docs/?eY9sjl" TargetMode="External"/><Relationship Id="rId124" Type="http://schemas.openxmlformats.org/officeDocument/2006/relationships/hyperlink" Target="https://www.zotero.org/google-docs/?15pH8g" TargetMode="External"/><Relationship Id="rId310" Type="http://schemas.openxmlformats.org/officeDocument/2006/relationships/hyperlink" Target="https://www.zotero.org/google-docs/?m2QrKl" TargetMode="External"/><Relationship Id="rId70" Type="http://schemas.openxmlformats.org/officeDocument/2006/relationships/hyperlink" Target="https://www.zotero.org/google-docs/?Pyn5ZX" TargetMode="External"/><Relationship Id="rId91" Type="http://schemas.openxmlformats.org/officeDocument/2006/relationships/hyperlink" Target="https://www.zotero.org/google-docs/?xn5s4P" TargetMode="External"/><Relationship Id="rId145" Type="http://schemas.openxmlformats.org/officeDocument/2006/relationships/hyperlink" Target="https://www.zotero.org/google-docs/?T7Op1T" TargetMode="External"/><Relationship Id="rId166" Type="http://schemas.openxmlformats.org/officeDocument/2006/relationships/hyperlink" Target="https://www.zotero.org/google-docs/?m2QrKl" TargetMode="External"/><Relationship Id="rId187" Type="http://schemas.openxmlformats.org/officeDocument/2006/relationships/hyperlink" Target="https://www.zotero.org/google-docs/?m2QrKl" TargetMode="External"/><Relationship Id="rId331" Type="http://schemas.openxmlformats.org/officeDocument/2006/relationships/hyperlink" Target="https://www.zotero.org/google-docs/?m2QrKl" TargetMode="External"/><Relationship Id="rId352" Type="http://schemas.openxmlformats.org/officeDocument/2006/relationships/hyperlink" Target="https://www.zotero.org/google-docs/?m2QrKl" TargetMode="External"/><Relationship Id="rId373" Type="http://schemas.openxmlformats.org/officeDocument/2006/relationships/hyperlink" Target="https://www.zotero.org/google-docs/?m2QrKl" TargetMode="External"/><Relationship Id="rId1" Type="http://schemas.openxmlformats.org/officeDocument/2006/relationships/styles" Target="styles.xml"/><Relationship Id="rId212" Type="http://schemas.openxmlformats.org/officeDocument/2006/relationships/hyperlink" Target="https://www.zotero.org/google-docs/?m2QrKl" TargetMode="External"/><Relationship Id="rId233" Type="http://schemas.openxmlformats.org/officeDocument/2006/relationships/hyperlink" Target="https://www.zotero.org/google-docs/?m2QrKl" TargetMode="External"/><Relationship Id="rId254" Type="http://schemas.openxmlformats.org/officeDocument/2006/relationships/hyperlink" Target="https://www.zotero.org/google-docs/?m2QrKl" TargetMode="External"/><Relationship Id="rId28" Type="http://schemas.openxmlformats.org/officeDocument/2006/relationships/hyperlink" Target="https://www.zotero.org/google-docs/?XwxSf4" TargetMode="External"/><Relationship Id="rId49" Type="http://schemas.openxmlformats.org/officeDocument/2006/relationships/hyperlink" Target="https://www.zotero.org/google-docs/?bRqNMc" TargetMode="External"/><Relationship Id="rId114" Type="http://schemas.openxmlformats.org/officeDocument/2006/relationships/hyperlink" Target="https://www.zotero.org/google-docs/?oEzoVr" TargetMode="External"/><Relationship Id="rId275" Type="http://schemas.openxmlformats.org/officeDocument/2006/relationships/hyperlink" Target="https://www.zotero.org/google-docs/?m2QrKl" TargetMode="External"/><Relationship Id="rId296" Type="http://schemas.openxmlformats.org/officeDocument/2006/relationships/hyperlink" Target="https://www.zotero.org/google-docs/?m2QrKl" TargetMode="External"/><Relationship Id="rId300" Type="http://schemas.openxmlformats.org/officeDocument/2006/relationships/hyperlink" Target="https://www.zotero.org/google-docs/?m2QrKl" TargetMode="External"/><Relationship Id="rId60" Type="http://schemas.openxmlformats.org/officeDocument/2006/relationships/hyperlink" Target="https://www.zotero.org/google-docs/?UhfbBv" TargetMode="External"/><Relationship Id="rId81" Type="http://schemas.openxmlformats.org/officeDocument/2006/relationships/hyperlink" Target="https://www.zotero.org/google-docs/?ecTxlj" TargetMode="External"/><Relationship Id="rId135" Type="http://schemas.openxmlformats.org/officeDocument/2006/relationships/hyperlink" Target="https://www.zotero.org/google-docs/?rhrsAz" TargetMode="External"/><Relationship Id="rId156" Type="http://schemas.openxmlformats.org/officeDocument/2006/relationships/hyperlink" Target="https://www.zotero.org/google-docs/?m2QrKl" TargetMode="External"/><Relationship Id="rId177" Type="http://schemas.openxmlformats.org/officeDocument/2006/relationships/hyperlink" Target="https://www.zotero.org/google-docs/?m2QrKl" TargetMode="External"/><Relationship Id="rId198" Type="http://schemas.openxmlformats.org/officeDocument/2006/relationships/hyperlink" Target="https://www.zotero.org/google-docs/?m2QrKl" TargetMode="External"/><Relationship Id="rId321" Type="http://schemas.openxmlformats.org/officeDocument/2006/relationships/hyperlink" Target="https://www.zotero.org/google-docs/?m2QrKl" TargetMode="External"/><Relationship Id="rId342" Type="http://schemas.openxmlformats.org/officeDocument/2006/relationships/hyperlink" Target="https://www.zotero.org/google-docs/?m2QrKl" TargetMode="External"/><Relationship Id="rId363" Type="http://schemas.openxmlformats.org/officeDocument/2006/relationships/hyperlink" Target="https://www.zotero.org/google-docs/?m2QrKl" TargetMode="External"/><Relationship Id="rId384" Type="http://schemas.openxmlformats.org/officeDocument/2006/relationships/footer" Target="footer1.xml"/><Relationship Id="rId202" Type="http://schemas.openxmlformats.org/officeDocument/2006/relationships/hyperlink" Target="https://www.zotero.org/google-docs/?m2QrKl" TargetMode="External"/><Relationship Id="rId223" Type="http://schemas.openxmlformats.org/officeDocument/2006/relationships/hyperlink" Target="https://www.zotero.org/google-docs/?m2QrKl" TargetMode="External"/><Relationship Id="rId244" Type="http://schemas.openxmlformats.org/officeDocument/2006/relationships/hyperlink" Target="https://www.zotero.org/google-docs/?m2QrKl" TargetMode="External"/><Relationship Id="rId18" Type="http://schemas.openxmlformats.org/officeDocument/2006/relationships/hyperlink" Target="https://www.zotero.org/google-docs/?EAFcjV" TargetMode="External"/><Relationship Id="rId39" Type="http://schemas.openxmlformats.org/officeDocument/2006/relationships/hyperlink" Target="https://www.zotero.org/google-docs/?chfdB3" TargetMode="External"/><Relationship Id="rId265" Type="http://schemas.openxmlformats.org/officeDocument/2006/relationships/hyperlink" Target="https://www.zotero.org/google-docs/?m2QrKl" TargetMode="External"/><Relationship Id="rId286" Type="http://schemas.openxmlformats.org/officeDocument/2006/relationships/hyperlink" Target="https://www.zotero.org/google-docs/?m2QrKl" TargetMode="External"/><Relationship Id="rId50" Type="http://schemas.openxmlformats.org/officeDocument/2006/relationships/hyperlink" Target="https://www.zotero.org/google-docs/?bRqNMc" TargetMode="External"/><Relationship Id="rId104" Type="http://schemas.openxmlformats.org/officeDocument/2006/relationships/hyperlink" Target="https://www.zotero.org/google-docs/?zwINsx" TargetMode="External"/><Relationship Id="rId125" Type="http://schemas.openxmlformats.org/officeDocument/2006/relationships/hyperlink" Target="https://www.zotero.org/google-docs/?15pH8g" TargetMode="External"/><Relationship Id="rId146" Type="http://schemas.openxmlformats.org/officeDocument/2006/relationships/hyperlink" Target="https://www.zotero.org/google-docs/?T7Op1T" TargetMode="External"/><Relationship Id="rId167" Type="http://schemas.openxmlformats.org/officeDocument/2006/relationships/hyperlink" Target="https://www.zotero.org/google-docs/?m2QrKl" TargetMode="External"/><Relationship Id="rId188" Type="http://schemas.openxmlformats.org/officeDocument/2006/relationships/hyperlink" Target="https://www.zotero.org/google-docs/?m2QrKl" TargetMode="External"/><Relationship Id="rId311" Type="http://schemas.openxmlformats.org/officeDocument/2006/relationships/hyperlink" Target="https://www.zotero.org/google-docs/?m2QrKl" TargetMode="External"/><Relationship Id="rId332" Type="http://schemas.openxmlformats.org/officeDocument/2006/relationships/hyperlink" Target="https://www.zotero.org/google-docs/?m2QrKl" TargetMode="External"/><Relationship Id="rId353" Type="http://schemas.openxmlformats.org/officeDocument/2006/relationships/hyperlink" Target="https://www.zotero.org/google-docs/?m2QrKl" TargetMode="External"/><Relationship Id="rId374" Type="http://schemas.openxmlformats.org/officeDocument/2006/relationships/hyperlink" Target="https://www.zotero.org/google-docs/?m2QrKl" TargetMode="External"/><Relationship Id="rId71" Type="http://schemas.openxmlformats.org/officeDocument/2006/relationships/hyperlink" Target="https://www.zotero.org/google-docs/?Pyn5ZX" TargetMode="External"/><Relationship Id="rId92" Type="http://schemas.openxmlformats.org/officeDocument/2006/relationships/hyperlink" Target="https://www.zotero.org/google-docs/?xn5s4P" TargetMode="External"/><Relationship Id="rId213" Type="http://schemas.openxmlformats.org/officeDocument/2006/relationships/hyperlink" Target="https://www.zotero.org/google-docs/?m2QrKl" TargetMode="External"/><Relationship Id="rId234" Type="http://schemas.openxmlformats.org/officeDocument/2006/relationships/hyperlink" Target="https://www.zotero.org/google-docs/?m2QrKl" TargetMode="External"/><Relationship Id="rId2" Type="http://schemas.openxmlformats.org/officeDocument/2006/relationships/settings" Target="settings.xml"/><Relationship Id="rId29" Type="http://schemas.openxmlformats.org/officeDocument/2006/relationships/hyperlink" Target="https://www.zotero.org/google-docs/?XwxSf4" TargetMode="External"/><Relationship Id="rId255" Type="http://schemas.openxmlformats.org/officeDocument/2006/relationships/hyperlink" Target="https://www.zotero.org/google-docs/?m2QrKl" TargetMode="External"/><Relationship Id="rId276" Type="http://schemas.openxmlformats.org/officeDocument/2006/relationships/hyperlink" Target="https://www.zotero.org/google-docs/?m2QrKl" TargetMode="External"/><Relationship Id="rId297" Type="http://schemas.openxmlformats.org/officeDocument/2006/relationships/hyperlink" Target="https://www.zotero.org/google-docs/?m2QrKl" TargetMode="External"/><Relationship Id="rId40" Type="http://schemas.openxmlformats.org/officeDocument/2006/relationships/hyperlink" Target="https://www.zotero.org/google-docs/?chfdB3" TargetMode="External"/><Relationship Id="rId115" Type="http://schemas.openxmlformats.org/officeDocument/2006/relationships/hyperlink" Target="https://www.zotero.org/google-docs/?oEzoVr" TargetMode="External"/><Relationship Id="rId136" Type="http://schemas.openxmlformats.org/officeDocument/2006/relationships/hyperlink" Target="https://www.zotero.org/google-docs/?rhrsAz" TargetMode="External"/><Relationship Id="rId157" Type="http://schemas.openxmlformats.org/officeDocument/2006/relationships/hyperlink" Target="https://www.zotero.org/google-docs/?m2QrKl" TargetMode="External"/><Relationship Id="rId178" Type="http://schemas.openxmlformats.org/officeDocument/2006/relationships/hyperlink" Target="https://www.zotero.org/google-docs/?m2QrKl" TargetMode="External"/><Relationship Id="rId301" Type="http://schemas.openxmlformats.org/officeDocument/2006/relationships/hyperlink" Target="https://www.zotero.org/google-docs/?m2QrKl" TargetMode="External"/><Relationship Id="rId322" Type="http://schemas.openxmlformats.org/officeDocument/2006/relationships/hyperlink" Target="https://www.zotero.org/google-docs/?m2QrKl" TargetMode="External"/><Relationship Id="rId343" Type="http://schemas.openxmlformats.org/officeDocument/2006/relationships/hyperlink" Target="https://www.zotero.org/google-docs/?m2QrKl" TargetMode="External"/><Relationship Id="rId364" Type="http://schemas.openxmlformats.org/officeDocument/2006/relationships/hyperlink" Target="https://www.zotero.org/google-docs/?m2QrKl" TargetMode="External"/><Relationship Id="rId61" Type="http://schemas.openxmlformats.org/officeDocument/2006/relationships/hyperlink" Target="https://www.zotero.org/google-docs/?UhfbBv" TargetMode="External"/><Relationship Id="rId82" Type="http://schemas.openxmlformats.org/officeDocument/2006/relationships/hyperlink" Target="https://www.zotero.org/google-docs/?tbndlL" TargetMode="External"/><Relationship Id="rId199" Type="http://schemas.openxmlformats.org/officeDocument/2006/relationships/hyperlink" Target="https://www.zotero.org/google-docs/?m2QrKl" TargetMode="External"/><Relationship Id="rId203" Type="http://schemas.openxmlformats.org/officeDocument/2006/relationships/hyperlink" Target="https://www.zotero.org/google-docs/?m2QrKl" TargetMode="External"/><Relationship Id="rId385" Type="http://schemas.openxmlformats.org/officeDocument/2006/relationships/fontTable" Target="fontTable.xml"/><Relationship Id="rId19" Type="http://schemas.openxmlformats.org/officeDocument/2006/relationships/hyperlink" Target="https://www.zotero.org/google-docs/?uGosds" TargetMode="External"/><Relationship Id="rId224" Type="http://schemas.openxmlformats.org/officeDocument/2006/relationships/hyperlink" Target="https://www.zotero.org/google-docs/?m2QrKl" TargetMode="External"/><Relationship Id="rId245" Type="http://schemas.openxmlformats.org/officeDocument/2006/relationships/hyperlink" Target="https://www.zotero.org/google-docs/?m2QrKl" TargetMode="External"/><Relationship Id="rId266" Type="http://schemas.openxmlformats.org/officeDocument/2006/relationships/hyperlink" Target="https://www.zotero.org/google-docs/?m2QrKl" TargetMode="External"/><Relationship Id="rId287" Type="http://schemas.openxmlformats.org/officeDocument/2006/relationships/hyperlink" Target="https://www.zotero.org/google-docs/?m2QrKl" TargetMode="External"/><Relationship Id="rId30" Type="http://schemas.openxmlformats.org/officeDocument/2006/relationships/hyperlink" Target="https://www.zotero.org/google-docs/?XwxSf4" TargetMode="External"/><Relationship Id="rId105" Type="http://schemas.openxmlformats.org/officeDocument/2006/relationships/hyperlink" Target="https://www.zotero.org/google-docs/?EiqqJH" TargetMode="External"/><Relationship Id="rId126" Type="http://schemas.openxmlformats.org/officeDocument/2006/relationships/hyperlink" Target="https://www.zotero.org/google-docs/?mSB3PB" TargetMode="External"/><Relationship Id="rId147" Type="http://schemas.openxmlformats.org/officeDocument/2006/relationships/hyperlink" Target="https://www.zotero.org/google-docs/?T7Op1T" TargetMode="External"/><Relationship Id="rId168" Type="http://schemas.openxmlformats.org/officeDocument/2006/relationships/hyperlink" Target="https://www.zotero.org/google-docs/?m2QrKl" TargetMode="External"/><Relationship Id="rId312" Type="http://schemas.openxmlformats.org/officeDocument/2006/relationships/hyperlink" Target="https://www.zotero.org/google-docs/?m2QrKl" TargetMode="External"/><Relationship Id="rId333" Type="http://schemas.openxmlformats.org/officeDocument/2006/relationships/hyperlink" Target="https://www.zotero.org/google-docs/?m2QrKl" TargetMode="External"/><Relationship Id="rId354" Type="http://schemas.openxmlformats.org/officeDocument/2006/relationships/hyperlink" Target="https://www.zotero.org/google-docs/?m2QrKl" TargetMode="External"/><Relationship Id="rId51" Type="http://schemas.openxmlformats.org/officeDocument/2006/relationships/hyperlink" Target="https://www.zotero.org/google-docs/?bRqNMc" TargetMode="External"/><Relationship Id="rId72" Type="http://schemas.openxmlformats.org/officeDocument/2006/relationships/hyperlink" Target="https://www.zotero.org/google-docs/?Pyn5ZX" TargetMode="External"/><Relationship Id="rId93" Type="http://schemas.openxmlformats.org/officeDocument/2006/relationships/hyperlink" Target="https://www.zotero.org/google-docs/?xn5s4P" TargetMode="External"/><Relationship Id="rId189" Type="http://schemas.openxmlformats.org/officeDocument/2006/relationships/hyperlink" Target="https://www.zotero.org/google-docs/?m2QrKl" TargetMode="External"/><Relationship Id="rId375" Type="http://schemas.openxmlformats.org/officeDocument/2006/relationships/hyperlink" Target="https://www.zotero.org/google-docs/?sIqk48" TargetMode="External"/><Relationship Id="rId3" Type="http://schemas.openxmlformats.org/officeDocument/2006/relationships/webSettings" Target="webSettings.xml"/><Relationship Id="rId214" Type="http://schemas.openxmlformats.org/officeDocument/2006/relationships/hyperlink" Target="https://www.zotero.org/google-docs/?m2QrKl" TargetMode="External"/><Relationship Id="rId235" Type="http://schemas.openxmlformats.org/officeDocument/2006/relationships/hyperlink" Target="https://www.zotero.org/google-docs/?m2QrKl" TargetMode="External"/><Relationship Id="rId256" Type="http://schemas.openxmlformats.org/officeDocument/2006/relationships/hyperlink" Target="https://www.zotero.org/google-docs/?m2QrKl" TargetMode="External"/><Relationship Id="rId277" Type="http://schemas.openxmlformats.org/officeDocument/2006/relationships/hyperlink" Target="https://www.zotero.org/google-docs/?m2QrKl" TargetMode="External"/><Relationship Id="rId298" Type="http://schemas.openxmlformats.org/officeDocument/2006/relationships/hyperlink" Target="https://www.zotero.org/google-docs/?m2QrKl" TargetMode="External"/><Relationship Id="rId116" Type="http://schemas.openxmlformats.org/officeDocument/2006/relationships/hyperlink" Target="https://www.zotero.org/google-docs/?bnnaNZ" TargetMode="External"/><Relationship Id="rId137" Type="http://schemas.openxmlformats.org/officeDocument/2006/relationships/hyperlink" Target="https://www.zotero.org/google-docs/?rhrsAz" TargetMode="External"/><Relationship Id="rId158" Type="http://schemas.openxmlformats.org/officeDocument/2006/relationships/hyperlink" Target="https://www.zotero.org/google-docs/?m2QrKl" TargetMode="External"/><Relationship Id="rId302" Type="http://schemas.openxmlformats.org/officeDocument/2006/relationships/hyperlink" Target="https://www.zotero.org/google-docs/?m2QrKl" TargetMode="External"/><Relationship Id="rId323" Type="http://schemas.openxmlformats.org/officeDocument/2006/relationships/hyperlink" Target="https://www.zotero.org/google-docs/?m2QrKl" TargetMode="External"/><Relationship Id="rId344" Type="http://schemas.openxmlformats.org/officeDocument/2006/relationships/hyperlink" Target="https://www.zotero.org/google-docs/?m2QrKl" TargetMode="External"/><Relationship Id="rId20" Type="http://schemas.openxmlformats.org/officeDocument/2006/relationships/hyperlink" Target="https://www.zotero.org/google-docs/?uGosds" TargetMode="External"/><Relationship Id="rId41" Type="http://schemas.openxmlformats.org/officeDocument/2006/relationships/hyperlink" Target="https://www.zotero.org/google-docs/?chfdB3" TargetMode="External"/><Relationship Id="rId62" Type="http://schemas.openxmlformats.org/officeDocument/2006/relationships/hyperlink" Target="https://www.zotero.org/google-docs/?UhfbBv" TargetMode="External"/><Relationship Id="rId83" Type="http://schemas.openxmlformats.org/officeDocument/2006/relationships/hyperlink" Target="https://www.zotero.org/google-docs/?tbndlL" TargetMode="External"/><Relationship Id="rId179" Type="http://schemas.openxmlformats.org/officeDocument/2006/relationships/hyperlink" Target="https://www.zotero.org/google-docs/?m2QrKl" TargetMode="External"/><Relationship Id="rId365" Type="http://schemas.openxmlformats.org/officeDocument/2006/relationships/hyperlink" Target="https://www.zotero.org/google-docs/?m2QrKl" TargetMode="External"/><Relationship Id="rId386" Type="http://schemas.openxmlformats.org/officeDocument/2006/relationships/theme" Target="theme/theme1.xml"/><Relationship Id="rId190" Type="http://schemas.openxmlformats.org/officeDocument/2006/relationships/hyperlink" Target="https://www.zotero.org/google-docs/?m2QrKl" TargetMode="External"/><Relationship Id="rId204" Type="http://schemas.openxmlformats.org/officeDocument/2006/relationships/hyperlink" Target="https://www.zotero.org/google-docs/?m2QrKl" TargetMode="External"/><Relationship Id="rId225" Type="http://schemas.openxmlformats.org/officeDocument/2006/relationships/hyperlink" Target="https://www.zotero.org/google-docs/?m2QrKl" TargetMode="External"/><Relationship Id="rId246" Type="http://schemas.openxmlformats.org/officeDocument/2006/relationships/hyperlink" Target="https://www.zotero.org/google-docs/?m2QrKl" TargetMode="External"/><Relationship Id="rId267" Type="http://schemas.openxmlformats.org/officeDocument/2006/relationships/hyperlink" Target="https://www.zotero.org/google-docs/?m2QrKl" TargetMode="External"/><Relationship Id="rId288" Type="http://schemas.openxmlformats.org/officeDocument/2006/relationships/hyperlink" Target="https://www.zotero.org/google-docs/?m2QrKl" TargetMode="External"/><Relationship Id="rId106" Type="http://schemas.openxmlformats.org/officeDocument/2006/relationships/hyperlink" Target="https://www.zotero.org/google-docs/?EiqqJH" TargetMode="External"/><Relationship Id="rId127" Type="http://schemas.openxmlformats.org/officeDocument/2006/relationships/hyperlink" Target="https://www.zotero.org/google-docs/?eY9sjl" TargetMode="External"/><Relationship Id="rId313" Type="http://schemas.openxmlformats.org/officeDocument/2006/relationships/hyperlink" Target="https://www.zotero.org/google-docs/?m2QrKl" TargetMode="External"/><Relationship Id="rId10" Type="http://schemas.openxmlformats.org/officeDocument/2006/relationships/hyperlink" Target="https://www.zotero.org/google-docs/?AELRtp" TargetMode="External"/><Relationship Id="rId31" Type="http://schemas.openxmlformats.org/officeDocument/2006/relationships/hyperlink" Target="https://www.zotero.org/google-docs/?pfbCaW" TargetMode="External"/><Relationship Id="rId52" Type="http://schemas.openxmlformats.org/officeDocument/2006/relationships/hyperlink" Target="https://www.zotero.org/google-docs/?bRqNMc" TargetMode="External"/><Relationship Id="rId73" Type="http://schemas.openxmlformats.org/officeDocument/2006/relationships/hyperlink" Target="https://www.zotero.org/google-docs/?ldmJrf" TargetMode="External"/><Relationship Id="rId94" Type="http://schemas.openxmlformats.org/officeDocument/2006/relationships/hyperlink" Target="https://www.zotero.org/google-docs/?55VmyG" TargetMode="External"/><Relationship Id="rId148" Type="http://schemas.openxmlformats.org/officeDocument/2006/relationships/hyperlink" Target="https://esajournals.onlinelibrary.wiley.com/doi/10.1002/ecy.3947" TargetMode="External"/><Relationship Id="rId169" Type="http://schemas.openxmlformats.org/officeDocument/2006/relationships/hyperlink" Target="https://www.zotero.org/google-docs/?m2QrKl" TargetMode="External"/><Relationship Id="rId334" Type="http://schemas.openxmlformats.org/officeDocument/2006/relationships/hyperlink" Target="https://www.zotero.org/google-docs/?m2QrKl" TargetMode="External"/><Relationship Id="rId355" Type="http://schemas.openxmlformats.org/officeDocument/2006/relationships/hyperlink" Target="https://www.zotero.org/google-docs/?m2QrKl" TargetMode="External"/><Relationship Id="rId376" Type="http://schemas.openxmlformats.org/officeDocument/2006/relationships/hyperlink" Target="https://www.zotero.org/google-docs/?sIqk48" TargetMode="External"/><Relationship Id="rId4" Type="http://schemas.openxmlformats.org/officeDocument/2006/relationships/footnotes" Target="footnotes.xml"/><Relationship Id="rId180" Type="http://schemas.openxmlformats.org/officeDocument/2006/relationships/hyperlink" Target="https://www.zotero.org/google-docs/?m2QrKl" TargetMode="External"/><Relationship Id="rId215" Type="http://schemas.openxmlformats.org/officeDocument/2006/relationships/hyperlink" Target="https://www.zotero.org/google-docs/?m2QrKl" TargetMode="External"/><Relationship Id="rId236" Type="http://schemas.openxmlformats.org/officeDocument/2006/relationships/hyperlink" Target="https://www.zotero.org/google-docs/?m2QrKl" TargetMode="External"/><Relationship Id="rId257" Type="http://schemas.openxmlformats.org/officeDocument/2006/relationships/hyperlink" Target="https://www.zotero.org/google-docs/?m2QrKl" TargetMode="External"/><Relationship Id="rId278" Type="http://schemas.openxmlformats.org/officeDocument/2006/relationships/hyperlink" Target="https://www.zotero.org/google-docs/?m2QrKl" TargetMode="External"/><Relationship Id="rId303" Type="http://schemas.openxmlformats.org/officeDocument/2006/relationships/hyperlink" Target="https://www.zotero.org/google-docs/?m2QrKl" TargetMode="External"/><Relationship Id="rId42" Type="http://schemas.openxmlformats.org/officeDocument/2006/relationships/hyperlink" Target="https://www.zotero.org/google-docs/?xDqxH8" TargetMode="External"/><Relationship Id="rId84" Type="http://schemas.openxmlformats.org/officeDocument/2006/relationships/hyperlink" Target="https://www.zotero.org/google-docs/?tbndlL" TargetMode="External"/><Relationship Id="rId138" Type="http://schemas.openxmlformats.org/officeDocument/2006/relationships/hyperlink" Target="https://www.zotero.org/google-docs/?TMoapO" TargetMode="External"/><Relationship Id="rId345" Type="http://schemas.openxmlformats.org/officeDocument/2006/relationships/hyperlink" Target="https://www.zotero.org/google-docs/?m2QrKl" TargetMode="External"/><Relationship Id="rId191" Type="http://schemas.openxmlformats.org/officeDocument/2006/relationships/hyperlink" Target="https://www.zotero.org/google-docs/?m2QrKl" TargetMode="External"/><Relationship Id="rId205" Type="http://schemas.openxmlformats.org/officeDocument/2006/relationships/hyperlink" Target="https://www.zotero.org/google-docs/?m2QrKl" TargetMode="External"/><Relationship Id="rId247" Type="http://schemas.openxmlformats.org/officeDocument/2006/relationships/hyperlink" Target="https://www.zotero.org/google-docs/?m2QrKl" TargetMode="External"/><Relationship Id="rId107" Type="http://schemas.openxmlformats.org/officeDocument/2006/relationships/hyperlink" Target="https://www.zotero.org/google-docs/?EiqqJH" TargetMode="External"/><Relationship Id="rId289" Type="http://schemas.openxmlformats.org/officeDocument/2006/relationships/hyperlink" Target="https://www.zotero.org/google-docs/?m2QrKl" TargetMode="External"/><Relationship Id="rId11" Type="http://schemas.openxmlformats.org/officeDocument/2006/relationships/hyperlink" Target="https://www.zotero.org/google-docs/?ioT5gn" TargetMode="External"/><Relationship Id="rId53" Type="http://schemas.openxmlformats.org/officeDocument/2006/relationships/hyperlink" Target="https://www.zotero.org/google-docs/?uGZYsC" TargetMode="External"/><Relationship Id="rId149" Type="http://schemas.openxmlformats.org/officeDocument/2006/relationships/hyperlink" Target="https://www.zotero.org/google-docs/?m2QrKl" TargetMode="External"/><Relationship Id="rId314" Type="http://schemas.openxmlformats.org/officeDocument/2006/relationships/hyperlink" Target="https://www.zotero.org/google-docs/?m2QrKl" TargetMode="External"/><Relationship Id="rId356" Type="http://schemas.openxmlformats.org/officeDocument/2006/relationships/hyperlink" Target="https://www.zotero.org/google-docs/?m2QrKl" TargetMode="External"/><Relationship Id="rId95" Type="http://schemas.openxmlformats.org/officeDocument/2006/relationships/hyperlink" Target="https://www.zotero.org/google-docs/?55VmyG" TargetMode="External"/><Relationship Id="rId160" Type="http://schemas.openxmlformats.org/officeDocument/2006/relationships/hyperlink" Target="https://www.zotero.org/google-docs/?m2QrKl" TargetMode="External"/><Relationship Id="rId216" Type="http://schemas.openxmlformats.org/officeDocument/2006/relationships/hyperlink" Target="https://www.zotero.org/google-docs/?m2QrKl" TargetMode="External"/><Relationship Id="rId258" Type="http://schemas.openxmlformats.org/officeDocument/2006/relationships/hyperlink" Target="https://www.zotero.org/google-docs/?m2QrKl" TargetMode="External"/><Relationship Id="rId22" Type="http://schemas.openxmlformats.org/officeDocument/2006/relationships/hyperlink" Target="https://www.zotero.org/google-docs/?GwH8MJ" TargetMode="External"/><Relationship Id="rId64" Type="http://schemas.openxmlformats.org/officeDocument/2006/relationships/hyperlink" Target="https://www.zotero.org/google-docs/?UhfbBv" TargetMode="External"/><Relationship Id="rId118" Type="http://schemas.openxmlformats.org/officeDocument/2006/relationships/hyperlink" Target="https://www.zotero.org/google-docs/?bnnaNZ" TargetMode="External"/><Relationship Id="rId325" Type="http://schemas.openxmlformats.org/officeDocument/2006/relationships/hyperlink" Target="https://www.zotero.org/google-docs/?m2QrKl" TargetMode="External"/><Relationship Id="rId367" Type="http://schemas.openxmlformats.org/officeDocument/2006/relationships/hyperlink" Target="https://www.zotero.org/google-docs/?m2QrKl" TargetMode="External"/><Relationship Id="rId171" Type="http://schemas.openxmlformats.org/officeDocument/2006/relationships/hyperlink" Target="https://www.zotero.org/google-docs/?m2QrKl" TargetMode="External"/><Relationship Id="rId227" Type="http://schemas.openxmlformats.org/officeDocument/2006/relationships/hyperlink" Target="https://www.zotero.org/google-docs/?m2QrKl" TargetMode="External"/><Relationship Id="rId269" Type="http://schemas.openxmlformats.org/officeDocument/2006/relationships/hyperlink" Target="https://www.zotero.org/google-docs/?m2QrKl" TargetMode="External"/><Relationship Id="rId33" Type="http://schemas.openxmlformats.org/officeDocument/2006/relationships/hyperlink" Target="https://www.zotero.org/google-docs/?pfbCaW" TargetMode="External"/><Relationship Id="rId129" Type="http://schemas.openxmlformats.org/officeDocument/2006/relationships/hyperlink" Target="https://www.zotero.org/google-docs/?tzQqRn" TargetMode="External"/><Relationship Id="rId280" Type="http://schemas.openxmlformats.org/officeDocument/2006/relationships/hyperlink" Target="https://www.zotero.org/google-docs/?m2QrKl" TargetMode="External"/><Relationship Id="rId336" Type="http://schemas.openxmlformats.org/officeDocument/2006/relationships/hyperlink" Target="https://www.zotero.org/google-docs/?m2QrKl" TargetMode="External"/><Relationship Id="rId75" Type="http://schemas.openxmlformats.org/officeDocument/2006/relationships/hyperlink" Target="https://www.zotero.org/google-docs/?ldmJrf" TargetMode="External"/><Relationship Id="rId140" Type="http://schemas.openxmlformats.org/officeDocument/2006/relationships/hyperlink" Target="https://www.zotero.org/google-docs/?TMoapO" TargetMode="External"/><Relationship Id="rId182" Type="http://schemas.openxmlformats.org/officeDocument/2006/relationships/hyperlink" Target="https://www.zotero.org/google-docs/?m2QrKl" TargetMode="External"/><Relationship Id="rId378" Type="http://schemas.openxmlformats.org/officeDocument/2006/relationships/image" Target="media/image1.png"/><Relationship Id="rId6" Type="http://schemas.openxmlformats.org/officeDocument/2006/relationships/hyperlink" Target="https://www.zotero.org/google-docs/?AELRtp" TargetMode="External"/><Relationship Id="rId238" Type="http://schemas.openxmlformats.org/officeDocument/2006/relationships/hyperlink" Target="https://www.zotero.org/google-docs/?m2QrKl" TargetMode="External"/><Relationship Id="rId291" Type="http://schemas.openxmlformats.org/officeDocument/2006/relationships/hyperlink" Target="https://www.zotero.org/google-docs/?m2QrKl" TargetMode="External"/><Relationship Id="rId305" Type="http://schemas.openxmlformats.org/officeDocument/2006/relationships/hyperlink" Target="https://www.zotero.org/google-docs/?m2QrKl" TargetMode="External"/><Relationship Id="rId347" Type="http://schemas.openxmlformats.org/officeDocument/2006/relationships/hyperlink" Target="https://www.zotero.org/google-docs/?m2QrKl" TargetMode="External"/><Relationship Id="rId44" Type="http://schemas.openxmlformats.org/officeDocument/2006/relationships/hyperlink" Target="https://www.zotero.org/google-docs/?xDqxH8" TargetMode="External"/><Relationship Id="rId86" Type="http://schemas.openxmlformats.org/officeDocument/2006/relationships/hyperlink" Target="https://www.zotero.org/google-docs/?o6DuuW" TargetMode="External"/><Relationship Id="rId151" Type="http://schemas.openxmlformats.org/officeDocument/2006/relationships/hyperlink" Target="https://www.zotero.org/google-docs/?m2QrKl" TargetMode="External"/><Relationship Id="rId193" Type="http://schemas.openxmlformats.org/officeDocument/2006/relationships/hyperlink" Target="https://www.zotero.org/google-docs/?m2QrKl" TargetMode="External"/><Relationship Id="rId207" Type="http://schemas.openxmlformats.org/officeDocument/2006/relationships/hyperlink" Target="https://www.zotero.org/google-docs/?m2QrKl" TargetMode="External"/><Relationship Id="rId249" Type="http://schemas.openxmlformats.org/officeDocument/2006/relationships/hyperlink" Target="https://www.zotero.org/google-docs/?m2QrKl" TargetMode="External"/><Relationship Id="rId13" Type="http://schemas.openxmlformats.org/officeDocument/2006/relationships/hyperlink" Target="https://www.zotero.org/google-docs/?ioT5gn" TargetMode="External"/><Relationship Id="rId109" Type="http://schemas.openxmlformats.org/officeDocument/2006/relationships/hyperlink" Target="https://www.zotero.org/google-docs/?EiqqJH" TargetMode="External"/><Relationship Id="rId260" Type="http://schemas.openxmlformats.org/officeDocument/2006/relationships/hyperlink" Target="https://www.zotero.org/google-docs/?m2QrKl" TargetMode="External"/><Relationship Id="rId316" Type="http://schemas.openxmlformats.org/officeDocument/2006/relationships/hyperlink" Target="https://www.zotero.org/google-docs/?m2QrKl" TargetMode="External"/><Relationship Id="rId55" Type="http://schemas.openxmlformats.org/officeDocument/2006/relationships/hyperlink" Target="https://www.zotero.org/google-docs/?UhfbBv" TargetMode="External"/><Relationship Id="rId97" Type="http://schemas.openxmlformats.org/officeDocument/2006/relationships/hyperlink" Target="https://www.zotero.org/google-docs/?7BaUjV" TargetMode="External"/><Relationship Id="rId120" Type="http://schemas.openxmlformats.org/officeDocument/2006/relationships/hyperlink" Target="https://www.zotero.org/google-docs/?W4H6iV" TargetMode="External"/><Relationship Id="rId358" Type="http://schemas.openxmlformats.org/officeDocument/2006/relationships/hyperlink" Target="https://www.zotero.org/google-docs/?m2QrKl" TargetMode="External"/><Relationship Id="rId162" Type="http://schemas.openxmlformats.org/officeDocument/2006/relationships/hyperlink" Target="https://www.zotero.org/google-docs/?m2QrKl" TargetMode="External"/><Relationship Id="rId218" Type="http://schemas.openxmlformats.org/officeDocument/2006/relationships/hyperlink" Target="https://www.zotero.org/google-docs/?m2QrKl" TargetMode="External"/><Relationship Id="rId271" Type="http://schemas.openxmlformats.org/officeDocument/2006/relationships/hyperlink" Target="https://www.zotero.org/google-docs/?m2QrKl" TargetMode="External"/><Relationship Id="rId24" Type="http://schemas.openxmlformats.org/officeDocument/2006/relationships/hyperlink" Target="https://www.zotero.org/google-docs/?GwH8MJ" TargetMode="External"/><Relationship Id="rId66" Type="http://schemas.openxmlformats.org/officeDocument/2006/relationships/hyperlink" Target="https://www.zotero.org/google-docs/?Cfhn6F" TargetMode="External"/><Relationship Id="rId131" Type="http://schemas.openxmlformats.org/officeDocument/2006/relationships/hyperlink" Target="https://www.zotero.org/google-docs/?tzQqRn" TargetMode="External"/><Relationship Id="rId327" Type="http://schemas.openxmlformats.org/officeDocument/2006/relationships/hyperlink" Target="https://www.zotero.org/google-docs/?m2QrKl" TargetMode="External"/><Relationship Id="rId369" Type="http://schemas.openxmlformats.org/officeDocument/2006/relationships/hyperlink" Target="https://www.zotero.org/google-docs/?m2QrKl" TargetMode="External"/><Relationship Id="rId173" Type="http://schemas.openxmlformats.org/officeDocument/2006/relationships/hyperlink" Target="https://www.zotero.org/google-docs/?m2QrKl" TargetMode="External"/><Relationship Id="rId229" Type="http://schemas.openxmlformats.org/officeDocument/2006/relationships/hyperlink" Target="https://www.zotero.org/google-docs/?m2QrKl" TargetMode="External"/><Relationship Id="rId380" Type="http://schemas.openxmlformats.org/officeDocument/2006/relationships/hyperlink" Target="https://www.zotero.org/google-docs/?v4JySJ" TargetMode="External"/><Relationship Id="rId240" Type="http://schemas.openxmlformats.org/officeDocument/2006/relationships/hyperlink" Target="https://www.zotero.org/google-docs/?m2QrKl" TargetMode="External"/><Relationship Id="rId35" Type="http://schemas.openxmlformats.org/officeDocument/2006/relationships/hyperlink" Target="https://www.zotero.org/google-docs/?pfbCaW" TargetMode="External"/><Relationship Id="rId77" Type="http://schemas.openxmlformats.org/officeDocument/2006/relationships/hyperlink" Target="https://www.zotero.org/google-docs/?Lj1Kgi" TargetMode="External"/><Relationship Id="rId100" Type="http://schemas.openxmlformats.org/officeDocument/2006/relationships/hyperlink" Target="https://www.zotero.org/google-docs/?ePZHCY" TargetMode="External"/><Relationship Id="rId282" Type="http://schemas.openxmlformats.org/officeDocument/2006/relationships/hyperlink" Target="https://www.zotero.org/google-docs/?m2QrKl" TargetMode="External"/><Relationship Id="rId338" Type="http://schemas.openxmlformats.org/officeDocument/2006/relationships/hyperlink" Target="https://www.zotero.org/google-docs/?m2QrKl" TargetMode="External"/><Relationship Id="rId8" Type="http://schemas.openxmlformats.org/officeDocument/2006/relationships/hyperlink" Target="https://www.zotero.org/google-docs/?AELRtp" TargetMode="External"/><Relationship Id="rId142" Type="http://schemas.openxmlformats.org/officeDocument/2006/relationships/hyperlink" Target="https://www.zotero.org/google-docs/?T7Op1T" TargetMode="External"/><Relationship Id="rId184" Type="http://schemas.openxmlformats.org/officeDocument/2006/relationships/hyperlink" Target="https://www.zotero.org/google-docs/?m2QrKl" TargetMode="External"/><Relationship Id="rId251" Type="http://schemas.openxmlformats.org/officeDocument/2006/relationships/hyperlink" Target="https://www.zotero.org/google-docs/?m2QrKl" TargetMode="External"/><Relationship Id="rId46" Type="http://schemas.openxmlformats.org/officeDocument/2006/relationships/hyperlink" Target="https://www.zotero.org/google-docs/?TmX369" TargetMode="External"/><Relationship Id="rId293" Type="http://schemas.openxmlformats.org/officeDocument/2006/relationships/hyperlink" Target="https://www.zotero.org/google-docs/?m2QrKl" TargetMode="External"/><Relationship Id="rId307" Type="http://schemas.openxmlformats.org/officeDocument/2006/relationships/hyperlink" Target="https://www.zotero.org/google-docs/?m2QrKl" TargetMode="External"/><Relationship Id="rId349" Type="http://schemas.openxmlformats.org/officeDocument/2006/relationships/hyperlink" Target="https://www.zotero.org/google-docs/?m2QrKl" TargetMode="External"/><Relationship Id="rId88" Type="http://schemas.openxmlformats.org/officeDocument/2006/relationships/hyperlink" Target="https://www.zotero.org/google-docs/?UxLEoJ" TargetMode="External"/><Relationship Id="rId111" Type="http://schemas.openxmlformats.org/officeDocument/2006/relationships/hyperlink" Target="https://www.zotero.org/google-docs/?RdwWEY" TargetMode="External"/><Relationship Id="rId153" Type="http://schemas.openxmlformats.org/officeDocument/2006/relationships/hyperlink" Target="https://www.zotero.org/google-docs/?m2QrKl" TargetMode="External"/><Relationship Id="rId195" Type="http://schemas.openxmlformats.org/officeDocument/2006/relationships/hyperlink" Target="https://www.zotero.org/google-docs/?m2QrKl" TargetMode="External"/><Relationship Id="rId209" Type="http://schemas.openxmlformats.org/officeDocument/2006/relationships/hyperlink" Target="https://www.zotero.org/google-docs/?m2QrKl" TargetMode="External"/><Relationship Id="rId360" Type="http://schemas.openxmlformats.org/officeDocument/2006/relationships/hyperlink" Target="https://www.zotero.org/google-docs/?m2QrKl" TargetMode="External"/><Relationship Id="rId220" Type="http://schemas.openxmlformats.org/officeDocument/2006/relationships/hyperlink" Target="https://www.zotero.org/google-docs/?m2QrKl" TargetMode="External"/><Relationship Id="rId15" Type="http://schemas.openxmlformats.org/officeDocument/2006/relationships/hyperlink" Target="https://www.zotero.org/google-docs/?EAFcjV" TargetMode="External"/><Relationship Id="rId57" Type="http://schemas.openxmlformats.org/officeDocument/2006/relationships/hyperlink" Target="https://www.zotero.org/google-docs/?UhfbBv" TargetMode="External"/><Relationship Id="rId262" Type="http://schemas.openxmlformats.org/officeDocument/2006/relationships/hyperlink" Target="https://www.zotero.org/google-docs/?m2QrKl" TargetMode="External"/><Relationship Id="rId318" Type="http://schemas.openxmlformats.org/officeDocument/2006/relationships/hyperlink" Target="https://www.zotero.org/google-docs/?m2QrKl" TargetMode="External"/><Relationship Id="rId99" Type="http://schemas.openxmlformats.org/officeDocument/2006/relationships/hyperlink" Target="https://www.zotero.org/google-docs/?7BaUjV" TargetMode="External"/><Relationship Id="rId122" Type="http://schemas.openxmlformats.org/officeDocument/2006/relationships/hyperlink" Target="https://www.zotero.org/google-docs/?pYUajc" TargetMode="External"/><Relationship Id="rId164" Type="http://schemas.openxmlformats.org/officeDocument/2006/relationships/hyperlink" Target="https://www.zotero.org/google-docs/?m2QrKl" TargetMode="External"/><Relationship Id="rId371" Type="http://schemas.openxmlformats.org/officeDocument/2006/relationships/hyperlink" Target="https://www.zotero.org/google-docs/?m2QrKl" TargetMode="External"/><Relationship Id="rId26" Type="http://schemas.openxmlformats.org/officeDocument/2006/relationships/hyperlink" Target="https://www.zotero.org/google-docs/?MA44pK" TargetMode="External"/><Relationship Id="rId231" Type="http://schemas.openxmlformats.org/officeDocument/2006/relationships/hyperlink" Target="https://www.zotero.org/google-docs/?m2QrKl" TargetMode="External"/><Relationship Id="rId273" Type="http://schemas.openxmlformats.org/officeDocument/2006/relationships/hyperlink" Target="https://www.zotero.org/google-docs/?m2QrKl" TargetMode="External"/><Relationship Id="rId329" Type="http://schemas.openxmlformats.org/officeDocument/2006/relationships/hyperlink" Target="https://www.zotero.org/google-docs/?m2Qr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1254</TotalTime>
  <Pages>25</Pages>
  <Words>11254</Words>
  <Characters>64151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Buonaiuto</cp:lastModifiedBy>
  <cp:revision>8</cp:revision>
  <dcterms:created xsi:type="dcterms:W3CDTF">2024-12-18T12:34:00Z</dcterms:created>
  <dcterms:modified xsi:type="dcterms:W3CDTF">2024-12-19T18:17:00Z</dcterms:modified>
</cp:coreProperties>
</file>