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BB540E" w14:textId="77777777" w:rsidR="009C0867" w:rsidRDefault="009C0867" w:rsidP="009C0867">
      <w:pPr>
        <w:spacing w:line="480" w:lineRule="auto"/>
        <w:rPr>
          <w:color w:val="auto"/>
        </w:rPr>
      </w:pPr>
      <w:bookmarkStart w:id="0" w:name="_GoBack"/>
      <w:bookmarkEnd w:id="0"/>
      <w:r>
        <w:rPr>
          <w:color w:val="auto"/>
        </w:rPr>
        <w:t>Supplemental Table S1. Site characteristics.  The reported temperatures are mean (2001-2012) daytime highs during the early growing season and the height of the growing season.</w:t>
      </w:r>
    </w:p>
    <w:tbl>
      <w:tblPr>
        <w:tblStyle w:val="TableGrid"/>
        <w:tblW w:w="8928" w:type="dxa"/>
        <w:tblLook w:val="04A0" w:firstRow="1" w:lastRow="0" w:firstColumn="1" w:lastColumn="0" w:noHBand="0" w:noVBand="1"/>
      </w:tblPr>
      <w:tblGrid>
        <w:gridCol w:w="2358"/>
        <w:gridCol w:w="2070"/>
        <w:gridCol w:w="2214"/>
        <w:gridCol w:w="2286"/>
      </w:tblGrid>
      <w:tr w:rsidR="009C0867" w:rsidRPr="00D827A8" w14:paraId="56E348C6" w14:textId="77777777" w:rsidTr="008A3FD7">
        <w:tc>
          <w:tcPr>
            <w:tcW w:w="2358" w:type="dxa"/>
          </w:tcPr>
          <w:p w14:paraId="1894937A" w14:textId="77777777" w:rsidR="009C0867" w:rsidRPr="00DC1A8E" w:rsidRDefault="009C0867" w:rsidP="008A3FD7">
            <w:pPr>
              <w:pStyle w:val="HTMLPreformatted"/>
              <w:spacing w:line="480" w:lineRule="auto"/>
              <w:rPr>
                <w:rFonts w:ascii="Times" w:hAnsi="Times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16EA6280" w14:textId="77777777" w:rsidR="009C0867" w:rsidRPr="00DC1A8E" w:rsidRDefault="009C0867" w:rsidP="008A3FD7">
            <w:pPr>
              <w:pStyle w:val="HTMLPreformatted"/>
              <w:spacing w:line="480" w:lineRule="auto"/>
              <w:rPr>
                <w:rFonts w:ascii="Times" w:hAnsi="Times" w:cs="Times New Roman"/>
                <w:sz w:val="24"/>
                <w:szCs w:val="24"/>
              </w:rPr>
            </w:pPr>
            <w:r w:rsidRPr="00DC1A8E">
              <w:rPr>
                <w:rFonts w:ascii="Times" w:hAnsi="Times" w:cs="Times New Roman"/>
                <w:sz w:val="24"/>
                <w:szCs w:val="24"/>
              </w:rPr>
              <w:t>Davis research fields</w:t>
            </w:r>
          </w:p>
        </w:tc>
        <w:tc>
          <w:tcPr>
            <w:tcW w:w="2214" w:type="dxa"/>
          </w:tcPr>
          <w:p w14:paraId="38D17E4D" w14:textId="77777777" w:rsidR="009C0867" w:rsidRPr="00DC1A8E" w:rsidRDefault="009C0867" w:rsidP="008A3FD7">
            <w:pPr>
              <w:pStyle w:val="HTMLPreformatted"/>
              <w:spacing w:line="480" w:lineRule="auto"/>
              <w:rPr>
                <w:rFonts w:ascii="Times" w:hAnsi="Times" w:cs="Times New Roman"/>
                <w:sz w:val="24"/>
                <w:szCs w:val="24"/>
              </w:rPr>
            </w:pPr>
            <w:r w:rsidRPr="00DC1A8E">
              <w:rPr>
                <w:rFonts w:ascii="Times" w:hAnsi="Times" w:cs="Times New Roman"/>
                <w:sz w:val="24"/>
                <w:szCs w:val="24"/>
              </w:rPr>
              <w:t>Hopland Research &amp; Extension Center</w:t>
            </w:r>
          </w:p>
        </w:tc>
        <w:tc>
          <w:tcPr>
            <w:tcW w:w="2286" w:type="dxa"/>
          </w:tcPr>
          <w:p w14:paraId="57E7137B" w14:textId="77777777" w:rsidR="009C0867" w:rsidRPr="00DC1A8E" w:rsidRDefault="009C0867" w:rsidP="008A3FD7">
            <w:pPr>
              <w:pStyle w:val="HTMLPreformatted"/>
              <w:spacing w:line="480" w:lineRule="auto"/>
              <w:rPr>
                <w:rFonts w:ascii="Times" w:hAnsi="Times" w:cs="Times New Roman"/>
                <w:sz w:val="24"/>
                <w:szCs w:val="24"/>
              </w:rPr>
            </w:pPr>
            <w:r w:rsidRPr="00DC1A8E">
              <w:rPr>
                <w:rFonts w:ascii="Times" w:hAnsi="Times" w:cs="Times New Roman"/>
                <w:sz w:val="24"/>
                <w:szCs w:val="24"/>
              </w:rPr>
              <w:t>McLaughlin Natural Reserve</w:t>
            </w:r>
          </w:p>
        </w:tc>
      </w:tr>
      <w:tr w:rsidR="009C0867" w:rsidRPr="00D827A8" w14:paraId="3C2A9586" w14:textId="77777777" w:rsidTr="008A3FD7">
        <w:tc>
          <w:tcPr>
            <w:tcW w:w="2358" w:type="dxa"/>
          </w:tcPr>
          <w:p w14:paraId="686BADC4" w14:textId="77777777" w:rsidR="009C0867" w:rsidRPr="00DC1A8E" w:rsidRDefault="009C0867" w:rsidP="008A3FD7">
            <w:pPr>
              <w:pStyle w:val="HTMLPreformatted"/>
              <w:spacing w:line="480" w:lineRule="auto"/>
              <w:rPr>
                <w:rFonts w:ascii="Times" w:hAnsi="Times" w:cs="Times New Roman"/>
                <w:sz w:val="24"/>
                <w:szCs w:val="24"/>
              </w:rPr>
            </w:pPr>
            <w:r>
              <w:rPr>
                <w:rFonts w:ascii="Times" w:hAnsi="Times" w:cs="Times New Roman"/>
                <w:sz w:val="24"/>
                <w:szCs w:val="24"/>
              </w:rPr>
              <w:t>Latitude</w:t>
            </w:r>
          </w:p>
          <w:p w14:paraId="05F6303E" w14:textId="77777777" w:rsidR="009C0867" w:rsidRPr="00DC1A8E" w:rsidRDefault="009C0867" w:rsidP="008A3FD7">
            <w:pPr>
              <w:pStyle w:val="HTMLPreformatted"/>
              <w:spacing w:line="480" w:lineRule="auto"/>
              <w:rPr>
                <w:rFonts w:ascii="Times" w:hAnsi="Times" w:cs="Times New Roman"/>
                <w:sz w:val="24"/>
                <w:szCs w:val="24"/>
              </w:rPr>
            </w:pPr>
            <w:r w:rsidRPr="00DC1A8E">
              <w:rPr>
                <w:rFonts w:ascii="Times" w:hAnsi="Times" w:cs="Times New Roman"/>
                <w:sz w:val="24"/>
                <w:szCs w:val="24"/>
              </w:rPr>
              <w:t>Longitude</w:t>
            </w:r>
          </w:p>
        </w:tc>
        <w:tc>
          <w:tcPr>
            <w:tcW w:w="2070" w:type="dxa"/>
          </w:tcPr>
          <w:p w14:paraId="50A56D8D" w14:textId="77777777" w:rsidR="009C0867" w:rsidRPr="00DC1A8E" w:rsidRDefault="009C0867" w:rsidP="008A3FD7">
            <w:pPr>
              <w:pStyle w:val="HTMLPreformatted"/>
              <w:spacing w:line="480" w:lineRule="auto"/>
              <w:rPr>
                <w:rFonts w:ascii="Times" w:hAnsi="Times" w:cs="Times New Roman"/>
                <w:sz w:val="24"/>
                <w:szCs w:val="24"/>
              </w:rPr>
            </w:pPr>
            <w:r w:rsidRPr="00DC1A8E">
              <w:rPr>
                <w:rFonts w:ascii="Times" w:hAnsi="Times" w:cs="Times New Roman"/>
                <w:sz w:val="24"/>
                <w:szCs w:val="24"/>
              </w:rPr>
              <w:t xml:space="preserve">38° 32' N </w:t>
            </w:r>
          </w:p>
          <w:p w14:paraId="75688872" w14:textId="77777777" w:rsidR="009C0867" w:rsidRPr="00DC1A8E" w:rsidRDefault="009C0867" w:rsidP="008A3FD7">
            <w:pPr>
              <w:pStyle w:val="HTMLPreformatted"/>
              <w:spacing w:line="480" w:lineRule="auto"/>
              <w:rPr>
                <w:rFonts w:ascii="Times" w:hAnsi="Times" w:cs="Times New Roman"/>
                <w:sz w:val="24"/>
                <w:szCs w:val="24"/>
              </w:rPr>
            </w:pPr>
            <w:r w:rsidRPr="00DC1A8E">
              <w:rPr>
                <w:rFonts w:ascii="Times" w:hAnsi="Times" w:cs="Times New Roman"/>
                <w:sz w:val="24"/>
                <w:szCs w:val="24"/>
              </w:rPr>
              <w:t>121° 51' W</w:t>
            </w:r>
          </w:p>
        </w:tc>
        <w:tc>
          <w:tcPr>
            <w:tcW w:w="2214" w:type="dxa"/>
          </w:tcPr>
          <w:p w14:paraId="46476F88" w14:textId="77777777" w:rsidR="009C0867" w:rsidRPr="00DC1A8E" w:rsidRDefault="009C0867" w:rsidP="008A3FD7">
            <w:pPr>
              <w:pStyle w:val="HTMLPreformatted"/>
              <w:spacing w:line="480" w:lineRule="auto"/>
              <w:rPr>
                <w:rFonts w:ascii="Times" w:hAnsi="Times" w:cs="Times New Roman"/>
                <w:sz w:val="24"/>
                <w:szCs w:val="24"/>
              </w:rPr>
            </w:pPr>
            <w:r w:rsidRPr="00DC1A8E">
              <w:rPr>
                <w:rFonts w:ascii="Times" w:hAnsi="Times" w:cs="Times New Roman"/>
                <w:sz w:val="24"/>
                <w:szCs w:val="24"/>
              </w:rPr>
              <w:t xml:space="preserve">39° 00' N </w:t>
            </w:r>
          </w:p>
          <w:p w14:paraId="3D8E8075" w14:textId="77777777" w:rsidR="009C0867" w:rsidRPr="00DC1A8E" w:rsidRDefault="009C0867" w:rsidP="008A3FD7">
            <w:pPr>
              <w:pStyle w:val="HTMLPreformatted"/>
              <w:spacing w:line="480" w:lineRule="auto"/>
              <w:rPr>
                <w:rFonts w:ascii="Times" w:hAnsi="Times" w:cs="Times New Roman"/>
                <w:sz w:val="24"/>
                <w:szCs w:val="24"/>
              </w:rPr>
            </w:pPr>
            <w:r w:rsidRPr="00DC1A8E">
              <w:rPr>
                <w:rFonts w:ascii="Times" w:hAnsi="Times" w:cs="Times New Roman"/>
                <w:sz w:val="24"/>
                <w:szCs w:val="24"/>
              </w:rPr>
              <w:t xml:space="preserve">123° </w:t>
            </w:r>
            <w:r>
              <w:rPr>
                <w:rFonts w:ascii="Times" w:hAnsi="Times" w:cs="Times New Roman"/>
                <w:sz w:val="24"/>
                <w:szCs w:val="24"/>
              </w:rPr>
              <w:t>0</w:t>
            </w:r>
            <w:r w:rsidRPr="00DC1A8E">
              <w:rPr>
                <w:rFonts w:ascii="Times" w:hAnsi="Times" w:cs="Times New Roman"/>
                <w:sz w:val="24"/>
                <w:szCs w:val="24"/>
              </w:rPr>
              <w:t xml:space="preserve">4' W </w:t>
            </w:r>
          </w:p>
        </w:tc>
        <w:tc>
          <w:tcPr>
            <w:tcW w:w="2286" w:type="dxa"/>
          </w:tcPr>
          <w:p w14:paraId="1EE2F05B" w14:textId="77777777" w:rsidR="009C0867" w:rsidRPr="00DC1A8E" w:rsidRDefault="009C0867" w:rsidP="008A3FD7">
            <w:pPr>
              <w:pStyle w:val="HTMLPreformatted"/>
              <w:spacing w:line="480" w:lineRule="auto"/>
              <w:rPr>
                <w:rFonts w:ascii="Times" w:hAnsi="Times" w:cs="Times New Roman"/>
                <w:sz w:val="24"/>
                <w:szCs w:val="24"/>
              </w:rPr>
            </w:pPr>
            <w:r w:rsidRPr="00DC1A8E">
              <w:rPr>
                <w:rFonts w:ascii="Times" w:hAnsi="Times" w:cs="Times New Roman"/>
                <w:sz w:val="24"/>
                <w:szCs w:val="24"/>
              </w:rPr>
              <w:t>38° 52' N</w:t>
            </w:r>
          </w:p>
          <w:p w14:paraId="032BA376" w14:textId="77777777" w:rsidR="009C0867" w:rsidRPr="00DC1A8E" w:rsidRDefault="009C0867" w:rsidP="008A3FD7">
            <w:pPr>
              <w:pStyle w:val="HTMLPreformatted"/>
              <w:spacing w:line="480" w:lineRule="auto"/>
              <w:rPr>
                <w:rFonts w:ascii="Times" w:hAnsi="Times" w:cs="Times New Roman"/>
                <w:color w:val="FF0000"/>
                <w:sz w:val="24"/>
                <w:szCs w:val="24"/>
              </w:rPr>
            </w:pPr>
            <w:r w:rsidRPr="00DC1A8E">
              <w:rPr>
                <w:rFonts w:ascii="Times" w:hAnsi="Times" w:cs="Times New Roman"/>
                <w:sz w:val="24"/>
                <w:szCs w:val="24"/>
              </w:rPr>
              <w:t>122° 25' W</w:t>
            </w:r>
          </w:p>
        </w:tc>
      </w:tr>
      <w:tr w:rsidR="009C0867" w:rsidRPr="00D827A8" w14:paraId="735D657E" w14:textId="77777777" w:rsidTr="008A3FD7">
        <w:tc>
          <w:tcPr>
            <w:tcW w:w="2358" w:type="dxa"/>
          </w:tcPr>
          <w:p w14:paraId="48B6FD3D" w14:textId="77777777" w:rsidR="009C0867" w:rsidRPr="00DC1A8E" w:rsidRDefault="009C0867" w:rsidP="008A3FD7">
            <w:pPr>
              <w:pStyle w:val="HTMLPreformatted"/>
              <w:spacing w:line="480" w:lineRule="auto"/>
              <w:rPr>
                <w:rFonts w:ascii="Times" w:hAnsi="Times" w:cs="Times New Roman"/>
                <w:sz w:val="24"/>
                <w:szCs w:val="24"/>
              </w:rPr>
            </w:pPr>
            <w:r w:rsidRPr="00DC1A8E">
              <w:rPr>
                <w:rFonts w:ascii="Times" w:hAnsi="Times" w:cs="Times New Roman"/>
                <w:sz w:val="24"/>
                <w:szCs w:val="24"/>
              </w:rPr>
              <w:t>Elevation (m)</w:t>
            </w:r>
          </w:p>
        </w:tc>
        <w:tc>
          <w:tcPr>
            <w:tcW w:w="2070" w:type="dxa"/>
          </w:tcPr>
          <w:p w14:paraId="2F1DE98C" w14:textId="77777777" w:rsidR="009C0867" w:rsidRPr="00DC1A8E" w:rsidRDefault="009C0867" w:rsidP="008A3FD7">
            <w:pPr>
              <w:pStyle w:val="HTMLPreformatted"/>
              <w:spacing w:line="480" w:lineRule="auto"/>
              <w:rPr>
                <w:rFonts w:ascii="Times" w:hAnsi="Times" w:cs="Times New Roman"/>
                <w:sz w:val="24"/>
                <w:szCs w:val="24"/>
              </w:rPr>
            </w:pPr>
            <w:r w:rsidRPr="00DC1A8E">
              <w:rPr>
                <w:rFonts w:ascii="Times" w:hAnsi="Times" w:cs="Times New Roman"/>
                <w:sz w:val="24"/>
                <w:szCs w:val="24"/>
              </w:rPr>
              <w:t>15</w:t>
            </w:r>
          </w:p>
        </w:tc>
        <w:tc>
          <w:tcPr>
            <w:tcW w:w="2214" w:type="dxa"/>
          </w:tcPr>
          <w:p w14:paraId="29957847" w14:textId="77777777" w:rsidR="009C0867" w:rsidRPr="00DC1A8E" w:rsidRDefault="009C0867" w:rsidP="008A3FD7">
            <w:pPr>
              <w:pStyle w:val="HTMLPreformatted"/>
              <w:spacing w:line="480" w:lineRule="auto"/>
              <w:rPr>
                <w:rFonts w:ascii="Times" w:hAnsi="Times" w:cs="Times New Roman"/>
                <w:sz w:val="24"/>
                <w:szCs w:val="24"/>
              </w:rPr>
            </w:pPr>
            <w:r w:rsidRPr="00DC1A8E">
              <w:rPr>
                <w:rFonts w:ascii="Times" w:hAnsi="Times" w:cs="Times New Roman"/>
                <w:sz w:val="24"/>
                <w:szCs w:val="24"/>
              </w:rPr>
              <w:t>150</w:t>
            </w:r>
          </w:p>
        </w:tc>
        <w:tc>
          <w:tcPr>
            <w:tcW w:w="2286" w:type="dxa"/>
          </w:tcPr>
          <w:p w14:paraId="6633FC28" w14:textId="77777777" w:rsidR="009C0867" w:rsidRPr="00DC1A8E" w:rsidRDefault="009C0867" w:rsidP="008A3FD7">
            <w:pPr>
              <w:pStyle w:val="HTMLPreformatted"/>
              <w:spacing w:line="480" w:lineRule="auto"/>
              <w:rPr>
                <w:rFonts w:ascii="Times" w:hAnsi="Times" w:cs="Times New Roman"/>
                <w:sz w:val="24"/>
                <w:szCs w:val="24"/>
              </w:rPr>
            </w:pPr>
            <w:r w:rsidRPr="00DC1A8E">
              <w:rPr>
                <w:rFonts w:ascii="Times" w:hAnsi="Times" w:cs="Times New Roman"/>
                <w:sz w:val="24"/>
                <w:szCs w:val="24"/>
              </w:rPr>
              <w:t>650</w:t>
            </w:r>
          </w:p>
        </w:tc>
      </w:tr>
      <w:tr w:rsidR="009C0867" w:rsidRPr="00D827A8" w14:paraId="5963E0D4" w14:textId="77777777" w:rsidTr="008A3FD7">
        <w:tc>
          <w:tcPr>
            <w:tcW w:w="2358" w:type="dxa"/>
          </w:tcPr>
          <w:p w14:paraId="610B803E" w14:textId="77777777" w:rsidR="009C0867" w:rsidRPr="00DC1A8E" w:rsidRDefault="009C0867" w:rsidP="008A3FD7">
            <w:pPr>
              <w:pStyle w:val="HTMLPreformatted"/>
              <w:spacing w:line="480" w:lineRule="auto"/>
              <w:rPr>
                <w:rFonts w:ascii="Times" w:hAnsi="Times" w:cs="Times New Roman"/>
                <w:sz w:val="24"/>
                <w:szCs w:val="24"/>
              </w:rPr>
            </w:pPr>
            <w:r>
              <w:rPr>
                <w:rFonts w:ascii="Times" w:hAnsi="Times" w:cs="Times New Roman"/>
                <w:sz w:val="24"/>
                <w:szCs w:val="24"/>
              </w:rPr>
              <w:t>Mean annual/ December rainfall (mm</w:t>
            </w:r>
            <w:r w:rsidRPr="00DC1A8E">
              <w:rPr>
                <w:rFonts w:ascii="Times" w:hAnsi="Times" w:cs="Times New Roman"/>
                <w:sz w:val="24"/>
                <w:szCs w:val="24"/>
              </w:rPr>
              <w:t>)</w:t>
            </w:r>
          </w:p>
        </w:tc>
        <w:tc>
          <w:tcPr>
            <w:tcW w:w="2070" w:type="dxa"/>
          </w:tcPr>
          <w:p w14:paraId="1143B2E7" w14:textId="77777777" w:rsidR="009C0867" w:rsidRPr="00DC1A8E" w:rsidRDefault="009C0867" w:rsidP="008A3FD7">
            <w:pPr>
              <w:pStyle w:val="HTMLPreformatted"/>
              <w:spacing w:line="480" w:lineRule="auto"/>
              <w:rPr>
                <w:rFonts w:ascii="Times" w:hAnsi="Times" w:cs="Times New Roman"/>
                <w:sz w:val="24"/>
                <w:szCs w:val="24"/>
              </w:rPr>
            </w:pPr>
            <w:r>
              <w:rPr>
                <w:rFonts w:ascii="Times" w:hAnsi="Times" w:cs="Times New Roman"/>
                <w:sz w:val="24"/>
                <w:szCs w:val="24"/>
              </w:rPr>
              <w:t>47</w:t>
            </w:r>
            <w:r w:rsidRPr="00DC1A8E">
              <w:rPr>
                <w:rFonts w:ascii="Times" w:hAnsi="Times" w:cs="Times New Roman"/>
                <w:sz w:val="24"/>
                <w:szCs w:val="24"/>
              </w:rPr>
              <w:t>0</w:t>
            </w:r>
            <w:r>
              <w:rPr>
                <w:rFonts w:ascii="Times" w:hAnsi="Times" w:cs="Times New Roman"/>
                <w:sz w:val="24"/>
                <w:szCs w:val="24"/>
              </w:rPr>
              <w:t xml:space="preserve"> / 80</w:t>
            </w:r>
          </w:p>
        </w:tc>
        <w:tc>
          <w:tcPr>
            <w:tcW w:w="2214" w:type="dxa"/>
          </w:tcPr>
          <w:p w14:paraId="6D32FC5E" w14:textId="77777777" w:rsidR="009C0867" w:rsidRPr="00DC1A8E" w:rsidRDefault="009C0867" w:rsidP="008A3FD7">
            <w:pPr>
              <w:pStyle w:val="HTMLPreformatted"/>
              <w:spacing w:line="480" w:lineRule="auto"/>
              <w:rPr>
                <w:rFonts w:ascii="Times" w:hAnsi="Times" w:cs="Times New Roman"/>
                <w:sz w:val="24"/>
                <w:szCs w:val="24"/>
              </w:rPr>
            </w:pPr>
            <w:r>
              <w:rPr>
                <w:rFonts w:ascii="Times" w:hAnsi="Times" w:cs="Times New Roman"/>
                <w:sz w:val="24"/>
                <w:szCs w:val="24"/>
              </w:rPr>
              <w:t>870 / 200</w:t>
            </w:r>
          </w:p>
        </w:tc>
        <w:tc>
          <w:tcPr>
            <w:tcW w:w="2286" w:type="dxa"/>
          </w:tcPr>
          <w:p w14:paraId="580881AE" w14:textId="77777777" w:rsidR="009C0867" w:rsidRPr="00DC1A8E" w:rsidRDefault="009C0867" w:rsidP="008A3FD7">
            <w:pPr>
              <w:pStyle w:val="HTMLPreformatted"/>
              <w:spacing w:line="480" w:lineRule="auto"/>
              <w:rPr>
                <w:rFonts w:ascii="Times" w:hAnsi="Times" w:cs="Times New Roman"/>
                <w:sz w:val="24"/>
                <w:szCs w:val="24"/>
              </w:rPr>
            </w:pPr>
            <w:r>
              <w:rPr>
                <w:rFonts w:ascii="Times" w:hAnsi="Times" w:cs="Times New Roman"/>
                <w:sz w:val="24"/>
                <w:szCs w:val="24"/>
              </w:rPr>
              <w:t>73</w:t>
            </w:r>
            <w:r w:rsidRPr="00DC1A8E">
              <w:rPr>
                <w:rFonts w:ascii="Times" w:hAnsi="Times" w:cs="Times New Roman"/>
                <w:sz w:val="24"/>
                <w:szCs w:val="24"/>
              </w:rPr>
              <w:t>0</w:t>
            </w:r>
            <w:r>
              <w:rPr>
                <w:rFonts w:ascii="Times" w:hAnsi="Times" w:cs="Times New Roman"/>
                <w:sz w:val="24"/>
                <w:szCs w:val="24"/>
              </w:rPr>
              <w:t xml:space="preserve"> / 140</w:t>
            </w:r>
          </w:p>
        </w:tc>
      </w:tr>
      <w:tr w:rsidR="009C0867" w:rsidRPr="00D827A8" w14:paraId="0265029A" w14:textId="77777777" w:rsidTr="008A3FD7">
        <w:tc>
          <w:tcPr>
            <w:tcW w:w="2358" w:type="dxa"/>
          </w:tcPr>
          <w:p w14:paraId="67B4FF14" w14:textId="77777777" w:rsidR="009C0867" w:rsidRPr="00DC1A8E" w:rsidRDefault="009C0867" w:rsidP="008A3FD7">
            <w:pPr>
              <w:pStyle w:val="HTMLPreformatted"/>
              <w:spacing w:line="480" w:lineRule="auto"/>
              <w:rPr>
                <w:rFonts w:ascii="Times" w:hAnsi="Times" w:cs="Times New Roman"/>
                <w:sz w:val="24"/>
                <w:szCs w:val="24"/>
              </w:rPr>
            </w:pPr>
            <w:r>
              <w:rPr>
                <w:rFonts w:ascii="Times" w:hAnsi="Times" w:cs="Times New Roman"/>
                <w:sz w:val="24"/>
                <w:szCs w:val="24"/>
              </w:rPr>
              <w:t>2011/12 Total/December rainfall (mm)</w:t>
            </w:r>
          </w:p>
        </w:tc>
        <w:tc>
          <w:tcPr>
            <w:tcW w:w="2070" w:type="dxa"/>
          </w:tcPr>
          <w:p w14:paraId="25AA88D8" w14:textId="77777777" w:rsidR="009C0867" w:rsidRDefault="009C0867" w:rsidP="008A3FD7">
            <w:pPr>
              <w:pStyle w:val="HTMLPreformatted"/>
              <w:spacing w:line="480" w:lineRule="auto"/>
              <w:rPr>
                <w:rFonts w:ascii="Times" w:hAnsi="Times" w:cs="Times New Roman"/>
                <w:sz w:val="24"/>
                <w:szCs w:val="24"/>
              </w:rPr>
            </w:pPr>
            <w:r>
              <w:rPr>
                <w:rFonts w:ascii="Times" w:hAnsi="Times" w:cs="Times New Roman"/>
                <w:sz w:val="24"/>
                <w:szCs w:val="24"/>
              </w:rPr>
              <w:t>284 / 8.5</w:t>
            </w:r>
          </w:p>
        </w:tc>
        <w:tc>
          <w:tcPr>
            <w:tcW w:w="2214" w:type="dxa"/>
          </w:tcPr>
          <w:p w14:paraId="1A50937F" w14:textId="77777777" w:rsidR="009C0867" w:rsidRDefault="009C0867" w:rsidP="008A3FD7">
            <w:pPr>
              <w:pStyle w:val="HTMLPreformatted"/>
              <w:spacing w:line="480" w:lineRule="auto"/>
              <w:rPr>
                <w:rFonts w:ascii="Times" w:hAnsi="Times" w:cs="Times New Roman"/>
                <w:sz w:val="24"/>
                <w:szCs w:val="24"/>
              </w:rPr>
            </w:pPr>
            <w:r>
              <w:rPr>
                <w:rFonts w:ascii="Times" w:hAnsi="Times" w:cs="Times New Roman"/>
                <w:sz w:val="24"/>
                <w:szCs w:val="24"/>
              </w:rPr>
              <w:t>232 / 5.0</w:t>
            </w:r>
          </w:p>
        </w:tc>
        <w:tc>
          <w:tcPr>
            <w:tcW w:w="2286" w:type="dxa"/>
          </w:tcPr>
          <w:p w14:paraId="20373E7D" w14:textId="77777777" w:rsidR="009C0867" w:rsidRDefault="009C0867" w:rsidP="008A3FD7">
            <w:pPr>
              <w:pStyle w:val="HTMLPreformatted"/>
              <w:spacing w:line="480" w:lineRule="auto"/>
              <w:rPr>
                <w:rFonts w:ascii="Times" w:hAnsi="Times" w:cs="Times New Roman"/>
                <w:sz w:val="24"/>
                <w:szCs w:val="24"/>
              </w:rPr>
            </w:pPr>
            <w:r>
              <w:rPr>
                <w:rFonts w:ascii="Times" w:hAnsi="Times" w:cs="Times New Roman"/>
                <w:sz w:val="24"/>
                <w:szCs w:val="24"/>
              </w:rPr>
              <w:t>539 / 1.5</w:t>
            </w:r>
          </w:p>
        </w:tc>
      </w:tr>
      <w:tr w:rsidR="009C0867" w:rsidRPr="00D827A8" w14:paraId="003C3D23" w14:textId="77777777" w:rsidTr="008A3FD7">
        <w:tc>
          <w:tcPr>
            <w:tcW w:w="2358" w:type="dxa"/>
          </w:tcPr>
          <w:p w14:paraId="78218278" w14:textId="77777777" w:rsidR="009C0867" w:rsidRDefault="009C0867" w:rsidP="008A3FD7">
            <w:pPr>
              <w:pStyle w:val="HTMLPreformatted"/>
              <w:spacing w:line="480" w:lineRule="auto"/>
              <w:rPr>
                <w:rFonts w:ascii="Times" w:hAnsi="Times" w:cs="Times New Roman"/>
                <w:sz w:val="24"/>
                <w:szCs w:val="24"/>
              </w:rPr>
            </w:pPr>
            <w:r w:rsidRPr="00DC1A8E">
              <w:rPr>
                <w:rFonts w:ascii="Times" w:hAnsi="Times" w:cs="Times New Roman"/>
                <w:sz w:val="24"/>
                <w:szCs w:val="24"/>
              </w:rPr>
              <w:t xml:space="preserve">Mean Max </w:t>
            </w:r>
            <w:r>
              <w:rPr>
                <w:rFonts w:ascii="Times" w:hAnsi="Times" w:cs="Times New Roman"/>
                <w:sz w:val="24"/>
                <w:szCs w:val="24"/>
              </w:rPr>
              <w:t>Nov</w:t>
            </w:r>
            <w:r w:rsidRPr="00DC1A8E">
              <w:rPr>
                <w:rFonts w:ascii="Times" w:hAnsi="Times" w:cs="Times New Roman"/>
                <w:sz w:val="24"/>
                <w:szCs w:val="24"/>
              </w:rPr>
              <w:t>/</w:t>
            </w:r>
            <w:r>
              <w:rPr>
                <w:rFonts w:ascii="Times" w:hAnsi="Times" w:cs="Times New Roman"/>
                <w:sz w:val="24"/>
                <w:szCs w:val="24"/>
              </w:rPr>
              <w:t xml:space="preserve"> </w:t>
            </w:r>
          </w:p>
          <w:p w14:paraId="38971C19" w14:textId="77777777" w:rsidR="009C0867" w:rsidRPr="00DC1A8E" w:rsidRDefault="009C0867" w:rsidP="008A3FD7">
            <w:pPr>
              <w:pStyle w:val="HTMLPreformatted"/>
              <w:spacing w:line="480" w:lineRule="auto"/>
              <w:rPr>
                <w:rFonts w:ascii="Times" w:hAnsi="Times" w:cs="Times New Roman"/>
                <w:sz w:val="24"/>
                <w:szCs w:val="24"/>
              </w:rPr>
            </w:pPr>
            <w:r>
              <w:rPr>
                <w:rFonts w:ascii="Times" w:hAnsi="Times" w:cs="Times New Roman"/>
                <w:sz w:val="24"/>
                <w:szCs w:val="24"/>
              </w:rPr>
              <w:t>Max March</w:t>
            </w:r>
            <w:r w:rsidRPr="00DC1A8E">
              <w:rPr>
                <w:rFonts w:ascii="Times" w:hAnsi="Times" w:cs="Times New Roman"/>
                <w:sz w:val="24"/>
                <w:szCs w:val="24"/>
              </w:rPr>
              <w:t xml:space="preserve"> (</w:t>
            </w:r>
            <w:proofErr w:type="spellStart"/>
            <w:r w:rsidRPr="00DC1A8E">
              <w:rPr>
                <w:rFonts w:ascii="Times" w:hAnsi="Times" w:cs="Times New Roman"/>
                <w:sz w:val="24"/>
                <w:szCs w:val="24"/>
                <w:vertAlign w:val="superscript"/>
              </w:rPr>
              <w:t>o</w:t>
            </w:r>
            <w:r w:rsidRPr="00DC1A8E">
              <w:rPr>
                <w:rFonts w:ascii="Times" w:hAnsi="Times" w:cs="Times New Roman"/>
                <w:sz w:val="24"/>
                <w:szCs w:val="24"/>
              </w:rPr>
              <w:t>C</w:t>
            </w:r>
            <w:proofErr w:type="spellEnd"/>
            <w:r w:rsidRPr="00DC1A8E">
              <w:rPr>
                <w:rFonts w:ascii="Times" w:hAnsi="Times" w:cs="Times New Roman"/>
                <w:sz w:val="24"/>
                <w:szCs w:val="24"/>
              </w:rPr>
              <w:t>)</w:t>
            </w:r>
          </w:p>
        </w:tc>
        <w:tc>
          <w:tcPr>
            <w:tcW w:w="2070" w:type="dxa"/>
          </w:tcPr>
          <w:p w14:paraId="181DC838" w14:textId="77777777" w:rsidR="009C0867" w:rsidRPr="00DC1A8E" w:rsidRDefault="009C0867" w:rsidP="008A3FD7">
            <w:pPr>
              <w:pStyle w:val="HTMLPreformatted"/>
              <w:spacing w:line="480" w:lineRule="auto"/>
              <w:rPr>
                <w:rFonts w:ascii="Times" w:hAnsi="Times" w:cs="Times New Roman"/>
                <w:sz w:val="24"/>
                <w:szCs w:val="24"/>
              </w:rPr>
            </w:pPr>
            <w:r>
              <w:rPr>
                <w:rFonts w:ascii="Times" w:hAnsi="Times" w:cs="Times New Roman"/>
                <w:sz w:val="24"/>
                <w:szCs w:val="24"/>
              </w:rPr>
              <w:t>17.9 / 18.8</w:t>
            </w:r>
          </w:p>
        </w:tc>
        <w:tc>
          <w:tcPr>
            <w:tcW w:w="2214" w:type="dxa"/>
          </w:tcPr>
          <w:p w14:paraId="4996DDB7" w14:textId="77777777" w:rsidR="009C0867" w:rsidRPr="00DC1A8E" w:rsidRDefault="009C0867" w:rsidP="008A3FD7">
            <w:pPr>
              <w:pStyle w:val="HTMLPreformatted"/>
              <w:spacing w:line="480" w:lineRule="auto"/>
              <w:rPr>
                <w:rFonts w:ascii="Times" w:hAnsi="Times" w:cs="Times New Roman"/>
                <w:sz w:val="24"/>
                <w:szCs w:val="24"/>
              </w:rPr>
            </w:pPr>
            <w:r>
              <w:rPr>
                <w:rFonts w:ascii="Times" w:hAnsi="Times" w:cs="Times New Roman"/>
                <w:sz w:val="24"/>
                <w:szCs w:val="24"/>
              </w:rPr>
              <w:t>18.1 / 18.1</w:t>
            </w:r>
          </w:p>
        </w:tc>
        <w:tc>
          <w:tcPr>
            <w:tcW w:w="2286" w:type="dxa"/>
          </w:tcPr>
          <w:p w14:paraId="3BC4995C" w14:textId="77777777" w:rsidR="009C0867" w:rsidRPr="00693116" w:rsidRDefault="009C0867" w:rsidP="008A3FD7">
            <w:pPr>
              <w:pStyle w:val="HTMLPreformatted"/>
              <w:spacing w:line="480" w:lineRule="auto"/>
              <w:rPr>
                <w:rFonts w:ascii="Times" w:hAnsi="Times" w:cs="Times New Roman"/>
                <w:sz w:val="24"/>
                <w:szCs w:val="24"/>
              </w:rPr>
            </w:pPr>
            <w:r>
              <w:rPr>
                <w:rFonts w:ascii="Times" w:hAnsi="Times" w:cs="Times New Roman"/>
                <w:sz w:val="24"/>
                <w:szCs w:val="24"/>
              </w:rPr>
              <w:t xml:space="preserve">14.8 </w:t>
            </w:r>
            <w:r w:rsidRPr="00693116">
              <w:rPr>
                <w:rFonts w:ascii="Times" w:hAnsi="Times" w:cs="Times New Roman"/>
                <w:sz w:val="24"/>
                <w:szCs w:val="24"/>
              </w:rPr>
              <w:t>/</w:t>
            </w:r>
            <w:r>
              <w:rPr>
                <w:rFonts w:ascii="Times" w:hAnsi="Times" w:cs="Times New Roman"/>
                <w:sz w:val="24"/>
                <w:szCs w:val="24"/>
              </w:rPr>
              <w:t xml:space="preserve"> </w:t>
            </w:r>
            <w:r w:rsidRPr="00693116">
              <w:rPr>
                <w:rFonts w:ascii="Times" w:hAnsi="Times" w:cs="Times New Roman"/>
                <w:sz w:val="24"/>
                <w:szCs w:val="24"/>
              </w:rPr>
              <w:t>14.8</w:t>
            </w:r>
          </w:p>
        </w:tc>
      </w:tr>
      <w:tr w:rsidR="009C0867" w:rsidRPr="001577B9" w14:paraId="25BDA6F6" w14:textId="77777777" w:rsidTr="008A3FD7">
        <w:tc>
          <w:tcPr>
            <w:tcW w:w="2358" w:type="dxa"/>
          </w:tcPr>
          <w:p w14:paraId="22020B9C" w14:textId="77777777" w:rsidR="009C0867" w:rsidRPr="001577B9" w:rsidRDefault="009C0867" w:rsidP="008A3FD7">
            <w:pPr>
              <w:spacing w:line="480" w:lineRule="auto"/>
              <w:rPr>
                <w:color w:val="auto"/>
              </w:rPr>
            </w:pPr>
            <w:r w:rsidRPr="001577B9">
              <w:rPr>
                <w:color w:val="auto"/>
              </w:rPr>
              <w:t>Soil</w:t>
            </w:r>
            <w:r>
              <w:rPr>
                <w:color w:val="auto"/>
              </w:rPr>
              <w:t xml:space="preserve"> </w:t>
            </w:r>
          </w:p>
        </w:tc>
        <w:tc>
          <w:tcPr>
            <w:tcW w:w="2070" w:type="dxa"/>
          </w:tcPr>
          <w:p w14:paraId="43841360" w14:textId="77777777" w:rsidR="009C0867" w:rsidRPr="001577B9" w:rsidRDefault="009C0867" w:rsidP="008A3FD7">
            <w:pPr>
              <w:spacing w:line="480" w:lineRule="auto"/>
              <w:rPr>
                <w:color w:val="auto"/>
              </w:rPr>
            </w:pPr>
            <w:r w:rsidRPr="001577B9">
              <w:rPr>
                <w:rFonts w:eastAsia="Times New Roman" w:cs="Times New Roman"/>
                <w:color w:val="auto"/>
              </w:rPr>
              <w:t>Brentwood silty clay loam</w:t>
            </w:r>
          </w:p>
        </w:tc>
        <w:tc>
          <w:tcPr>
            <w:tcW w:w="2214" w:type="dxa"/>
          </w:tcPr>
          <w:p w14:paraId="3CE8187A" w14:textId="77777777" w:rsidR="009C0867" w:rsidRPr="001577B9" w:rsidRDefault="009C0867" w:rsidP="008A3FD7">
            <w:pPr>
              <w:spacing w:line="480" w:lineRule="auto"/>
              <w:rPr>
                <w:color w:val="auto"/>
              </w:rPr>
            </w:pPr>
            <w:r>
              <w:rPr>
                <w:color w:val="auto"/>
              </w:rPr>
              <w:t xml:space="preserve">Cole loam, </w:t>
            </w:r>
            <w:proofErr w:type="spellStart"/>
            <w:r>
              <w:rPr>
                <w:color w:val="auto"/>
              </w:rPr>
              <w:t>Feliz</w:t>
            </w:r>
            <w:proofErr w:type="spellEnd"/>
            <w:r>
              <w:rPr>
                <w:color w:val="auto"/>
              </w:rPr>
              <w:t xml:space="preserve"> clay loam</w:t>
            </w:r>
          </w:p>
        </w:tc>
        <w:tc>
          <w:tcPr>
            <w:tcW w:w="2286" w:type="dxa"/>
          </w:tcPr>
          <w:p w14:paraId="2EFFC88D" w14:textId="77777777" w:rsidR="009C0867" w:rsidRPr="001577B9" w:rsidRDefault="009C0867" w:rsidP="008A3FD7">
            <w:pPr>
              <w:spacing w:line="480" w:lineRule="auto"/>
              <w:rPr>
                <w:color w:val="auto"/>
              </w:rPr>
            </w:pPr>
            <w:r>
              <w:rPr>
                <w:color w:val="auto"/>
              </w:rPr>
              <w:t>Yorkville variant clay loam</w:t>
            </w:r>
          </w:p>
        </w:tc>
      </w:tr>
      <w:tr w:rsidR="009C0867" w14:paraId="1997ABD8" w14:textId="77777777" w:rsidTr="008A3FD7">
        <w:tc>
          <w:tcPr>
            <w:tcW w:w="2358" w:type="dxa"/>
          </w:tcPr>
          <w:p w14:paraId="77BAE7C2" w14:textId="77777777" w:rsidR="009C0867" w:rsidRPr="00DC1A8E" w:rsidRDefault="009C0867" w:rsidP="008A3FD7">
            <w:pPr>
              <w:spacing w:line="480" w:lineRule="auto"/>
              <w:rPr>
                <w:color w:val="auto"/>
              </w:rPr>
            </w:pPr>
            <w:r>
              <w:rPr>
                <w:color w:val="auto"/>
              </w:rPr>
              <w:t>Weed challenge</w:t>
            </w:r>
          </w:p>
        </w:tc>
        <w:tc>
          <w:tcPr>
            <w:tcW w:w="2070" w:type="dxa"/>
          </w:tcPr>
          <w:p w14:paraId="5859E6C0" w14:textId="77777777" w:rsidR="009C0867" w:rsidRPr="00DC1A8E" w:rsidRDefault="009C0867" w:rsidP="008A3FD7">
            <w:pPr>
              <w:spacing w:line="480" w:lineRule="auto"/>
              <w:rPr>
                <w:color w:val="auto"/>
              </w:rPr>
            </w:pPr>
            <w:r>
              <w:rPr>
                <w:color w:val="auto"/>
              </w:rPr>
              <w:t xml:space="preserve">Mostly annual forbs, including </w:t>
            </w:r>
            <w:proofErr w:type="spellStart"/>
            <w:r w:rsidRPr="00D72836">
              <w:rPr>
                <w:i/>
                <w:color w:val="auto"/>
              </w:rPr>
              <w:t>Malva</w:t>
            </w:r>
            <w:proofErr w:type="spellEnd"/>
            <w:r w:rsidRPr="00D72836">
              <w:rPr>
                <w:i/>
                <w:color w:val="auto"/>
              </w:rPr>
              <w:t xml:space="preserve"> </w:t>
            </w:r>
            <w:proofErr w:type="spellStart"/>
            <w:r w:rsidRPr="00D72836">
              <w:rPr>
                <w:i/>
                <w:color w:val="auto"/>
              </w:rPr>
              <w:t>parviflora</w:t>
            </w:r>
            <w:proofErr w:type="spellEnd"/>
          </w:p>
        </w:tc>
        <w:tc>
          <w:tcPr>
            <w:tcW w:w="2214" w:type="dxa"/>
          </w:tcPr>
          <w:p w14:paraId="0BF63589" w14:textId="77777777" w:rsidR="009C0867" w:rsidRPr="00DC1A8E" w:rsidRDefault="009C0867" w:rsidP="008A3FD7">
            <w:pPr>
              <w:spacing w:line="480" w:lineRule="auto"/>
              <w:rPr>
                <w:color w:val="auto"/>
              </w:rPr>
            </w:pPr>
            <w:r>
              <w:rPr>
                <w:color w:val="auto"/>
              </w:rPr>
              <w:t xml:space="preserve">Annual forbs, including </w:t>
            </w:r>
            <w:proofErr w:type="spellStart"/>
            <w:r>
              <w:rPr>
                <w:color w:val="auto"/>
              </w:rPr>
              <w:t>starthistle</w:t>
            </w:r>
            <w:proofErr w:type="spellEnd"/>
            <w:r>
              <w:rPr>
                <w:color w:val="auto"/>
              </w:rPr>
              <w:t xml:space="preserve">; annual grasses, including </w:t>
            </w:r>
            <w:r w:rsidRPr="00763EFD">
              <w:rPr>
                <w:i/>
                <w:color w:val="auto"/>
              </w:rPr>
              <w:t xml:space="preserve">B. </w:t>
            </w:r>
            <w:proofErr w:type="spellStart"/>
            <w:r w:rsidRPr="00763EFD">
              <w:rPr>
                <w:i/>
                <w:color w:val="auto"/>
              </w:rPr>
              <w:t>hordeaceus</w:t>
            </w:r>
            <w:proofErr w:type="spellEnd"/>
            <w:r>
              <w:rPr>
                <w:color w:val="auto"/>
              </w:rPr>
              <w:t>.</w:t>
            </w:r>
          </w:p>
        </w:tc>
        <w:tc>
          <w:tcPr>
            <w:tcW w:w="2286" w:type="dxa"/>
          </w:tcPr>
          <w:p w14:paraId="7F707DD1" w14:textId="77777777" w:rsidR="009C0867" w:rsidRPr="00DC1A8E" w:rsidRDefault="009C0867" w:rsidP="008A3FD7">
            <w:pPr>
              <w:spacing w:line="480" w:lineRule="auto"/>
              <w:rPr>
                <w:color w:val="auto"/>
              </w:rPr>
            </w:pPr>
            <w:r>
              <w:rPr>
                <w:color w:val="auto"/>
              </w:rPr>
              <w:t xml:space="preserve">Annual forbs, annual grasses, including </w:t>
            </w:r>
            <w:r w:rsidRPr="002A594C">
              <w:rPr>
                <w:i/>
                <w:color w:val="auto"/>
              </w:rPr>
              <w:t xml:space="preserve">B. </w:t>
            </w:r>
            <w:proofErr w:type="spellStart"/>
            <w:r w:rsidRPr="002A594C">
              <w:rPr>
                <w:i/>
                <w:color w:val="auto"/>
              </w:rPr>
              <w:t>hordeaceus</w:t>
            </w:r>
            <w:proofErr w:type="spellEnd"/>
            <w:r w:rsidRPr="002A594C">
              <w:rPr>
                <w:i/>
                <w:color w:val="auto"/>
              </w:rPr>
              <w:t xml:space="preserve"> </w:t>
            </w:r>
            <w:r w:rsidRPr="002A594C">
              <w:rPr>
                <w:color w:val="auto"/>
              </w:rPr>
              <w:t>and</w:t>
            </w:r>
            <w:r w:rsidRPr="002A594C">
              <w:rPr>
                <w:i/>
                <w:color w:val="auto"/>
              </w:rPr>
              <w:t xml:space="preserve"> </w:t>
            </w:r>
            <w:proofErr w:type="spellStart"/>
            <w:r w:rsidRPr="002A594C">
              <w:rPr>
                <w:i/>
                <w:color w:val="auto"/>
              </w:rPr>
              <w:t>Avena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i/>
                <w:color w:val="auto"/>
              </w:rPr>
              <w:t>barbata</w:t>
            </w:r>
            <w:proofErr w:type="spellEnd"/>
          </w:p>
        </w:tc>
      </w:tr>
    </w:tbl>
    <w:p w14:paraId="6AA84D1E" w14:textId="77777777" w:rsidR="009C0867" w:rsidRDefault="009C0867" w:rsidP="009C0867">
      <w:pPr>
        <w:rPr>
          <w:color w:val="auto"/>
        </w:rPr>
      </w:pPr>
      <w:r>
        <w:rPr>
          <w:color w:val="auto"/>
        </w:rPr>
        <w:br w:type="page"/>
      </w:r>
    </w:p>
    <w:p w14:paraId="55A354F5" w14:textId="27510227" w:rsidR="009C0867" w:rsidRPr="00B94800" w:rsidRDefault="009C0867" w:rsidP="009C0867">
      <w:pPr>
        <w:spacing w:line="480" w:lineRule="auto"/>
        <w:rPr>
          <w:color w:val="auto"/>
        </w:rPr>
      </w:pPr>
      <w:r>
        <w:rPr>
          <w:color w:val="auto"/>
        </w:rPr>
        <w:lastRenderedPageBreak/>
        <w:t xml:space="preserve">Supplemental Table </w:t>
      </w:r>
      <w:r w:rsidR="00AF2ED4">
        <w:rPr>
          <w:color w:val="auto"/>
        </w:rPr>
        <w:t>S</w:t>
      </w:r>
      <w:r>
        <w:rPr>
          <w:color w:val="auto"/>
        </w:rPr>
        <w:t>2</w:t>
      </w:r>
      <w:r w:rsidRPr="00B94800">
        <w:rPr>
          <w:color w:val="auto"/>
        </w:rPr>
        <w:t>: Published plant priority experiments. Not included are experiments that used spatial aggregation (Porensky et al. 2013) or seed priming (Deering &amp; Young 2006) to create temporal priority, or a one-year priority experiment that found significant effect, but lacked no-priority controls (</w:t>
      </w:r>
      <w:proofErr w:type="spellStart"/>
      <w:r w:rsidRPr="00B94800">
        <w:rPr>
          <w:color w:val="auto"/>
        </w:rPr>
        <w:t>Erjnaes</w:t>
      </w:r>
      <w:proofErr w:type="spellEnd"/>
      <w:r w:rsidRPr="00B94800">
        <w:rPr>
          <w:color w:val="auto"/>
        </w:rPr>
        <w:t xml:space="preserve"> et al. 2006).</w:t>
      </w:r>
    </w:p>
    <w:p w14:paraId="75FF2BC5" w14:textId="77777777" w:rsidR="009C0867" w:rsidRPr="000915F5" w:rsidRDefault="009C0867" w:rsidP="009C0867">
      <w:pPr>
        <w:rPr>
          <w:color w:val="000000"/>
          <w:sz w:val="16"/>
          <w:szCs w:val="16"/>
        </w:rPr>
      </w:pPr>
    </w:p>
    <w:tbl>
      <w:tblPr>
        <w:tblW w:w="9360" w:type="dxa"/>
        <w:tblInd w:w="5" w:type="dxa"/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260"/>
        <w:gridCol w:w="1170"/>
        <w:gridCol w:w="1080"/>
        <w:gridCol w:w="900"/>
        <w:gridCol w:w="1170"/>
        <w:gridCol w:w="1080"/>
        <w:gridCol w:w="1170"/>
        <w:gridCol w:w="1530"/>
      </w:tblGrid>
      <w:tr w:rsidR="009C0867" w:rsidRPr="000915F5" w14:paraId="2A5495AA" w14:textId="77777777" w:rsidTr="008A3FD7">
        <w:trPr>
          <w:cantSplit/>
          <w:trHeight w:val="476"/>
        </w:trPr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93F0C91" w14:textId="77777777" w:rsidR="009C0867" w:rsidRPr="00DC0F76" w:rsidRDefault="009C0867" w:rsidP="008A3FD7">
            <w:pPr>
              <w:rPr>
                <w:rFonts w:ascii="Lucida Grande" w:eastAsia="ヒラギノ角ゴ Pro W3" w:hAnsi="Lucida Grande"/>
                <w:b/>
                <w:color w:val="000000"/>
                <w:sz w:val="16"/>
                <w:szCs w:val="16"/>
              </w:rPr>
            </w:pPr>
            <w:r w:rsidRPr="00DC0F76">
              <w:rPr>
                <w:rFonts w:ascii="Lucida Grande" w:eastAsia="ヒラギノ角ゴ Pro W3" w:hAnsi="Lucida Grande"/>
                <w:b/>
                <w:color w:val="000000"/>
                <w:sz w:val="16"/>
                <w:szCs w:val="16"/>
              </w:rPr>
              <w:t>Citation</w:t>
            </w:r>
          </w:p>
        </w:tc>
        <w:tc>
          <w:tcPr>
            <w:tcW w:w="11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2D1F502" w14:textId="77777777" w:rsidR="009C0867" w:rsidRPr="00B94800" w:rsidRDefault="009C0867" w:rsidP="008A3FD7">
            <w:pPr>
              <w:rPr>
                <w:rFonts w:ascii="Lucida Grande" w:eastAsia="ヒラギノ角ゴ Pro W3" w:hAnsi="Lucida Grande"/>
                <w:b/>
                <w:color w:val="000000"/>
                <w:sz w:val="16"/>
                <w:szCs w:val="16"/>
              </w:rPr>
            </w:pPr>
            <w:r w:rsidRPr="00B94800">
              <w:rPr>
                <w:rFonts w:ascii="Lucida Grande" w:eastAsia="ヒラギノ角ゴ Pro W3" w:hAnsi="Lucida Grande"/>
                <w:b/>
                <w:color w:val="000000"/>
                <w:sz w:val="16"/>
                <w:szCs w:val="16"/>
              </w:rPr>
              <w:t>Early species/</w:t>
            </w:r>
            <w:r>
              <w:rPr>
                <w:rFonts w:ascii="Lucida Grande" w:eastAsia="ヒラギノ角ゴ Pro W3" w:hAnsi="Lucida Grande"/>
                <w:b/>
                <w:color w:val="000000"/>
                <w:sz w:val="16"/>
                <w:szCs w:val="16"/>
              </w:rPr>
              <w:t xml:space="preserve"> </w:t>
            </w:r>
            <w:r w:rsidRPr="00B94800">
              <w:rPr>
                <w:rFonts w:ascii="Lucida Grande" w:eastAsia="ヒラギノ角ゴ Pro W3" w:hAnsi="Lucida Grande"/>
                <w:b/>
                <w:color w:val="000000"/>
                <w:sz w:val="16"/>
                <w:szCs w:val="16"/>
              </w:rPr>
              <w:t>guild</w:t>
            </w:r>
          </w:p>
        </w:tc>
        <w:tc>
          <w:tcPr>
            <w:tcW w:w="10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BB141DE" w14:textId="77777777" w:rsidR="009C0867" w:rsidRPr="00B94800" w:rsidRDefault="009C0867" w:rsidP="008A3FD7">
            <w:pPr>
              <w:rPr>
                <w:rFonts w:ascii="Lucida Grande" w:eastAsia="ヒラギノ角ゴ Pro W3" w:hAnsi="Lucida Grande"/>
                <w:b/>
                <w:color w:val="000000"/>
                <w:sz w:val="16"/>
                <w:szCs w:val="16"/>
              </w:rPr>
            </w:pPr>
            <w:r w:rsidRPr="00B94800">
              <w:rPr>
                <w:rFonts w:ascii="Lucida Grande" w:eastAsia="ヒラギノ角ゴ Pro W3" w:hAnsi="Lucida Grande"/>
                <w:b/>
                <w:color w:val="000000"/>
                <w:sz w:val="16"/>
                <w:szCs w:val="16"/>
              </w:rPr>
              <w:t>Late species/</w:t>
            </w:r>
            <w:r>
              <w:rPr>
                <w:rFonts w:ascii="Lucida Grande" w:eastAsia="ヒラギノ角ゴ Pro W3" w:hAnsi="Lucida Grande"/>
                <w:b/>
                <w:color w:val="000000"/>
                <w:sz w:val="16"/>
                <w:szCs w:val="16"/>
              </w:rPr>
              <w:t xml:space="preserve"> </w:t>
            </w:r>
            <w:r w:rsidRPr="00B94800">
              <w:rPr>
                <w:rFonts w:ascii="Lucida Grande" w:eastAsia="ヒラギノ角ゴ Pro W3" w:hAnsi="Lucida Grande"/>
                <w:b/>
                <w:color w:val="000000"/>
                <w:sz w:val="16"/>
                <w:szCs w:val="16"/>
              </w:rPr>
              <w:t>guild</w:t>
            </w:r>
          </w:p>
        </w:tc>
        <w:tc>
          <w:tcPr>
            <w:tcW w:w="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A38A9F4" w14:textId="77777777" w:rsidR="009C0867" w:rsidRPr="00B94800" w:rsidRDefault="009C0867" w:rsidP="008A3FD7">
            <w:pPr>
              <w:rPr>
                <w:rFonts w:ascii="Lucida Grande" w:eastAsia="ヒラギノ角ゴ Pro W3" w:hAnsi="Lucida Grande"/>
                <w:b/>
                <w:color w:val="000000"/>
                <w:sz w:val="16"/>
                <w:szCs w:val="16"/>
              </w:rPr>
            </w:pPr>
            <w:r w:rsidRPr="00B94800">
              <w:rPr>
                <w:rFonts w:ascii="Lucida Grande" w:eastAsia="ヒラギノ角ゴ Pro W3" w:hAnsi="Lucida Grande"/>
                <w:b/>
                <w:color w:val="000000"/>
                <w:sz w:val="16"/>
                <w:szCs w:val="16"/>
              </w:rPr>
              <w:t>Priority length</w:t>
            </w:r>
          </w:p>
        </w:tc>
        <w:tc>
          <w:tcPr>
            <w:tcW w:w="11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ADCDA57" w14:textId="77777777" w:rsidR="009C0867" w:rsidRPr="00B94800" w:rsidRDefault="009C0867" w:rsidP="008A3FD7">
            <w:pPr>
              <w:rPr>
                <w:rFonts w:ascii="Lucida Grande" w:eastAsia="ヒラギノ角ゴ Pro W3" w:hAnsi="Lucida Grande"/>
                <w:b/>
                <w:color w:val="000000"/>
                <w:sz w:val="16"/>
                <w:szCs w:val="16"/>
              </w:rPr>
            </w:pPr>
            <w:r w:rsidRPr="00B94800">
              <w:rPr>
                <w:rFonts w:ascii="Lucida Grande" w:eastAsia="ヒラギノ角ゴ Pro W3" w:hAnsi="Lucida Grande"/>
                <w:b/>
                <w:color w:val="000000"/>
                <w:sz w:val="16"/>
                <w:szCs w:val="16"/>
              </w:rPr>
              <w:t>Metric</w:t>
            </w:r>
          </w:p>
        </w:tc>
        <w:tc>
          <w:tcPr>
            <w:tcW w:w="10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5B1409B" w14:textId="77777777" w:rsidR="009C0867" w:rsidRPr="00B94800" w:rsidRDefault="009C0867" w:rsidP="008A3FD7">
            <w:pPr>
              <w:rPr>
                <w:rFonts w:ascii="Lucida Grande" w:eastAsia="ヒラギノ角ゴ Pro W3" w:hAnsi="Lucida Grande"/>
                <w:b/>
                <w:color w:val="000000"/>
                <w:sz w:val="16"/>
                <w:szCs w:val="16"/>
              </w:rPr>
            </w:pPr>
            <w:r w:rsidRPr="00B94800">
              <w:rPr>
                <w:rFonts w:ascii="Lucida Grande" w:eastAsia="ヒラギノ角ゴ Pro W3" w:hAnsi="Lucida Grande"/>
                <w:b/>
                <w:color w:val="000000"/>
                <w:sz w:val="16"/>
                <w:szCs w:val="16"/>
              </w:rPr>
              <w:t>Study duration</w:t>
            </w:r>
          </w:p>
        </w:tc>
        <w:tc>
          <w:tcPr>
            <w:tcW w:w="11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C083DAA" w14:textId="77777777" w:rsidR="009C0867" w:rsidRPr="00B94800" w:rsidRDefault="009C0867" w:rsidP="008A3FD7">
            <w:pPr>
              <w:rPr>
                <w:rFonts w:ascii="Lucida Grande" w:eastAsia="ヒラギノ角ゴ Pro W3" w:hAnsi="Lucida Grande"/>
                <w:b/>
                <w:color w:val="000000"/>
                <w:sz w:val="16"/>
                <w:szCs w:val="16"/>
              </w:rPr>
            </w:pPr>
            <w:r w:rsidRPr="00B94800">
              <w:rPr>
                <w:rFonts w:ascii="Lucida Grande" w:eastAsia="ヒラギノ角ゴ Pro W3" w:hAnsi="Lucida Grande"/>
                <w:b/>
                <w:color w:val="000000"/>
                <w:sz w:val="16"/>
                <w:szCs w:val="16"/>
              </w:rPr>
              <w:t>Study type</w:t>
            </w:r>
          </w:p>
        </w:tc>
        <w:tc>
          <w:tcPr>
            <w:tcW w:w="153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332AE46" w14:textId="77777777" w:rsidR="009C0867" w:rsidRPr="00B94800" w:rsidRDefault="009C0867" w:rsidP="008A3FD7">
            <w:pPr>
              <w:rPr>
                <w:rFonts w:ascii="Lucida Grande" w:eastAsia="ヒラギノ角ゴ Pro W3" w:hAnsi="Lucida Grande"/>
                <w:b/>
                <w:color w:val="000000"/>
                <w:sz w:val="16"/>
                <w:szCs w:val="16"/>
              </w:rPr>
            </w:pPr>
            <w:r w:rsidRPr="00B94800">
              <w:rPr>
                <w:rFonts w:ascii="Lucida Grande" w:eastAsia="ヒラギノ角ゴ Pro W3" w:hAnsi="Lucida Grande"/>
                <w:b/>
                <w:color w:val="000000"/>
                <w:sz w:val="16"/>
                <w:szCs w:val="16"/>
              </w:rPr>
              <w:t>Result</w:t>
            </w:r>
          </w:p>
        </w:tc>
      </w:tr>
      <w:tr w:rsidR="009C0867" w:rsidRPr="000915F5" w14:paraId="2028BCB1" w14:textId="77777777" w:rsidTr="008A3FD7">
        <w:trPr>
          <w:cantSplit/>
          <w:trHeight w:val="400"/>
        </w:trPr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9FE5342" w14:textId="77777777" w:rsidR="009C0867" w:rsidRPr="00DC0F76" w:rsidRDefault="009C0867" w:rsidP="008A3FD7">
            <w:pPr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</w:pPr>
            <w:proofErr w:type="spellStart"/>
            <w:r w:rsidRPr="00DC0F76"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  <w:t>Blaisdell</w:t>
            </w:r>
            <w:proofErr w:type="spellEnd"/>
            <w:r w:rsidRPr="00DC0F76"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  <w:t xml:space="preserve"> 1949</w:t>
            </w:r>
          </w:p>
        </w:tc>
        <w:tc>
          <w:tcPr>
            <w:tcW w:w="11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CCCBCCD" w14:textId="77777777" w:rsidR="009C0867" w:rsidRPr="00B94800" w:rsidRDefault="009C0867" w:rsidP="008A3FD7">
            <w:pPr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</w:pPr>
            <w:r w:rsidRPr="00B94800"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  <w:t>reseeded grasses</w:t>
            </w:r>
          </w:p>
        </w:tc>
        <w:tc>
          <w:tcPr>
            <w:tcW w:w="10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573FCA8" w14:textId="77777777" w:rsidR="009C0867" w:rsidRPr="00B94800" w:rsidRDefault="009C0867" w:rsidP="008A3FD7">
            <w:pPr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</w:pPr>
            <w:r w:rsidRPr="00B94800"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  <w:t>sagebrush</w:t>
            </w:r>
          </w:p>
        </w:tc>
        <w:tc>
          <w:tcPr>
            <w:tcW w:w="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DB0A05B" w14:textId="77777777" w:rsidR="009C0867" w:rsidRPr="00B94800" w:rsidRDefault="009C0867" w:rsidP="008A3FD7">
            <w:pPr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</w:pPr>
            <w:r w:rsidRPr="00B94800"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  <w:t>One and two years</w:t>
            </w:r>
          </w:p>
        </w:tc>
        <w:tc>
          <w:tcPr>
            <w:tcW w:w="11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C04AF67" w14:textId="77777777" w:rsidR="009C0867" w:rsidRPr="00B94800" w:rsidRDefault="009C0867" w:rsidP="008A3FD7">
            <w:pPr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</w:pPr>
            <w:r w:rsidRPr="00B94800"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  <w:t>aboveground biomass</w:t>
            </w:r>
          </w:p>
        </w:tc>
        <w:tc>
          <w:tcPr>
            <w:tcW w:w="10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AC9F549" w14:textId="77777777" w:rsidR="009C0867" w:rsidRPr="00B94800" w:rsidRDefault="009C0867" w:rsidP="008A3FD7">
            <w:pPr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</w:pPr>
            <w:r w:rsidRPr="00B94800"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  <w:t>5-6 years</w:t>
            </w:r>
          </w:p>
        </w:tc>
        <w:tc>
          <w:tcPr>
            <w:tcW w:w="11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0D3B673" w14:textId="77777777" w:rsidR="009C0867" w:rsidRPr="00B94800" w:rsidRDefault="009C0867" w:rsidP="008A3FD7">
            <w:pPr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</w:pPr>
            <w:r w:rsidRPr="00B94800"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  <w:t>field</w:t>
            </w:r>
          </w:p>
        </w:tc>
        <w:tc>
          <w:tcPr>
            <w:tcW w:w="153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50B5E2E" w14:textId="77777777" w:rsidR="009C0867" w:rsidRPr="00B94800" w:rsidRDefault="009C0867" w:rsidP="008A3FD7">
            <w:pPr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</w:pPr>
            <w:r w:rsidRPr="00B94800"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  <w:t>Strong priority</w:t>
            </w:r>
          </w:p>
        </w:tc>
      </w:tr>
      <w:tr w:rsidR="009C0867" w:rsidRPr="000915F5" w14:paraId="45D3B8AE" w14:textId="77777777" w:rsidTr="008A3FD7">
        <w:trPr>
          <w:cantSplit/>
          <w:trHeight w:val="476"/>
        </w:trPr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5DB8BB2" w14:textId="77777777" w:rsidR="009C0867" w:rsidRPr="00DC0F76" w:rsidRDefault="009C0867" w:rsidP="008A3FD7">
            <w:pPr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</w:pPr>
            <w:proofErr w:type="spellStart"/>
            <w:r w:rsidRPr="00DC0F76"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  <w:t>Blaisdell</w:t>
            </w:r>
            <w:proofErr w:type="spellEnd"/>
            <w:r w:rsidRPr="00DC0F76"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  <w:t xml:space="preserve"> 1949</w:t>
            </w:r>
          </w:p>
        </w:tc>
        <w:tc>
          <w:tcPr>
            <w:tcW w:w="11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28B0ABF" w14:textId="77777777" w:rsidR="009C0867" w:rsidRPr="00B94800" w:rsidRDefault="009C0867" w:rsidP="008A3FD7">
            <w:pPr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</w:pPr>
            <w:r w:rsidRPr="00B94800"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  <w:t>sagebrush</w:t>
            </w:r>
          </w:p>
        </w:tc>
        <w:tc>
          <w:tcPr>
            <w:tcW w:w="10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B282E7C" w14:textId="77777777" w:rsidR="009C0867" w:rsidRPr="00B94800" w:rsidRDefault="009C0867" w:rsidP="008A3FD7">
            <w:pPr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</w:pPr>
            <w:r w:rsidRPr="00B94800"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  <w:t>reseeded grasses</w:t>
            </w:r>
          </w:p>
        </w:tc>
        <w:tc>
          <w:tcPr>
            <w:tcW w:w="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F8C1082" w14:textId="77777777" w:rsidR="009C0867" w:rsidRPr="00B94800" w:rsidRDefault="009C0867" w:rsidP="008A3FD7">
            <w:pPr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</w:pPr>
            <w:r w:rsidRPr="00B94800"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  <w:t>One, two, and three years</w:t>
            </w:r>
          </w:p>
        </w:tc>
        <w:tc>
          <w:tcPr>
            <w:tcW w:w="11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B620D50" w14:textId="77777777" w:rsidR="009C0867" w:rsidRPr="00B94800" w:rsidRDefault="009C0867" w:rsidP="008A3FD7">
            <w:pPr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</w:pPr>
            <w:r w:rsidRPr="00B94800"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  <w:t>aboveground biomass</w:t>
            </w:r>
          </w:p>
        </w:tc>
        <w:tc>
          <w:tcPr>
            <w:tcW w:w="10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BA597D8" w14:textId="77777777" w:rsidR="009C0867" w:rsidRPr="00B94800" w:rsidRDefault="009C0867" w:rsidP="008A3FD7">
            <w:pPr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</w:pPr>
            <w:r w:rsidRPr="00B94800"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  <w:t>5-6 years</w:t>
            </w:r>
          </w:p>
        </w:tc>
        <w:tc>
          <w:tcPr>
            <w:tcW w:w="11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ABF14E1" w14:textId="77777777" w:rsidR="009C0867" w:rsidRPr="00B94800" w:rsidRDefault="009C0867" w:rsidP="008A3FD7">
            <w:pPr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</w:pPr>
            <w:r w:rsidRPr="00B94800"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  <w:t>field</w:t>
            </w:r>
          </w:p>
        </w:tc>
        <w:tc>
          <w:tcPr>
            <w:tcW w:w="153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F90ECA9" w14:textId="77777777" w:rsidR="009C0867" w:rsidRPr="00B94800" w:rsidRDefault="009C0867" w:rsidP="008A3FD7">
            <w:pPr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</w:pPr>
            <w:r w:rsidRPr="00B94800"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  <w:t>Strong priority only for 2-3 year priority advantage</w:t>
            </w:r>
          </w:p>
        </w:tc>
      </w:tr>
      <w:tr w:rsidR="009C0867" w:rsidRPr="000915F5" w14:paraId="29EA1A47" w14:textId="77777777" w:rsidTr="008A3FD7">
        <w:trPr>
          <w:cantSplit/>
          <w:trHeight w:val="400"/>
        </w:trPr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660C845" w14:textId="77777777" w:rsidR="009C0867" w:rsidRPr="00B94800" w:rsidRDefault="009C0867" w:rsidP="008A3FD7">
            <w:pPr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</w:pPr>
            <w:proofErr w:type="spellStart"/>
            <w:r w:rsidRPr="00DC0F76"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  <w:t>Körner</w:t>
            </w:r>
            <w:proofErr w:type="spellEnd"/>
            <w:r w:rsidRPr="00DC0F76"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  <w:t xml:space="preserve"> et al 2008</w:t>
            </w:r>
          </w:p>
        </w:tc>
        <w:tc>
          <w:tcPr>
            <w:tcW w:w="11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9EFEFD6" w14:textId="77777777" w:rsidR="009C0867" w:rsidRPr="00B94800" w:rsidRDefault="009C0867" w:rsidP="008A3FD7">
            <w:pPr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</w:pPr>
            <w:r w:rsidRPr="00B94800"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  <w:t>herbs</w:t>
            </w:r>
          </w:p>
        </w:tc>
        <w:tc>
          <w:tcPr>
            <w:tcW w:w="10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4D0A660" w14:textId="77777777" w:rsidR="009C0867" w:rsidRPr="00B94800" w:rsidRDefault="009C0867" w:rsidP="008A3FD7">
            <w:pPr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</w:pPr>
            <w:r w:rsidRPr="00B94800"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  <w:t>grasses and legumes</w:t>
            </w:r>
          </w:p>
        </w:tc>
        <w:tc>
          <w:tcPr>
            <w:tcW w:w="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38BB594" w14:textId="77777777" w:rsidR="009C0867" w:rsidRPr="00B94800" w:rsidRDefault="009C0867" w:rsidP="008A3FD7">
            <w:pPr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</w:pPr>
            <w:r w:rsidRPr="00B94800"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  <w:t>3 weeks</w:t>
            </w:r>
          </w:p>
        </w:tc>
        <w:tc>
          <w:tcPr>
            <w:tcW w:w="11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1C19641" w14:textId="77777777" w:rsidR="009C0867" w:rsidRPr="00B94800" w:rsidRDefault="009C0867" w:rsidP="008A3FD7">
            <w:pPr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</w:pPr>
            <w:r w:rsidRPr="00B94800"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  <w:t>aboveground biomass</w:t>
            </w:r>
          </w:p>
        </w:tc>
        <w:tc>
          <w:tcPr>
            <w:tcW w:w="10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AAE0AE4" w14:textId="77777777" w:rsidR="009C0867" w:rsidRPr="00B94800" w:rsidRDefault="009C0867" w:rsidP="008A3FD7">
            <w:pPr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</w:pPr>
            <w:r w:rsidRPr="00B94800"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  <w:t>one year</w:t>
            </w:r>
          </w:p>
        </w:tc>
        <w:tc>
          <w:tcPr>
            <w:tcW w:w="11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1E4870D" w14:textId="77777777" w:rsidR="009C0867" w:rsidRPr="00B94800" w:rsidRDefault="009C0867" w:rsidP="008A3FD7">
            <w:pPr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</w:pPr>
            <w:r w:rsidRPr="00B94800"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  <w:t>outdoor pots</w:t>
            </w:r>
          </w:p>
        </w:tc>
        <w:tc>
          <w:tcPr>
            <w:tcW w:w="153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71DB65E" w14:textId="77777777" w:rsidR="009C0867" w:rsidRPr="00B94800" w:rsidRDefault="009C0867" w:rsidP="008A3FD7">
            <w:pPr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</w:pPr>
            <w:r w:rsidRPr="00B94800"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  <w:t>Strong priority</w:t>
            </w:r>
          </w:p>
        </w:tc>
      </w:tr>
      <w:tr w:rsidR="009C0867" w:rsidRPr="000915F5" w14:paraId="77A78D6D" w14:textId="77777777" w:rsidTr="008A3FD7">
        <w:trPr>
          <w:cantSplit/>
          <w:trHeight w:val="400"/>
        </w:trPr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4FEDF60" w14:textId="77777777" w:rsidR="009C0867" w:rsidRPr="00B94800" w:rsidRDefault="009C0867" w:rsidP="008A3FD7">
            <w:pPr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</w:pPr>
            <w:proofErr w:type="spellStart"/>
            <w:r w:rsidRPr="00DC0F76"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  <w:t>Körner</w:t>
            </w:r>
            <w:proofErr w:type="spellEnd"/>
            <w:r w:rsidRPr="00DC0F76"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  <w:t xml:space="preserve"> et al 2008</w:t>
            </w:r>
          </w:p>
        </w:tc>
        <w:tc>
          <w:tcPr>
            <w:tcW w:w="11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0CC2797" w14:textId="77777777" w:rsidR="009C0867" w:rsidRPr="00B94800" w:rsidRDefault="009C0867" w:rsidP="008A3FD7">
            <w:pPr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</w:pPr>
            <w:r w:rsidRPr="00B94800"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  <w:t>grasses</w:t>
            </w:r>
          </w:p>
        </w:tc>
        <w:tc>
          <w:tcPr>
            <w:tcW w:w="10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3178ACD" w14:textId="77777777" w:rsidR="009C0867" w:rsidRPr="00B94800" w:rsidRDefault="009C0867" w:rsidP="008A3FD7">
            <w:pPr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</w:pPr>
            <w:r w:rsidRPr="00B94800"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  <w:t>herbs and legumes</w:t>
            </w:r>
          </w:p>
        </w:tc>
        <w:tc>
          <w:tcPr>
            <w:tcW w:w="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9347DC4" w14:textId="77777777" w:rsidR="009C0867" w:rsidRPr="00B94800" w:rsidRDefault="009C0867" w:rsidP="008A3FD7">
            <w:pPr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</w:pPr>
            <w:r w:rsidRPr="00B94800"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  <w:t>3 weeks</w:t>
            </w:r>
          </w:p>
        </w:tc>
        <w:tc>
          <w:tcPr>
            <w:tcW w:w="11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DC990E3" w14:textId="77777777" w:rsidR="009C0867" w:rsidRPr="00B94800" w:rsidRDefault="009C0867" w:rsidP="008A3FD7">
            <w:pPr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</w:pPr>
            <w:r w:rsidRPr="00B94800"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  <w:t>aboveground biomass</w:t>
            </w:r>
          </w:p>
        </w:tc>
        <w:tc>
          <w:tcPr>
            <w:tcW w:w="10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8C8264A" w14:textId="77777777" w:rsidR="009C0867" w:rsidRPr="00B94800" w:rsidRDefault="009C0867" w:rsidP="008A3FD7">
            <w:pPr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</w:pPr>
            <w:r w:rsidRPr="00B94800"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  <w:t>one year</w:t>
            </w:r>
          </w:p>
        </w:tc>
        <w:tc>
          <w:tcPr>
            <w:tcW w:w="11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171A5D9" w14:textId="77777777" w:rsidR="009C0867" w:rsidRPr="00B94800" w:rsidRDefault="009C0867" w:rsidP="008A3FD7">
            <w:pPr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</w:pPr>
            <w:r w:rsidRPr="00B94800"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  <w:t>outdoor pots</w:t>
            </w:r>
          </w:p>
        </w:tc>
        <w:tc>
          <w:tcPr>
            <w:tcW w:w="153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FF43BD1" w14:textId="77777777" w:rsidR="009C0867" w:rsidRPr="00B94800" w:rsidRDefault="009C0867" w:rsidP="008A3FD7">
            <w:pPr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</w:pPr>
            <w:r w:rsidRPr="00B94800"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  <w:t>Strong priority</w:t>
            </w:r>
          </w:p>
        </w:tc>
      </w:tr>
      <w:tr w:rsidR="009C0867" w:rsidRPr="000915F5" w14:paraId="0885DA10" w14:textId="77777777" w:rsidTr="008A3FD7">
        <w:trPr>
          <w:cantSplit/>
          <w:trHeight w:val="400"/>
        </w:trPr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1E979E4" w14:textId="77777777" w:rsidR="009C0867" w:rsidRPr="00B94800" w:rsidRDefault="009C0867" w:rsidP="008A3FD7">
            <w:pPr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</w:pPr>
            <w:proofErr w:type="spellStart"/>
            <w:r w:rsidRPr="00DC0F76"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  <w:t>Körner</w:t>
            </w:r>
            <w:proofErr w:type="spellEnd"/>
            <w:r w:rsidRPr="00DC0F76"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  <w:t xml:space="preserve"> et al 2008</w:t>
            </w:r>
          </w:p>
        </w:tc>
        <w:tc>
          <w:tcPr>
            <w:tcW w:w="11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4F6243A" w14:textId="77777777" w:rsidR="009C0867" w:rsidRPr="00B94800" w:rsidRDefault="009C0867" w:rsidP="008A3FD7">
            <w:pPr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</w:pPr>
            <w:r w:rsidRPr="00B94800"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  <w:t>legumes</w:t>
            </w:r>
          </w:p>
        </w:tc>
        <w:tc>
          <w:tcPr>
            <w:tcW w:w="10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1D89D6A" w14:textId="77777777" w:rsidR="009C0867" w:rsidRPr="00B94800" w:rsidRDefault="009C0867" w:rsidP="008A3FD7">
            <w:pPr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</w:pPr>
            <w:r w:rsidRPr="00B94800"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  <w:t>grasses and forbs</w:t>
            </w:r>
          </w:p>
        </w:tc>
        <w:tc>
          <w:tcPr>
            <w:tcW w:w="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E1BA4E7" w14:textId="77777777" w:rsidR="009C0867" w:rsidRPr="00B94800" w:rsidRDefault="009C0867" w:rsidP="008A3FD7">
            <w:pPr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</w:pPr>
            <w:r w:rsidRPr="00B94800"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  <w:t>3 weeks</w:t>
            </w:r>
          </w:p>
        </w:tc>
        <w:tc>
          <w:tcPr>
            <w:tcW w:w="11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5921101" w14:textId="77777777" w:rsidR="009C0867" w:rsidRPr="00B94800" w:rsidRDefault="009C0867" w:rsidP="008A3FD7">
            <w:pPr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</w:pPr>
            <w:r w:rsidRPr="00B94800"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  <w:t>aboveground biomass</w:t>
            </w:r>
          </w:p>
        </w:tc>
        <w:tc>
          <w:tcPr>
            <w:tcW w:w="10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FA31A19" w14:textId="77777777" w:rsidR="009C0867" w:rsidRPr="00B94800" w:rsidRDefault="009C0867" w:rsidP="008A3FD7">
            <w:pPr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</w:pPr>
            <w:r w:rsidRPr="00B94800"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  <w:t>one year</w:t>
            </w:r>
          </w:p>
        </w:tc>
        <w:tc>
          <w:tcPr>
            <w:tcW w:w="11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F2CF689" w14:textId="77777777" w:rsidR="009C0867" w:rsidRPr="00B94800" w:rsidRDefault="009C0867" w:rsidP="008A3FD7">
            <w:pPr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</w:pPr>
            <w:r w:rsidRPr="00B94800"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  <w:t>outdoor pots</w:t>
            </w:r>
          </w:p>
        </w:tc>
        <w:tc>
          <w:tcPr>
            <w:tcW w:w="153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AFAF494" w14:textId="77777777" w:rsidR="009C0867" w:rsidRPr="00B94800" w:rsidRDefault="009C0867" w:rsidP="008A3FD7">
            <w:pPr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</w:pPr>
            <w:r w:rsidRPr="00B94800"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  <w:t>Strong priority</w:t>
            </w:r>
          </w:p>
        </w:tc>
      </w:tr>
      <w:tr w:rsidR="009C0867" w:rsidRPr="000915F5" w14:paraId="3CE043EA" w14:textId="77777777" w:rsidTr="008A3FD7">
        <w:trPr>
          <w:cantSplit/>
          <w:trHeight w:val="530"/>
        </w:trPr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20B5AE0" w14:textId="77777777" w:rsidR="009C0867" w:rsidRPr="00B94800" w:rsidRDefault="009C0867" w:rsidP="008A3FD7">
            <w:pPr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</w:pPr>
            <w:proofErr w:type="spellStart"/>
            <w:r w:rsidRPr="00DC0F76"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  <w:t>Grman</w:t>
            </w:r>
            <w:proofErr w:type="spellEnd"/>
            <w:r w:rsidRPr="00DC0F76"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  <w:t xml:space="preserve"> and </w:t>
            </w:r>
            <w:proofErr w:type="spellStart"/>
            <w:r w:rsidRPr="00DC0F76"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  <w:t>Suding</w:t>
            </w:r>
            <w:proofErr w:type="spellEnd"/>
            <w:r w:rsidRPr="00DC0F76"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  <w:t xml:space="preserve"> 2010</w:t>
            </w:r>
          </w:p>
        </w:tc>
        <w:tc>
          <w:tcPr>
            <w:tcW w:w="11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8AA0CA7" w14:textId="77777777" w:rsidR="009C0867" w:rsidRPr="00B94800" w:rsidRDefault="009C0867" w:rsidP="008A3FD7">
            <w:pPr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</w:pPr>
            <w:r w:rsidRPr="00B94800"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  <w:t>native grassland species (grasses and forbs)</w:t>
            </w:r>
          </w:p>
        </w:tc>
        <w:tc>
          <w:tcPr>
            <w:tcW w:w="10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EB4553D" w14:textId="77777777" w:rsidR="009C0867" w:rsidRPr="00B94800" w:rsidRDefault="009C0867" w:rsidP="008A3FD7">
            <w:pPr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</w:pPr>
            <w:r w:rsidRPr="00B94800"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  <w:t>invasive grassland species</w:t>
            </w:r>
          </w:p>
        </w:tc>
        <w:tc>
          <w:tcPr>
            <w:tcW w:w="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736AE39" w14:textId="77777777" w:rsidR="009C0867" w:rsidRPr="00B94800" w:rsidRDefault="009C0867" w:rsidP="008A3FD7">
            <w:pPr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</w:pPr>
            <w:r w:rsidRPr="00B94800"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  <w:t>5 weeks</w:t>
            </w:r>
          </w:p>
        </w:tc>
        <w:tc>
          <w:tcPr>
            <w:tcW w:w="11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7C688DD" w14:textId="77777777" w:rsidR="009C0867" w:rsidRPr="00B94800" w:rsidRDefault="009C0867" w:rsidP="008A3FD7">
            <w:pPr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</w:pPr>
            <w:r w:rsidRPr="00B94800"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  <w:t>biomass</w:t>
            </w:r>
          </w:p>
        </w:tc>
        <w:tc>
          <w:tcPr>
            <w:tcW w:w="10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67D5D0E" w14:textId="77777777" w:rsidR="009C0867" w:rsidRPr="00B94800" w:rsidRDefault="009C0867" w:rsidP="008A3FD7">
            <w:pPr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</w:pPr>
            <w:r w:rsidRPr="00B94800"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  <w:t>2 months</w:t>
            </w:r>
          </w:p>
        </w:tc>
        <w:tc>
          <w:tcPr>
            <w:tcW w:w="11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267A29A" w14:textId="77777777" w:rsidR="009C0867" w:rsidRPr="00B94800" w:rsidRDefault="009C0867" w:rsidP="008A3FD7">
            <w:pPr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</w:pPr>
            <w:r w:rsidRPr="00B94800"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  <w:t>greenhouse</w:t>
            </w:r>
          </w:p>
        </w:tc>
        <w:tc>
          <w:tcPr>
            <w:tcW w:w="153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CD5B07B" w14:textId="77777777" w:rsidR="009C0867" w:rsidRPr="00B94800" w:rsidRDefault="009C0867" w:rsidP="008A3FD7">
            <w:pPr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</w:pPr>
            <w:r w:rsidRPr="00B94800"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  <w:t>Strong priority</w:t>
            </w:r>
          </w:p>
        </w:tc>
      </w:tr>
      <w:tr w:rsidR="009C0867" w:rsidRPr="000915F5" w14:paraId="16F5658E" w14:textId="77777777" w:rsidTr="008A3FD7">
        <w:trPr>
          <w:cantSplit/>
          <w:trHeight w:val="440"/>
        </w:trPr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29A2AB3" w14:textId="77777777" w:rsidR="009C0867" w:rsidRPr="00B94800" w:rsidRDefault="009C0867" w:rsidP="008A3FD7">
            <w:pPr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</w:pPr>
            <w:proofErr w:type="spellStart"/>
            <w:r w:rsidRPr="00DC0F76"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  <w:t>Grman</w:t>
            </w:r>
            <w:proofErr w:type="spellEnd"/>
            <w:r w:rsidRPr="00DC0F76"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  <w:t xml:space="preserve"> and </w:t>
            </w:r>
            <w:proofErr w:type="spellStart"/>
            <w:r w:rsidRPr="00DC0F76"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  <w:t>Suding</w:t>
            </w:r>
            <w:proofErr w:type="spellEnd"/>
            <w:r w:rsidRPr="00DC0F76"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  <w:t xml:space="preserve"> 2010</w:t>
            </w:r>
          </w:p>
        </w:tc>
        <w:tc>
          <w:tcPr>
            <w:tcW w:w="11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F64BB77" w14:textId="77777777" w:rsidR="009C0867" w:rsidRPr="00B94800" w:rsidRDefault="009C0867" w:rsidP="008A3FD7">
            <w:pPr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</w:pPr>
            <w:r w:rsidRPr="00B94800"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  <w:t>invasive grassland species (grasses and forbs)</w:t>
            </w:r>
          </w:p>
        </w:tc>
        <w:tc>
          <w:tcPr>
            <w:tcW w:w="10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678A50B" w14:textId="77777777" w:rsidR="009C0867" w:rsidRPr="00B94800" w:rsidRDefault="009C0867" w:rsidP="008A3FD7">
            <w:pPr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</w:pPr>
            <w:r w:rsidRPr="00B94800"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  <w:t>native grassland species (grasses and forbs)</w:t>
            </w:r>
          </w:p>
        </w:tc>
        <w:tc>
          <w:tcPr>
            <w:tcW w:w="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D605543" w14:textId="77777777" w:rsidR="009C0867" w:rsidRPr="00B94800" w:rsidRDefault="009C0867" w:rsidP="008A3FD7">
            <w:pPr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</w:pPr>
            <w:r w:rsidRPr="00B94800"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  <w:t>5 weeks</w:t>
            </w:r>
          </w:p>
        </w:tc>
        <w:tc>
          <w:tcPr>
            <w:tcW w:w="11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3B3C301" w14:textId="77777777" w:rsidR="009C0867" w:rsidRPr="00B94800" w:rsidRDefault="009C0867" w:rsidP="008A3FD7">
            <w:pPr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</w:pPr>
            <w:r w:rsidRPr="00B94800"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  <w:t>biomass</w:t>
            </w:r>
          </w:p>
        </w:tc>
        <w:tc>
          <w:tcPr>
            <w:tcW w:w="10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24CEB22" w14:textId="77777777" w:rsidR="009C0867" w:rsidRPr="00B94800" w:rsidRDefault="009C0867" w:rsidP="008A3FD7">
            <w:pPr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</w:pPr>
            <w:r w:rsidRPr="00B94800"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  <w:t>2 months</w:t>
            </w:r>
          </w:p>
        </w:tc>
        <w:tc>
          <w:tcPr>
            <w:tcW w:w="11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BE55529" w14:textId="77777777" w:rsidR="009C0867" w:rsidRPr="00B94800" w:rsidRDefault="009C0867" w:rsidP="008A3FD7">
            <w:pPr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</w:pPr>
            <w:r w:rsidRPr="00B94800"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  <w:t>greenhouse</w:t>
            </w:r>
          </w:p>
        </w:tc>
        <w:tc>
          <w:tcPr>
            <w:tcW w:w="153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800EF9F" w14:textId="77777777" w:rsidR="009C0867" w:rsidRPr="00B94800" w:rsidRDefault="009C0867" w:rsidP="008A3FD7">
            <w:pPr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</w:pPr>
            <w:r w:rsidRPr="00B94800"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  <w:t>Strong priority</w:t>
            </w:r>
          </w:p>
        </w:tc>
      </w:tr>
      <w:tr w:rsidR="009C0867" w:rsidRPr="000915F5" w14:paraId="5B84383F" w14:textId="77777777" w:rsidTr="008A3FD7">
        <w:trPr>
          <w:cantSplit/>
          <w:trHeight w:val="440"/>
        </w:trPr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F45B44D" w14:textId="77777777" w:rsidR="009C0867" w:rsidRPr="00B94800" w:rsidRDefault="009C0867" w:rsidP="008A3FD7">
            <w:pPr>
              <w:rPr>
                <w:rFonts w:ascii="Lucida Grande" w:eastAsia="ヒラギノ角ゴ Pro W3" w:hAnsi="Lucida Grande"/>
                <w:color w:val="auto"/>
                <w:sz w:val="16"/>
                <w:szCs w:val="16"/>
              </w:rPr>
            </w:pPr>
            <w:proofErr w:type="spellStart"/>
            <w:r w:rsidRPr="00DC0F76">
              <w:rPr>
                <w:rFonts w:ascii="Lucida Grande" w:eastAsia="ヒラギノ角ゴ Pro W3" w:hAnsi="Lucida Grande"/>
                <w:color w:val="auto"/>
                <w:sz w:val="16"/>
                <w:szCs w:val="16"/>
              </w:rPr>
              <w:t>Kardol</w:t>
            </w:r>
            <w:proofErr w:type="spellEnd"/>
            <w:r w:rsidRPr="00DC0F76">
              <w:rPr>
                <w:rFonts w:ascii="Lucida Grande" w:eastAsia="ヒラギノ角ゴ Pro W3" w:hAnsi="Lucida Grande"/>
                <w:color w:val="auto"/>
                <w:sz w:val="16"/>
                <w:szCs w:val="16"/>
              </w:rPr>
              <w:t xml:space="preserve"> et al 2013</w:t>
            </w:r>
          </w:p>
        </w:tc>
        <w:tc>
          <w:tcPr>
            <w:tcW w:w="11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022E543" w14:textId="77777777" w:rsidR="009C0867" w:rsidRPr="00B94800" w:rsidRDefault="009C0867" w:rsidP="008A3FD7">
            <w:pPr>
              <w:rPr>
                <w:rFonts w:ascii="Lucida Grande" w:eastAsia="ヒラギノ角ゴ Pro W3" w:hAnsi="Lucida Grande"/>
                <w:color w:val="auto"/>
                <w:sz w:val="16"/>
                <w:szCs w:val="16"/>
              </w:rPr>
            </w:pPr>
            <w:r w:rsidRPr="00B94800">
              <w:rPr>
                <w:rFonts w:ascii="Lucida Grande" w:eastAsia="ヒラギノ角ゴ Pro W3" w:hAnsi="Lucida Grande"/>
                <w:color w:val="auto"/>
                <w:sz w:val="16"/>
                <w:szCs w:val="16"/>
              </w:rPr>
              <w:t>mixed groups of grasses and forbs</w:t>
            </w:r>
          </w:p>
        </w:tc>
        <w:tc>
          <w:tcPr>
            <w:tcW w:w="10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5C1F569" w14:textId="77777777" w:rsidR="009C0867" w:rsidRPr="00B94800" w:rsidRDefault="009C0867" w:rsidP="008A3FD7">
            <w:pPr>
              <w:rPr>
                <w:rFonts w:ascii="Lucida Grande" w:eastAsia="ヒラギノ角ゴ Pro W3" w:hAnsi="Lucida Grande"/>
                <w:color w:val="auto"/>
                <w:sz w:val="16"/>
                <w:szCs w:val="16"/>
              </w:rPr>
            </w:pPr>
            <w:r w:rsidRPr="00B94800">
              <w:rPr>
                <w:rFonts w:ascii="Lucida Grande" w:eastAsia="ヒラギノ角ゴ Pro W3" w:hAnsi="Lucida Grande"/>
                <w:color w:val="auto"/>
                <w:sz w:val="16"/>
                <w:szCs w:val="16"/>
              </w:rPr>
              <w:t>mixed groups of grasses and forbs</w:t>
            </w:r>
          </w:p>
        </w:tc>
        <w:tc>
          <w:tcPr>
            <w:tcW w:w="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CF08E38" w14:textId="77777777" w:rsidR="009C0867" w:rsidRPr="00B94800" w:rsidRDefault="009C0867" w:rsidP="008A3FD7">
            <w:pPr>
              <w:rPr>
                <w:rFonts w:ascii="Lucida Grande" w:eastAsia="ヒラギノ角ゴ Pro W3" w:hAnsi="Lucida Grande"/>
                <w:color w:val="auto"/>
                <w:sz w:val="16"/>
                <w:szCs w:val="16"/>
              </w:rPr>
            </w:pPr>
            <w:r w:rsidRPr="00B94800">
              <w:rPr>
                <w:rFonts w:ascii="Lucida Grande" w:eastAsia="ヒラギノ角ゴ Pro W3" w:hAnsi="Lucida Grande"/>
                <w:color w:val="auto"/>
                <w:sz w:val="16"/>
                <w:szCs w:val="16"/>
              </w:rPr>
              <w:t>5 days</w:t>
            </w:r>
          </w:p>
        </w:tc>
        <w:tc>
          <w:tcPr>
            <w:tcW w:w="11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38CC259" w14:textId="77777777" w:rsidR="009C0867" w:rsidRPr="00B94800" w:rsidRDefault="009C0867" w:rsidP="008A3FD7">
            <w:pPr>
              <w:rPr>
                <w:rFonts w:ascii="Lucida Grande" w:eastAsia="ヒラギノ角ゴ Pro W3" w:hAnsi="Lucida Grande"/>
                <w:color w:val="auto"/>
                <w:sz w:val="16"/>
                <w:szCs w:val="16"/>
              </w:rPr>
            </w:pPr>
            <w:r w:rsidRPr="00B94800">
              <w:rPr>
                <w:rFonts w:ascii="Lucida Grande" w:eastAsia="ヒラギノ角ゴ Pro W3" w:hAnsi="Lucida Grande"/>
                <w:color w:val="auto"/>
                <w:sz w:val="16"/>
                <w:szCs w:val="16"/>
              </w:rPr>
              <w:t>aboveground biomass</w:t>
            </w:r>
          </w:p>
        </w:tc>
        <w:tc>
          <w:tcPr>
            <w:tcW w:w="10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A08BF86" w14:textId="77777777" w:rsidR="009C0867" w:rsidRPr="00B94800" w:rsidRDefault="009C0867" w:rsidP="008A3FD7">
            <w:pPr>
              <w:rPr>
                <w:rFonts w:ascii="Lucida Grande" w:eastAsia="ヒラギノ角ゴ Pro W3" w:hAnsi="Lucida Grande"/>
                <w:color w:val="auto"/>
                <w:sz w:val="16"/>
                <w:szCs w:val="16"/>
              </w:rPr>
            </w:pPr>
            <w:r w:rsidRPr="00B94800">
              <w:rPr>
                <w:rFonts w:ascii="Lucida Grande" w:eastAsia="ヒラギノ角ゴ Pro W3" w:hAnsi="Lucida Grande"/>
                <w:color w:val="auto"/>
                <w:sz w:val="16"/>
                <w:szCs w:val="16"/>
              </w:rPr>
              <w:t xml:space="preserve"> 3 and a half months</w:t>
            </w:r>
          </w:p>
        </w:tc>
        <w:tc>
          <w:tcPr>
            <w:tcW w:w="11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CA866CD" w14:textId="77777777" w:rsidR="009C0867" w:rsidRPr="00B94800" w:rsidRDefault="009C0867" w:rsidP="008A3FD7">
            <w:pPr>
              <w:rPr>
                <w:rFonts w:ascii="Lucida Grande" w:eastAsia="ヒラギノ角ゴ Pro W3" w:hAnsi="Lucida Grande"/>
                <w:color w:val="auto"/>
                <w:sz w:val="16"/>
                <w:szCs w:val="16"/>
              </w:rPr>
            </w:pPr>
            <w:r w:rsidRPr="00B94800">
              <w:rPr>
                <w:rFonts w:ascii="Lucida Grande" w:eastAsia="ヒラギノ角ゴ Pro W3" w:hAnsi="Lucida Grande"/>
                <w:color w:val="auto"/>
                <w:sz w:val="16"/>
                <w:szCs w:val="16"/>
              </w:rPr>
              <w:t>greenhouse</w:t>
            </w:r>
          </w:p>
        </w:tc>
        <w:tc>
          <w:tcPr>
            <w:tcW w:w="153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37C8844" w14:textId="77777777" w:rsidR="009C0867" w:rsidRPr="00B94800" w:rsidRDefault="009C0867" w:rsidP="008A3FD7">
            <w:pPr>
              <w:rPr>
                <w:rFonts w:ascii="Lucida Grande" w:eastAsia="ヒラギノ角ゴ Pro W3" w:hAnsi="Lucida Grande"/>
                <w:color w:val="auto"/>
                <w:sz w:val="16"/>
                <w:szCs w:val="16"/>
              </w:rPr>
            </w:pPr>
            <w:r w:rsidRPr="00B94800">
              <w:rPr>
                <w:rFonts w:ascii="Lucida Grande" w:eastAsia="ヒラギノ角ゴ Pro W3" w:hAnsi="Lucida Grande"/>
                <w:color w:val="auto"/>
                <w:sz w:val="16"/>
                <w:szCs w:val="16"/>
              </w:rPr>
              <w:t>weak priority</w:t>
            </w:r>
          </w:p>
        </w:tc>
      </w:tr>
      <w:tr w:rsidR="009C0867" w:rsidRPr="000915F5" w14:paraId="5763AF71" w14:textId="77777777" w:rsidTr="008A3FD7">
        <w:trPr>
          <w:cantSplit/>
          <w:trHeight w:val="440"/>
        </w:trPr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A6EB4C8" w14:textId="77777777" w:rsidR="009C0867" w:rsidRPr="00B94800" w:rsidRDefault="009C0867" w:rsidP="008A3FD7">
            <w:pPr>
              <w:rPr>
                <w:rFonts w:ascii="Lucida Grande" w:eastAsia="ヒラギノ角ゴ Pro W3" w:hAnsi="Lucida Grande"/>
                <w:color w:val="auto"/>
                <w:sz w:val="16"/>
                <w:szCs w:val="16"/>
              </w:rPr>
            </w:pPr>
            <w:proofErr w:type="spellStart"/>
            <w:r w:rsidRPr="00DC0F76">
              <w:rPr>
                <w:rFonts w:ascii="Lucida Grande" w:eastAsia="ヒラギノ角ゴ Pro W3" w:hAnsi="Lucida Grande"/>
                <w:color w:val="auto"/>
                <w:sz w:val="16"/>
                <w:szCs w:val="16"/>
              </w:rPr>
              <w:t>Kardol</w:t>
            </w:r>
            <w:proofErr w:type="spellEnd"/>
            <w:r w:rsidRPr="00DC0F76">
              <w:rPr>
                <w:rFonts w:ascii="Lucida Grande" w:eastAsia="ヒラギノ角ゴ Pro W3" w:hAnsi="Lucida Grande"/>
                <w:color w:val="auto"/>
                <w:sz w:val="16"/>
                <w:szCs w:val="16"/>
              </w:rPr>
              <w:t xml:space="preserve"> et al 2013</w:t>
            </w:r>
          </w:p>
        </w:tc>
        <w:tc>
          <w:tcPr>
            <w:tcW w:w="11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41A4C14" w14:textId="77777777" w:rsidR="009C0867" w:rsidRPr="00B94800" w:rsidRDefault="009C0867" w:rsidP="008A3FD7">
            <w:pPr>
              <w:rPr>
                <w:rFonts w:ascii="Lucida Grande" w:eastAsia="ヒラギノ角ゴ Pro W3" w:hAnsi="Lucida Grande"/>
                <w:color w:val="auto"/>
                <w:sz w:val="16"/>
                <w:szCs w:val="16"/>
              </w:rPr>
            </w:pPr>
            <w:r w:rsidRPr="00B94800">
              <w:rPr>
                <w:rFonts w:ascii="Lucida Grande" w:eastAsia="ヒラギノ角ゴ Pro W3" w:hAnsi="Lucida Grande"/>
                <w:color w:val="auto"/>
                <w:sz w:val="16"/>
                <w:szCs w:val="16"/>
              </w:rPr>
              <w:t>mixed groups of grasses and forbs</w:t>
            </w:r>
          </w:p>
        </w:tc>
        <w:tc>
          <w:tcPr>
            <w:tcW w:w="10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FE552A2" w14:textId="77777777" w:rsidR="009C0867" w:rsidRPr="00B94800" w:rsidRDefault="009C0867" w:rsidP="008A3FD7">
            <w:pPr>
              <w:rPr>
                <w:rFonts w:ascii="Lucida Grande" w:eastAsia="ヒラギノ角ゴ Pro W3" w:hAnsi="Lucida Grande"/>
                <w:color w:val="auto"/>
                <w:sz w:val="16"/>
                <w:szCs w:val="16"/>
              </w:rPr>
            </w:pPr>
            <w:r w:rsidRPr="00B94800">
              <w:rPr>
                <w:rFonts w:ascii="Lucida Grande" w:eastAsia="ヒラギノ角ゴ Pro W3" w:hAnsi="Lucida Grande"/>
                <w:color w:val="auto"/>
                <w:sz w:val="16"/>
                <w:szCs w:val="16"/>
              </w:rPr>
              <w:t>mixed groups of grasses and forbs</w:t>
            </w:r>
          </w:p>
        </w:tc>
        <w:tc>
          <w:tcPr>
            <w:tcW w:w="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BA019F9" w14:textId="77777777" w:rsidR="009C0867" w:rsidRPr="00B94800" w:rsidRDefault="009C0867" w:rsidP="008A3FD7">
            <w:pPr>
              <w:rPr>
                <w:rFonts w:ascii="Lucida Grande" w:eastAsia="ヒラギノ角ゴ Pro W3" w:hAnsi="Lucida Grande"/>
                <w:color w:val="auto"/>
                <w:sz w:val="16"/>
                <w:szCs w:val="16"/>
              </w:rPr>
            </w:pPr>
            <w:r w:rsidRPr="00B94800">
              <w:rPr>
                <w:rFonts w:ascii="Lucida Grande" w:eastAsia="ヒラギノ角ゴ Pro W3" w:hAnsi="Lucida Grande"/>
                <w:color w:val="auto"/>
                <w:sz w:val="16"/>
                <w:szCs w:val="16"/>
              </w:rPr>
              <w:t>10 days</w:t>
            </w:r>
          </w:p>
        </w:tc>
        <w:tc>
          <w:tcPr>
            <w:tcW w:w="11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8112884" w14:textId="77777777" w:rsidR="009C0867" w:rsidRPr="00B94800" w:rsidRDefault="009C0867" w:rsidP="008A3FD7">
            <w:pPr>
              <w:rPr>
                <w:rFonts w:ascii="Lucida Grande" w:eastAsia="ヒラギノ角ゴ Pro W3" w:hAnsi="Lucida Grande"/>
                <w:color w:val="auto"/>
                <w:sz w:val="16"/>
                <w:szCs w:val="16"/>
              </w:rPr>
            </w:pPr>
            <w:r w:rsidRPr="00B94800">
              <w:rPr>
                <w:rFonts w:ascii="Lucida Grande" w:eastAsia="ヒラギノ角ゴ Pro W3" w:hAnsi="Lucida Grande"/>
                <w:color w:val="auto"/>
                <w:sz w:val="16"/>
                <w:szCs w:val="16"/>
              </w:rPr>
              <w:t>aboveground biomass</w:t>
            </w:r>
          </w:p>
        </w:tc>
        <w:tc>
          <w:tcPr>
            <w:tcW w:w="10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54C3F98" w14:textId="77777777" w:rsidR="009C0867" w:rsidRPr="00B94800" w:rsidRDefault="009C0867" w:rsidP="008A3FD7">
            <w:pPr>
              <w:rPr>
                <w:rFonts w:ascii="Lucida Grande" w:eastAsia="ヒラギノ角ゴ Pro W3" w:hAnsi="Lucida Grande"/>
                <w:color w:val="auto"/>
                <w:sz w:val="16"/>
                <w:szCs w:val="16"/>
              </w:rPr>
            </w:pPr>
            <w:r w:rsidRPr="00B94800">
              <w:rPr>
                <w:rFonts w:ascii="Lucida Grande" w:eastAsia="ヒラギノ角ゴ Pro W3" w:hAnsi="Lucida Grande"/>
                <w:color w:val="auto"/>
                <w:sz w:val="16"/>
                <w:szCs w:val="16"/>
              </w:rPr>
              <w:t>3 and a half months</w:t>
            </w:r>
          </w:p>
        </w:tc>
        <w:tc>
          <w:tcPr>
            <w:tcW w:w="11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9309CCA" w14:textId="77777777" w:rsidR="009C0867" w:rsidRPr="00B94800" w:rsidRDefault="009C0867" w:rsidP="008A3FD7">
            <w:pPr>
              <w:rPr>
                <w:rFonts w:ascii="Lucida Grande" w:eastAsia="ヒラギノ角ゴ Pro W3" w:hAnsi="Lucida Grande"/>
                <w:color w:val="auto"/>
                <w:sz w:val="16"/>
                <w:szCs w:val="16"/>
              </w:rPr>
            </w:pPr>
            <w:r w:rsidRPr="00B94800">
              <w:rPr>
                <w:rFonts w:ascii="Lucida Grande" w:eastAsia="ヒラギノ角ゴ Pro W3" w:hAnsi="Lucida Grande"/>
                <w:color w:val="auto"/>
                <w:sz w:val="16"/>
                <w:szCs w:val="16"/>
              </w:rPr>
              <w:t>greenhouse</w:t>
            </w:r>
          </w:p>
        </w:tc>
        <w:tc>
          <w:tcPr>
            <w:tcW w:w="153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8FB9A85" w14:textId="77777777" w:rsidR="009C0867" w:rsidRPr="00B94800" w:rsidRDefault="009C0867" w:rsidP="008A3FD7">
            <w:pPr>
              <w:rPr>
                <w:rFonts w:ascii="Lucida Grande" w:eastAsia="ヒラギノ角ゴ Pro W3" w:hAnsi="Lucida Grande"/>
                <w:color w:val="auto"/>
                <w:sz w:val="16"/>
                <w:szCs w:val="16"/>
              </w:rPr>
            </w:pPr>
            <w:r w:rsidRPr="00B94800">
              <w:rPr>
                <w:rFonts w:ascii="Lucida Grande" w:eastAsia="ヒラギノ角ゴ Pro W3" w:hAnsi="Lucida Grande"/>
                <w:color w:val="auto"/>
                <w:sz w:val="16"/>
                <w:szCs w:val="16"/>
              </w:rPr>
              <w:t>priority</w:t>
            </w:r>
          </w:p>
        </w:tc>
      </w:tr>
      <w:tr w:rsidR="009C0867" w:rsidRPr="000915F5" w14:paraId="1195126E" w14:textId="77777777" w:rsidTr="008A3FD7">
        <w:trPr>
          <w:cantSplit/>
          <w:trHeight w:val="440"/>
        </w:trPr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64E54B3" w14:textId="77777777" w:rsidR="009C0867" w:rsidRPr="00B94800" w:rsidRDefault="009C0867" w:rsidP="008A3FD7">
            <w:pPr>
              <w:rPr>
                <w:rFonts w:ascii="Lucida Grande" w:eastAsia="ヒラギノ角ゴ Pro W3" w:hAnsi="Lucida Grande"/>
                <w:color w:val="auto"/>
                <w:sz w:val="16"/>
                <w:szCs w:val="16"/>
              </w:rPr>
            </w:pPr>
            <w:proofErr w:type="spellStart"/>
            <w:r w:rsidRPr="00DC0F76">
              <w:rPr>
                <w:rFonts w:ascii="Lucida Grande" w:eastAsia="ヒラギノ角ゴ Pro W3" w:hAnsi="Lucida Grande"/>
                <w:color w:val="auto"/>
                <w:sz w:val="16"/>
                <w:szCs w:val="16"/>
              </w:rPr>
              <w:t>Kardol</w:t>
            </w:r>
            <w:proofErr w:type="spellEnd"/>
            <w:r w:rsidRPr="00DC0F76">
              <w:rPr>
                <w:rFonts w:ascii="Lucida Grande" w:eastAsia="ヒラギノ角ゴ Pro W3" w:hAnsi="Lucida Grande"/>
                <w:color w:val="auto"/>
                <w:sz w:val="16"/>
                <w:szCs w:val="16"/>
              </w:rPr>
              <w:t xml:space="preserve"> et al 2013</w:t>
            </w:r>
          </w:p>
        </w:tc>
        <w:tc>
          <w:tcPr>
            <w:tcW w:w="11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61417EB" w14:textId="77777777" w:rsidR="009C0867" w:rsidRPr="00B94800" w:rsidRDefault="009C0867" w:rsidP="008A3FD7">
            <w:pPr>
              <w:rPr>
                <w:rFonts w:ascii="Lucida Grande" w:eastAsia="ヒラギノ角ゴ Pro W3" w:hAnsi="Lucida Grande"/>
                <w:color w:val="auto"/>
                <w:sz w:val="16"/>
                <w:szCs w:val="16"/>
              </w:rPr>
            </w:pPr>
            <w:r w:rsidRPr="00B94800">
              <w:rPr>
                <w:rFonts w:ascii="Lucida Grande" w:eastAsia="ヒラギノ角ゴ Pro W3" w:hAnsi="Lucida Grande"/>
                <w:color w:val="auto"/>
                <w:sz w:val="16"/>
                <w:szCs w:val="16"/>
              </w:rPr>
              <w:t>mixed groups of grasses and forbs</w:t>
            </w:r>
          </w:p>
        </w:tc>
        <w:tc>
          <w:tcPr>
            <w:tcW w:w="10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BE65162" w14:textId="77777777" w:rsidR="009C0867" w:rsidRPr="00B94800" w:rsidRDefault="009C0867" w:rsidP="008A3FD7">
            <w:pPr>
              <w:rPr>
                <w:rFonts w:ascii="Lucida Grande" w:eastAsia="ヒラギノ角ゴ Pro W3" w:hAnsi="Lucida Grande"/>
                <w:color w:val="auto"/>
                <w:sz w:val="16"/>
                <w:szCs w:val="16"/>
              </w:rPr>
            </w:pPr>
            <w:r w:rsidRPr="00B94800">
              <w:rPr>
                <w:rFonts w:ascii="Lucida Grande" w:eastAsia="ヒラギノ角ゴ Pro W3" w:hAnsi="Lucida Grande"/>
                <w:color w:val="auto"/>
                <w:sz w:val="16"/>
                <w:szCs w:val="16"/>
              </w:rPr>
              <w:t>mixed groups of grasses and forbs</w:t>
            </w:r>
          </w:p>
        </w:tc>
        <w:tc>
          <w:tcPr>
            <w:tcW w:w="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DCD1396" w14:textId="77777777" w:rsidR="009C0867" w:rsidRPr="00B94800" w:rsidRDefault="009C0867" w:rsidP="008A3FD7">
            <w:pPr>
              <w:rPr>
                <w:rFonts w:ascii="Lucida Grande" w:eastAsia="ヒラギノ角ゴ Pro W3" w:hAnsi="Lucida Grande"/>
                <w:color w:val="auto"/>
                <w:sz w:val="16"/>
                <w:szCs w:val="16"/>
              </w:rPr>
            </w:pPr>
            <w:r w:rsidRPr="00B94800">
              <w:rPr>
                <w:rFonts w:ascii="Lucida Grande" w:eastAsia="ヒラギノ角ゴ Pro W3" w:hAnsi="Lucida Grande"/>
                <w:color w:val="auto"/>
                <w:sz w:val="16"/>
                <w:szCs w:val="16"/>
              </w:rPr>
              <w:t>15 days</w:t>
            </w:r>
          </w:p>
        </w:tc>
        <w:tc>
          <w:tcPr>
            <w:tcW w:w="11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F754C6A" w14:textId="77777777" w:rsidR="009C0867" w:rsidRPr="00B94800" w:rsidRDefault="009C0867" w:rsidP="008A3FD7">
            <w:pPr>
              <w:rPr>
                <w:rFonts w:ascii="Lucida Grande" w:eastAsia="ヒラギノ角ゴ Pro W3" w:hAnsi="Lucida Grande"/>
                <w:color w:val="auto"/>
                <w:sz w:val="16"/>
                <w:szCs w:val="16"/>
              </w:rPr>
            </w:pPr>
            <w:r w:rsidRPr="00B94800">
              <w:rPr>
                <w:rFonts w:ascii="Lucida Grande" w:eastAsia="ヒラギノ角ゴ Pro W3" w:hAnsi="Lucida Grande"/>
                <w:color w:val="auto"/>
                <w:sz w:val="16"/>
                <w:szCs w:val="16"/>
              </w:rPr>
              <w:t>aboveground biomass</w:t>
            </w:r>
          </w:p>
        </w:tc>
        <w:tc>
          <w:tcPr>
            <w:tcW w:w="10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2016024" w14:textId="77777777" w:rsidR="009C0867" w:rsidRPr="00B94800" w:rsidRDefault="009C0867" w:rsidP="008A3FD7">
            <w:pPr>
              <w:rPr>
                <w:rFonts w:ascii="Lucida Grande" w:eastAsia="ヒラギノ角ゴ Pro W3" w:hAnsi="Lucida Grande"/>
                <w:color w:val="auto"/>
                <w:sz w:val="16"/>
                <w:szCs w:val="16"/>
              </w:rPr>
            </w:pPr>
            <w:r w:rsidRPr="00B94800">
              <w:rPr>
                <w:rFonts w:ascii="Lucida Grande" w:eastAsia="ヒラギノ角ゴ Pro W3" w:hAnsi="Lucida Grande"/>
                <w:color w:val="auto"/>
                <w:sz w:val="16"/>
                <w:szCs w:val="16"/>
              </w:rPr>
              <w:t>3 and a half months</w:t>
            </w:r>
          </w:p>
        </w:tc>
        <w:tc>
          <w:tcPr>
            <w:tcW w:w="11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9D2128D" w14:textId="77777777" w:rsidR="009C0867" w:rsidRPr="00B94800" w:rsidRDefault="009C0867" w:rsidP="008A3FD7">
            <w:pPr>
              <w:rPr>
                <w:rFonts w:ascii="Lucida Grande" w:eastAsia="ヒラギノ角ゴ Pro W3" w:hAnsi="Lucida Grande"/>
                <w:color w:val="auto"/>
                <w:sz w:val="16"/>
                <w:szCs w:val="16"/>
              </w:rPr>
            </w:pPr>
            <w:r w:rsidRPr="00B94800">
              <w:rPr>
                <w:rFonts w:ascii="Lucida Grande" w:eastAsia="ヒラギノ角ゴ Pro W3" w:hAnsi="Lucida Grande"/>
                <w:color w:val="auto"/>
                <w:sz w:val="16"/>
                <w:szCs w:val="16"/>
              </w:rPr>
              <w:t>greenhouse</w:t>
            </w:r>
          </w:p>
        </w:tc>
        <w:tc>
          <w:tcPr>
            <w:tcW w:w="153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B1EA461" w14:textId="77777777" w:rsidR="009C0867" w:rsidRPr="00B94800" w:rsidRDefault="009C0867" w:rsidP="008A3FD7">
            <w:pPr>
              <w:rPr>
                <w:rFonts w:ascii="Lucida Grande" w:eastAsia="ヒラギノ角ゴ Pro W3" w:hAnsi="Lucida Grande"/>
                <w:color w:val="auto"/>
                <w:sz w:val="16"/>
                <w:szCs w:val="16"/>
              </w:rPr>
            </w:pPr>
            <w:r w:rsidRPr="00B94800">
              <w:rPr>
                <w:rFonts w:ascii="Lucida Grande" w:eastAsia="ヒラギノ角ゴ Pro W3" w:hAnsi="Lucida Grande"/>
                <w:color w:val="auto"/>
                <w:sz w:val="16"/>
                <w:szCs w:val="16"/>
              </w:rPr>
              <w:t>strong priority</w:t>
            </w:r>
          </w:p>
        </w:tc>
      </w:tr>
      <w:tr w:rsidR="009C0867" w:rsidRPr="000915F5" w14:paraId="37CD62F8" w14:textId="77777777" w:rsidTr="008A3FD7">
        <w:trPr>
          <w:cantSplit/>
          <w:trHeight w:val="440"/>
        </w:trPr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EF0BCBC" w14:textId="77777777" w:rsidR="009C0867" w:rsidRPr="00B94800" w:rsidRDefault="009C0867" w:rsidP="008A3FD7">
            <w:pPr>
              <w:rPr>
                <w:rFonts w:ascii="Lucida Grande" w:eastAsia="ヒラギノ角ゴ Pro W3" w:hAnsi="Lucida Grande"/>
                <w:color w:val="auto"/>
                <w:sz w:val="16"/>
                <w:szCs w:val="16"/>
              </w:rPr>
            </w:pPr>
            <w:proofErr w:type="spellStart"/>
            <w:r w:rsidRPr="00DC0F76">
              <w:rPr>
                <w:rFonts w:ascii="Lucida Grande" w:eastAsia="ヒラギノ角ゴ Pro W3" w:hAnsi="Lucida Grande"/>
                <w:color w:val="auto"/>
                <w:sz w:val="16"/>
                <w:szCs w:val="16"/>
              </w:rPr>
              <w:t>Kardol</w:t>
            </w:r>
            <w:proofErr w:type="spellEnd"/>
            <w:r w:rsidRPr="00DC0F76">
              <w:rPr>
                <w:rFonts w:ascii="Lucida Grande" w:eastAsia="ヒラギノ角ゴ Pro W3" w:hAnsi="Lucida Grande"/>
                <w:color w:val="auto"/>
                <w:sz w:val="16"/>
                <w:szCs w:val="16"/>
              </w:rPr>
              <w:t xml:space="preserve"> et al 2013</w:t>
            </w:r>
          </w:p>
        </w:tc>
        <w:tc>
          <w:tcPr>
            <w:tcW w:w="11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48549AC" w14:textId="77777777" w:rsidR="009C0867" w:rsidRPr="00B94800" w:rsidRDefault="009C0867" w:rsidP="008A3FD7">
            <w:pPr>
              <w:rPr>
                <w:rFonts w:ascii="Lucida Grande" w:eastAsia="ヒラギノ角ゴ Pro W3" w:hAnsi="Lucida Grande"/>
                <w:color w:val="auto"/>
                <w:sz w:val="16"/>
                <w:szCs w:val="16"/>
              </w:rPr>
            </w:pPr>
            <w:r w:rsidRPr="00B94800">
              <w:rPr>
                <w:rFonts w:ascii="Lucida Grande" w:eastAsia="ヒラギノ角ゴ Pro W3" w:hAnsi="Lucida Grande"/>
                <w:color w:val="auto"/>
                <w:sz w:val="16"/>
                <w:szCs w:val="16"/>
              </w:rPr>
              <w:t>mixed groups of grasses and forbs</w:t>
            </w:r>
          </w:p>
        </w:tc>
        <w:tc>
          <w:tcPr>
            <w:tcW w:w="10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8680900" w14:textId="77777777" w:rsidR="009C0867" w:rsidRPr="00B94800" w:rsidRDefault="009C0867" w:rsidP="008A3FD7">
            <w:pPr>
              <w:rPr>
                <w:rFonts w:ascii="Lucida Grande" w:eastAsia="ヒラギノ角ゴ Pro W3" w:hAnsi="Lucida Grande"/>
                <w:color w:val="auto"/>
                <w:sz w:val="16"/>
                <w:szCs w:val="16"/>
              </w:rPr>
            </w:pPr>
            <w:r w:rsidRPr="00B94800">
              <w:rPr>
                <w:rFonts w:ascii="Lucida Grande" w:eastAsia="ヒラギノ角ゴ Pro W3" w:hAnsi="Lucida Grande"/>
                <w:color w:val="auto"/>
                <w:sz w:val="16"/>
                <w:szCs w:val="16"/>
              </w:rPr>
              <w:t>mixed groups of grasses and forbs</w:t>
            </w:r>
          </w:p>
        </w:tc>
        <w:tc>
          <w:tcPr>
            <w:tcW w:w="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A2E23B6" w14:textId="77777777" w:rsidR="009C0867" w:rsidRPr="00B94800" w:rsidRDefault="009C0867" w:rsidP="008A3FD7">
            <w:pPr>
              <w:rPr>
                <w:rFonts w:ascii="Lucida Grande" w:eastAsia="ヒラギノ角ゴ Pro W3" w:hAnsi="Lucida Grande"/>
                <w:color w:val="auto"/>
                <w:sz w:val="16"/>
                <w:szCs w:val="16"/>
              </w:rPr>
            </w:pPr>
            <w:r w:rsidRPr="00B94800">
              <w:rPr>
                <w:rFonts w:ascii="Lucida Grande" w:eastAsia="ヒラギノ角ゴ Pro W3" w:hAnsi="Lucida Grande"/>
                <w:color w:val="auto"/>
                <w:sz w:val="16"/>
                <w:szCs w:val="16"/>
              </w:rPr>
              <w:t>20 days</w:t>
            </w:r>
          </w:p>
        </w:tc>
        <w:tc>
          <w:tcPr>
            <w:tcW w:w="11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71CC75F" w14:textId="77777777" w:rsidR="009C0867" w:rsidRPr="00B94800" w:rsidRDefault="009C0867" w:rsidP="008A3FD7">
            <w:pPr>
              <w:rPr>
                <w:rFonts w:ascii="Lucida Grande" w:eastAsia="ヒラギノ角ゴ Pro W3" w:hAnsi="Lucida Grande"/>
                <w:color w:val="auto"/>
                <w:sz w:val="16"/>
                <w:szCs w:val="16"/>
              </w:rPr>
            </w:pPr>
            <w:r w:rsidRPr="00B94800">
              <w:rPr>
                <w:rFonts w:ascii="Lucida Grande" w:eastAsia="ヒラギノ角ゴ Pro W3" w:hAnsi="Lucida Grande"/>
                <w:color w:val="auto"/>
                <w:sz w:val="16"/>
                <w:szCs w:val="16"/>
              </w:rPr>
              <w:t>aboveground biomass</w:t>
            </w:r>
          </w:p>
        </w:tc>
        <w:tc>
          <w:tcPr>
            <w:tcW w:w="10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6196194" w14:textId="77777777" w:rsidR="009C0867" w:rsidRPr="00B94800" w:rsidRDefault="009C0867" w:rsidP="008A3FD7">
            <w:pPr>
              <w:rPr>
                <w:rFonts w:ascii="Lucida Grande" w:eastAsia="ヒラギノ角ゴ Pro W3" w:hAnsi="Lucida Grande"/>
                <w:color w:val="auto"/>
                <w:sz w:val="16"/>
                <w:szCs w:val="16"/>
              </w:rPr>
            </w:pPr>
            <w:r w:rsidRPr="00B94800">
              <w:rPr>
                <w:rFonts w:ascii="Lucida Grande" w:eastAsia="ヒラギノ角ゴ Pro W3" w:hAnsi="Lucida Grande"/>
                <w:color w:val="auto"/>
                <w:sz w:val="16"/>
                <w:szCs w:val="16"/>
              </w:rPr>
              <w:t>3 and a half months</w:t>
            </w:r>
          </w:p>
        </w:tc>
        <w:tc>
          <w:tcPr>
            <w:tcW w:w="11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6C12AFC" w14:textId="77777777" w:rsidR="009C0867" w:rsidRPr="00B94800" w:rsidRDefault="009C0867" w:rsidP="008A3FD7">
            <w:pPr>
              <w:rPr>
                <w:rFonts w:ascii="Lucida Grande" w:eastAsia="ヒラギノ角ゴ Pro W3" w:hAnsi="Lucida Grande"/>
                <w:color w:val="auto"/>
                <w:sz w:val="16"/>
                <w:szCs w:val="16"/>
              </w:rPr>
            </w:pPr>
            <w:r w:rsidRPr="00B94800">
              <w:rPr>
                <w:rFonts w:ascii="Lucida Grande" w:eastAsia="ヒラギノ角ゴ Pro W3" w:hAnsi="Lucida Grande"/>
                <w:color w:val="auto"/>
                <w:sz w:val="16"/>
                <w:szCs w:val="16"/>
              </w:rPr>
              <w:t>greenhouse</w:t>
            </w:r>
          </w:p>
        </w:tc>
        <w:tc>
          <w:tcPr>
            <w:tcW w:w="153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B9AAC36" w14:textId="77777777" w:rsidR="009C0867" w:rsidRPr="00B94800" w:rsidRDefault="009C0867" w:rsidP="008A3FD7">
            <w:pPr>
              <w:rPr>
                <w:rFonts w:ascii="Lucida Grande" w:eastAsia="ヒラギノ角ゴ Pro W3" w:hAnsi="Lucida Grande"/>
                <w:color w:val="auto"/>
                <w:sz w:val="16"/>
                <w:szCs w:val="16"/>
              </w:rPr>
            </w:pPr>
            <w:r w:rsidRPr="00B94800">
              <w:rPr>
                <w:rFonts w:ascii="Lucida Grande" w:eastAsia="ヒラギノ角ゴ Pro W3" w:hAnsi="Lucida Grande"/>
                <w:color w:val="auto"/>
                <w:sz w:val="16"/>
                <w:szCs w:val="16"/>
              </w:rPr>
              <w:t>strong priority</w:t>
            </w:r>
          </w:p>
        </w:tc>
      </w:tr>
      <w:tr w:rsidR="009C0867" w:rsidRPr="000915F5" w14:paraId="22FD6C40" w14:textId="77777777" w:rsidTr="008A3FD7">
        <w:trPr>
          <w:cantSplit/>
          <w:trHeight w:val="440"/>
        </w:trPr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D5A8548" w14:textId="77777777" w:rsidR="009C0867" w:rsidRPr="00B94800" w:rsidRDefault="009C0867" w:rsidP="008A3FD7">
            <w:pPr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</w:pPr>
            <w:r w:rsidRPr="00DC0F76"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  <w:t xml:space="preserve">Stevens and </w:t>
            </w:r>
            <w:proofErr w:type="spellStart"/>
            <w:r w:rsidRPr="00DC0F76"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  <w:t>Fehmi</w:t>
            </w:r>
            <w:proofErr w:type="spellEnd"/>
            <w:r w:rsidRPr="00DC0F76"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  <w:t xml:space="preserve"> 2011</w:t>
            </w:r>
          </w:p>
        </w:tc>
        <w:tc>
          <w:tcPr>
            <w:tcW w:w="11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4B7F60B" w14:textId="77777777" w:rsidR="009C0867" w:rsidRPr="00B94800" w:rsidRDefault="009C0867" w:rsidP="008A3FD7">
            <w:pPr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</w:pPr>
            <w:r w:rsidRPr="00B94800"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  <w:t>Native perennial grass</w:t>
            </w:r>
          </w:p>
        </w:tc>
        <w:tc>
          <w:tcPr>
            <w:tcW w:w="10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066EA7F" w14:textId="77777777" w:rsidR="009C0867" w:rsidRPr="00B94800" w:rsidRDefault="009C0867" w:rsidP="008A3FD7">
            <w:pPr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</w:pPr>
            <w:r w:rsidRPr="00B94800"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  <w:t>invasive perennial grass</w:t>
            </w:r>
          </w:p>
        </w:tc>
        <w:tc>
          <w:tcPr>
            <w:tcW w:w="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73EF690" w14:textId="77777777" w:rsidR="009C0867" w:rsidRPr="00B94800" w:rsidRDefault="009C0867" w:rsidP="008A3FD7">
            <w:pPr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</w:pPr>
            <w:r w:rsidRPr="00B94800"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  <w:t>3 weeks</w:t>
            </w:r>
          </w:p>
        </w:tc>
        <w:tc>
          <w:tcPr>
            <w:tcW w:w="11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5859F6B" w14:textId="77777777" w:rsidR="009C0867" w:rsidRPr="00B94800" w:rsidRDefault="009C0867" w:rsidP="008A3FD7">
            <w:pPr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</w:pPr>
            <w:r w:rsidRPr="00B94800"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  <w:t>aboveground biomass</w:t>
            </w:r>
          </w:p>
        </w:tc>
        <w:tc>
          <w:tcPr>
            <w:tcW w:w="10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241B30C" w14:textId="77777777" w:rsidR="009C0867" w:rsidRPr="00B94800" w:rsidRDefault="009C0867" w:rsidP="008A3FD7">
            <w:pPr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</w:pPr>
            <w:r w:rsidRPr="00B94800"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  <w:t>80 days</w:t>
            </w:r>
          </w:p>
        </w:tc>
        <w:tc>
          <w:tcPr>
            <w:tcW w:w="11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D7EB1C5" w14:textId="77777777" w:rsidR="009C0867" w:rsidRPr="00B94800" w:rsidRDefault="009C0867" w:rsidP="008A3FD7">
            <w:pPr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</w:pPr>
            <w:r w:rsidRPr="00B94800"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  <w:t>greenhouse</w:t>
            </w:r>
          </w:p>
        </w:tc>
        <w:tc>
          <w:tcPr>
            <w:tcW w:w="153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076A750" w14:textId="77777777" w:rsidR="009C0867" w:rsidRPr="00B94800" w:rsidRDefault="009C0867" w:rsidP="008A3FD7">
            <w:pPr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</w:pPr>
            <w:r w:rsidRPr="00B94800"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  <w:t>Strong priority</w:t>
            </w:r>
          </w:p>
        </w:tc>
      </w:tr>
      <w:tr w:rsidR="009C0867" w:rsidRPr="000915F5" w14:paraId="3F131513" w14:textId="77777777" w:rsidTr="008A3FD7">
        <w:trPr>
          <w:cantSplit/>
          <w:trHeight w:val="710"/>
        </w:trPr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F2E91F6" w14:textId="77777777" w:rsidR="009C0867" w:rsidRPr="00B94800" w:rsidRDefault="009C0867" w:rsidP="008A3FD7">
            <w:pPr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</w:pPr>
            <w:r w:rsidRPr="00DC0F76"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  <w:t xml:space="preserve">Martin and </w:t>
            </w:r>
            <w:proofErr w:type="spellStart"/>
            <w:r w:rsidRPr="00DC0F76"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  <w:t>Wilsey</w:t>
            </w:r>
            <w:proofErr w:type="spellEnd"/>
            <w:r w:rsidRPr="00DC0F76"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  <w:t xml:space="preserve"> 2012</w:t>
            </w:r>
          </w:p>
        </w:tc>
        <w:tc>
          <w:tcPr>
            <w:tcW w:w="11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8A28BD7" w14:textId="77777777" w:rsidR="009C0867" w:rsidRPr="00B94800" w:rsidRDefault="009C0867" w:rsidP="008A3FD7">
            <w:pPr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</w:pPr>
            <w:r w:rsidRPr="00B94800"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  <w:t>early establishing species (C3 annual forb, C3 perennial grass, C3 biennial forb, C4 perennial grass)</w:t>
            </w:r>
          </w:p>
        </w:tc>
        <w:tc>
          <w:tcPr>
            <w:tcW w:w="10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EDBB283" w14:textId="77777777" w:rsidR="009C0867" w:rsidRPr="00B94800" w:rsidRDefault="009C0867" w:rsidP="008A3FD7">
            <w:pPr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</w:pPr>
            <w:r w:rsidRPr="00B94800"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  <w:t>30-species prairie seed mix</w:t>
            </w:r>
          </w:p>
        </w:tc>
        <w:tc>
          <w:tcPr>
            <w:tcW w:w="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D5C2BA7" w14:textId="77777777" w:rsidR="009C0867" w:rsidRPr="00B94800" w:rsidRDefault="009C0867" w:rsidP="008A3FD7">
            <w:pPr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</w:pPr>
            <w:r w:rsidRPr="00B94800"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  <w:t>1 year</w:t>
            </w:r>
          </w:p>
        </w:tc>
        <w:tc>
          <w:tcPr>
            <w:tcW w:w="11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40353E7" w14:textId="77777777" w:rsidR="009C0867" w:rsidRPr="00B94800" w:rsidRDefault="009C0867" w:rsidP="008A3FD7">
            <w:pPr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</w:pPr>
            <w:r w:rsidRPr="00B94800"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  <w:t>pin hits</w:t>
            </w:r>
          </w:p>
        </w:tc>
        <w:tc>
          <w:tcPr>
            <w:tcW w:w="10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EB67B2B" w14:textId="77777777" w:rsidR="009C0867" w:rsidRPr="00B94800" w:rsidRDefault="009C0867" w:rsidP="008A3FD7">
            <w:pPr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</w:pPr>
            <w:r w:rsidRPr="00B94800"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  <w:t>6 years</w:t>
            </w:r>
          </w:p>
        </w:tc>
        <w:tc>
          <w:tcPr>
            <w:tcW w:w="11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99FE794" w14:textId="77777777" w:rsidR="009C0867" w:rsidRPr="00B94800" w:rsidRDefault="009C0867" w:rsidP="008A3FD7">
            <w:pPr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</w:pPr>
            <w:r w:rsidRPr="00B94800"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  <w:t>field</w:t>
            </w:r>
          </w:p>
        </w:tc>
        <w:tc>
          <w:tcPr>
            <w:tcW w:w="153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683F320" w14:textId="77777777" w:rsidR="009C0867" w:rsidRPr="00B94800" w:rsidRDefault="009C0867" w:rsidP="008A3FD7">
            <w:pPr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</w:pPr>
            <w:r w:rsidRPr="00B94800"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  <w:t xml:space="preserve">Later arrivals decrease abundance and diversity of prairie mix </w:t>
            </w:r>
          </w:p>
        </w:tc>
      </w:tr>
      <w:tr w:rsidR="009C0867" w:rsidRPr="000915F5" w14:paraId="3BD74241" w14:textId="77777777" w:rsidTr="008A3FD7">
        <w:trPr>
          <w:cantSplit/>
          <w:trHeight w:val="494"/>
        </w:trPr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A1C5CE2" w14:textId="77777777" w:rsidR="009C0867" w:rsidRPr="00B94800" w:rsidRDefault="009C0867" w:rsidP="008A3FD7">
            <w:pPr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</w:pPr>
            <w:r w:rsidRPr="00DC0F76"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  <w:lastRenderedPageBreak/>
              <w:t>Dickson et al 2012</w:t>
            </w:r>
          </w:p>
        </w:tc>
        <w:tc>
          <w:tcPr>
            <w:tcW w:w="11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D2421EC" w14:textId="77777777" w:rsidR="009C0867" w:rsidRPr="00B94800" w:rsidRDefault="009C0867" w:rsidP="008A3FD7">
            <w:pPr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</w:pPr>
            <w:r w:rsidRPr="00B94800"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  <w:t>native species (grass and forbs)</w:t>
            </w:r>
          </w:p>
        </w:tc>
        <w:tc>
          <w:tcPr>
            <w:tcW w:w="10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E3609B7" w14:textId="77777777" w:rsidR="009C0867" w:rsidRPr="00B94800" w:rsidRDefault="009C0867" w:rsidP="008A3FD7">
            <w:pPr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</w:pPr>
            <w:r w:rsidRPr="00B94800"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  <w:t>native and invasive species</w:t>
            </w:r>
          </w:p>
        </w:tc>
        <w:tc>
          <w:tcPr>
            <w:tcW w:w="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A1F870D" w14:textId="77777777" w:rsidR="009C0867" w:rsidRPr="00B94800" w:rsidRDefault="009C0867" w:rsidP="008A3FD7">
            <w:pPr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</w:pPr>
            <w:r w:rsidRPr="00B94800"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  <w:t>3 weeks</w:t>
            </w:r>
          </w:p>
        </w:tc>
        <w:tc>
          <w:tcPr>
            <w:tcW w:w="11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68CC1D5" w14:textId="77777777" w:rsidR="009C0867" w:rsidRPr="00B94800" w:rsidRDefault="009C0867" w:rsidP="008A3FD7">
            <w:pPr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</w:pPr>
            <w:r w:rsidRPr="00B94800"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  <w:t>biomass</w:t>
            </w:r>
          </w:p>
        </w:tc>
        <w:tc>
          <w:tcPr>
            <w:tcW w:w="10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0F4E67D" w14:textId="77777777" w:rsidR="009C0867" w:rsidRPr="00B94800" w:rsidRDefault="009C0867" w:rsidP="008A3FD7">
            <w:pPr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</w:pPr>
            <w:r w:rsidRPr="00B94800"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  <w:t>3 months</w:t>
            </w:r>
          </w:p>
        </w:tc>
        <w:tc>
          <w:tcPr>
            <w:tcW w:w="11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E3B28A6" w14:textId="77777777" w:rsidR="009C0867" w:rsidRPr="00B94800" w:rsidRDefault="009C0867" w:rsidP="008A3FD7">
            <w:pPr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</w:pPr>
            <w:r w:rsidRPr="00B94800"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  <w:t>greenhouse</w:t>
            </w:r>
          </w:p>
        </w:tc>
        <w:tc>
          <w:tcPr>
            <w:tcW w:w="153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E93169D" w14:textId="77777777" w:rsidR="009C0867" w:rsidRPr="00B94800" w:rsidRDefault="009C0867" w:rsidP="008A3FD7">
            <w:pPr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</w:pPr>
            <w:r w:rsidRPr="00B94800"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  <w:t>Strong priority</w:t>
            </w:r>
          </w:p>
        </w:tc>
      </w:tr>
      <w:tr w:rsidR="009C0867" w:rsidRPr="000915F5" w14:paraId="710E1041" w14:textId="77777777" w:rsidTr="008A3FD7">
        <w:trPr>
          <w:cantSplit/>
          <w:trHeight w:val="458"/>
        </w:trPr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C157A73" w14:textId="77777777" w:rsidR="009C0867" w:rsidRPr="00B94800" w:rsidRDefault="009C0867" w:rsidP="008A3FD7">
            <w:pPr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</w:pPr>
            <w:r w:rsidRPr="00DC0F76"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  <w:t>Dickson et al 2012</w:t>
            </w:r>
          </w:p>
        </w:tc>
        <w:tc>
          <w:tcPr>
            <w:tcW w:w="11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F076883" w14:textId="77777777" w:rsidR="009C0867" w:rsidRPr="00B94800" w:rsidRDefault="009C0867" w:rsidP="008A3FD7">
            <w:pPr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</w:pPr>
            <w:r w:rsidRPr="00B94800"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  <w:t>invasive species (grass and forbs)</w:t>
            </w:r>
          </w:p>
        </w:tc>
        <w:tc>
          <w:tcPr>
            <w:tcW w:w="10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A416886" w14:textId="77777777" w:rsidR="009C0867" w:rsidRPr="00B94800" w:rsidRDefault="009C0867" w:rsidP="008A3FD7">
            <w:pPr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</w:pPr>
            <w:r w:rsidRPr="00B94800"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  <w:t>native and invasive species</w:t>
            </w:r>
          </w:p>
        </w:tc>
        <w:tc>
          <w:tcPr>
            <w:tcW w:w="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A5384C5" w14:textId="77777777" w:rsidR="009C0867" w:rsidRPr="00B94800" w:rsidRDefault="009C0867" w:rsidP="008A3FD7">
            <w:pPr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</w:pPr>
            <w:r w:rsidRPr="00B94800"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  <w:t>3 weeks</w:t>
            </w:r>
          </w:p>
        </w:tc>
        <w:tc>
          <w:tcPr>
            <w:tcW w:w="11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11933DC" w14:textId="77777777" w:rsidR="009C0867" w:rsidRPr="00B94800" w:rsidRDefault="009C0867" w:rsidP="008A3FD7">
            <w:pPr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</w:pPr>
            <w:r w:rsidRPr="00B94800"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  <w:t>biomass</w:t>
            </w:r>
          </w:p>
        </w:tc>
        <w:tc>
          <w:tcPr>
            <w:tcW w:w="10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EE764E5" w14:textId="77777777" w:rsidR="009C0867" w:rsidRPr="00B94800" w:rsidRDefault="009C0867" w:rsidP="008A3FD7">
            <w:pPr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</w:pPr>
            <w:r w:rsidRPr="00B94800"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  <w:t>3 months</w:t>
            </w:r>
          </w:p>
        </w:tc>
        <w:tc>
          <w:tcPr>
            <w:tcW w:w="11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E16AD90" w14:textId="77777777" w:rsidR="009C0867" w:rsidRPr="00B94800" w:rsidRDefault="009C0867" w:rsidP="008A3FD7">
            <w:pPr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</w:pPr>
            <w:r w:rsidRPr="00B94800"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  <w:t>greenhouse</w:t>
            </w:r>
          </w:p>
        </w:tc>
        <w:tc>
          <w:tcPr>
            <w:tcW w:w="153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70D3745" w14:textId="77777777" w:rsidR="009C0867" w:rsidRPr="00B94800" w:rsidRDefault="009C0867" w:rsidP="008A3FD7">
            <w:pPr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</w:pPr>
            <w:r w:rsidRPr="00B94800"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  <w:t>Strong priority</w:t>
            </w:r>
          </w:p>
        </w:tc>
      </w:tr>
      <w:tr w:rsidR="009C0867" w:rsidRPr="000915F5" w14:paraId="66F24DD2" w14:textId="77777777" w:rsidTr="008A3FD7">
        <w:trPr>
          <w:cantSplit/>
          <w:trHeight w:val="476"/>
        </w:trPr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39284AD" w14:textId="77777777" w:rsidR="009C0867" w:rsidRPr="00B94800" w:rsidRDefault="009C0867" w:rsidP="008A3FD7">
            <w:pPr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</w:pPr>
            <w:r w:rsidRPr="00DC0F76"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  <w:t xml:space="preserve">von </w:t>
            </w:r>
            <w:proofErr w:type="spellStart"/>
            <w:r w:rsidRPr="00DC0F76"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  <w:t>Gillhaussen</w:t>
            </w:r>
            <w:proofErr w:type="spellEnd"/>
            <w:r w:rsidRPr="00DC0F76"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  <w:t xml:space="preserve"> 2014</w:t>
            </w:r>
          </w:p>
        </w:tc>
        <w:tc>
          <w:tcPr>
            <w:tcW w:w="11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6F8AC73" w14:textId="77777777" w:rsidR="009C0867" w:rsidRPr="00B94800" w:rsidRDefault="009C0867" w:rsidP="008A3FD7">
            <w:pPr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</w:pPr>
            <w:r w:rsidRPr="00B94800"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  <w:t>Legumes</w:t>
            </w:r>
          </w:p>
        </w:tc>
        <w:tc>
          <w:tcPr>
            <w:tcW w:w="10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CFC9C2E" w14:textId="77777777" w:rsidR="009C0867" w:rsidRPr="00B94800" w:rsidRDefault="009C0867" w:rsidP="008A3FD7">
            <w:pPr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</w:pPr>
            <w:r w:rsidRPr="00B94800"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  <w:t>grasses and forbs</w:t>
            </w:r>
          </w:p>
        </w:tc>
        <w:tc>
          <w:tcPr>
            <w:tcW w:w="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20079D6" w14:textId="77777777" w:rsidR="009C0867" w:rsidRPr="00B94800" w:rsidRDefault="009C0867" w:rsidP="008A3FD7">
            <w:pPr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</w:pPr>
            <w:r w:rsidRPr="00B94800"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  <w:t>3 or 6 weeks</w:t>
            </w:r>
          </w:p>
        </w:tc>
        <w:tc>
          <w:tcPr>
            <w:tcW w:w="11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74EDA96" w14:textId="77777777" w:rsidR="009C0867" w:rsidRPr="00B94800" w:rsidRDefault="009C0867" w:rsidP="008A3FD7">
            <w:pPr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</w:pPr>
            <w:r w:rsidRPr="00B94800"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  <w:t>cover and number of individuals</w:t>
            </w:r>
          </w:p>
        </w:tc>
        <w:tc>
          <w:tcPr>
            <w:tcW w:w="10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7249027" w14:textId="77777777" w:rsidR="009C0867" w:rsidRPr="00B94800" w:rsidRDefault="009C0867" w:rsidP="008A3FD7">
            <w:pPr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</w:pPr>
            <w:r w:rsidRPr="00B94800"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  <w:t>10 weeks</w:t>
            </w:r>
          </w:p>
        </w:tc>
        <w:tc>
          <w:tcPr>
            <w:tcW w:w="11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0BACB9C" w14:textId="77777777" w:rsidR="009C0867" w:rsidRPr="00B94800" w:rsidRDefault="009C0867" w:rsidP="008A3FD7">
            <w:pPr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</w:pPr>
            <w:r w:rsidRPr="00B94800"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  <w:t>greenhouse</w:t>
            </w:r>
          </w:p>
        </w:tc>
        <w:tc>
          <w:tcPr>
            <w:tcW w:w="153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921F64A" w14:textId="77777777" w:rsidR="009C0867" w:rsidRPr="00B94800" w:rsidRDefault="009C0867" w:rsidP="008A3FD7">
            <w:pPr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</w:pPr>
            <w:r w:rsidRPr="00B94800"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  <w:t>Strong priority</w:t>
            </w:r>
          </w:p>
        </w:tc>
      </w:tr>
      <w:tr w:rsidR="009C0867" w:rsidRPr="000915F5" w14:paraId="3BA6C775" w14:textId="77777777" w:rsidTr="008A3FD7">
        <w:trPr>
          <w:cantSplit/>
          <w:trHeight w:val="600"/>
        </w:trPr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8A0626D" w14:textId="77777777" w:rsidR="009C0867" w:rsidRPr="00B94800" w:rsidRDefault="009C0867" w:rsidP="008A3FD7">
            <w:pPr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</w:pPr>
            <w:r w:rsidRPr="00DC0F76"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  <w:t xml:space="preserve">von </w:t>
            </w:r>
            <w:proofErr w:type="spellStart"/>
            <w:r w:rsidRPr="00DC0F76"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  <w:t>Gillhaussen</w:t>
            </w:r>
            <w:proofErr w:type="spellEnd"/>
            <w:r w:rsidRPr="00DC0F76"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  <w:t xml:space="preserve"> 2014</w:t>
            </w:r>
          </w:p>
        </w:tc>
        <w:tc>
          <w:tcPr>
            <w:tcW w:w="11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BECFA71" w14:textId="77777777" w:rsidR="009C0867" w:rsidRPr="00B94800" w:rsidRDefault="009C0867" w:rsidP="008A3FD7">
            <w:pPr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</w:pPr>
            <w:r w:rsidRPr="00B94800"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  <w:t>Grasses</w:t>
            </w:r>
          </w:p>
        </w:tc>
        <w:tc>
          <w:tcPr>
            <w:tcW w:w="10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D508ADC" w14:textId="77777777" w:rsidR="009C0867" w:rsidRPr="00B94800" w:rsidRDefault="009C0867" w:rsidP="008A3FD7">
            <w:pPr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</w:pPr>
            <w:r w:rsidRPr="00B94800"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  <w:t>Forbs</w:t>
            </w:r>
          </w:p>
        </w:tc>
        <w:tc>
          <w:tcPr>
            <w:tcW w:w="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5EBCA2C" w14:textId="77777777" w:rsidR="009C0867" w:rsidRPr="00B94800" w:rsidRDefault="009C0867" w:rsidP="008A3FD7">
            <w:pPr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</w:pPr>
            <w:r w:rsidRPr="00B94800"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  <w:t>3 or 6 weeks</w:t>
            </w:r>
          </w:p>
        </w:tc>
        <w:tc>
          <w:tcPr>
            <w:tcW w:w="11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1B7F94A" w14:textId="77777777" w:rsidR="009C0867" w:rsidRPr="00B94800" w:rsidRDefault="009C0867" w:rsidP="008A3FD7">
            <w:pPr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</w:pPr>
            <w:r w:rsidRPr="00B94800"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  <w:t>cover and number of individuals</w:t>
            </w:r>
          </w:p>
        </w:tc>
        <w:tc>
          <w:tcPr>
            <w:tcW w:w="10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9E356AA" w14:textId="77777777" w:rsidR="009C0867" w:rsidRPr="00B94800" w:rsidRDefault="009C0867" w:rsidP="008A3FD7">
            <w:pPr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</w:pPr>
            <w:r w:rsidRPr="00B94800"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  <w:t>10 weeks</w:t>
            </w:r>
          </w:p>
        </w:tc>
        <w:tc>
          <w:tcPr>
            <w:tcW w:w="11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18075E0" w14:textId="77777777" w:rsidR="009C0867" w:rsidRPr="00B94800" w:rsidRDefault="009C0867" w:rsidP="008A3FD7">
            <w:pPr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</w:pPr>
            <w:r w:rsidRPr="00B94800"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  <w:t>greenhouse</w:t>
            </w:r>
          </w:p>
        </w:tc>
        <w:tc>
          <w:tcPr>
            <w:tcW w:w="153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836DC1C" w14:textId="77777777" w:rsidR="009C0867" w:rsidRPr="00B94800" w:rsidRDefault="009C0867" w:rsidP="008A3FD7">
            <w:pPr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</w:pPr>
            <w:r w:rsidRPr="00B94800"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  <w:t>Strong priority</w:t>
            </w:r>
          </w:p>
        </w:tc>
      </w:tr>
      <w:tr w:rsidR="009C0867" w:rsidRPr="000915F5" w14:paraId="02EAA214" w14:textId="77777777" w:rsidTr="008A3FD7">
        <w:trPr>
          <w:cantSplit/>
          <w:trHeight w:val="600"/>
        </w:trPr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83EB092" w14:textId="77777777" w:rsidR="009C0867" w:rsidRPr="00B94800" w:rsidRDefault="009C0867" w:rsidP="008A3FD7">
            <w:pPr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</w:pPr>
            <w:proofErr w:type="spellStart"/>
            <w:r w:rsidRPr="00DC0F76"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  <w:t>Gillhaussen</w:t>
            </w:r>
            <w:proofErr w:type="spellEnd"/>
            <w:r w:rsidRPr="00DC0F76"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  <w:t xml:space="preserve"> 2014</w:t>
            </w:r>
          </w:p>
        </w:tc>
        <w:tc>
          <w:tcPr>
            <w:tcW w:w="11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8087514" w14:textId="77777777" w:rsidR="009C0867" w:rsidRPr="00B94800" w:rsidRDefault="009C0867" w:rsidP="008A3FD7">
            <w:pPr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</w:pPr>
            <w:r w:rsidRPr="00B94800"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  <w:t>non-legume forbs</w:t>
            </w:r>
          </w:p>
        </w:tc>
        <w:tc>
          <w:tcPr>
            <w:tcW w:w="10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7806845" w14:textId="77777777" w:rsidR="009C0867" w:rsidRPr="00B94800" w:rsidRDefault="009C0867" w:rsidP="008A3FD7">
            <w:pPr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</w:pPr>
            <w:r w:rsidRPr="00B94800"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  <w:t>legumes and grasses</w:t>
            </w:r>
          </w:p>
        </w:tc>
        <w:tc>
          <w:tcPr>
            <w:tcW w:w="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42CD70B" w14:textId="77777777" w:rsidR="009C0867" w:rsidRPr="00B94800" w:rsidRDefault="009C0867" w:rsidP="008A3FD7">
            <w:pPr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</w:pPr>
            <w:r w:rsidRPr="00B94800"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  <w:t>3 or 6 weeks</w:t>
            </w:r>
          </w:p>
        </w:tc>
        <w:tc>
          <w:tcPr>
            <w:tcW w:w="11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7426869" w14:textId="77777777" w:rsidR="009C0867" w:rsidRPr="00B94800" w:rsidRDefault="009C0867" w:rsidP="008A3FD7">
            <w:pPr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</w:pPr>
            <w:r w:rsidRPr="00B94800"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  <w:t>cover and number of individuals</w:t>
            </w:r>
          </w:p>
        </w:tc>
        <w:tc>
          <w:tcPr>
            <w:tcW w:w="10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9AC4C73" w14:textId="77777777" w:rsidR="009C0867" w:rsidRPr="00B94800" w:rsidRDefault="009C0867" w:rsidP="008A3FD7">
            <w:pPr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</w:pPr>
            <w:r w:rsidRPr="00B94800"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  <w:t>10 weeks</w:t>
            </w:r>
          </w:p>
        </w:tc>
        <w:tc>
          <w:tcPr>
            <w:tcW w:w="11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1FDBC7B" w14:textId="77777777" w:rsidR="009C0867" w:rsidRPr="00B94800" w:rsidRDefault="009C0867" w:rsidP="008A3FD7">
            <w:pPr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</w:pPr>
            <w:r w:rsidRPr="00B94800"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  <w:t>greenhouse</w:t>
            </w:r>
          </w:p>
        </w:tc>
        <w:tc>
          <w:tcPr>
            <w:tcW w:w="153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E349952" w14:textId="77777777" w:rsidR="009C0867" w:rsidRPr="00B94800" w:rsidRDefault="009C0867" w:rsidP="008A3FD7">
            <w:pPr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</w:pPr>
            <w:r w:rsidRPr="00B94800"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  <w:t>Strong priority</w:t>
            </w:r>
          </w:p>
        </w:tc>
      </w:tr>
      <w:tr w:rsidR="009C0867" w:rsidRPr="000915F5" w14:paraId="248CD7C4" w14:textId="77777777" w:rsidTr="008A3FD7">
        <w:trPr>
          <w:cantSplit/>
          <w:trHeight w:val="400"/>
        </w:trPr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E589115" w14:textId="77777777" w:rsidR="009C0867" w:rsidRPr="00B94800" w:rsidRDefault="009C0867" w:rsidP="008A3FD7">
            <w:pPr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</w:pPr>
            <w:r w:rsidRPr="00DC0F76"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  <w:t>Perkins and Hatfield 2014</w:t>
            </w:r>
          </w:p>
        </w:tc>
        <w:tc>
          <w:tcPr>
            <w:tcW w:w="11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6C2DF33" w14:textId="77777777" w:rsidR="009C0867" w:rsidRPr="00B94800" w:rsidRDefault="009C0867" w:rsidP="008A3FD7">
            <w:pPr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</w:pPr>
            <w:r w:rsidRPr="00B94800"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  <w:t>invasive grasses</w:t>
            </w:r>
          </w:p>
        </w:tc>
        <w:tc>
          <w:tcPr>
            <w:tcW w:w="10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CF968CB" w14:textId="77777777" w:rsidR="009C0867" w:rsidRPr="00B94800" w:rsidRDefault="009C0867" w:rsidP="008A3FD7">
            <w:pPr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</w:pPr>
            <w:r w:rsidRPr="00B94800"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  <w:t>native species</w:t>
            </w:r>
          </w:p>
        </w:tc>
        <w:tc>
          <w:tcPr>
            <w:tcW w:w="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735EF3E" w14:textId="77777777" w:rsidR="009C0867" w:rsidRPr="00B94800" w:rsidRDefault="009C0867" w:rsidP="008A3FD7">
            <w:pPr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</w:pPr>
            <w:r w:rsidRPr="00B94800"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  <w:t>4 weeks</w:t>
            </w:r>
          </w:p>
        </w:tc>
        <w:tc>
          <w:tcPr>
            <w:tcW w:w="11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B27D98A" w14:textId="77777777" w:rsidR="009C0867" w:rsidRPr="00B94800" w:rsidRDefault="009C0867" w:rsidP="008A3FD7">
            <w:pPr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</w:pPr>
            <w:r w:rsidRPr="00B94800"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  <w:t>aboveground biomass</w:t>
            </w:r>
          </w:p>
        </w:tc>
        <w:tc>
          <w:tcPr>
            <w:tcW w:w="10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2D16FEE" w14:textId="77777777" w:rsidR="009C0867" w:rsidRPr="00B94800" w:rsidRDefault="009C0867" w:rsidP="008A3FD7">
            <w:pPr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</w:pPr>
            <w:r w:rsidRPr="00B94800"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  <w:t>80 days</w:t>
            </w:r>
          </w:p>
        </w:tc>
        <w:tc>
          <w:tcPr>
            <w:tcW w:w="11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7BFCD69" w14:textId="77777777" w:rsidR="009C0867" w:rsidRPr="00B94800" w:rsidRDefault="009C0867" w:rsidP="008A3FD7">
            <w:pPr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</w:pPr>
            <w:r w:rsidRPr="00B94800"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  <w:t>greenhouse</w:t>
            </w:r>
          </w:p>
        </w:tc>
        <w:tc>
          <w:tcPr>
            <w:tcW w:w="153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43807B6" w14:textId="77777777" w:rsidR="009C0867" w:rsidRPr="00B94800" w:rsidRDefault="009C0867" w:rsidP="008A3FD7">
            <w:pPr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</w:pPr>
            <w:r w:rsidRPr="00B94800"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  <w:t>Priority</w:t>
            </w:r>
          </w:p>
        </w:tc>
      </w:tr>
      <w:tr w:rsidR="009C0867" w:rsidRPr="000915F5" w14:paraId="12A47F24" w14:textId="77777777" w:rsidTr="008A3FD7">
        <w:trPr>
          <w:cantSplit/>
          <w:trHeight w:val="431"/>
        </w:trPr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A3E3D6A" w14:textId="77777777" w:rsidR="009C0867" w:rsidRPr="00B94800" w:rsidRDefault="009C0867" w:rsidP="008A3FD7">
            <w:pPr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</w:pPr>
            <w:r w:rsidRPr="00DC0F76"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  <w:t>Perkins and Hatfield 2014</w:t>
            </w:r>
          </w:p>
        </w:tc>
        <w:tc>
          <w:tcPr>
            <w:tcW w:w="11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0C6E2B9" w14:textId="77777777" w:rsidR="009C0867" w:rsidRPr="00B94800" w:rsidRDefault="009C0867" w:rsidP="008A3FD7">
            <w:pPr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</w:pPr>
            <w:r w:rsidRPr="00B94800"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  <w:t>native species</w:t>
            </w:r>
          </w:p>
        </w:tc>
        <w:tc>
          <w:tcPr>
            <w:tcW w:w="10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8F4BD87" w14:textId="77777777" w:rsidR="009C0867" w:rsidRPr="00B94800" w:rsidRDefault="009C0867" w:rsidP="008A3FD7">
            <w:pPr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</w:pPr>
            <w:r w:rsidRPr="00B94800"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  <w:t>invasive annual grasses</w:t>
            </w:r>
          </w:p>
        </w:tc>
        <w:tc>
          <w:tcPr>
            <w:tcW w:w="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017DA94" w14:textId="77777777" w:rsidR="009C0867" w:rsidRPr="00B94800" w:rsidRDefault="009C0867" w:rsidP="008A3FD7">
            <w:pPr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</w:pPr>
            <w:r w:rsidRPr="00B94800"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  <w:t>4 weeks</w:t>
            </w:r>
          </w:p>
        </w:tc>
        <w:tc>
          <w:tcPr>
            <w:tcW w:w="11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E294765" w14:textId="77777777" w:rsidR="009C0867" w:rsidRPr="00B94800" w:rsidRDefault="009C0867" w:rsidP="008A3FD7">
            <w:pPr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</w:pPr>
            <w:r w:rsidRPr="00B94800"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  <w:t>aboveground biomass</w:t>
            </w:r>
          </w:p>
        </w:tc>
        <w:tc>
          <w:tcPr>
            <w:tcW w:w="10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0A4A92F" w14:textId="77777777" w:rsidR="009C0867" w:rsidRPr="00B94800" w:rsidRDefault="009C0867" w:rsidP="008A3FD7">
            <w:pPr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</w:pPr>
            <w:r w:rsidRPr="00B94800"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  <w:t>80 days</w:t>
            </w:r>
          </w:p>
        </w:tc>
        <w:tc>
          <w:tcPr>
            <w:tcW w:w="11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7FB5275" w14:textId="77777777" w:rsidR="009C0867" w:rsidRPr="00B94800" w:rsidRDefault="009C0867" w:rsidP="008A3FD7">
            <w:pPr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</w:pPr>
            <w:r w:rsidRPr="00B94800"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  <w:t>greenhouse</w:t>
            </w:r>
          </w:p>
        </w:tc>
        <w:tc>
          <w:tcPr>
            <w:tcW w:w="153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F9718EF" w14:textId="77777777" w:rsidR="009C0867" w:rsidRPr="00B94800" w:rsidRDefault="009C0867" w:rsidP="008A3FD7">
            <w:pPr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</w:pPr>
            <w:r w:rsidRPr="00B94800"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  <w:t>Priority</w:t>
            </w:r>
          </w:p>
        </w:tc>
      </w:tr>
      <w:tr w:rsidR="009C0867" w:rsidRPr="000915F5" w14:paraId="14CC1F0C" w14:textId="77777777" w:rsidTr="008A3FD7">
        <w:trPr>
          <w:cantSplit/>
          <w:trHeight w:val="600"/>
        </w:trPr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BAE345C" w14:textId="77777777" w:rsidR="009C0867" w:rsidRPr="00B94800" w:rsidRDefault="009C0867" w:rsidP="008A3FD7">
            <w:pPr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</w:pPr>
            <w:r w:rsidRPr="00DC0F76"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  <w:t>Cleland et al 2015</w:t>
            </w:r>
          </w:p>
        </w:tc>
        <w:tc>
          <w:tcPr>
            <w:tcW w:w="11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51B94AC" w14:textId="77777777" w:rsidR="009C0867" w:rsidRPr="00B94800" w:rsidRDefault="009C0867" w:rsidP="008A3FD7">
            <w:pPr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</w:pPr>
            <w:r w:rsidRPr="00B94800"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  <w:t>native species</w:t>
            </w:r>
          </w:p>
        </w:tc>
        <w:tc>
          <w:tcPr>
            <w:tcW w:w="10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E236FDD" w14:textId="77777777" w:rsidR="009C0867" w:rsidRPr="00B94800" w:rsidRDefault="009C0867" w:rsidP="008A3FD7">
            <w:pPr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</w:pPr>
            <w:r w:rsidRPr="00B94800"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  <w:t>exotics and natives</w:t>
            </w:r>
          </w:p>
        </w:tc>
        <w:tc>
          <w:tcPr>
            <w:tcW w:w="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08741FB" w14:textId="77777777" w:rsidR="009C0867" w:rsidRPr="00B94800" w:rsidRDefault="009C0867" w:rsidP="008A3FD7">
            <w:pPr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</w:pPr>
            <w:r w:rsidRPr="00B94800"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  <w:t>1 week</w:t>
            </w:r>
          </w:p>
        </w:tc>
        <w:tc>
          <w:tcPr>
            <w:tcW w:w="11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FFB2C14" w14:textId="77777777" w:rsidR="009C0867" w:rsidRPr="00B94800" w:rsidRDefault="009C0867" w:rsidP="008A3FD7">
            <w:pPr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</w:pPr>
            <w:r w:rsidRPr="00B94800"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  <w:t>aboveground biomass</w:t>
            </w:r>
          </w:p>
        </w:tc>
        <w:tc>
          <w:tcPr>
            <w:tcW w:w="10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1D6B257" w14:textId="77777777" w:rsidR="009C0867" w:rsidRPr="00B94800" w:rsidRDefault="009C0867" w:rsidP="008A3FD7">
            <w:pPr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</w:pPr>
            <w:r w:rsidRPr="00B94800"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  <w:t>7-8 weeks</w:t>
            </w:r>
          </w:p>
        </w:tc>
        <w:tc>
          <w:tcPr>
            <w:tcW w:w="11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4847A7E" w14:textId="77777777" w:rsidR="009C0867" w:rsidRPr="00B94800" w:rsidRDefault="009C0867" w:rsidP="008A3FD7">
            <w:pPr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</w:pPr>
            <w:r w:rsidRPr="00B94800"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  <w:t>outdoor pots with water</w:t>
            </w:r>
          </w:p>
        </w:tc>
        <w:tc>
          <w:tcPr>
            <w:tcW w:w="153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95BE0CE" w14:textId="77777777" w:rsidR="009C0867" w:rsidRPr="00B94800" w:rsidRDefault="009C0867" w:rsidP="008A3FD7">
            <w:pPr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</w:pPr>
            <w:r w:rsidRPr="00B94800"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  <w:t>3/4 show priority, depends somewhat on identity of competitor</w:t>
            </w:r>
          </w:p>
        </w:tc>
      </w:tr>
      <w:tr w:rsidR="009C0867" w:rsidRPr="000915F5" w14:paraId="78C07DDD" w14:textId="77777777" w:rsidTr="008A3FD7">
        <w:trPr>
          <w:cantSplit/>
          <w:trHeight w:val="600"/>
        </w:trPr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5CFCB86" w14:textId="77777777" w:rsidR="009C0867" w:rsidRPr="00B94800" w:rsidRDefault="009C0867" w:rsidP="008A3FD7">
            <w:pPr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</w:pPr>
            <w:r w:rsidRPr="00DC0F76"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  <w:t>Cleland et al 2015</w:t>
            </w:r>
          </w:p>
        </w:tc>
        <w:tc>
          <w:tcPr>
            <w:tcW w:w="11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FBFCE6A" w14:textId="77777777" w:rsidR="009C0867" w:rsidRPr="00B94800" w:rsidRDefault="009C0867" w:rsidP="008A3FD7">
            <w:pPr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</w:pPr>
            <w:r w:rsidRPr="00B94800"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  <w:t>exotic species</w:t>
            </w:r>
          </w:p>
        </w:tc>
        <w:tc>
          <w:tcPr>
            <w:tcW w:w="10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C5E805D" w14:textId="77777777" w:rsidR="009C0867" w:rsidRPr="00B94800" w:rsidRDefault="009C0867" w:rsidP="008A3FD7">
            <w:pPr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</w:pPr>
            <w:r w:rsidRPr="00B94800"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  <w:t>exotics and natives</w:t>
            </w:r>
          </w:p>
        </w:tc>
        <w:tc>
          <w:tcPr>
            <w:tcW w:w="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06F510C" w14:textId="77777777" w:rsidR="009C0867" w:rsidRPr="00B94800" w:rsidRDefault="009C0867" w:rsidP="008A3FD7">
            <w:pPr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</w:pPr>
            <w:r w:rsidRPr="00B94800"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  <w:t>1 week</w:t>
            </w:r>
          </w:p>
        </w:tc>
        <w:tc>
          <w:tcPr>
            <w:tcW w:w="11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984E3FF" w14:textId="77777777" w:rsidR="009C0867" w:rsidRPr="00B94800" w:rsidRDefault="009C0867" w:rsidP="008A3FD7">
            <w:pPr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</w:pPr>
            <w:r w:rsidRPr="00B94800"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  <w:t>aboveground biomass</w:t>
            </w:r>
          </w:p>
        </w:tc>
        <w:tc>
          <w:tcPr>
            <w:tcW w:w="10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A2B6EAD" w14:textId="77777777" w:rsidR="009C0867" w:rsidRPr="00B94800" w:rsidRDefault="009C0867" w:rsidP="008A3FD7">
            <w:pPr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</w:pPr>
            <w:r w:rsidRPr="00B94800"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  <w:t>7-8 weeks</w:t>
            </w:r>
          </w:p>
        </w:tc>
        <w:tc>
          <w:tcPr>
            <w:tcW w:w="11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F41AFCD" w14:textId="77777777" w:rsidR="009C0867" w:rsidRPr="00B94800" w:rsidRDefault="009C0867" w:rsidP="008A3FD7">
            <w:pPr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</w:pPr>
            <w:r w:rsidRPr="00B94800"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  <w:t>outdoor pots with water</w:t>
            </w:r>
          </w:p>
        </w:tc>
        <w:tc>
          <w:tcPr>
            <w:tcW w:w="153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60213DA" w14:textId="77777777" w:rsidR="009C0867" w:rsidRPr="00B94800" w:rsidRDefault="009C0867" w:rsidP="008A3FD7">
            <w:pPr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</w:pPr>
            <w:r w:rsidRPr="00B94800"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  <w:t>No priority overall, depends on identity of competitor</w:t>
            </w:r>
          </w:p>
        </w:tc>
      </w:tr>
      <w:tr w:rsidR="009C0867" w:rsidRPr="000915F5" w14:paraId="3622A048" w14:textId="77777777" w:rsidTr="008A3FD7">
        <w:trPr>
          <w:cantSplit/>
          <w:trHeight w:val="431"/>
        </w:trPr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BA9882A" w14:textId="77777777" w:rsidR="009C0867" w:rsidRPr="00B94800" w:rsidRDefault="009C0867" w:rsidP="008A3FD7">
            <w:pPr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</w:pPr>
            <w:r w:rsidRPr="00DC0F76"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  <w:t>Schantz et al 2015</w:t>
            </w:r>
          </w:p>
        </w:tc>
        <w:tc>
          <w:tcPr>
            <w:tcW w:w="11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1D976EC" w14:textId="77777777" w:rsidR="009C0867" w:rsidRPr="00B94800" w:rsidRDefault="009C0867" w:rsidP="008A3FD7">
            <w:pPr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</w:pPr>
            <w:r w:rsidRPr="00B94800"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  <w:t>native perennial grasses</w:t>
            </w:r>
          </w:p>
        </w:tc>
        <w:tc>
          <w:tcPr>
            <w:tcW w:w="10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EB3F00A" w14:textId="77777777" w:rsidR="009C0867" w:rsidRPr="00B94800" w:rsidRDefault="009C0867" w:rsidP="008A3FD7">
            <w:pPr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</w:pPr>
            <w:r w:rsidRPr="00B94800"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  <w:t>invasive annual grasses</w:t>
            </w:r>
          </w:p>
        </w:tc>
        <w:tc>
          <w:tcPr>
            <w:tcW w:w="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80C5ADF" w14:textId="77777777" w:rsidR="009C0867" w:rsidRPr="00B94800" w:rsidRDefault="009C0867" w:rsidP="008A3FD7">
            <w:pPr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</w:pPr>
            <w:r w:rsidRPr="00B94800"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  <w:t>3 months</w:t>
            </w:r>
          </w:p>
        </w:tc>
        <w:tc>
          <w:tcPr>
            <w:tcW w:w="11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D06E012" w14:textId="77777777" w:rsidR="009C0867" w:rsidRPr="00B94800" w:rsidRDefault="009C0867" w:rsidP="008A3FD7">
            <w:pPr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</w:pPr>
            <w:r w:rsidRPr="00B94800"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  <w:t>biomass</w:t>
            </w:r>
          </w:p>
        </w:tc>
        <w:tc>
          <w:tcPr>
            <w:tcW w:w="10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BCF0230" w14:textId="77777777" w:rsidR="009C0867" w:rsidRPr="00B94800" w:rsidRDefault="009C0867" w:rsidP="008A3FD7">
            <w:pPr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</w:pPr>
            <w:r w:rsidRPr="00B94800"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  <w:t>2 years</w:t>
            </w:r>
          </w:p>
        </w:tc>
        <w:tc>
          <w:tcPr>
            <w:tcW w:w="11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F93916E" w14:textId="77777777" w:rsidR="009C0867" w:rsidRPr="00B94800" w:rsidRDefault="009C0867" w:rsidP="008A3FD7">
            <w:pPr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</w:pPr>
            <w:r w:rsidRPr="00B94800"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  <w:t>field</w:t>
            </w:r>
          </w:p>
        </w:tc>
        <w:tc>
          <w:tcPr>
            <w:tcW w:w="153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B3EDFF4" w14:textId="77777777" w:rsidR="009C0867" w:rsidRPr="00B94800" w:rsidRDefault="009C0867" w:rsidP="008A3FD7">
            <w:pPr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</w:pPr>
            <w:r w:rsidRPr="00B94800"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  <w:t>Priority effects</w:t>
            </w:r>
          </w:p>
        </w:tc>
      </w:tr>
      <w:tr w:rsidR="009C0867" w:rsidRPr="000915F5" w14:paraId="5F35F099" w14:textId="77777777" w:rsidTr="008A3FD7">
        <w:trPr>
          <w:cantSplit/>
          <w:trHeight w:val="521"/>
        </w:trPr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96BC1BF" w14:textId="77777777" w:rsidR="009C0867" w:rsidRPr="00B94800" w:rsidRDefault="009C0867" w:rsidP="008A3FD7">
            <w:pPr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</w:pPr>
            <w:r w:rsidRPr="00DC0F76"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  <w:t>Vaughn &amp; Young 2015</w:t>
            </w:r>
          </w:p>
        </w:tc>
        <w:tc>
          <w:tcPr>
            <w:tcW w:w="11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5F4A330" w14:textId="77777777" w:rsidR="009C0867" w:rsidRPr="00B94800" w:rsidRDefault="009C0867" w:rsidP="008A3FD7">
            <w:pPr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</w:pPr>
            <w:r w:rsidRPr="00B94800"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  <w:t>Perennial grasses</w:t>
            </w:r>
          </w:p>
        </w:tc>
        <w:tc>
          <w:tcPr>
            <w:tcW w:w="10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5254A5E" w14:textId="77777777" w:rsidR="009C0867" w:rsidRPr="00B94800" w:rsidRDefault="009C0867" w:rsidP="008A3FD7">
            <w:pPr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</w:pPr>
            <w:r w:rsidRPr="00B94800"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  <w:t>Invasive annual grasses</w:t>
            </w:r>
          </w:p>
        </w:tc>
        <w:tc>
          <w:tcPr>
            <w:tcW w:w="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2A2E180" w14:textId="77777777" w:rsidR="009C0867" w:rsidRPr="00B94800" w:rsidRDefault="009C0867" w:rsidP="008A3FD7">
            <w:pPr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</w:pPr>
            <w:r w:rsidRPr="00B94800"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  <w:t>2 weeks</w:t>
            </w:r>
          </w:p>
        </w:tc>
        <w:tc>
          <w:tcPr>
            <w:tcW w:w="11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DB1ADF6" w14:textId="77777777" w:rsidR="009C0867" w:rsidRPr="00B94800" w:rsidRDefault="009C0867" w:rsidP="008A3FD7">
            <w:pPr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</w:pPr>
            <w:r w:rsidRPr="00B94800"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  <w:t>Cover, density</w:t>
            </w:r>
          </w:p>
        </w:tc>
        <w:tc>
          <w:tcPr>
            <w:tcW w:w="10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46B94A1" w14:textId="77777777" w:rsidR="009C0867" w:rsidRPr="00B94800" w:rsidRDefault="009C0867" w:rsidP="008A3FD7">
            <w:pPr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</w:pPr>
            <w:r w:rsidRPr="00B94800"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  <w:t>3 years</w:t>
            </w:r>
          </w:p>
        </w:tc>
        <w:tc>
          <w:tcPr>
            <w:tcW w:w="11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E31AB4B" w14:textId="77777777" w:rsidR="009C0867" w:rsidRPr="00B94800" w:rsidRDefault="009C0867" w:rsidP="008A3FD7">
            <w:pPr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</w:pPr>
            <w:r w:rsidRPr="00B94800"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  <w:t>field</w:t>
            </w:r>
          </w:p>
        </w:tc>
        <w:tc>
          <w:tcPr>
            <w:tcW w:w="153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2854F09" w14:textId="77777777" w:rsidR="009C0867" w:rsidRPr="00B94800" w:rsidRDefault="009C0867" w:rsidP="008A3FD7">
            <w:pPr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</w:pPr>
            <w:r w:rsidRPr="00B94800"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  <w:t>Strong priority, more obvious with time</w:t>
            </w:r>
          </w:p>
        </w:tc>
      </w:tr>
      <w:tr w:rsidR="009C0867" w:rsidRPr="000915F5" w14:paraId="7C7822E7" w14:textId="77777777" w:rsidTr="008A3FD7">
        <w:trPr>
          <w:cantSplit/>
          <w:trHeight w:val="503"/>
        </w:trPr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35BFFBD" w14:textId="77777777" w:rsidR="009C0867" w:rsidRPr="00B94800" w:rsidRDefault="009C0867" w:rsidP="008A3FD7">
            <w:pPr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</w:pPr>
            <w:r w:rsidRPr="00DC0F76"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  <w:t>Young et al. 2015</w:t>
            </w:r>
          </w:p>
        </w:tc>
        <w:tc>
          <w:tcPr>
            <w:tcW w:w="11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B6ECD8C" w14:textId="77777777" w:rsidR="009C0867" w:rsidRPr="00B94800" w:rsidRDefault="009C0867" w:rsidP="008A3FD7">
            <w:pPr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</w:pPr>
            <w:r w:rsidRPr="00B94800"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  <w:t>Perennial grasses</w:t>
            </w:r>
          </w:p>
        </w:tc>
        <w:tc>
          <w:tcPr>
            <w:tcW w:w="10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4D0768A" w14:textId="77777777" w:rsidR="009C0867" w:rsidRPr="00B94800" w:rsidRDefault="009C0867" w:rsidP="008A3FD7">
            <w:pPr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</w:pPr>
            <w:r w:rsidRPr="00B94800"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  <w:t>Invasive annual grasses</w:t>
            </w:r>
          </w:p>
        </w:tc>
        <w:tc>
          <w:tcPr>
            <w:tcW w:w="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C603738" w14:textId="77777777" w:rsidR="009C0867" w:rsidRPr="00B94800" w:rsidRDefault="009C0867" w:rsidP="008A3FD7">
            <w:pPr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</w:pPr>
            <w:r w:rsidRPr="00B94800"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  <w:t>2 weeks</w:t>
            </w:r>
          </w:p>
        </w:tc>
        <w:tc>
          <w:tcPr>
            <w:tcW w:w="11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23323D4" w14:textId="77777777" w:rsidR="009C0867" w:rsidRPr="00B94800" w:rsidRDefault="009C0867" w:rsidP="008A3FD7">
            <w:pPr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</w:pPr>
            <w:r w:rsidRPr="00B94800"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  <w:t>Cover</w:t>
            </w:r>
          </w:p>
        </w:tc>
        <w:tc>
          <w:tcPr>
            <w:tcW w:w="10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EF2569A" w14:textId="77777777" w:rsidR="009C0867" w:rsidRPr="00B94800" w:rsidRDefault="009C0867" w:rsidP="008A3FD7">
            <w:pPr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</w:pPr>
            <w:r w:rsidRPr="00B94800"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  <w:t>6 months</w:t>
            </w:r>
          </w:p>
        </w:tc>
        <w:tc>
          <w:tcPr>
            <w:tcW w:w="11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1F142EF" w14:textId="77777777" w:rsidR="009C0867" w:rsidRPr="00B94800" w:rsidRDefault="009C0867" w:rsidP="008A3FD7">
            <w:pPr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</w:pPr>
            <w:r w:rsidRPr="00B94800"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  <w:t>field</w:t>
            </w:r>
          </w:p>
        </w:tc>
        <w:tc>
          <w:tcPr>
            <w:tcW w:w="153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FA1C7BA" w14:textId="77777777" w:rsidR="009C0867" w:rsidRPr="00B94800" w:rsidRDefault="009C0867" w:rsidP="008A3FD7">
            <w:pPr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</w:pPr>
            <w:r w:rsidRPr="00B94800"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  <w:t>Strong priority, contingent on rain, site</w:t>
            </w:r>
          </w:p>
        </w:tc>
      </w:tr>
      <w:tr w:rsidR="009C0867" w:rsidRPr="000915F5" w14:paraId="15D561F6" w14:textId="77777777" w:rsidTr="008A3FD7">
        <w:trPr>
          <w:cantSplit/>
          <w:trHeight w:val="431"/>
        </w:trPr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7DFED55" w14:textId="77777777" w:rsidR="009C0867" w:rsidRPr="00B94800" w:rsidRDefault="009C0867" w:rsidP="008A3FD7">
            <w:pPr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</w:pPr>
            <w:r w:rsidRPr="00DC0F76"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  <w:t>Werner et al., in review</w:t>
            </w:r>
          </w:p>
        </w:tc>
        <w:tc>
          <w:tcPr>
            <w:tcW w:w="11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4A0A1A1" w14:textId="77777777" w:rsidR="009C0867" w:rsidRPr="00B94800" w:rsidRDefault="009C0867" w:rsidP="008A3FD7">
            <w:pPr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</w:pPr>
            <w:r w:rsidRPr="00B94800"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  <w:t>Perennial grasses</w:t>
            </w:r>
          </w:p>
        </w:tc>
        <w:tc>
          <w:tcPr>
            <w:tcW w:w="10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1658FD4" w14:textId="77777777" w:rsidR="009C0867" w:rsidRPr="00B94800" w:rsidRDefault="009C0867" w:rsidP="008A3FD7">
            <w:pPr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</w:pPr>
            <w:r w:rsidRPr="00B94800"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  <w:t>Annual and perennial forbs</w:t>
            </w:r>
          </w:p>
        </w:tc>
        <w:tc>
          <w:tcPr>
            <w:tcW w:w="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04B98E6" w14:textId="77777777" w:rsidR="009C0867" w:rsidRPr="00B94800" w:rsidRDefault="009C0867" w:rsidP="008A3FD7">
            <w:pPr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</w:pPr>
            <w:r w:rsidRPr="00B94800"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  <w:t>1 year</w:t>
            </w:r>
          </w:p>
        </w:tc>
        <w:tc>
          <w:tcPr>
            <w:tcW w:w="11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F358414" w14:textId="77777777" w:rsidR="009C0867" w:rsidRPr="00B94800" w:rsidRDefault="009C0867" w:rsidP="008A3FD7">
            <w:pPr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</w:pPr>
            <w:r w:rsidRPr="00B94800"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  <w:t>Cover</w:t>
            </w:r>
          </w:p>
        </w:tc>
        <w:tc>
          <w:tcPr>
            <w:tcW w:w="10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318A28C" w14:textId="77777777" w:rsidR="009C0867" w:rsidRPr="00B94800" w:rsidRDefault="009C0867" w:rsidP="008A3FD7">
            <w:pPr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</w:pPr>
            <w:r w:rsidRPr="00B94800"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  <w:t>8 years</w:t>
            </w:r>
          </w:p>
        </w:tc>
        <w:tc>
          <w:tcPr>
            <w:tcW w:w="11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3209FF0" w14:textId="77777777" w:rsidR="009C0867" w:rsidRPr="00B94800" w:rsidRDefault="009C0867" w:rsidP="008A3FD7">
            <w:pPr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</w:pPr>
            <w:r w:rsidRPr="00B94800"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  <w:t>field</w:t>
            </w:r>
          </w:p>
        </w:tc>
        <w:tc>
          <w:tcPr>
            <w:tcW w:w="153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5A4942E" w14:textId="77777777" w:rsidR="009C0867" w:rsidRPr="00B94800" w:rsidRDefault="009C0867" w:rsidP="008A3FD7">
            <w:pPr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</w:pPr>
            <w:r w:rsidRPr="00B94800"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  <w:t>Strong priority, even after 8 years</w:t>
            </w:r>
          </w:p>
        </w:tc>
      </w:tr>
      <w:tr w:rsidR="009C0867" w:rsidRPr="000915F5" w14:paraId="193558B9" w14:textId="77777777" w:rsidTr="008A3FD7">
        <w:trPr>
          <w:cantSplit/>
          <w:trHeight w:val="395"/>
        </w:trPr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none" w:sz="16" w:space="0" w:color="000000"/>
              <w:right w:val="single" w:sz="4" w:space="0" w:color="C0C0C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61BC527" w14:textId="77777777" w:rsidR="009C0867" w:rsidRPr="00B94800" w:rsidRDefault="009C0867" w:rsidP="008A3FD7">
            <w:pPr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</w:pPr>
            <w:r w:rsidRPr="00DC0F76"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  <w:t>Werner et al., in review</w:t>
            </w:r>
          </w:p>
        </w:tc>
        <w:tc>
          <w:tcPr>
            <w:tcW w:w="1170" w:type="dxa"/>
            <w:tcBorders>
              <w:top w:val="single" w:sz="4" w:space="0" w:color="C0C0C0"/>
              <w:left w:val="single" w:sz="4" w:space="0" w:color="C0C0C0"/>
              <w:bottom w:val="none" w:sz="16" w:space="0" w:color="000000"/>
              <w:right w:val="single" w:sz="4" w:space="0" w:color="C0C0C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2673824" w14:textId="77777777" w:rsidR="009C0867" w:rsidRPr="00B94800" w:rsidRDefault="009C0867" w:rsidP="008A3FD7">
            <w:pPr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</w:pPr>
            <w:r w:rsidRPr="00B94800"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  <w:t>Annual and perennial forbs</w:t>
            </w:r>
          </w:p>
        </w:tc>
        <w:tc>
          <w:tcPr>
            <w:tcW w:w="1080" w:type="dxa"/>
            <w:tcBorders>
              <w:top w:val="single" w:sz="4" w:space="0" w:color="C0C0C0"/>
              <w:left w:val="single" w:sz="4" w:space="0" w:color="C0C0C0"/>
              <w:bottom w:val="none" w:sz="16" w:space="0" w:color="000000"/>
              <w:right w:val="single" w:sz="4" w:space="0" w:color="C0C0C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CE1A827" w14:textId="77777777" w:rsidR="009C0867" w:rsidRPr="00B94800" w:rsidRDefault="009C0867" w:rsidP="008A3FD7">
            <w:pPr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</w:pPr>
            <w:r w:rsidRPr="00B94800"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  <w:t>Perennial grasses</w:t>
            </w:r>
          </w:p>
        </w:tc>
        <w:tc>
          <w:tcPr>
            <w:tcW w:w="900" w:type="dxa"/>
            <w:tcBorders>
              <w:top w:val="single" w:sz="4" w:space="0" w:color="C0C0C0"/>
              <w:left w:val="single" w:sz="4" w:space="0" w:color="C0C0C0"/>
              <w:bottom w:val="none" w:sz="16" w:space="0" w:color="000000"/>
              <w:right w:val="single" w:sz="4" w:space="0" w:color="C0C0C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7FCA94C" w14:textId="77777777" w:rsidR="009C0867" w:rsidRPr="00B94800" w:rsidRDefault="009C0867" w:rsidP="008A3FD7">
            <w:pPr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</w:pPr>
            <w:r w:rsidRPr="00B94800"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  <w:t>1 year</w:t>
            </w:r>
          </w:p>
        </w:tc>
        <w:tc>
          <w:tcPr>
            <w:tcW w:w="1170" w:type="dxa"/>
            <w:tcBorders>
              <w:top w:val="single" w:sz="4" w:space="0" w:color="C0C0C0"/>
              <w:left w:val="single" w:sz="4" w:space="0" w:color="C0C0C0"/>
              <w:bottom w:val="none" w:sz="16" w:space="0" w:color="000000"/>
              <w:right w:val="single" w:sz="4" w:space="0" w:color="C0C0C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2F7AD3C" w14:textId="77777777" w:rsidR="009C0867" w:rsidRPr="00B94800" w:rsidRDefault="009C0867" w:rsidP="008A3FD7">
            <w:pPr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</w:pPr>
            <w:r w:rsidRPr="00B94800"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  <w:t>Cover</w:t>
            </w:r>
          </w:p>
        </w:tc>
        <w:tc>
          <w:tcPr>
            <w:tcW w:w="1080" w:type="dxa"/>
            <w:tcBorders>
              <w:top w:val="single" w:sz="4" w:space="0" w:color="C0C0C0"/>
              <w:left w:val="single" w:sz="4" w:space="0" w:color="C0C0C0"/>
              <w:bottom w:val="none" w:sz="16" w:space="0" w:color="000000"/>
              <w:right w:val="single" w:sz="4" w:space="0" w:color="C0C0C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2BDD4D3" w14:textId="77777777" w:rsidR="009C0867" w:rsidRPr="00B94800" w:rsidRDefault="009C0867" w:rsidP="008A3FD7">
            <w:pPr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</w:pPr>
            <w:r w:rsidRPr="00B94800"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  <w:t>8 years</w:t>
            </w:r>
          </w:p>
        </w:tc>
        <w:tc>
          <w:tcPr>
            <w:tcW w:w="1170" w:type="dxa"/>
            <w:tcBorders>
              <w:top w:val="single" w:sz="4" w:space="0" w:color="C0C0C0"/>
              <w:left w:val="single" w:sz="4" w:space="0" w:color="C0C0C0"/>
              <w:bottom w:val="none" w:sz="16" w:space="0" w:color="000000"/>
              <w:right w:val="single" w:sz="4" w:space="0" w:color="C0C0C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79A906C" w14:textId="77777777" w:rsidR="009C0867" w:rsidRPr="00B94800" w:rsidRDefault="009C0867" w:rsidP="008A3FD7">
            <w:pPr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</w:pPr>
            <w:r w:rsidRPr="00B94800"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  <w:t>field</w:t>
            </w:r>
          </w:p>
        </w:tc>
        <w:tc>
          <w:tcPr>
            <w:tcW w:w="1530" w:type="dxa"/>
            <w:tcBorders>
              <w:top w:val="single" w:sz="4" w:space="0" w:color="C0C0C0"/>
              <w:left w:val="single" w:sz="4" w:space="0" w:color="C0C0C0"/>
              <w:bottom w:val="none" w:sz="16" w:space="0" w:color="000000"/>
              <w:right w:val="single" w:sz="4" w:space="0" w:color="C0C0C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FA35D0B" w14:textId="77777777" w:rsidR="009C0867" w:rsidRPr="00B94800" w:rsidRDefault="009C0867" w:rsidP="008A3FD7">
            <w:pPr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</w:pPr>
            <w:r w:rsidRPr="00B94800"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  <w:t>Weak priority, gone by 8 years.</w:t>
            </w:r>
          </w:p>
        </w:tc>
      </w:tr>
      <w:tr w:rsidR="009C0867" w:rsidRPr="000915F5" w14:paraId="3A1949F5" w14:textId="77777777" w:rsidTr="008A3FD7">
        <w:trPr>
          <w:cantSplit/>
          <w:trHeight w:val="360"/>
        </w:trPr>
        <w:tc>
          <w:tcPr>
            <w:tcW w:w="1260" w:type="dxa"/>
            <w:tcBorders>
              <w:top w:val="none" w:sz="16" w:space="0" w:color="000000"/>
              <w:left w:val="single" w:sz="4" w:space="0" w:color="C0C0C0"/>
              <w:bottom w:val="none" w:sz="16" w:space="0" w:color="000000"/>
              <w:right w:val="single" w:sz="4" w:space="0" w:color="C0C0C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E997000" w14:textId="77777777" w:rsidR="009C0867" w:rsidRPr="00DC0F76" w:rsidRDefault="009C0867" w:rsidP="008A3FD7">
            <w:pPr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</w:pPr>
            <w:r w:rsidRPr="00DC0F76"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  <w:t>This paper</w:t>
            </w:r>
          </w:p>
        </w:tc>
        <w:tc>
          <w:tcPr>
            <w:tcW w:w="1170" w:type="dxa"/>
            <w:tcBorders>
              <w:top w:val="none" w:sz="16" w:space="0" w:color="000000"/>
              <w:left w:val="single" w:sz="4" w:space="0" w:color="C0C0C0"/>
              <w:bottom w:val="none" w:sz="16" w:space="0" w:color="000000"/>
              <w:right w:val="single" w:sz="4" w:space="0" w:color="C0C0C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F6A6BB8" w14:textId="77777777" w:rsidR="009C0867" w:rsidRPr="00B94800" w:rsidRDefault="009C0867" w:rsidP="008A3FD7">
            <w:pPr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</w:pPr>
            <w:r w:rsidRPr="00B94800"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  <w:t>Native grasses</w:t>
            </w:r>
          </w:p>
        </w:tc>
        <w:tc>
          <w:tcPr>
            <w:tcW w:w="1080" w:type="dxa"/>
            <w:tcBorders>
              <w:top w:val="none" w:sz="16" w:space="0" w:color="000000"/>
              <w:left w:val="single" w:sz="4" w:space="0" w:color="C0C0C0"/>
              <w:bottom w:val="none" w:sz="16" w:space="0" w:color="000000"/>
              <w:right w:val="single" w:sz="4" w:space="0" w:color="C0C0C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0B342C4" w14:textId="77777777" w:rsidR="009C0867" w:rsidRPr="00B94800" w:rsidRDefault="009C0867" w:rsidP="008A3FD7">
            <w:pPr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</w:pPr>
            <w:r w:rsidRPr="00B94800"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  <w:t>Exotic grasses</w:t>
            </w:r>
          </w:p>
        </w:tc>
        <w:tc>
          <w:tcPr>
            <w:tcW w:w="900" w:type="dxa"/>
            <w:tcBorders>
              <w:top w:val="none" w:sz="16" w:space="0" w:color="000000"/>
              <w:left w:val="single" w:sz="4" w:space="0" w:color="C0C0C0"/>
              <w:bottom w:val="none" w:sz="16" w:space="0" w:color="000000"/>
              <w:right w:val="single" w:sz="4" w:space="0" w:color="C0C0C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81539A3" w14:textId="77777777" w:rsidR="009C0867" w:rsidRPr="00B94800" w:rsidRDefault="009C0867" w:rsidP="008A3FD7">
            <w:pPr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</w:pPr>
            <w:r w:rsidRPr="00B94800"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  <w:t>2 weeks</w:t>
            </w:r>
          </w:p>
        </w:tc>
        <w:tc>
          <w:tcPr>
            <w:tcW w:w="1170" w:type="dxa"/>
            <w:tcBorders>
              <w:top w:val="none" w:sz="16" w:space="0" w:color="000000"/>
              <w:left w:val="single" w:sz="4" w:space="0" w:color="C0C0C0"/>
              <w:bottom w:val="none" w:sz="16" w:space="0" w:color="000000"/>
              <w:right w:val="single" w:sz="4" w:space="0" w:color="C0C0C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150F34A" w14:textId="77777777" w:rsidR="009C0867" w:rsidRPr="00B94800" w:rsidRDefault="009C0867" w:rsidP="008A3FD7">
            <w:pPr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</w:pPr>
            <w:r w:rsidRPr="00B94800"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  <w:t>Cover</w:t>
            </w:r>
          </w:p>
        </w:tc>
        <w:tc>
          <w:tcPr>
            <w:tcW w:w="1080" w:type="dxa"/>
            <w:tcBorders>
              <w:top w:val="none" w:sz="16" w:space="0" w:color="000000"/>
              <w:left w:val="single" w:sz="4" w:space="0" w:color="C0C0C0"/>
              <w:bottom w:val="none" w:sz="16" w:space="0" w:color="000000"/>
              <w:right w:val="single" w:sz="4" w:space="0" w:color="C0C0C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99225E4" w14:textId="77777777" w:rsidR="009C0867" w:rsidRPr="00B94800" w:rsidRDefault="009C0867" w:rsidP="008A3FD7">
            <w:pPr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</w:pPr>
            <w:r w:rsidRPr="00B94800"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  <w:t>4 years</w:t>
            </w:r>
          </w:p>
        </w:tc>
        <w:tc>
          <w:tcPr>
            <w:tcW w:w="1170" w:type="dxa"/>
            <w:tcBorders>
              <w:top w:val="none" w:sz="16" w:space="0" w:color="000000"/>
              <w:left w:val="single" w:sz="4" w:space="0" w:color="C0C0C0"/>
              <w:bottom w:val="none" w:sz="16" w:space="0" w:color="000000"/>
              <w:right w:val="single" w:sz="4" w:space="0" w:color="C0C0C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6C464A9" w14:textId="77777777" w:rsidR="009C0867" w:rsidRPr="00B94800" w:rsidRDefault="009C0867" w:rsidP="008A3FD7">
            <w:pPr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</w:pPr>
            <w:r w:rsidRPr="00B94800"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  <w:t>field</w:t>
            </w:r>
          </w:p>
        </w:tc>
        <w:tc>
          <w:tcPr>
            <w:tcW w:w="1530" w:type="dxa"/>
            <w:tcBorders>
              <w:top w:val="none" w:sz="16" w:space="0" w:color="000000"/>
              <w:left w:val="single" w:sz="4" w:space="0" w:color="C0C0C0"/>
              <w:bottom w:val="none" w:sz="16" w:space="0" w:color="000000"/>
              <w:right w:val="single" w:sz="4" w:space="0" w:color="C0C0C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7567027" w14:textId="77777777" w:rsidR="009C0867" w:rsidRPr="00B94800" w:rsidRDefault="009C0867" w:rsidP="008A3FD7">
            <w:pPr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</w:pPr>
            <w:r w:rsidRPr="00B94800"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  <w:t>Strong priority</w:t>
            </w:r>
          </w:p>
        </w:tc>
      </w:tr>
      <w:tr w:rsidR="009C0867" w:rsidRPr="000915F5" w14:paraId="51AEFB0B" w14:textId="77777777" w:rsidTr="008A3FD7">
        <w:trPr>
          <w:cantSplit/>
          <w:trHeight w:val="324"/>
        </w:trPr>
        <w:tc>
          <w:tcPr>
            <w:tcW w:w="1260" w:type="dxa"/>
            <w:tcBorders>
              <w:top w:val="none" w:sz="16" w:space="0" w:color="000000"/>
              <w:left w:val="single" w:sz="4" w:space="0" w:color="C0C0C0"/>
              <w:bottom w:val="none" w:sz="16" w:space="0" w:color="000000"/>
              <w:right w:val="single" w:sz="4" w:space="0" w:color="C0C0C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73701E9" w14:textId="77777777" w:rsidR="009C0867" w:rsidRPr="00DC0F76" w:rsidRDefault="009C0867" w:rsidP="008A3FD7">
            <w:pPr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</w:pPr>
            <w:r w:rsidRPr="00DC0F76"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  <w:t>This paper</w:t>
            </w:r>
          </w:p>
        </w:tc>
        <w:tc>
          <w:tcPr>
            <w:tcW w:w="1170" w:type="dxa"/>
            <w:tcBorders>
              <w:top w:val="none" w:sz="16" w:space="0" w:color="000000"/>
              <w:left w:val="single" w:sz="4" w:space="0" w:color="C0C0C0"/>
              <w:bottom w:val="none" w:sz="16" w:space="0" w:color="000000"/>
              <w:right w:val="single" w:sz="4" w:space="0" w:color="C0C0C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451338B" w14:textId="77777777" w:rsidR="009C0867" w:rsidRPr="00B94800" w:rsidRDefault="009C0867" w:rsidP="008A3FD7">
            <w:pPr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</w:pPr>
            <w:r w:rsidRPr="00B94800"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  <w:t>Native grasses</w:t>
            </w:r>
          </w:p>
        </w:tc>
        <w:tc>
          <w:tcPr>
            <w:tcW w:w="1080" w:type="dxa"/>
            <w:tcBorders>
              <w:top w:val="none" w:sz="16" w:space="0" w:color="000000"/>
              <w:left w:val="single" w:sz="4" w:space="0" w:color="C0C0C0"/>
              <w:bottom w:val="none" w:sz="16" w:space="0" w:color="000000"/>
              <w:right w:val="single" w:sz="4" w:space="0" w:color="C0C0C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A33248E" w14:textId="77777777" w:rsidR="009C0867" w:rsidRPr="00B94800" w:rsidRDefault="009C0867" w:rsidP="008A3FD7">
            <w:pPr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</w:pPr>
            <w:r w:rsidRPr="00B94800"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  <w:t>Exotic grasses</w:t>
            </w:r>
          </w:p>
        </w:tc>
        <w:tc>
          <w:tcPr>
            <w:tcW w:w="900" w:type="dxa"/>
            <w:tcBorders>
              <w:top w:val="none" w:sz="16" w:space="0" w:color="000000"/>
              <w:left w:val="single" w:sz="4" w:space="0" w:color="C0C0C0"/>
              <w:bottom w:val="none" w:sz="16" w:space="0" w:color="000000"/>
              <w:right w:val="single" w:sz="4" w:space="0" w:color="C0C0C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70E12E2" w14:textId="77777777" w:rsidR="009C0867" w:rsidRPr="00B94800" w:rsidRDefault="009C0867" w:rsidP="008A3FD7">
            <w:pPr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</w:pPr>
            <w:r w:rsidRPr="00B94800"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  <w:t>1 year</w:t>
            </w:r>
          </w:p>
        </w:tc>
        <w:tc>
          <w:tcPr>
            <w:tcW w:w="1170" w:type="dxa"/>
            <w:tcBorders>
              <w:top w:val="none" w:sz="16" w:space="0" w:color="000000"/>
              <w:left w:val="single" w:sz="4" w:space="0" w:color="C0C0C0"/>
              <w:bottom w:val="none" w:sz="16" w:space="0" w:color="000000"/>
              <w:right w:val="single" w:sz="4" w:space="0" w:color="C0C0C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1F743E4" w14:textId="77777777" w:rsidR="009C0867" w:rsidRPr="00B94800" w:rsidRDefault="009C0867" w:rsidP="008A3FD7">
            <w:pPr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</w:pPr>
            <w:r w:rsidRPr="00B94800"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  <w:t>Cover</w:t>
            </w:r>
          </w:p>
        </w:tc>
        <w:tc>
          <w:tcPr>
            <w:tcW w:w="1080" w:type="dxa"/>
            <w:tcBorders>
              <w:top w:val="none" w:sz="16" w:space="0" w:color="000000"/>
              <w:left w:val="single" w:sz="4" w:space="0" w:color="C0C0C0"/>
              <w:bottom w:val="none" w:sz="16" w:space="0" w:color="000000"/>
              <w:right w:val="single" w:sz="4" w:space="0" w:color="C0C0C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5F448DD" w14:textId="77777777" w:rsidR="009C0867" w:rsidRPr="00B94800" w:rsidRDefault="009C0867" w:rsidP="008A3FD7">
            <w:pPr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</w:pPr>
            <w:r w:rsidRPr="00B94800"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  <w:t>3 years</w:t>
            </w:r>
          </w:p>
        </w:tc>
        <w:tc>
          <w:tcPr>
            <w:tcW w:w="1170" w:type="dxa"/>
            <w:tcBorders>
              <w:top w:val="none" w:sz="16" w:space="0" w:color="000000"/>
              <w:left w:val="single" w:sz="4" w:space="0" w:color="C0C0C0"/>
              <w:bottom w:val="none" w:sz="16" w:space="0" w:color="000000"/>
              <w:right w:val="single" w:sz="4" w:space="0" w:color="C0C0C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79C0141" w14:textId="77777777" w:rsidR="009C0867" w:rsidRPr="00B94800" w:rsidRDefault="009C0867" w:rsidP="008A3FD7">
            <w:pPr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</w:pPr>
            <w:r w:rsidRPr="00B94800"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  <w:t>field</w:t>
            </w:r>
          </w:p>
        </w:tc>
        <w:tc>
          <w:tcPr>
            <w:tcW w:w="1530" w:type="dxa"/>
            <w:tcBorders>
              <w:top w:val="none" w:sz="16" w:space="0" w:color="000000"/>
              <w:left w:val="single" w:sz="4" w:space="0" w:color="C0C0C0"/>
              <w:bottom w:val="none" w:sz="16" w:space="0" w:color="000000"/>
              <w:right w:val="single" w:sz="4" w:space="0" w:color="C0C0C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6E8F295" w14:textId="77777777" w:rsidR="009C0867" w:rsidRPr="00B94800" w:rsidRDefault="009C0867" w:rsidP="008A3FD7">
            <w:pPr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</w:pPr>
            <w:r w:rsidRPr="00B94800"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  <w:t>Strong priority</w:t>
            </w:r>
          </w:p>
        </w:tc>
      </w:tr>
      <w:tr w:rsidR="009C0867" w:rsidRPr="000915F5" w14:paraId="7908532E" w14:textId="77777777" w:rsidTr="008A3FD7">
        <w:trPr>
          <w:cantSplit/>
          <w:trHeight w:val="324"/>
        </w:trPr>
        <w:tc>
          <w:tcPr>
            <w:tcW w:w="1260" w:type="dxa"/>
            <w:tcBorders>
              <w:top w:val="none" w:sz="16" w:space="0" w:color="000000"/>
              <w:left w:val="single" w:sz="4" w:space="0" w:color="C0C0C0"/>
              <w:bottom w:val="none" w:sz="16" w:space="0" w:color="000000"/>
              <w:right w:val="single" w:sz="4" w:space="0" w:color="C0C0C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0E1C8B0" w14:textId="77777777" w:rsidR="009C0867" w:rsidRPr="00DC0F76" w:rsidRDefault="009C0867" w:rsidP="008A3FD7">
            <w:pPr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</w:pPr>
            <w:r w:rsidRPr="00DC0F76"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  <w:t>This paper</w:t>
            </w:r>
          </w:p>
        </w:tc>
        <w:tc>
          <w:tcPr>
            <w:tcW w:w="1170" w:type="dxa"/>
            <w:tcBorders>
              <w:top w:val="none" w:sz="16" w:space="0" w:color="000000"/>
              <w:left w:val="single" w:sz="4" w:space="0" w:color="C0C0C0"/>
              <w:bottom w:val="none" w:sz="16" w:space="0" w:color="000000"/>
              <w:right w:val="single" w:sz="4" w:space="0" w:color="C0C0C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0DCCCCC" w14:textId="77777777" w:rsidR="009C0867" w:rsidRPr="00B94800" w:rsidRDefault="009C0867" w:rsidP="008A3FD7">
            <w:pPr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</w:pPr>
            <w:r w:rsidRPr="00B94800"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  <w:t>Native grasses</w:t>
            </w:r>
          </w:p>
        </w:tc>
        <w:tc>
          <w:tcPr>
            <w:tcW w:w="1080" w:type="dxa"/>
            <w:tcBorders>
              <w:top w:val="none" w:sz="16" w:space="0" w:color="000000"/>
              <w:left w:val="single" w:sz="4" w:space="0" w:color="C0C0C0"/>
              <w:bottom w:val="none" w:sz="16" w:space="0" w:color="000000"/>
              <w:right w:val="single" w:sz="4" w:space="0" w:color="C0C0C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1A9852E" w14:textId="77777777" w:rsidR="009C0867" w:rsidRPr="00B94800" w:rsidRDefault="009C0867" w:rsidP="008A3FD7">
            <w:pPr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</w:pPr>
            <w:r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  <w:t>Native forbs</w:t>
            </w:r>
          </w:p>
        </w:tc>
        <w:tc>
          <w:tcPr>
            <w:tcW w:w="900" w:type="dxa"/>
            <w:tcBorders>
              <w:top w:val="none" w:sz="16" w:space="0" w:color="000000"/>
              <w:left w:val="single" w:sz="4" w:space="0" w:color="C0C0C0"/>
              <w:bottom w:val="none" w:sz="16" w:space="0" w:color="000000"/>
              <w:right w:val="single" w:sz="4" w:space="0" w:color="C0C0C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F66EBBB" w14:textId="77777777" w:rsidR="009C0867" w:rsidRPr="00B94800" w:rsidRDefault="009C0867" w:rsidP="008A3FD7">
            <w:pPr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</w:pPr>
            <w:r w:rsidRPr="00B94800"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  <w:t>1 year</w:t>
            </w:r>
          </w:p>
        </w:tc>
        <w:tc>
          <w:tcPr>
            <w:tcW w:w="1170" w:type="dxa"/>
            <w:tcBorders>
              <w:top w:val="none" w:sz="16" w:space="0" w:color="000000"/>
              <w:left w:val="single" w:sz="4" w:space="0" w:color="C0C0C0"/>
              <w:bottom w:val="none" w:sz="16" w:space="0" w:color="000000"/>
              <w:right w:val="single" w:sz="4" w:space="0" w:color="C0C0C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A6E63B7" w14:textId="77777777" w:rsidR="009C0867" w:rsidRPr="00B94800" w:rsidRDefault="009C0867" w:rsidP="008A3FD7">
            <w:pPr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</w:pPr>
            <w:r w:rsidRPr="00B94800"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  <w:t>Cove</w:t>
            </w:r>
            <w:r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  <w:t>r</w:t>
            </w:r>
          </w:p>
        </w:tc>
        <w:tc>
          <w:tcPr>
            <w:tcW w:w="1080" w:type="dxa"/>
            <w:tcBorders>
              <w:top w:val="none" w:sz="16" w:space="0" w:color="000000"/>
              <w:left w:val="single" w:sz="4" w:space="0" w:color="C0C0C0"/>
              <w:bottom w:val="none" w:sz="16" w:space="0" w:color="000000"/>
              <w:right w:val="single" w:sz="4" w:space="0" w:color="C0C0C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7F423D7" w14:textId="77777777" w:rsidR="009C0867" w:rsidRPr="00B94800" w:rsidRDefault="009C0867" w:rsidP="008A3FD7">
            <w:pPr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</w:pPr>
            <w:r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  <w:t>3 years</w:t>
            </w:r>
          </w:p>
        </w:tc>
        <w:tc>
          <w:tcPr>
            <w:tcW w:w="1170" w:type="dxa"/>
            <w:tcBorders>
              <w:top w:val="none" w:sz="16" w:space="0" w:color="000000"/>
              <w:left w:val="single" w:sz="4" w:space="0" w:color="C0C0C0"/>
              <w:bottom w:val="none" w:sz="16" w:space="0" w:color="000000"/>
              <w:right w:val="single" w:sz="4" w:space="0" w:color="C0C0C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C0FF06F" w14:textId="77777777" w:rsidR="009C0867" w:rsidRPr="00B94800" w:rsidRDefault="009C0867" w:rsidP="008A3FD7">
            <w:pPr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</w:pPr>
            <w:r w:rsidRPr="00B94800"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  <w:t>field</w:t>
            </w:r>
          </w:p>
        </w:tc>
        <w:tc>
          <w:tcPr>
            <w:tcW w:w="1530" w:type="dxa"/>
            <w:tcBorders>
              <w:top w:val="none" w:sz="16" w:space="0" w:color="000000"/>
              <w:left w:val="single" w:sz="4" w:space="0" w:color="C0C0C0"/>
              <w:bottom w:val="none" w:sz="16" w:space="0" w:color="000000"/>
              <w:right w:val="single" w:sz="4" w:space="0" w:color="C0C0C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A87996F" w14:textId="77777777" w:rsidR="009C0867" w:rsidRDefault="009C0867" w:rsidP="008A3FD7">
            <w:pPr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</w:pPr>
          </w:p>
          <w:p w14:paraId="2F15F943" w14:textId="77777777" w:rsidR="009C0867" w:rsidRPr="00B94800" w:rsidRDefault="009C0867" w:rsidP="008A3FD7">
            <w:pPr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</w:pPr>
            <w:r w:rsidRPr="00B94800"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  <w:t>Short-term priority at one site; No long-term priority</w:t>
            </w:r>
          </w:p>
        </w:tc>
      </w:tr>
      <w:tr w:rsidR="009C0867" w:rsidRPr="000915F5" w14:paraId="092F5B69" w14:textId="77777777" w:rsidTr="008A3FD7">
        <w:trPr>
          <w:cantSplit/>
          <w:trHeight w:val="350"/>
        </w:trPr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F6C15BA" w14:textId="77777777" w:rsidR="009C0867" w:rsidRPr="00DC0F76" w:rsidRDefault="009C0867" w:rsidP="008A3FD7">
            <w:pPr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</w:pPr>
            <w:r w:rsidRPr="00DC0F76"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  <w:t>This paper</w:t>
            </w:r>
          </w:p>
        </w:tc>
        <w:tc>
          <w:tcPr>
            <w:tcW w:w="11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08A70E4" w14:textId="77777777" w:rsidR="009C0867" w:rsidRPr="00B94800" w:rsidRDefault="009C0867" w:rsidP="008A3FD7">
            <w:pPr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</w:pPr>
            <w:r w:rsidRPr="00B94800"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  <w:t>Native forbs</w:t>
            </w:r>
          </w:p>
        </w:tc>
        <w:tc>
          <w:tcPr>
            <w:tcW w:w="10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A199904" w14:textId="77777777" w:rsidR="009C0867" w:rsidRPr="00B94800" w:rsidRDefault="009C0867" w:rsidP="008A3FD7">
            <w:pPr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</w:pPr>
            <w:r w:rsidRPr="00B94800"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  <w:t>Native grasses</w:t>
            </w:r>
          </w:p>
        </w:tc>
        <w:tc>
          <w:tcPr>
            <w:tcW w:w="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3102584" w14:textId="77777777" w:rsidR="009C0867" w:rsidRPr="00B94800" w:rsidRDefault="009C0867" w:rsidP="008A3FD7">
            <w:pPr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</w:pPr>
            <w:r w:rsidRPr="00B94800"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  <w:t>1 year</w:t>
            </w:r>
          </w:p>
        </w:tc>
        <w:tc>
          <w:tcPr>
            <w:tcW w:w="11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D7C0FF2" w14:textId="77777777" w:rsidR="009C0867" w:rsidRPr="00B94800" w:rsidRDefault="009C0867" w:rsidP="008A3FD7">
            <w:pPr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</w:pPr>
            <w:r w:rsidRPr="00B94800"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  <w:t>Cover</w:t>
            </w:r>
          </w:p>
        </w:tc>
        <w:tc>
          <w:tcPr>
            <w:tcW w:w="10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B7C8C55" w14:textId="77777777" w:rsidR="009C0867" w:rsidRPr="00B94800" w:rsidRDefault="009C0867" w:rsidP="008A3FD7">
            <w:pPr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</w:pPr>
            <w:r w:rsidRPr="00B94800"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  <w:t>3 years</w:t>
            </w:r>
          </w:p>
        </w:tc>
        <w:tc>
          <w:tcPr>
            <w:tcW w:w="11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420756A" w14:textId="77777777" w:rsidR="009C0867" w:rsidRPr="00B94800" w:rsidRDefault="009C0867" w:rsidP="008A3FD7">
            <w:pPr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</w:pPr>
            <w:r w:rsidRPr="00B94800"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  <w:t>field</w:t>
            </w:r>
          </w:p>
        </w:tc>
        <w:tc>
          <w:tcPr>
            <w:tcW w:w="153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C4549DB" w14:textId="77777777" w:rsidR="009C0867" w:rsidRPr="00B94800" w:rsidRDefault="009C0867" w:rsidP="008A3FD7">
            <w:pPr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</w:pPr>
            <w:r w:rsidRPr="00B94800">
              <w:rPr>
                <w:rFonts w:ascii="Lucida Grande" w:eastAsia="ヒラギノ角ゴ Pro W3" w:hAnsi="Lucida Grande"/>
                <w:color w:val="000000"/>
                <w:sz w:val="16"/>
                <w:szCs w:val="16"/>
              </w:rPr>
              <w:t>Strong priority</w:t>
            </w:r>
          </w:p>
        </w:tc>
      </w:tr>
    </w:tbl>
    <w:p w14:paraId="78D28091" w14:textId="77777777" w:rsidR="009C0867" w:rsidRDefault="009C0867" w:rsidP="009C0867">
      <w:pPr>
        <w:rPr>
          <w:color w:val="auto"/>
        </w:rPr>
      </w:pPr>
    </w:p>
    <w:p w14:paraId="3E9B2812" w14:textId="77777777" w:rsidR="009C0867" w:rsidRDefault="009C0867" w:rsidP="009C0867">
      <w:pPr>
        <w:rPr>
          <w:b/>
          <w:color w:val="auto"/>
        </w:rPr>
      </w:pPr>
      <w:r>
        <w:rPr>
          <w:b/>
          <w:color w:val="auto"/>
        </w:rPr>
        <w:br w:type="page"/>
      </w:r>
    </w:p>
    <w:p w14:paraId="615D1BDF" w14:textId="77777777" w:rsidR="009C0867" w:rsidRPr="0002495B" w:rsidRDefault="009C0867" w:rsidP="009C0867">
      <w:pPr>
        <w:spacing w:line="480" w:lineRule="auto"/>
        <w:rPr>
          <w:b/>
          <w:color w:val="auto"/>
        </w:rPr>
      </w:pPr>
      <w:r>
        <w:rPr>
          <w:b/>
          <w:color w:val="auto"/>
        </w:rPr>
        <w:lastRenderedPageBreak/>
        <w:t>Supplemental f</w:t>
      </w:r>
      <w:r w:rsidRPr="0002495B">
        <w:rPr>
          <w:b/>
          <w:color w:val="auto"/>
        </w:rPr>
        <w:t>igure captions</w:t>
      </w:r>
    </w:p>
    <w:p w14:paraId="4C0311FA" w14:textId="77777777" w:rsidR="009C0867" w:rsidRDefault="009C0867" w:rsidP="009C0867">
      <w:pPr>
        <w:spacing w:line="480" w:lineRule="auto"/>
        <w:rPr>
          <w:color w:val="auto"/>
        </w:rPr>
      </w:pPr>
      <w:r>
        <w:rPr>
          <w:color w:val="auto"/>
        </w:rPr>
        <w:t xml:space="preserve">Figure S1. Across the three study sites, relative cover in 2014 by the four species of native perennial grasses across the four experimental treatments: control (N), competition with exotic grasses (NE), short-term priority (NtE) and long-term priority (NttE). Species abbreviations: </w:t>
      </w:r>
      <w:proofErr w:type="spellStart"/>
      <w:r>
        <w:rPr>
          <w:color w:val="auto"/>
        </w:rPr>
        <w:t>Brca</w:t>
      </w:r>
      <w:proofErr w:type="spellEnd"/>
      <w:r>
        <w:rPr>
          <w:color w:val="auto"/>
        </w:rPr>
        <w:t xml:space="preserve">: </w:t>
      </w:r>
      <w:proofErr w:type="spellStart"/>
      <w:r w:rsidRPr="00D739F0">
        <w:rPr>
          <w:i/>
          <w:color w:val="auto"/>
        </w:rPr>
        <w:t>Bromus</w:t>
      </w:r>
      <w:proofErr w:type="spellEnd"/>
      <w:r w:rsidRPr="00D739F0">
        <w:rPr>
          <w:i/>
          <w:color w:val="auto"/>
        </w:rPr>
        <w:t xml:space="preserve"> </w:t>
      </w:r>
      <w:proofErr w:type="spellStart"/>
      <w:r w:rsidRPr="00D739F0">
        <w:rPr>
          <w:i/>
          <w:color w:val="auto"/>
        </w:rPr>
        <w:t>carinatus</w:t>
      </w:r>
      <w:proofErr w:type="spellEnd"/>
      <w:r>
        <w:rPr>
          <w:color w:val="auto"/>
        </w:rPr>
        <w:t xml:space="preserve">; </w:t>
      </w:r>
      <w:proofErr w:type="spellStart"/>
      <w:r>
        <w:rPr>
          <w:color w:val="auto"/>
        </w:rPr>
        <w:t>Elgl</w:t>
      </w:r>
      <w:proofErr w:type="spellEnd"/>
      <w:r>
        <w:rPr>
          <w:color w:val="auto"/>
        </w:rPr>
        <w:t xml:space="preserve">: </w:t>
      </w:r>
      <w:proofErr w:type="spellStart"/>
      <w:r w:rsidRPr="00D739F0">
        <w:rPr>
          <w:i/>
          <w:color w:val="auto"/>
        </w:rPr>
        <w:t>Elymus</w:t>
      </w:r>
      <w:proofErr w:type="spellEnd"/>
      <w:r w:rsidRPr="00D739F0">
        <w:rPr>
          <w:i/>
          <w:color w:val="auto"/>
        </w:rPr>
        <w:t xml:space="preserve"> </w:t>
      </w:r>
      <w:proofErr w:type="spellStart"/>
      <w:r w:rsidRPr="00D739F0">
        <w:rPr>
          <w:i/>
          <w:color w:val="auto"/>
        </w:rPr>
        <w:t>glaucus</w:t>
      </w:r>
      <w:proofErr w:type="spellEnd"/>
      <w:r>
        <w:rPr>
          <w:color w:val="auto"/>
        </w:rPr>
        <w:t xml:space="preserve">; </w:t>
      </w:r>
      <w:proofErr w:type="spellStart"/>
      <w:r>
        <w:rPr>
          <w:color w:val="auto"/>
        </w:rPr>
        <w:t>Hobr</w:t>
      </w:r>
      <w:proofErr w:type="spellEnd"/>
      <w:r>
        <w:rPr>
          <w:color w:val="auto"/>
        </w:rPr>
        <w:t xml:space="preserve">: </w:t>
      </w:r>
      <w:proofErr w:type="spellStart"/>
      <w:r w:rsidRPr="00D739F0">
        <w:rPr>
          <w:i/>
          <w:color w:val="auto"/>
        </w:rPr>
        <w:t>Hordeum</w:t>
      </w:r>
      <w:proofErr w:type="spellEnd"/>
      <w:r w:rsidRPr="00D739F0">
        <w:rPr>
          <w:i/>
          <w:color w:val="auto"/>
        </w:rPr>
        <w:t xml:space="preserve"> </w:t>
      </w:r>
      <w:proofErr w:type="spellStart"/>
      <w:r w:rsidRPr="00D739F0">
        <w:rPr>
          <w:i/>
          <w:color w:val="auto"/>
        </w:rPr>
        <w:t>brachyantherum</w:t>
      </w:r>
      <w:proofErr w:type="spellEnd"/>
      <w:r>
        <w:rPr>
          <w:color w:val="auto"/>
        </w:rPr>
        <w:t xml:space="preserve">; </w:t>
      </w:r>
      <w:proofErr w:type="spellStart"/>
      <w:r>
        <w:rPr>
          <w:color w:val="auto"/>
        </w:rPr>
        <w:t>Stpu</w:t>
      </w:r>
      <w:proofErr w:type="spellEnd"/>
      <w:r>
        <w:rPr>
          <w:color w:val="auto"/>
        </w:rPr>
        <w:t xml:space="preserve"> </w:t>
      </w:r>
      <w:proofErr w:type="spellStart"/>
      <w:r w:rsidRPr="00D739F0">
        <w:rPr>
          <w:i/>
          <w:color w:val="auto"/>
        </w:rPr>
        <w:t>Stipa</w:t>
      </w:r>
      <w:proofErr w:type="spellEnd"/>
      <w:r w:rsidRPr="00D739F0">
        <w:rPr>
          <w:i/>
          <w:color w:val="auto"/>
        </w:rPr>
        <w:t xml:space="preserve"> (</w:t>
      </w:r>
      <w:proofErr w:type="spellStart"/>
      <w:r w:rsidRPr="00D739F0">
        <w:rPr>
          <w:i/>
          <w:color w:val="auto"/>
        </w:rPr>
        <w:t>Nassella</w:t>
      </w:r>
      <w:proofErr w:type="spellEnd"/>
      <w:r w:rsidRPr="00D739F0">
        <w:rPr>
          <w:i/>
          <w:color w:val="auto"/>
        </w:rPr>
        <w:t>) pulchra</w:t>
      </w:r>
      <w:r>
        <w:rPr>
          <w:color w:val="auto"/>
        </w:rPr>
        <w:t>.</w:t>
      </w:r>
    </w:p>
    <w:p w14:paraId="2CD5871A" w14:textId="77777777" w:rsidR="009C0867" w:rsidRDefault="009C0867" w:rsidP="009C0867">
      <w:pPr>
        <w:spacing w:line="480" w:lineRule="auto"/>
        <w:rPr>
          <w:color w:val="auto"/>
        </w:rPr>
      </w:pPr>
    </w:p>
    <w:p w14:paraId="16ACBDC6" w14:textId="77777777" w:rsidR="009C0867" w:rsidRDefault="009C0867" w:rsidP="009C0867">
      <w:pPr>
        <w:spacing w:line="480" w:lineRule="auto"/>
        <w:rPr>
          <w:color w:val="auto"/>
        </w:rPr>
      </w:pPr>
      <w:r>
        <w:rPr>
          <w:color w:val="auto"/>
        </w:rPr>
        <w:t>Figure S2.</w:t>
      </w:r>
      <w:r w:rsidRPr="008102E2">
        <w:rPr>
          <w:color w:val="auto"/>
        </w:rPr>
        <w:t xml:space="preserve"> </w:t>
      </w:r>
      <w:r>
        <w:rPr>
          <w:color w:val="auto"/>
        </w:rPr>
        <w:t>Across the three study sites, relative cover in 2014 by the four species of native perennial grasses across the four experimental treatments: control (G), competition with native forbs (GF), and long-term priority (</w:t>
      </w:r>
      <w:proofErr w:type="spellStart"/>
      <w:r>
        <w:rPr>
          <w:color w:val="auto"/>
        </w:rPr>
        <w:t>GtF</w:t>
      </w:r>
      <w:proofErr w:type="spellEnd"/>
      <w:r>
        <w:rPr>
          <w:color w:val="auto"/>
        </w:rPr>
        <w:t>).</w:t>
      </w:r>
      <w:r w:rsidRPr="005E36C3">
        <w:rPr>
          <w:color w:val="auto"/>
        </w:rPr>
        <w:t xml:space="preserve"> </w:t>
      </w:r>
      <w:r>
        <w:rPr>
          <w:color w:val="auto"/>
        </w:rPr>
        <w:t xml:space="preserve">Species abbreviations: </w:t>
      </w:r>
      <w:proofErr w:type="spellStart"/>
      <w:r>
        <w:rPr>
          <w:color w:val="auto"/>
        </w:rPr>
        <w:t>Brca</w:t>
      </w:r>
      <w:proofErr w:type="spellEnd"/>
      <w:r>
        <w:rPr>
          <w:color w:val="auto"/>
        </w:rPr>
        <w:t xml:space="preserve">: </w:t>
      </w:r>
      <w:proofErr w:type="spellStart"/>
      <w:r w:rsidRPr="007E6F2D">
        <w:rPr>
          <w:i/>
          <w:color w:val="auto"/>
        </w:rPr>
        <w:t>Bromus</w:t>
      </w:r>
      <w:proofErr w:type="spellEnd"/>
      <w:r w:rsidRPr="007E6F2D">
        <w:rPr>
          <w:i/>
          <w:color w:val="auto"/>
        </w:rPr>
        <w:t xml:space="preserve"> </w:t>
      </w:r>
      <w:proofErr w:type="spellStart"/>
      <w:r w:rsidRPr="007E6F2D">
        <w:rPr>
          <w:i/>
          <w:color w:val="auto"/>
        </w:rPr>
        <w:t>carinatus</w:t>
      </w:r>
      <w:proofErr w:type="spellEnd"/>
      <w:r>
        <w:rPr>
          <w:color w:val="auto"/>
        </w:rPr>
        <w:t xml:space="preserve">; </w:t>
      </w:r>
      <w:proofErr w:type="spellStart"/>
      <w:r>
        <w:rPr>
          <w:color w:val="auto"/>
        </w:rPr>
        <w:t>Elgl</w:t>
      </w:r>
      <w:proofErr w:type="spellEnd"/>
      <w:r>
        <w:rPr>
          <w:color w:val="auto"/>
        </w:rPr>
        <w:t xml:space="preserve">: </w:t>
      </w:r>
      <w:proofErr w:type="spellStart"/>
      <w:r w:rsidRPr="007E6F2D">
        <w:rPr>
          <w:i/>
          <w:color w:val="auto"/>
        </w:rPr>
        <w:t>Elymus</w:t>
      </w:r>
      <w:proofErr w:type="spellEnd"/>
      <w:r w:rsidRPr="007E6F2D">
        <w:rPr>
          <w:i/>
          <w:color w:val="auto"/>
        </w:rPr>
        <w:t xml:space="preserve"> </w:t>
      </w:r>
      <w:proofErr w:type="spellStart"/>
      <w:r w:rsidRPr="007E6F2D">
        <w:rPr>
          <w:i/>
          <w:color w:val="auto"/>
        </w:rPr>
        <w:t>glaucus</w:t>
      </w:r>
      <w:proofErr w:type="spellEnd"/>
      <w:r>
        <w:rPr>
          <w:color w:val="auto"/>
        </w:rPr>
        <w:t xml:space="preserve">; </w:t>
      </w:r>
      <w:proofErr w:type="spellStart"/>
      <w:r>
        <w:rPr>
          <w:color w:val="auto"/>
        </w:rPr>
        <w:t>Hobr</w:t>
      </w:r>
      <w:proofErr w:type="spellEnd"/>
      <w:r>
        <w:rPr>
          <w:color w:val="auto"/>
        </w:rPr>
        <w:t xml:space="preserve">: </w:t>
      </w:r>
      <w:proofErr w:type="spellStart"/>
      <w:r w:rsidRPr="007E6F2D">
        <w:rPr>
          <w:i/>
          <w:color w:val="auto"/>
        </w:rPr>
        <w:t>Hordeum</w:t>
      </w:r>
      <w:proofErr w:type="spellEnd"/>
      <w:r w:rsidRPr="007E6F2D">
        <w:rPr>
          <w:i/>
          <w:color w:val="auto"/>
        </w:rPr>
        <w:t xml:space="preserve"> </w:t>
      </w:r>
      <w:proofErr w:type="spellStart"/>
      <w:r w:rsidRPr="007E6F2D">
        <w:rPr>
          <w:i/>
          <w:color w:val="auto"/>
        </w:rPr>
        <w:t>brachyantherum</w:t>
      </w:r>
      <w:proofErr w:type="spellEnd"/>
      <w:r>
        <w:rPr>
          <w:color w:val="auto"/>
        </w:rPr>
        <w:t xml:space="preserve">; </w:t>
      </w:r>
      <w:proofErr w:type="spellStart"/>
      <w:r>
        <w:rPr>
          <w:color w:val="auto"/>
        </w:rPr>
        <w:t>Stpu</w:t>
      </w:r>
      <w:proofErr w:type="spellEnd"/>
      <w:r>
        <w:rPr>
          <w:color w:val="auto"/>
        </w:rPr>
        <w:t xml:space="preserve"> </w:t>
      </w:r>
      <w:proofErr w:type="spellStart"/>
      <w:r w:rsidRPr="007E6F2D">
        <w:rPr>
          <w:i/>
          <w:color w:val="auto"/>
        </w:rPr>
        <w:t>Stipa</w:t>
      </w:r>
      <w:proofErr w:type="spellEnd"/>
      <w:r w:rsidRPr="007E6F2D">
        <w:rPr>
          <w:i/>
          <w:color w:val="auto"/>
        </w:rPr>
        <w:t xml:space="preserve"> (</w:t>
      </w:r>
      <w:proofErr w:type="spellStart"/>
      <w:r w:rsidRPr="007E6F2D">
        <w:rPr>
          <w:i/>
          <w:color w:val="auto"/>
        </w:rPr>
        <w:t>Nassella</w:t>
      </w:r>
      <w:proofErr w:type="spellEnd"/>
      <w:r w:rsidRPr="007E6F2D">
        <w:rPr>
          <w:i/>
          <w:color w:val="auto"/>
        </w:rPr>
        <w:t>) pulchra</w:t>
      </w:r>
      <w:r>
        <w:rPr>
          <w:color w:val="auto"/>
        </w:rPr>
        <w:t>.</w:t>
      </w:r>
    </w:p>
    <w:p w14:paraId="7BF919C9" w14:textId="77777777" w:rsidR="009C0867" w:rsidRDefault="009C0867" w:rsidP="009C0867">
      <w:pPr>
        <w:spacing w:line="480" w:lineRule="auto"/>
        <w:rPr>
          <w:color w:val="auto"/>
        </w:rPr>
      </w:pPr>
    </w:p>
    <w:p w14:paraId="1E5F3174" w14:textId="77777777" w:rsidR="009C0867" w:rsidRDefault="009C0867" w:rsidP="009C0867">
      <w:pPr>
        <w:spacing w:line="480" w:lineRule="auto"/>
        <w:rPr>
          <w:color w:val="auto"/>
        </w:rPr>
      </w:pPr>
      <w:r>
        <w:rPr>
          <w:color w:val="auto"/>
        </w:rPr>
        <w:t>Figure S3.</w:t>
      </w:r>
      <w:r w:rsidRPr="008102E2">
        <w:rPr>
          <w:color w:val="auto"/>
        </w:rPr>
        <w:t xml:space="preserve"> </w:t>
      </w:r>
      <w:r>
        <w:rPr>
          <w:color w:val="auto"/>
        </w:rPr>
        <w:t>Across the three study sites, relative cover in 2014 by the four species of native perennial forbs across the four experimental treatments: control (F), competition with native grasses (GF), and long-term priority (</w:t>
      </w:r>
      <w:proofErr w:type="spellStart"/>
      <w:r>
        <w:rPr>
          <w:color w:val="auto"/>
        </w:rPr>
        <w:t>FtG</w:t>
      </w:r>
      <w:proofErr w:type="spellEnd"/>
      <w:r>
        <w:rPr>
          <w:color w:val="auto"/>
        </w:rPr>
        <w:t xml:space="preserve">). Species abbreviations: </w:t>
      </w:r>
      <w:proofErr w:type="spellStart"/>
      <w:r>
        <w:rPr>
          <w:color w:val="auto"/>
        </w:rPr>
        <w:t>Acmi</w:t>
      </w:r>
      <w:proofErr w:type="spellEnd"/>
      <w:r>
        <w:rPr>
          <w:color w:val="auto"/>
        </w:rPr>
        <w:t xml:space="preserve">: </w:t>
      </w:r>
      <w:proofErr w:type="spellStart"/>
      <w:r>
        <w:rPr>
          <w:i/>
          <w:color w:val="auto"/>
        </w:rPr>
        <w:t>Achillea</w:t>
      </w:r>
      <w:proofErr w:type="spellEnd"/>
      <w:r>
        <w:rPr>
          <w:i/>
          <w:color w:val="auto"/>
        </w:rPr>
        <w:t xml:space="preserve"> </w:t>
      </w:r>
      <w:proofErr w:type="spellStart"/>
      <w:r>
        <w:rPr>
          <w:i/>
          <w:color w:val="auto"/>
        </w:rPr>
        <w:t>millefolium</w:t>
      </w:r>
      <w:proofErr w:type="spellEnd"/>
      <w:r>
        <w:rPr>
          <w:color w:val="auto"/>
        </w:rPr>
        <w:t xml:space="preserve">; </w:t>
      </w:r>
      <w:proofErr w:type="spellStart"/>
      <w:r>
        <w:rPr>
          <w:color w:val="auto"/>
        </w:rPr>
        <w:t>Crse</w:t>
      </w:r>
      <w:proofErr w:type="spellEnd"/>
      <w:r>
        <w:rPr>
          <w:color w:val="auto"/>
        </w:rPr>
        <w:t xml:space="preserve">: </w:t>
      </w:r>
      <w:r>
        <w:rPr>
          <w:i/>
          <w:color w:val="auto"/>
        </w:rPr>
        <w:t>Croton (</w:t>
      </w:r>
      <w:proofErr w:type="spellStart"/>
      <w:r>
        <w:rPr>
          <w:i/>
          <w:color w:val="auto"/>
        </w:rPr>
        <w:t>Eremocarpus</w:t>
      </w:r>
      <w:proofErr w:type="spellEnd"/>
      <w:r>
        <w:rPr>
          <w:i/>
          <w:color w:val="auto"/>
        </w:rPr>
        <w:t xml:space="preserve">) </w:t>
      </w:r>
      <w:proofErr w:type="spellStart"/>
      <w:r>
        <w:rPr>
          <w:i/>
          <w:color w:val="auto"/>
        </w:rPr>
        <w:t>setigerus</w:t>
      </w:r>
      <w:proofErr w:type="spellEnd"/>
      <w:r>
        <w:rPr>
          <w:color w:val="auto"/>
        </w:rPr>
        <w:t xml:space="preserve">; </w:t>
      </w:r>
      <w:proofErr w:type="spellStart"/>
      <w:r>
        <w:rPr>
          <w:color w:val="auto"/>
        </w:rPr>
        <w:t>Asfa</w:t>
      </w:r>
      <w:proofErr w:type="spellEnd"/>
      <w:r>
        <w:rPr>
          <w:color w:val="auto"/>
        </w:rPr>
        <w:t xml:space="preserve">; </w:t>
      </w:r>
      <w:proofErr w:type="spellStart"/>
      <w:r>
        <w:rPr>
          <w:i/>
          <w:color w:val="auto"/>
        </w:rPr>
        <w:t>Asclepias</w:t>
      </w:r>
      <w:proofErr w:type="spellEnd"/>
      <w:r>
        <w:rPr>
          <w:i/>
          <w:color w:val="auto"/>
        </w:rPr>
        <w:t xml:space="preserve"> </w:t>
      </w:r>
      <w:proofErr w:type="spellStart"/>
      <w:r>
        <w:rPr>
          <w:i/>
          <w:color w:val="auto"/>
        </w:rPr>
        <w:t>fascicularis</w:t>
      </w:r>
      <w:proofErr w:type="spellEnd"/>
      <w:r>
        <w:rPr>
          <w:color w:val="auto"/>
        </w:rPr>
        <w:t>;</w:t>
      </w:r>
      <w:r w:rsidRPr="00E15338">
        <w:rPr>
          <w:color w:val="auto"/>
        </w:rPr>
        <w:t xml:space="preserve"> </w:t>
      </w:r>
      <w:r>
        <w:rPr>
          <w:color w:val="auto"/>
        </w:rPr>
        <w:t xml:space="preserve">Esca: </w:t>
      </w:r>
      <w:proofErr w:type="spellStart"/>
      <w:r w:rsidRPr="005F2D10">
        <w:rPr>
          <w:i/>
          <w:iCs/>
          <w:color w:val="auto"/>
        </w:rPr>
        <w:t>Eschscholzia</w:t>
      </w:r>
      <w:proofErr w:type="spellEnd"/>
      <w:r w:rsidRPr="005F2D10">
        <w:rPr>
          <w:i/>
          <w:color w:val="auto"/>
        </w:rPr>
        <w:t xml:space="preserve"> </w:t>
      </w:r>
      <w:proofErr w:type="spellStart"/>
      <w:r w:rsidRPr="005F2D10">
        <w:rPr>
          <w:i/>
          <w:color w:val="auto"/>
        </w:rPr>
        <w:t>californica</w:t>
      </w:r>
      <w:proofErr w:type="spellEnd"/>
    </w:p>
    <w:p w14:paraId="44F8E550" w14:textId="77777777" w:rsidR="009C0867" w:rsidRDefault="009C0867" w:rsidP="009C0867">
      <w:pPr>
        <w:spacing w:line="480" w:lineRule="auto"/>
        <w:rPr>
          <w:color w:val="auto"/>
        </w:rPr>
      </w:pPr>
    </w:p>
    <w:p w14:paraId="1B82146B" w14:textId="77777777" w:rsidR="009C0867" w:rsidRDefault="009C0867" w:rsidP="009C0867">
      <w:pPr>
        <w:rPr>
          <w:color w:val="auto"/>
        </w:rPr>
      </w:pPr>
      <w:r>
        <w:rPr>
          <w:color w:val="auto"/>
        </w:rPr>
        <w:br w:type="page"/>
      </w:r>
    </w:p>
    <w:p w14:paraId="685604FE" w14:textId="77777777" w:rsidR="009C0867" w:rsidRDefault="009C0867" w:rsidP="009C0867">
      <w:pPr>
        <w:spacing w:line="480" w:lineRule="auto"/>
        <w:rPr>
          <w:color w:val="auto"/>
        </w:rPr>
      </w:pPr>
      <w:r>
        <w:rPr>
          <w:color w:val="auto"/>
        </w:rPr>
        <w:lastRenderedPageBreak/>
        <w:t xml:space="preserve">Figure S1. </w:t>
      </w:r>
    </w:p>
    <w:p w14:paraId="470A5FFC" w14:textId="77777777" w:rsidR="009C0867" w:rsidRDefault="009C0867" w:rsidP="009C0867">
      <w:pPr>
        <w:spacing w:line="480" w:lineRule="auto"/>
        <w:rPr>
          <w:color w:val="auto"/>
        </w:rPr>
      </w:pPr>
      <w:r w:rsidRPr="00EC7B49">
        <w:rPr>
          <w:noProof/>
          <w:color w:val="auto"/>
          <w:lang w:eastAsia="en-US"/>
        </w:rPr>
        <w:drawing>
          <wp:inline distT="0" distB="0" distL="0" distR="0" wp14:anchorId="0251BE4C" wp14:editId="14FE2D6C">
            <wp:extent cx="5943600" cy="7637145"/>
            <wp:effectExtent l="0" t="0" r="0" b="0"/>
            <wp:docPr id="2" name="Picture 2" descr="Macintosh HD:Users:klstuble:Documents:PRYER:analysis:for rest ecol:pie_2014 natives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klstuble:Documents:PRYER:analysis:for rest ecol:pie_2014 natives.pd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3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12CF9" w14:textId="77777777" w:rsidR="009C0867" w:rsidRDefault="009C0867" w:rsidP="009C0867">
      <w:pPr>
        <w:spacing w:line="480" w:lineRule="auto"/>
        <w:rPr>
          <w:color w:val="auto"/>
        </w:rPr>
      </w:pPr>
      <w:r>
        <w:rPr>
          <w:color w:val="auto"/>
        </w:rPr>
        <w:lastRenderedPageBreak/>
        <w:t>Figure S2.</w:t>
      </w:r>
      <w:r w:rsidRPr="004D2F84">
        <w:rPr>
          <w:noProof/>
          <w:color w:val="auto"/>
          <w:lang w:eastAsia="en-US"/>
        </w:rPr>
        <w:t xml:space="preserve"> </w:t>
      </w:r>
      <w:r>
        <w:rPr>
          <w:noProof/>
          <w:color w:val="auto"/>
          <w:lang w:eastAsia="en-US"/>
        </w:rPr>
        <w:br/>
      </w:r>
      <w:r w:rsidRPr="006F5629">
        <w:rPr>
          <w:noProof/>
          <w:color w:val="auto"/>
          <w:lang w:eastAsia="en-US"/>
        </w:rPr>
        <w:drawing>
          <wp:inline distT="0" distB="0" distL="0" distR="0" wp14:anchorId="76214A78" wp14:editId="7632E450">
            <wp:extent cx="5692657" cy="7317740"/>
            <wp:effectExtent l="0" t="0" r="0" b="0"/>
            <wp:docPr id="8" name="Picture 8" descr="Macintosh HD:Users:klstuble:Documents:PRYER:analysis:for rest ecol:pie_2015 grass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klstuble:Documents:PRYER:analysis:for rest ecol:pie_2015 grass.pd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657" cy="731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auto"/>
        </w:rPr>
        <w:br w:type="page"/>
      </w:r>
    </w:p>
    <w:p w14:paraId="51F731E9" w14:textId="77777777" w:rsidR="009C0867" w:rsidRDefault="009C0867" w:rsidP="009C0867">
      <w:pPr>
        <w:spacing w:line="480" w:lineRule="auto"/>
        <w:rPr>
          <w:color w:val="auto"/>
        </w:rPr>
      </w:pPr>
      <w:r>
        <w:rPr>
          <w:color w:val="auto"/>
        </w:rPr>
        <w:lastRenderedPageBreak/>
        <w:t>Figure S3.</w:t>
      </w:r>
    </w:p>
    <w:p w14:paraId="7B839756" w14:textId="69CC6509" w:rsidR="00DF74DF" w:rsidRPr="00AF2ED4" w:rsidRDefault="009C0867" w:rsidP="00AF2ED4">
      <w:pPr>
        <w:spacing w:line="480" w:lineRule="auto"/>
        <w:rPr>
          <w:color w:val="auto"/>
        </w:rPr>
      </w:pPr>
      <w:r w:rsidRPr="00EC7B49">
        <w:rPr>
          <w:noProof/>
          <w:color w:val="auto"/>
          <w:lang w:eastAsia="en-US"/>
        </w:rPr>
        <w:drawing>
          <wp:inline distT="0" distB="0" distL="0" distR="0" wp14:anchorId="196DC1AF" wp14:editId="22AC0A5A">
            <wp:extent cx="5943600" cy="7637145"/>
            <wp:effectExtent l="0" t="0" r="0" b="0"/>
            <wp:docPr id="7" name="Picture 7" descr="Macintosh HD:Users:klstuble:Documents:PRYER:analysis:for rest ecol:pie_2014 forbs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klstuble:Documents:PRYER:analysis:for rest ecol:pie_2014 forbs.pd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3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F74DF" w:rsidRPr="00AF2ED4" w:rsidSect="00394032"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Grande">
    <w:altName w:val="Times New Roman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ヒラギノ角ゴ Pro W3">
    <w:panose1 w:val="020B0300000000000000"/>
    <w:charset w:val="4E"/>
    <w:family w:val="auto"/>
    <w:pitch w:val="variable"/>
    <w:sig w:usb0="E00002FF" w:usb1="7AC7FFFF" w:usb2="00000012" w:usb3="00000000" w:csb0="0002000D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867"/>
    <w:rsid w:val="001C1984"/>
    <w:rsid w:val="00394032"/>
    <w:rsid w:val="003B2A0E"/>
    <w:rsid w:val="0063436F"/>
    <w:rsid w:val="006D1825"/>
    <w:rsid w:val="0099253D"/>
    <w:rsid w:val="009C0867"/>
    <w:rsid w:val="00AF2ED4"/>
    <w:rsid w:val="00B3749E"/>
    <w:rsid w:val="00C10968"/>
    <w:rsid w:val="00DF74DF"/>
    <w:rsid w:val="00FE3F0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0C20B1A6"/>
  <w15:docId w15:val="{BECA6A10-6BFE-934C-BDA3-8FC3D9AA8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Theme="minorEastAsia" w:hAnsi="Times" w:cs="Helvetica"/>
        <w:color w:val="1049BC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C08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08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rsid w:val="009C08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auto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rsid w:val="009C0867"/>
    <w:rPr>
      <w:rFonts w:ascii="Courier New" w:eastAsia="Times New Roman" w:hAnsi="Courier New" w:cs="Courier New"/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86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086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1005</Words>
  <Characters>5735</Characters>
  <Application>Microsoft Office Word</Application>
  <DocSecurity>0</DocSecurity>
  <Lines>47</Lines>
  <Paragraphs>13</Paragraphs>
  <ScaleCrop>false</ScaleCrop>
  <Company/>
  <LinksUpToDate>false</LinksUpToDate>
  <CharactersWithSpaces>6727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truman young</dc:creator>
  <cp:keywords/>
  <dc:description/>
  <cp:lastModifiedBy>Buonaiuto, Daniel</cp:lastModifiedBy>
  <cp:revision>2</cp:revision>
  <dcterms:created xsi:type="dcterms:W3CDTF">2020-04-06T14:51:00Z</dcterms:created>
  <dcterms:modified xsi:type="dcterms:W3CDTF">2020-04-06T14:51:00Z</dcterms:modified>
</cp:coreProperties>
</file>