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9BF6BF" w14:textId="77777777" w:rsidR="00147DA4" w:rsidRPr="00086EFD" w:rsidRDefault="00147DA4" w:rsidP="00147DA4">
      <w:pPr>
        <w:rPr>
          <w:rFonts w:ascii="Georgia" w:hAnsi="Georgia"/>
          <w:sz w:val="22"/>
          <w:szCs w:val="22"/>
        </w:rPr>
      </w:pPr>
      <w:r w:rsidRPr="00086EFD">
        <w:rPr>
          <w:rFonts w:ascii="Georgia" w:hAnsi="Georgia"/>
          <w:color w:val="1D1C1D"/>
          <w:sz w:val="22"/>
          <w:szCs w:val="22"/>
        </w:rPr>
        <w:t>Dear Editor,</w:t>
      </w:r>
    </w:p>
    <w:p w14:paraId="4056089B" w14:textId="59AC2F7C" w:rsidR="00147DA4" w:rsidRPr="00086EFD" w:rsidRDefault="00147DA4" w:rsidP="00147DA4">
      <w:pPr>
        <w:spacing w:after="240" w:line="360" w:lineRule="auto"/>
        <w:rPr>
          <w:rFonts w:ascii="Georgia" w:hAnsi="Georgia"/>
          <w:color w:val="1D1C1D"/>
          <w:sz w:val="22"/>
          <w:szCs w:val="22"/>
        </w:rPr>
      </w:pPr>
      <w:r w:rsidRPr="00086EFD">
        <w:rPr>
          <w:rFonts w:ascii="Georgia" w:hAnsi="Georgia"/>
          <w:sz w:val="22"/>
          <w:szCs w:val="22"/>
        </w:rPr>
        <w:br/>
      </w:r>
      <w:r w:rsidRPr="00086EFD">
        <w:rPr>
          <w:rFonts w:ascii="Georgia" w:hAnsi="Georgia"/>
          <w:color w:val="1D1C1D"/>
          <w:sz w:val="22"/>
          <w:szCs w:val="22"/>
        </w:rPr>
        <w:t>Please consider our manuscript, “</w:t>
      </w:r>
      <w:r w:rsidRPr="00086EFD">
        <w:rPr>
          <w:rFonts w:ascii="Georgia" w:hAnsi="Georgia"/>
          <w:sz w:val="22"/>
          <w:szCs w:val="22"/>
        </w:rPr>
        <w:t>Remote sensing large-wood storage downstream of reservoirs during and after dam removal: Elwha River, Washington, USA</w:t>
      </w:r>
      <w:r w:rsidRPr="00086EFD">
        <w:rPr>
          <w:rFonts w:ascii="Georgia" w:hAnsi="Georgia"/>
          <w:color w:val="1D1C1D"/>
          <w:sz w:val="22"/>
          <w:szCs w:val="22"/>
        </w:rPr>
        <w:t xml:space="preserve">”, for possible publication in </w:t>
      </w:r>
      <w:r w:rsidRPr="00086EFD">
        <w:rPr>
          <w:rFonts w:ascii="Georgia" w:hAnsi="Georgia"/>
          <w:i/>
          <w:color w:val="1D1C1D"/>
          <w:sz w:val="22"/>
          <w:szCs w:val="22"/>
        </w:rPr>
        <w:t>Earth and Space Science</w:t>
      </w:r>
      <w:r w:rsidRPr="00086EFD">
        <w:rPr>
          <w:rFonts w:ascii="Georgia" w:hAnsi="Georgia"/>
          <w:color w:val="1D1C1D"/>
          <w:sz w:val="22"/>
          <w:szCs w:val="22"/>
        </w:rPr>
        <w:t xml:space="preserve">. </w:t>
      </w:r>
    </w:p>
    <w:p w14:paraId="3DA686AF" w14:textId="727F2031" w:rsidR="00147DA4" w:rsidRPr="00086EFD" w:rsidRDefault="00147DA4" w:rsidP="00147DA4">
      <w:pPr>
        <w:spacing w:after="240" w:line="360" w:lineRule="auto"/>
        <w:rPr>
          <w:rFonts w:ascii="Georgia" w:hAnsi="Georgia"/>
          <w:color w:val="1D1C1D"/>
          <w:sz w:val="22"/>
          <w:szCs w:val="22"/>
        </w:rPr>
      </w:pPr>
      <w:r w:rsidRPr="00086EFD">
        <w:rPr>
          <w:rFonts w:ascii="Georgia" w:hAnsi="Georgia"/>
          <w:color w:val="1D1C1D"/>
          <w:sz w:val="22"/>
          <w:szCs w:val="22"/>
        </w:rPr>
        <w:t xml:space="preserve">The manuscript outlines </w:t>
      </w:r>
      <w:r w:rsidR="00B75D18" w:rsidRPr="00086EFD">
        <w:rPr>
          <w:rFonts w:ascii="Georgia" w:hAnsi="Georgia"/>
          <w:color w:val="1D1C1D"/>
          <w:sz w:val="22"/>
          <w:szCs w:val="22"/>
        </w:rPr>
        <w:t>several</w:t>
      </w:r>
      <w:r w:rsidRPr="00086EFD">
        <w:rPr>
          <w:rFonts w:ascii="Georgia" w:hAnsi="Georgia"/>
          <w:color w:val="1D1C1D"/>
          <w:sz w:val="22"/>
          <w:szCs w:val="22"/>
        </w:rPr>
        <w:t xml:space="preserve"> methodological advances in the </w:t>
      </w:r>
      <w:r w:rsidR="00B75D18" w:rsidRPr="00086EFD">
        <w:rPr>
          <w:rFonts w:ascii="Georgia" w:hAnsi="Georgia"/>
          <w:color w:val="1D1C1D"/>
          <w:sz w:val="22"/>
          <w:szCs w:val="22"/>
        </w:rPr>
        <w:t xml:space="preserve">accurate and </w:t>
      </w:r>
      <w:r w:rsidRPr="00086EFD">
        <w:rPr>
          <w:rFonts w:ascii="Georgia" w:hAnsi="Georgia"/>
          <w:color w:val="1D1C1D"/>
          <w:sz w:val="22"/>
          <w:szCs w:val="22"/>
        </w:rPr>
        <w:t xml:space="preserve">automated quantification of large wood in rivers from remotely sensed imagery and presents a detailed application case study to demonstrate the usefulness of these new comprehensive measurements. </w:t>
      </w:r>
      <w:r w:rsidR="00086EFD" w:rsidRPr="00086EFD">
        <w:rPr>
          <w:rFonts w:ascii="Georgia" w:hAnsi="Georgia"/>
          <w:color w:val="1D1C1D"/>
          <w:sz w:val="22"/>
          <w:szCs w:val="22"/>
        </w:rPr>
        <w:t xml:space="preserve">We </w:t>
      </w:r>
      <w:r w:rsidR="00086EFD" w:rsidRPr="00086EFD">
        <w:rPr>
          <w:rFonts w:ascii="Georgia" w:hAnsi="Georgia"/>
          <w:color w:val="1D1C1D"/>
          <w:sz w:val="22"/>
          <w:szCs w:val="22"/>
        </w:rPr>
        <w:t xml:space="preserve">show, for the first time, </w:t>
      </w:r>
      <w:r w:rsidR="00086EFD" w:rsidRPr="00086EFD">
        <w:rPr>
          <w:rFonts w:ascii="Georgia" w:hAnsi="Georgia"/>
          <w:color w:val="1D1C1D"/>
          <w:sz w:val="22"/>
          <w:szCs w:val="22"/>
        </w:rPr>
        <w:t xml:space="preserve">that such measurements can </w:t>
      </w:r>
      <w:r w:rsidR="00086EFD" w:rsidRPr="00086EFD">
        <w:rPr>
          <w:rFonts w:ascii="Georgia" w:hAnsi="Georgia"/>
          <w:color w:val="1D1C1D"/>
          <w:sz w:val="22"/>
          <w:szCs w:val="22"/>
        </w:rPr>
        <w:t xml:space="preserve">reveal the relative timing and magnitude of large wood and sediment deposition </w:t>
      </w:r>
      <w:r w:rsidR="00086EFD" w:rsidRPr="00086EFD">
        <w:rPr>
          <w:rFonts w:ascii="Georgia" w:hAnsi="Georgia"/>
          <w:color w:val="1D1C1D"/>
          <w:sz w:val="22"/>
          <w:szCs w:val="22"/>
        </w:rPr>
        <w:t xml:space="preserve">that result from dam removal. </w:t>
      </w:r>
      <w:r w:rsidRPr="00086EFD">
        <w:rPr>
          <w:rFonts w:ascii="Georgia" w:hAnsi="Georgia"/>
          <w:color w:val="1D1C1D"/>
          <w:sz w:val="22"/>
          <w:szCs w:val="22"/>
        </w:rPr>
        <w:t>Specifically, we examine the change in abundance and dynamics of large wood</w:t>
      </w:r>
      <w:r w:rsidR="00B75D18" w:rsidRPr="00086EFD">
        <w:rPr>
          <w:rFonts w:ascii="Georgia" w:hAnsi="Georgia"/>
          <w:color w:val="1D1C1D"/>
          <w:sz w:val="22"/>
          <w:szCs w:val="22"/>
        </w:rPr>
        <w:t xml:space="preserve"> and sediment</w:t>
      </w:r>
      <w:r w:rsidRPr="00086EFD">
        <w:rPr>
          <w:rFonts w:ascii="Georgia" w:hAnsi="Georgia"/>
          <w:color w:val="1D1C1D"/>
          <w:sz w:val="22"/>
          <w:szCs w:val="22"/>
        </w:rPr>
        <w:t xml:space="preserve"> due to the largest dam removal to date, on the Elwha River in Washington State, USA, which is the first such study</w:t>
      </w:r>
      <w:r w:rsidR="00605906" w:rsidRPr="00086EFD">
        <w:rPr>
          <w:rFonts w:ascii="Georgia" w:hAnsi="Georgia"/>
          <w:color w:val="1D1C1D"/>
          <w:sz w:val="22"/>
          <w:szCs w:val="22"/>
        </w:rPr>
        <w:t xml:space="preserve"> on this or any other river system.</w:t>
      </w:r>
      <w:r w:rsidR="00B75D18" w:rsidRPr="00086EFD">
        <w:rPr>
          <w:rFonts w:ascii="Georgia" w:hAnsi="Georgia"/>
          <w:color w:val="1D1C1D"/>
          <w:sz w:val="22"/>
          <w:szCs w:val="22"/>
        </w:rPr>
        <w:t xml:space="preserve"> </w:t>
      </w:r>
    </w:p>
    <w:p w14:paraId="10800407" w14:textId="003CAD6F" w:rsidR="00086EFD" w:rsidRPr="00086EFD" w:rsidRDefault="00147DA4" w:rsidP="00147DA4">
      <w:pPr>
        <w:spacing w:after="240" w:line="360" w:lineRule="auto"/>
        <w:rPr>
          <w:rFonts w:ascii="Georgia" w:hAnsi="Georgia"/>
          <w:iCs/>
          <w:color w:val="1D1C1D"/>
          <w:sz w:val="22"/>
          <w:szCs w:val="22"/>
        </w:rPr>
      </w:pPr>
      <w:r w:rsidRPr="00086EFD">
        <w:rPr>
          <w:rFonts w:ascii="Georgia" w:hAnsi="Georgia"/>
          <w:color w:val="1D1C1D"/>
          <w:sz w:val="22"/>
          <w:szCs w:val="22"/>
        </w:rPr>
        <w:t xml:space="preserve">We are keen to publish this work in </w:t>
      </w:r>
      <w:r w:rsidRPr="00086EFD">
        <w:rPr>
          <w:rFonts w:ascii="Georgia" w:hAnsi="Georgia"/>
          <w:i/>
          <w:iCs/>
          <w:color w:val="1D1C1D"/>
          <w:sz w:val="22"/>
          <w:szCs w:val="22"/>
        </w:rPr>
        <w:t>Earth and Space Science</w:t>
      </w:r>
      <w:r w:rsidRPr="00086EFD">
        <w:rPr>
          <w:rFonts w:ascii="Georgia" w:hAnsi="Georgia"/>
          <w:color w:val="1D1C1D"/>
          <w:sz w:val="22"/>
          <w:szCs w:val="22"/>
        </w:rPr>
        <w:t xml:space="preserve"> for two principal reasons. The first is the commitment to open science, because our work is heavily underpinned by the widespread availability of our data and models, which we claim to be of benefit to the large wood in rivers research community. Second, the current manuscript builds upon previous methodological advances published in </w:t>
      </w:r>
      <w:r w:rsidRPr="00086EFD">
        <w:rPr>
          <w:rFonts w:ascii="Georgia" w:hAnsi="Georgia"/>
          <w:i/>
          <w:color w:val="1D1C1D"/>
          <w:sz w:val="22"/>
          <w:szCs w:val="22"/>
        </w:rPr>
        <w:t>Earth and Space Science</w:t>
      </w:r>
      <w:r w:rsidRPr="00086EFD">
        <w:rPr>
          <w:rFonts w:ascii="Georgia" w:hAnsi="Georgia"/>
          <w:iCs/>
          <w:color w:val="1D1C1D"/>
          <w:sz w:val="22"/>
          <w:szCs w:val="22"/>
        </w:rPr>
        <w:t>, specifically related to image labeling and segmentation using Machine Learning (Buscombe et al., 202</w:t>
      </w:r>
      <w:r w:rsidR="00855917">
        <w:rPr>
          <w:rFonts w:ascii="Georgia" w:hAnsi="Georgia"/>
          <w:iCs/>
          <w:color w:val="1D1C1D"/>
          <w:sz w:val="22"/>
          <w:szCs w:val="22"/>
        </w:rPr>
        <w:t>2</w:t>
      </w:r>
      <w:r w:rsidRPr="00086EFD">
        <w:rPr>
          <w:rFonts w:ascii="Georgia" w:hAnsi="Georgia"/>
          <w:iCs/>
          <w:color w:val="1D1C1D"/>
          <w:sz w:val="22"/>
          <w:szCs w:val="22"/>
        </w:rPr>
        <w:t xml:space="preserve">; Buscombe and Goldstein, 2022), as well as previous applications of similar techniques for other </w:t>
      </w:r>
      <w:r w:rsidR="00605906" w:rsidRPr="00086EFD">
        <w:rPr>
          <w:rFonts w:ascii="Georgia" w:hAnsi="Georgia"/>
          <w:iCs/>
          <w:color w:val="1D1C1D"/>
          <w:sz w:val="22"/>
          <w:szCs w:val="22"/>
        </w:rPr>
        <w:t xml:space="preserve">comprehensive </w:t>
      </w:r>
      <w:r w:rsidRPr="00086EFD">
        <w:rPr>
          <w:rFonts w:ascii="Georgia" w:hAnsi="Georgia"/>
          <w:iCs/>
          <w:color w:val="1D1C1D"/>
          <w:sz w:val="22"/>
          <w:szCs w:val="22"/>
        </w:rPr>
        <w:t>measurement targets in rivers (Bodine et al., 2022).</w:t>
      </w:r>
      <w:r w:rsidR="00086EFD" w:rsidRPr="00086EFD">
        <w:rPr>
          <w:rFonts w:ascii="Georgia" w:hAnsi="Georgia"/>
          <w:iCs/>
          <w:color w:val="1D1C1D"/>
          <w:sz w:val="22"/>
          <w:szCs w:val="22"/>
        </w:rPr>
        <w:t xml:space="preserve"> </w:t>
      </w:r>
    </w:p>
    <w:p w14:paraId="29A4F527" w14:textId="14D6D397" w:rsidR="00147DA4" w:rsidRPr="00086EFD" w:rsidRDefault="00086EFD" w:rsidP="00147DA4">
      <w:pPr>
        <w:spacing w:after="240" w:line="360" w:lineRule="auto"/>
        <w:rPr>
          <w:rFonts w:ascii="Georgia" w:hAnsi="Georgia"/>
          <w:iCs/>
          <w:color w:val="1D1C1D"/>
          <w:sz w:val="22"/>
          <w:szCs w:val="22"/>
        </w:rPr>
      </w:pPr>
      <w:r w:rsidRPr="00086EFD">
        <w:rPr>
          <w:rFonts w:ascii="Georgia" w:hAnsi="Georgia"/>
          <w:iCs/>
          <w:color w:val="1D1C1D"/>
          <w:sz w:val="22"/>
          <w:szCs w:val="22"/>
        </w:rPr>
        <w:t>This work has not been submitted for review elsewhere. The authors have no conflicts of interest to declare.</w:t>
      </w:r>
    </w:p>
    <w:p w14:paraId="7A4DC6F6" w14:textId="77777777" w:rsidR="00086EFD" w:rsidRPr="00086EFD" w:rsidRDefault="00605906" w:rsidP="00147DA4">
      <w:pPr>
        <w:spacing w:after="240" w:line="360" w:lineRule="auto"/>
        <w:rPr>
          <w:rFonts w:ascii="Georgia" w:hAnsi="Georgia"/>
          <w:iCs/>
          <w:color w:val="1D1C1D"/>
          <w:sz w:val="22"/>
          <w:szCs w:val="22"/>
        </w:rPr>
      </w:pPr>
      <w:r w:rsidRPr="00086EFD">
        <w:rPr>
          <w:rFonts w:ascii="Georgia" w:hAnsi="Georgia"/>
          <w:iCs/>
          <w:color w:val="1D1C1D"/>
          <w:sz w:val="22"/>
          <w:szCs w:val="22"/>
        </w:rPr>
        <w:t>Sincerely,</w:t>
      </w:r>
    </w:p>
    <w:p w14:paraId="44C7B25D" w14:textId="2A5AD944" w:rsidR="00086EFD" w:rsidRPr="00086EFD" w:rsidRDefault="00605906" w:rsidP="00147DA4">
      <w:pPr>
        <w:spacing w:after="240" w:line="360" w:lineRule="auto"/>
        <w:rPr>
          <w:rFonts w:ascii="Georgia" w:hAnsi="Georgia"/>
          <w:iCs/>
          <w:color w:val="1D1C1D"/>
          <w:sz w:val="22"/>
          <w:szCs w:val="22"/>
        </w:rPr>
      </w:pPr>
      <w:r w:rsidRPr="00086EFD">
        <w:rPr>
          <w:rFonts w:ascii="Georgia" w:hAnsi="Georgia"/>
          <w:iCs/>
          <w:color w:val="1D1C1D"/>
          <w:sz w:val="22"/>
          <w:szCs w:val="22"/>
        </w:rPr>
        <w:t>Daniel Buscombe and co-authors</w:t>
      </w:r>
    </w:p>
    <w:p w14:paraId="609E6A45" w14:textId="172D6D52" w:rsidR="00605906" w:rsidRPr="00086EFD" w:rsidRDefault="00605906" w:rsidP="00147DA4">
      <w:pPr>
        <w:spacing w:after="240" w:line="360" w:lineRule="auto"/>
        <w:rPr>
          <w:rFonts w:ascii="Georgia" w:hAnsi="Georgia"/>
          <w:iCs/>
          <w:color w:val="1D1C1D"/>
          <w:sz w:val="22"/>
          <w:szCs w:val="22"/>
        </w:rPr>
      </w:pPr>
      <w:r w:rsidRPr="00086EFD">
        <w:rPr>
          <w:rFonts w:ascii="Georgia" w:hAnsi="Georgia"/>
          <w:iCs/>
          <w:color w:val="1D1C1D"/>
          <w:sz w:val="22"/>
          <w:szCs w:val="22"/>
        </w:rPr>
        <w:t>January 16, 2024</w:t>
      </w:r>
    </w:p>
    <w:p w14:paraId="780CF683" w14:textId="77777777" w:rsidR="00147DA4" w:rsidRPr="00605906" w:rsidRDefault="00147DA4" w:rsidP="00147DA4">
      <w:pPr>
        <w:rPr>
          <w:rFonts w:ascii="Georgia" w:hAnsi="Georgia"/>
          <w:color w:val="1D1C1D"/>
          <w:sz w:val="20"/>
          <w:szCs w:val="20"/>
        </w:rPr>
      </w:pPr>
    </w:p>
    <w:p w14:paraId="245A04E4" w14:textId="77777777" w:rsidR="00147DA4" w:rsidRPr="00605906" w:rsidRDefault="00147DA4" w:rsidP="00147DA4">
      <w:pPr>
        <w:rPr>
          <w:rFonts w:ascii="Georgia" w:hAnsi="Georgia"/>
          <w:sz w:val="20"/>
          <w:szCs w:val="20"/>
          <w:u w:val="single"/>
        </w:rPr>
      </w:pPr>
      <w:r w:rsidRPr="00605906">
        <w:rPr>
          <w:rFonts w:ascii="Georgia" w:hAnsi="Georgia"/>
          <w:color w:val="1D1C1D"/>
          <w:sz w:val="20"/>
          <w:szCs w:val="20"/>
          <w:u w:val="single"/>
        </w:rPr>
        <w:t>References</w:t>
      </w:r>
    </w:p>
    <w:p w14:paraId="0A0E0B94" w14:textId="6317234F" w:rsidR="00C10D2D" w:rsidRPr="00605906" w:rsidRDefault="00147DA4" w:rsidP="00147DA4">
      <w:pPr>
        <w:numPr>
          <w:ilvl w:val="0"/>
          <w:numId w:val="1"/>
        </w:numPr>
        <w:rPr>
          <w:rFonts w:ascii="Georgia" w:hAnsi="Georgia"/>
          <w:sz w:val="20"/>
          <w:szCs w:val="20"/>
        </w:rPr>
      </w:pPr>
      <w:r w:rsidRPr="00605906">
        <w:rPr>
          <w:rFonts w:ascii="Georgia" w:hAnsi="Georgia"/>
          <w:color w:val="1D1C1D"/>
          <w:sz w:val="20"/>
          <w:szCs w:val="20"/>
        </w:rPr>
        <w:t xml:space="preserve">Bodine, C. S., Buscombe, D., Best, R. J., Redner, J. A., &amp; Kaeser, A. J. (2022). PING-Mapper: Open-source software for automated benthic imaging and mapping using recreation-grade sonar. </w:t>
      </w:r>
      <w:r w:rsidRPr="00605906">
        <w:rPr>
          <w:rFonts w:ascii="Georgia" w:hAnsi="Georgia"/>
          <w:i/>
          <w:iCs/>
          <w:color w:val="1D1C1D"/>
          <w:sz w:val="20"/>
          <w:szCs w:val="20"/>
        </w:rPr>
        <w:t>Earth and Space Science</w:t>
      </w:r>
      <w:r w:rsidRPr="00605906">
        <w:rPr>
          <w:rFonts w:ascii="Georgia" w:hAnsi="Georgia"/>
          <w:color w:val="1D1C1D"/>
          <w:sz w:val="20"/>
          <w:szCs w:val="20"/>
        </w:rPr>
        <w:t xml:space="preserve">, 9, e2022EA002469. </w:t>
      </w:r>
    </w:p>
    <w:p w14:paraId="21766E8A" w14:textId="372E77C1" w:rsidR="00605906" w:rsidRDefault="00605906" w:rsidP="00147DA4">
      <w:pPr>
        <w:numPr>
          <w:ilvl w:val="0"/>
          <w:numId w:val="1"/>
        </w:numPr>
        <w:rPr>
          <w:rFonts w:ascii="Georgia" w:hAnsi="Georgia"/>
          <w:sz w:val="20"/>
          <w:szCs w:val="20"/>
        </w:rPr>
      </w:pPr>
      <w:r w:rsidRPr="00605906">
        <w:rPr>
          <w:rFonts w:ascii="Georgia" w:hAnsi="Georgia"/>
          <w:sz w:val="20"/>
          <w:szCs w:val="20"/>
        </w:rPr>
        <w:t>Buscombe, D., Goldstein, E.B., Sherwood, C.R., Bodine, C., Brown, J.A., Favela, J., Fitzpatrick, S., Kranenburg, C.J., Over, J.R., Ritchie, A.C. and Warrick, J.A., 2022. Human</w:t>
      </w:r>
      <w:r w:rsidRPr="00605906">
        <w:rPr>
          <w:rFonts w:ascii="Times New Roman" w:hAnsi="Times New Roman" w:cs="Times New Roman"/>
          <w:sz w:val="20"/>
          <w:szCs w:val="20"/>
        </w:rPr>
        <w:t>‐</w:t>
      </w:r>
      <w:r w:rsidRPr="00605906">
        <w:rPr>
          <w:rFonts w:ascii="Georgia" w:hAnsi="Georgia"/>
          <w:sz w:val="20"/>
          <w:szCs w:val="20"/>
        </w:rPr>
        <w:t>in</w:t>
      </w:r>
      <w:r w:rsidRPr="00605906">
        <w:rPr>
          <w:rFonts w:ascii="Times New Roman" w:hAnsi="Times New Roman" w:cs="Times New Roman"/>
          <w:sz w:val="20"/>
          <w:szCs w:val="20"/>
        </w:rPr>
        <w:t>‐</w:t>
      </w:r>
      <w:r w:rsidRPr="00605906">
        <w:rPr>
          <w:rFonts w:ascii="Georgia" w:hAnsi="Georgia"/>
          <w:sz w:val="20"/>
          <w:szCs w:val="20"/>
        </w:rPr>
        <w:t>the</w:t>
      </w:r>
      <w:r w:rsidRPr="00605906">
        <w:rPr>
          <w:rFonts w:ascii="Times New Roman" w:hAnsi="Times New Roman" w:cs="Times New Roman"/>
          <w:sz w:val="20"/>
          <w:szCs w:val="20"/>
        </w:rPr>
        <w:t>‐</w:t>
      </w:r>
      <w:r w:rsidRPr="00605906">
        <w:rPr>
          <w:rFonts w:ascii="Georgia" w:hAnsi="Georgia"/>
          <w:sz w:val="20"/>
          <w:szCs w:val="20"/>
        </w:rPr>
        <w:t>Loop Segmentation of Earth Surface Imagery.</w:t>
      </w:r>
      <w:r w:rsidRPr="00605906">
        <w:rPr>
          <w:rFonts w:ascii="Georgia" w:hAnsi="Georgia" w:cs="Georgia"/>
          <w:sz w:val="20"/>
          <w:szCs w:val="20"/>
        </w:rPr>
        <w:t> </w:t>
      </w:r>
      <w:r w:rsidRPr="00605906">
        <w:rPr>
          <w:rFonts w:ascii="Georgia" w:hAnsi="Georgia"/>
          <w:i/>
          <w:iCs/>
          <w:sz w:val="20"/>
          <w:szCs w:val="20"/>
        </w:rPr>
        <w:t>Earth and Space Science</w:t>
      </w:r>
      <w:r w:rsidRPr="00605906">
        <w:rPr>
          <w:rFonts w:ascii="Georgia" w:hAnsi="Georgia"/>
          <w:sz w:val="20"/>
          <w:szCs w:val="20"/>
        </w:rPr>
        <w:t>, </w:t>
      </w:r>
      <w:r w:rsidRPr="00605906">
        <w:rPr>
          <w:rFonts w:ascii="Georgia" w:hAnsi="Georgia"/>
          <w:i/>
          <w:iCs/>
          <w:sz w:val="20"/>
          <w:szCs w:val="20"/>
        </w:rPr>
        <w:t>9</w:t>
      </w:r>
      <w:r w:rsidRPr="00605906">
        <w:rPr>
          <w:rFonts w:ascii="Georgia" w:hAnsi="Georgia"/>
          <w:sz w:val="20"/>
          <w:szCs w:val="20"/>
        </w:rPr>
        <w:t>(3), p.e2021EA002085.</w:t>
      </w:r>
    </w:p>
    <w:p w14:paraId="48F1109D" w14:textId="3566AF9B" w:rsidR="00605906" w:rsidRPr="00605906" w:rsidRDefault="00605906" w:rsidP="00605906">
      <w:pPr>
        <w:numPr>
          <w:ilvl w:val="0"/>
          <w:numId w:val="1"/>
        </w:numPr>
        <w:rPr>
          <w:rFonts w:ascii="Georgia" w:hAnsi="Georgia"/>
          <w:sz w:val="20"/>
          <w:szCs w:val="20"/>
        </w:rPr>
      </w:pPr>
      <w:r w:rsidRPr="00605906">
        <w:rPr>
          <w:rFonts w:ascii="Georgia" w:hAnsi="Georgia"/>
          <w:sz w:val="20"/>
          <w:szCs w:val="20"/>
        </w:rPr>
        <w:t>Buscombe, D. and Goldstein, E.B., 2022. A reproducible and reusable pipeline for segmentation of geoscientific imagery. </w:t>
      </w:r>
      <w:r w:rsidRPr="00605906">
        <w:rPr>
          <w:rFonts w:ascii="Georgia" w:hAnsi="Georgia"/>
          <w:i/>
          <w:iCs/>
          <w:sz w:val="20"/>
          <w:szCs w:val="20"/>
        </w:rPr>
        <w:t>Earth and Space Science</w:t>
      </w:r>
      <w:r w:rsidRPr="00605906">
        <w:rPr>
          <w:rFonts w:ascii="Georgia" w:hAnsi="Georgia"/>
          <w:sz w:val="20"/>
          <w:szCs w:val="20"/>
        </w:rPr>
        <w:t>, </w:t>
      </w:r>
      <w:r w:rsidRPr="00605906">
        <w:rPr>
          <w:rFonts w:ascii="Georgia" w:hAnsi="Georgia"/>
          <w:i/>
          <w:iCs/>
          <w:sz w:val="20"/>
          <w:szCs w:val="20"/>
        </w:rPr>
        <w:t>9</w:t>
      </w:r>
      <w:r w:rsidRPr="00605906">
        <w:rPr>
          <w:rFonts w:ascii="Georgia" w:hAnsi="Georgia"/>
          <w:sz w:val="20"/>
          <w:szCs w:val="20"/>
        </w:rPr>
        <w:t>(9), p.e2022EA002332.</w:t>
      </w:r>
    </w:p>
    <w:sectPr w:rsidR="00605906" w:rsidRPr="00605906">
      <w:pgSz w:w="12240" w:h="15840"/>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charset w:val="01"/>
    <w:family w:val="auto"/>
    <w:pitch w:val="default"/>
  </w:font>
  <w:font w:name="Calibri">
    <w:panose1 w:val="020F0502020204030204"/>
    <w:charset w:val="00"/>
    <w:family w:val="swiss"/>
    <w:pitch w:val="variable"/>
    <w:sig w:usb0="E4002EFF" w:usb1="C000247B" w:usb2="00000009" w:usb3="00000000" w:csb0="000001FF" w:csb1="00000000"/>
  </w:font>
  <w:font w:name="Liberation Serif">
    <w:altName w:val="Times New Roman"/>
    <w:charset w:val="01"/>
    <w:family w:val="roman"/>
    <w:pitch w:val="variable"/>
  </w:font>
  <w:font w:name="Noto Serif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18A42F3"/>
    <w:multiLevelType w:val="multilevel"/>
    <w:tmpl w:val="2F20666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16cid:durableId="441837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7DA4"/>
    <w:rsid w:val="00086EFD"/>
    <w:rsid w:val="00147DA4"/>
    <w:rsid w:val="00605906"/>
    <w:rsid w:val="00855917"/>
    <w:rsid w:val="00921296"/>
    <w:rsid w:val="00B75D18"/>
    <w:rsid w:val="00CD3C54"/>
    <w:rsid w:val="00F422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51280"/>
  <w15:chartTrackingRefBased/>
  <w15:docId w15:val="{E0855904-C130-4164-AB29-7E1F3C3A1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7DA4"/>
    <w:pPr>
      <w:suppressAutoHyphens/>
      <w:spacing w:after="0" w:line="240" w:lineRule="auto"/>
    </w:pPr>
    <w:rPr>
      <w:rFonts w:ascii="Liberation Serif" w:eastAsia="Noto Serif CJK SC" w:hAnsi="Liberation Serif" w:cs="Lohit Devanagari"/>
      <w:kern w:val="2"/>
      <w:sz w:val="24"/>
      <w:szCs w:val="24"/>
      <w:lang w:eastAsia="zh-CN" w:bidi="hi-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147DA4"/>
    <w:rPr>
      <w:color w:val="0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Pages>
  <Words>364</Words>
  <Characters>2076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Buscombe, Daniel (Contractor)</dc:creator>
  <cp:keywords/>
  <dc:description/>
  <cp:lastModifiedBy>Buscombe, Daniel (Contractor)</cp:lastModifiedBy>
  <cp:revision>5</cp:revision>
  <dcterms:created xsi:type="dcterms:W3CDTF">2024-01-16T19:53:00Z</dcterms:created>
  <dcterms:modified xsi:type="dcterms:W3CDTF">2024-01-16T20:27:00Z</dcterms:modified>
</cp:coreProperties>
</file>