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FBC3" w14:textId="77777777" w:rsidR="00680E42" w:rsidRDefault="00680E42" w:rsidP="00C535E5">
      <w:pPr>
        <w:pStyle w:val="Title"/>
      </w:pPr>
      <w:bookmarkStart w:id="0" w:name="_93o4rzvuge0o" w:colFirst="0" w:colLast="0"/>
      <w:bookmarkEnd w:id="0"/>
    </w:p>
    <w:p w14:paraId="00A05FF4" w14:textId="77777777" w:rsidR="00680E42" w:rsidRDefault="00680E42" w:rsidP="00C535E5">
      <w:pPr>
        <w:pStyle w:val="Title"/>
      </w:pPr>
      <w:bookmarkStart w:id="1" w:name="_9fz20h64mb6q" w:colFirst="0" w:colLast="0"/>
      <w:bookmarkEnd w:id="1"/>
    </w:p>
    <w:p w14:paraId="238DCDB6" w14:textId="77777777" w:rsidR="00680E42" w:rsidRDefault="00680E42" w:rsidP="00C535E5"/>
    <w:p w14:paraId="79BD7B4E" w14:textId="6CB90FE9" w:rsidR="00680E42" w:rsidRPr="00763F33" w:rsidRDefault="00645414" w:rsidP="00FF64DE">
      <w:pPr>
        <w:pStyle w:val="Title"/>
        <w:jc w:val="center"/>
      </w:pPr>
      <w:bookmarkStart w:id="2" w:name="_90bv1dc58xp2" w:colFirst="0" w:colLast="0"/>
      <w:bookmarkEnd w:id="2"/>
      <w:r>
        <w:t>Explor</w:t>
      </w:r>
      <w:r w:rsidR="000C4D48">
        <w:t>ing Word Embeddings</w:t>
      </w:r>
    </w:p>
    <w:p w14:paraId="75305D2D" w14:textId="633FA23C" w:rsidR="00680E42" w:rsidRDefault="00E830F3" w:rsidP="00FF64DE">
      <w:pPr>
        <w:jc w:val="center"/>
        <w:rPr>
          <w:sz w:val="32"/>
          <w:szCs w:val="36"/>
        </w:rPr>
      </w:pPr>
      <w:bookmarkStart w:id="3" w:name="_co6xgb93xz3g" w:colFirst="0" w:colLast="0"/>
      <w:bookmarkEnd w:id="3"/>
      <w:r w:rsidRPr="00FF64DE">
        <w:rPr>
          <w:sz w:val="32"/>
          <w:szCs w:val="36"/>
        </w:rPr>
        <w:t xml:space="preserve">Davis Busteed — </w:t>
      </w:r>
      <w:r w:rsidR="00645414" w:rsidRPr="00FF64DE">
        <w:rPr>
          <w:sz w:val="32"/>
          <w:szCs w:val="36"/>
        </w:rPr>
        <w:t>LING 581</w:t>
      </w:r>
    </w:p>
    <w:p w14:paraId="1B3FCAAA" w14:textId="58778456" w:rsidR="00134D80" w:rsidRPr="00134D80" w:rsidRDefault="00134D80" w:rsidP="00FF64DE">
      <w:pPr>
        <w:jc w:val="center"/>
      </w:pPr>
      <w:r w:rsidRPr="00134D80">
        <w:t>https://github.com/dbusteed/embedding-explorer</w:t>
      </w:r>
    </w:p>
    <w:p w14:paraId="5B7376EA" w14:textId="77777777" w:rsidR="00823316" w:rsidRDefault="00823316" w:rsidP="00FF64DE">
      <w:pPr>
        <w:pStyle w:val="Heading2"/>
      </w:pPr>
      <w:bookmarkStart w:id="4" w:name="_wado76tpqyh1" w:colFirst="0" w:colLast="0"/>
      <w:bookmarkStart w:id="5" w:name="_elf7xzanuczu" w:colFirst="0" w:colLast="0"/>
      <w:bookmarkEnd w:id="4"/>
      <w:bookmarkEnd w:id="5"/>
      <w:r>
        <w:br w:type="page"/>
      </w:r>
    </w:p>
    <w:sdt>
      <w:sdtPr>
        <w:rPr>
          <w:rFonts w:ascii="Lato" w:eastAsia="Lato" w:hAnsi="Lato" w:cs="Lato"/>
          <w:color w:val="auto"/>
          <w:sz w:val="24"/>
          <w:szCs w:val="24"/>
          <w:lang w:val="en" w:eastAsia="ja-JP"/>
        </w:rPr>
        <w:id w:val="788741"/>
        <w:docPartObj>
          <w:docPartGallery w:val="Table of Contents"/>
          <w:docPartUnique/>
        </w:docPartObj>
      </w:sdtPr>
      <w:sdtEndPr>
        <w:rPr>
          <w:noProof/>
          <w:szCs w:val="28"/>
        </w:rPr>
      </w:sdtEndPr>
      <w:sdtContent>
        <w:p w14:paraId="77A5DAAD" w14:textId="77777777" w:rsidR="00D30AF1" w:rsidRPr="00D30AF1" w:rsidRDefault="00D30AF1" w:rsidP="00C535E5">
          <w:pPr>
            <w:pStyle w:val="TOCHeading"/>
          </w:pPr>
          <w:r>
            <w:t>Table of Contents</w:t>
          </w:r>
        </w:p>
        <w:p w14:paraId="5FDC1AE3" w14:textId="7C882142" w:rsidR="00597A36" w:rsidRDefault="00D30AF1">
          <w:pPr>
            <w:pStyle w:val="TOC2"/>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7497743" w:history="1">
            <w:r w:rsidR="00597A36" w:rsidRPr="004B2260">
              <w:rPr>
                <w:rStyle w:val="Hyperlink"/>
                <w:noProof/>
              </w:rPr>
              <w:t>ABSTRACT</w:t>
            </w:r>
            <w:r w:rsidR="00597A36">
              <w:rPr>
                <w:noProof/>
                <w:webHidden/>
              </w:rPr>
              <w:tab/>
            </w:r>
            <w:r w:rsidR="00597A36">
              <w:rPr>
                <w:noProof/>
                <w:webHidden/>
              </w:rPr>
              <w:fldChar w:fldCharType="begin"/>
            </w:r>
            <w:r w:rsidR="00597A36">
              <w:rPr>
                <w:noProof/>
                <w:webHidden/>
              </w:rPr>
              <w:instrText xml:space="preserve"> PAGEREF _Toc27497743 \h </w:instrText>
            </w:r>
            <w:r w:rsidR="00597A36">
              <w:rPr>
                <w:noProof/>
                <w:webHidden/>
              </w:rPr>
            </w:r>
            <w:r w:rsidR="00597A36">
              <w:rPr>
                <w:noProof/>
                <w:webHidden/>
              </w:rPr>
              <w:fldChar w:fldCharType="separate"/>
            </w:r>
            <w:r w:rsidR="00C52F53">
              <w:rPr>
                <w:noProof/>
                <w:webHidden/>
              </w:rPr>
              <w:t>1</w:t>
            </w:r>
            <w:r w:rsidR="00597A36">
              <w:rPr>
                <w:noProof/>
                <w:webHidden/>
              </w:rPr>
              <w:fldChar w:fldCharType="end"/>
            </w:r>
          </w:hyperlink>
        </w:p>
        <w:p w14:paraId="1A005720" w14:textId="0E431A43" w:rsidR="00597A36" w:rsidRDefault="00597A36">
          <w:pPr>
            <w:pStyle w:val="TOC2"/>
            <w:tabs>
              <w:tab w:val="right" w:leader="dot" w:pos="9350"/>
            </w:tabs>
            <w:rPr>
              <w:rFonts w:asciiTheme="minorHAnsi" w:eastAsiaTheme="minorEastAsia" w:hAnsiTheme="minorHAnsi" w:cstheme="minorBidi"/>
              <w:noProof/>
              <w:sz w:val="22"/>
              <w:szCs w:val="22"/>
              <w:lang w:val="en-US"/>
            </w:rPr>
          </w:pPr>
          <w:hyperlink w:anchor="_Toc27497744" w:history="1">
            <w:r w:rsidRPr="004B2260">
              <w:rPr>
                <w:rStyle w:val="Hyperlink"/>
                <w:noProof/>
              </w:rPr>
              <w:t>RESEARCH</w:t>
            </w:r>
            <w:r>
              <w:rPr>
                <w:noProof/>
                <w:webHidden/>
              </w:rPr>
              <w:tab/>
            </w:r>
            <w:r>
              <w:rPr>
                <w:noProof/>
                <w:webHidden/>
              </w:rPr>
              <w:fldChar w:fldCharType="begin"/>
            </w:r>
            <w:r>
              <w:rPr>
                <w:noProof/>
                <w:webHidden/>
              </w:rPr>
              <w:instrText xml:space="preserve"> PAGEREF _Toc27497744 \h </w:instrText>
            </w:r>
            <w:r>
              <w:rPr>
                <w:noProof/>
                <w:webHidden/>
              </w:rPr>
            </w:r>
            <w:r>
              <w:rPr>
                <w:noProof/>
                <w:webHidden/>
              </w:rPr>
              <w:fldChar w:fldCharType="separate"/>
            </w:r>
            <w:r w:rsidR="00C52F53">
              <w:rPr>
                <w:noProof/>
                <w:webHidden/>
              </w:rPr>
              <w:t>1</w:t>
            </w:r>
            <w:r>
              <w:rPr>
                <w:noProof/>
                <w:webHidden/>
              </w:rPr>
              <w:fldChar w:fldCharType="end"/>
            </w:r>
          </w:hyperlink>
        </w:p>
        <w:p w14:paraId="1A1B263E" w14:textId="752D58CB" w:rsidR="00597A36" w:rsidRDefault="00597A36">
          <w:pPr>
            <w:pStyle w:val="TOC2"/>
            <w:tabs>
              <w:tab w:val="right" w:leader="dot" w:pos="9350"/>
            </w:tabs>
            <w:rPr>
              <w:rFonts w:asciiTheme="minorHAnsi" w:eastAsiaTheme="minorEastAsia" w:hAnsiTheme="minorHAnsi" w:cstheme="minorBidi"/>
              <w:noProof/>
              <w:sz w:val="22"/>
              <w:szCs w:val="22"/>
              <w:lang w:val="en-US"/>
            </w:rPr>
          </w:pPr>
          <w:hyperlink w:anchor="_Toc27497745" w:history="1">
            <w:r w:rsidRPr="004B2260">
              <w:rPr>
                <w:rStyle w:val="Hyperlink"/>
                <w:noProof/>
              </w:rPr>
              <w:t>HYPOTHESIS</w:t>
            </w:r>
            <w:r>
              <w:rPr>
                <w:noProof/>
                <w:webHidden/>
              </w:rPr>
              <w:tab/>
            </w:r>
            <w:r>
              <w:rPr>
                <w:noProof/>
                <w:webHidden/>
              </w:rPr>
              <w:fldChar w:fldCharType="begin"/>
            </w:r>
            <w:r>
              <w:rPr>
                <w:noProof/>
                <w:webHidden/>
              </w:rPr>
              <w:instrText xml:space="preserve"> PAGEREF _Toc27497745 \h </w:instrText>
            </w:r>
            <w:r>
              <w:rPr>
                <w:noProof/>
                <w:webHidden/>
              </w:rPr>
            </w:r>
            <w:r>
              <w:rPr>
                <w:noProof/>
                <w:webHidden/>
              </w:rPr>
              <w:fldChar w:fldCharType="separate"/>
            </w:r>
            <w:r w:rsidR="00C52F53">
              <w:rPr>
                <w:noProof/>
                <w:webHidden/>
              </w:rPr>
              <w:t>2</w:t>
            </w:r>
            <w:r>
              <w:rPr>
                <w:noProof/>
                <w:webHidden/>
              </w:rPr>
              <w:fldChar w:fldCharType="end"/>
            </w:r>
          </w:hyperlink>
        </w:p>
        <w:p w14:paraId="1E96D42B" w14:textId="0D5A1F3D" w:rsidR="00597A36" w:rsidRDefault="00597A36">
          <w:pPr>
            <w:pStyle w:val="TOC2"/>
            <w:tabs>
              <w:tab w:val="right" w:leader="dot" w:pos="9350"/>
            </w:tabs>
            <w:rPr>
              <w:rFonts w:asciiTheme="minorHAnsi" w:eastAsiaTheme="minorEastAsia" w:hAnsiTheme="minorHAnsi" w:cstheme="minorBidi"/>
              <w:noProof/>
              <w:sz w:val="22"/>
              <w:szCs w:val="22"/>
              <w:lang w:val="en-US"/>
            </w:rPr>
          </w:pPr>
          <w:hyperlink w:anchor="_Toc27497746" w:history="1">
            <w:r w:rsidRPr="004B2260">
              <w:rPr>
                <w:rStyle w:val="Hyperlink"/>
                <w:noProof/>
              </w:rPr>
              <w:t>METHOD</w:t>
            </w:r>
            <w:r>
              <w:rPr>
                <w:noProof/>
                <w:webHidden/>
              </w:rPr>
              <w:tab/>
            </w:r>
            <w:r>
              <w:rPr>
                <w:noProof/>
                <w:webHidden/>
              </w:rPr>
              <w:fldChar w:fldCharType="begin"/>
            </w:r>
            <w:r>
              <w:rPr>
                <w:noProof/>
                <w:webHidden/>
              </w:rPr>
              <w:instrText xml:space="preserve"> PAGEREF _Toc27497746 \h </w:instrText>
            </w:r>
            <w:r>
              <w:rPr>
                <w:noProof/>
                <w:webHidden/>
              </w:rPr>
            </w:r>
            <w:r>
              <w:rPr>
                <w:noProof/>
                <w:webHidden/>
              </w:rPr>
              <w:fldChar w:fldCharType="separate"/>
            </w:r>
            <w:r w:rsidR="00C52F53">
              <w:rPr>
                <w:noProof/>
                <w:webHidden/>
              </w:rPr>
              <w:t>2</w:t>
            </w:r>
            <w:r>
              <w:rPr>
                <w:noProof/>
                <w:webHidden/>
              </w:rPr>
              <w:fldChar w:fldCharType="end"/>
            </w:r>
          </w:hyperlink>
        </w:p>
        <w:p w14:paraId="1B563F94" w14:textId="56C04415" w:rsidR="00597A36" w:rsidRDefault="00597A36">
          <w:pPr>
            <w:pStyle w:val="TOC3"/>
            <w:tabs>
              <w:tab w:val="right" w:leader="dot" w:pos="9350"/>
            </w:tabs>
            <w:rPr>
              <w:rFonts w:asciiTheme="minorHAnsi" w:eastAsiaTheme="minorEastAsia" w:hAnsiTheme="minorHAnsi" w:cstheme="minorBidi"/>
              <w:noProof/>
              <w:sz w:val="22"/>
              <w:szCs w:val="22"/>
              <w:lang w:val="en-US"/>
            </w:rPr>
          </w:pPr>
          <w:hyperlink w:anchor="_Toc27497747" w:history="1">
            <w:r w:rsidRPr="004B2260">
              <w:rPr>
                <w:rStyle w:val="Hyperlink"/>
                <w:noProof/>
              </w:rPr>
              <w:t>Tool Development</w:t>
            </w:r>
            <w:r>
              <w:rPr>
                <w:noProof/>
                <w:webHidden/>
              </w:rPr>
              <w:tab/>
            </w:r>
            <w:r>
              <w:rPr>
                <w:noProof/>
                <w:webHidden/>
              </w:rPr>
              <w:fldChar w:fldCharType="begin"/>
            </w:r>
            <w:r>
              <w:rPr>
                <w:noProof/>
                <w:webHidden/>
              </w:rPr>
              <w:instrText xml:space="preserve"> PAGEREF _Toc27497747 \h </w:instrText>
            </w:r>
            <w:r>
              <w:rPr>
                <w:noProof/>
                <w:webHidden/>
              </w:rPr>
            </w:r>
            <w:r>
              <w:rPr>
                <w:noProof/>
                <w:webHidden/>
              </w:rPr>
              <w:fldChar w:fldCharType="separate"/>
            </w:r>
            <w:r w:rsidR="00C52F53">
              <w:rPr>
                <w:noProof/>
                <w:webHidden/>
              </w:rPr>
              <w:t>2</w:t>
            </w:r>
            <w:r>
              <w:rPr>
                <w:noProof/>
                <w:webHidden/>
              </w:rPr>
              <w:fldChar w:fldCharType="end"/>
            </w:r>
          </w:hyperlink>
        </w:p>
        <w:p w14:paraId="56D1CEF4" w14:textId="1CFA1CDC" w:rsidR="00597A36" w:rsidRDefault="00597A36">
          <w:pPr>
            <w:pStyle w:val="TOC3"/>
            <w:tabs>
              <w:tab w:val="right" w:leader="dot" w:pos="9350"/>
            </w:tabs>
            <w:rPr>
              <w:rFonts w:asciiTheme="minorHAnsi" w:eastAsiaTheme="minorEastAsia" w:hAnsiTheme="minorHAnsi" w:cstheme="minorBidi"/>
              <w:noProof/>
              <w:sz w:val="22"/>
              <w:szCs w:val="22"/>
              <w:lang w:val="en-US"/>
            </w:rPr>
          </w:pPr>
          <w:hyperlink w:anchor="_Toc27497748" w:history="1">
            <w:r w:rsidRPr="004B2260">
              <w:rPr>
                <w:rStyle w:val="Hyperlink"/>
                <w:noProof/>
              </w:rPr>
              <w:t>Core Functionality</w:t>
            </w:r>
            <w:r>
              <w:rPr>
                <w:noProof/>
                <w:webHidden/>
              </w:rPr>
              <w:tab/>
            </w:r>
            <w:r>
              <w:rPr>
                <w:noProof/>
                <w:webHidden/>
              </w:rPr>
              <w:fldChar w:fldCharType="begin"/>
            </w:r>
            <w:r>
              <w:rPr>
                <w:noProof/>
                <w:webHidden/>
              </w:rPr>
              <w:instrText xml:space="preserve"> PAGEREF _Toc27497748 \h </w:instrText>
            </w:r>
            <w:r>
              <w:rPr>
                <w:noProof/>
                <w:webHidden/>
              </w:rPr>
            </w:r>
            <w:r>
              <w:rPr>
                <w:noProof/>
                <w:webHidden/>
              </w:rPr>
              <w:fldChar w:fldCharType="separate"/>
            </w:r>
            <w:r w:rsidR="00C52F53">
              <w:rPr>
                <w:noProof/>
                <w:webHidden/>
              </w:rPr>
              <w:t>3</w:t>
            </w:r>
            <w:r>
              <w:rPr>
                <w:noProof/>
                <w:webHidden/>
              </w:rPr>
              <w:fldChar w:fldCharType="end"/>
            </w:r>
          </w:hyperlink>
        </w:p>
        <w:p w14:paraId="49FD5DB4" w14:textId="104331A6" w:rsidR="00597A36" w:rsidRDefault="00597A36">
          <w:pPr>
            <w:pStyle w:val="TOC3"/>
            <w:tabs>
              <w:tab w:val="right" w:leader="dot" w:pos="9350"/>
            </w:tabs>
            <w:rPr>
              <w:rFonts w:asciiTheme="minorHAnsi" w:eastAsiaTheme="minorEastAsia" w:hAnsiTheme="minorHAnsi" w:cstheme="minorBidi"/>
              <w:noProof/>
              <w:sz w:val="22"/>
              <w:szCs w:val="22"/>
              <w:lang w:val="en-US"/>
            </w:rPr>
          </w:pPr>
          <w:hyperlink w:anchor="_Toc27497749" w:history="1">
            <w:r w:rsidRPr="004B2260">
              <w:rPr>
                <w:rStyle w:val="Hyperlink"/>
                <w:noProof/>
              </w:rPr>
              <w:t>Other Features</w:t>
            </w:r>
            <w:r>
              <w:rPr>
                <w:noProof/>
                <w:webHidden/>
              </w:rPr>
              <w:tab/>
            </w:r>
            <w:r>
              <w:rPr>
                <w:noProof/>
                <w:webHidden/>
              </w:rPr>
              <w:fldChar w:fldCharType="begin"/>
            </w:r>
            <w:r>
              <w:rPr>
                <w:noProof/>
                <w:webHidden/>
              </w:rPr>
              <w:instrText xml:space="preserve"> PAGEREF _Toc27497749 \h </w:instrText>
            </w:r>
            <w:r>
              <w:rPr>
                <w:noProof/>
                <w:webHidden/>
              </w:rPr>
            </w:r>
            <w:r>
              <w:rPr>
                <w:noProof/>
                <w:webHidden/>
              </w:rPr>
              <w:fldChar w:fldCharType="separate"/>
            </w:r>
            <w:r w:rsidR="00C52F53">
              <w:rPr>
                <w:noProof/>
                <w:webHidden/>
              </w:rPr>
              <w:t>5</w:t>
            </w:r>
            <w:r>
              <w:rPr>
                <w:noProof/>
                <w:webHidden/>
              </w:rPr>
              <w:fldChar w:fldCharType="end"/>
            </w:r>
          </w:hyperlink>
        </w:p>
        <w:p w14:paraId="18008DEC" w14:textId="7AAB8929" w:rsidR="00597A36" w:rsidRDefault="00597A36">
          <w:pPr>
            <w:pStyle w:val="TOC2"/>
            <w:tabs>
              <w:tab w:val="right" w:leader="dot" w:pos="9350"/>
            </w:tabs>
            <w:rPr>
              <w:rFonts w:asciiTheme="minorHAnsi" w:eastAsiaTheme="minorEastAsia" w:hAnsiTheme="minorHAnsi" w:cstheme="minorBidi"/>
              <w:noProof/>
              <w:sz w:val="22"/>
              <w:szCs w:val="22"/>
              <w:lang w:val="en-US"/>
            </w:rPr>
          </w:pPr>
          <w:hyperlink w:anchor="_Toc27497750" w:history="1">
            <w:r w:rsidRPr="004B2260">
              <w:rPr>
                <w:rStyle w:val="Hyperlink"/>
                <w:noProof/>
              </w:rPr>
              <w:t>RESULTS</w:t>
            </w:r>
            <w:r>
              <w:rPr>
                <w:noProof/>
                <w:webHidden/>
              </w:rPr>
              <w:tab/>
            </w:r>
            <w:r>
              <w:rPr>
                <w:noProof/>
                <w:webHidden/>
              </w:rPr>
              <w:fldChar w:fldCharType="begin"/>
            </w:r>
            <w:r>
              <w:rPr>
                <w:noProof/>
                <w:webHidden/>
              </w:rPr>
              <w:instrText xml:space="preserve"> PAGEREF _Toc27497750 \h </w:instrText>
            </w:r>
            <w:r>
              <w:rPr>
                <w:noProof/>
                <w:webHidden/>
              </w:rPr>
            </w:r>
            <w:r>
              <w:rPr>
                <w:noProof/>
                <w:webHidden/>
              </w:rPr>
              <w:fldChar w:fldCharType="separate"/>
            </w:r>
            <w:r w:rsidR="00C52F53">
              <w:rPr>
                <w:noProof/>
                <w:webHidden/>
              </w:rPr>
              <w:t>6</w:t>
            </w:r>
            <w:r>
              <w:rPr>
                <w:noProof/>
                <w:webHidden/>
              </w:rPr>
              <w:fldChar w:fldCharType="end"/>
            </w:r>
          </w:hyperlink>
        </w:p>
        <w:p w14:paraId="68514DCE" w14:textId="74791146" w:rsidR="00597A36" w:rsidRDefault="00597A36">
          <w:pPr>
            <w:pStyle w:val="TOC2"/>
            <w:tabs>
              <w:tab w:val="right" w:leader="dot" w:pos="9350"/>
            </w:tabs>
            <w:rPr>
              <w:rFonts w:asciiTheme="minorHAnsi" w:eastAsiaTheme="minorEastAsia" w:hAnsiTheme="minorHAnsi" w:cstheme="minorBidi"/>
              <w:noProof/>
              <w:sz w:val="22"/>
              <w:szCs w:val="22"/>
              <w:lang w:val="en-US"/>
            </w:rPr>
          </w:pPr>
          <w:hyperlink w:anchor="_Toc27497751" w:history="1">
            <w:r w:rsidRPr="004B2260">
              <w:rPr>
                <w:rStyle w:val="Hyperlink"/>
                <w:noProof/>
              </w:rPr>
              <w:t>BIBLIOGRAPHY</w:t>
            </w:r>
            <w:r>
              <w:rPr>
                <w:noProof/>
                <w:webHidden/>
              </w:rPr>
              <w:tab/>
            </w:r>
            <w:r>
              <w:rPr>
                <w:noProof/>
                <w:webHidden/>
              </w:rPr>
              <w:fldChar w:fldCharType="begin"/>
            </w:r>
            <w:r>
              <w:rPr>
                <w:noProof/>
                <w:webHidden/>
              </w:rPr>
              <w:instrText xml:space="preserve"> PAGEREF _Toc27497751 \h </w:instrText>
            </w:r>
            <w:r>
              <w:rPr>
                <w:noProof/>
                <w:webHidden/>
              </w:rPr>
            </w:r>
            <w:r>
              <w:rPr>
                <w:noProof/>
                <w:webHidden/>
              </w:rPr>
              <w:fldChar w:fldCharType="separate"/>
            </w:r>
            <w:r w:rsidR="00C52F53">
              <w:rPr>
                <w:noProof/>
                <w:webHidden/>
              </w:rPr>
              <w:t>8</w:t>
            </w:r>
            <w:r>
              <w:rPr>
                <w:noProof/>
                <w:webHidden/>
              </w:rPr>
              <w:fldChar w:fldCharType="end"/>
            </w:r>
          </w:hyperlink>
        </w:p>
        <w:p w14:paraId="647A6C23" w14:textId="1222C516" w:rsidR="00D30AF1" w:rsidRDefault="00D30AF1" w:rsidP="00C535E5">
          <w:r>
            <w:rPr>
              <w:noProof/>
            </w:rPr>
            <w:fldChar w:fldCharType="end"/>
          </w:r>
        </w:p>
      </w:sdtContent>
    </w:sdt>
    <w:p w14:paraId="47935A19" w14:textId="77777777" w:rsidR="00267DF9" w:rsidRDefault="00D30AF1" w:rsidP="00C535E5">
      <w:pPr>
        <w:sectPr w:rsidR="00267DF9">
          <w:pgSz w:w="12240" w:h="15840"/>
          <w:pgMar w:top="1440" w:right="1440" w:bottom="1440" w:left="1440" w:header="720" w:footer="720" w:gutter="0"/>
          <w:pgNumType w:start="1"/>
          <w:cols w:space="720"/>
        </w:sectPr>
      </w:pPr>
      <w:r>
        <w:br w:type="page"/>
      </w:r>
    </w:p>
    <w:p w14:paraId="7AF453AF" w14:textId="178B4E31" w:rsidR="00680E42" w:rsidRPr="00FF64DE" w:rsidRDefault="00645414" w:rsidP="00FF64DE">
      <w:pPr>
        <w:pStyle w:val="Heading2"/>
      </w:pPr>
      <w:bookmarkStart w:id="6" w:name="_Toc27497743"/>
      <w:r w:rsidRPr="00FF64DE">
        <w:lastRenderedPageBreak/>
        <w:t>ABSTRACT</w:t>
      </w:r>
      <w:bookmarkEnd w:id="6"/>
    </w:p>
    <w:p w14:paraId="4952DEAC" w14:textId="740FE359" w:rsidR="00244590" w:rsidRPr="00C535E5" w:rsidRDefault="00C535E5" w:rsidP="007A0C42">
      <w:r>
        <w:t xml:space="preserve">Vector semantics, the process of mapping words and phrases into a mathematical vector, is </w:t>
      </w:r>
      <w:r w:rsidR="00D852D7">
        <w:t>“</w:t>
      </w:r>
      <w:r>
        <w:t xml:space="preserve">the standard way to represent meaning in [natural language processing]” (Lonsdale, </w:t>
      </w:r>
      <w:r w:rsidR="00D852D7">
        <w:t xml:space="preserve">2019). </w:t>
      </w:r>
      <w:r w:rsidR="007A0C42">
        <w:t>With</w:t>
      </w:r>
      <w:r w:rsidR="00D852D7">
        <w:t xml:space="preserve"> a vector semantics model, a</w:t>
      </w:r>
      <w:r w:rsidR="004E52C6">
        <w:t xml:space="preserve">n </w:t>
      </w:r>
      <w:r w:rsidR="00D852D7">
        <w:t xml:space="preserve">“embedding” </w:t>
      </w:r>
      <w:r w:rsidR="007A0C42">
        <w:t>is</w:t>
      </w:r>
      <w:r w:rsidR="00D852D7">
        <w:t xml:space="preserve"> given to each word or phrase in a document. Word embeddings are a crucial input for many NLP applications</w:t>
      </w:r>
      <w:r w:rsidR="007A0C42">
        <w:t xml:space="preserve">, but as with </w:t>
      </w:r>
      <w:r w:rsidR="00D852D7">
        <w:t xml:space="preserve">many topics in computational linguistics, simply understanding the algorithm behind vector semantics </w:t>
      </w:r>
      <w:r w:rsidR="007A0C42">
        <w:t xml:space="preserve">can only get you so far. To make vector semantics more approachable, </w:t>
      </w:r>
      <w:r w:rsidR="00D852D7">
        <w:t xml:space="preserve">I </w:t>
      </w:r>
      <w:r w:rsidR="007A0C42">
        <w:t>developed</w:t>
      </w:r>
      <w:r w:rsidR="00D852D7">
        <w:t xml:space="preserve"> a tool called The Embedding Explorer. By creating “model snapshots”, </w:t>
      </w:r>
      <w:r w:rsidR="007A0C42">
        <w:t>users of the tool can observe how word embeddings shift during the formation process.</w:t>
      </w:r>
    </w:p>
    <w:p w14:paraId="69E299CD" w14:textId="3561A78B" w:rsidR="00680E42" w:rsidRPr="00E2338F" w:rsidRDefault="00645414" w:rsidP="00FF64DE">
      <w:pPr>
        <w:pStyle w:val="Heading2"/>
      </w:pPr>
      <w:bookmarkStart w:id="7" w:name="_58otzvtd1nga" w:colFirst="0" w:colLast="0"/>
      <w:bookmarkStart w:id="8" w:name="_Toc27497744"/>
      <w:bookmarkEnd w:id="7"/>
      <w:r>
        <w:t>RESEARCH</w:t>
      </w:r>
      <w:bookmarkEnd w:id="8"/>
    </w:p>
    <w:p w14:paraId="0BA65341" w14:textId="0F70F7A1" w:rsidR="00FB5782" w:rsidRDefault="00FB5782" w:rsidP="00C535E5">
      <w:bookmarkStart w:id="9" w:name="_zd8495x8ek3i" w:colFirst="0" w:colLast="0"/>
      <w:bookmarkStart w:id="10" w:name="_9yxk8gq2f05x" w:colFirst="0" w:colLast="0"/>
      <w:bookmarkEnd w:id="9"/>
      <w:bookmarkEnd w:id="10"/>
      <w:r>
        <w:t xml:space="preserve">Before beginning this project, my understanding of word embeddings was limited to our class discussion on vector semantics (Lonsdale, 2019). </w:t>
      </w:r>
      <w:r w:rsidR="00DC3C77">
        <w:t xml:space="preserve">As I decided to move forward with The Embedding Explorer, I researched different methods </w:t>
      </w:r>
      <w:r w:rsidR="00F93F72">
        <w:t>for</w:t>
      </w:r>
      <w:r w:rsidR="00DC3C77">
        <w:t xml:space="preserve"> creating word embeddings </w:t>
      </w:r>
      <w:r w:rsidR="00F93F72">
        <w:t>as well as</w:t>
      </w:r>
      <w:r w:rsidR="00DC3C77">
        <w:t xml:space="preserve"> methods for visualizing high-dimensional vectors.</w:t>
      </w:r>
    </w:p>
    <w:p w14:paraId="1F2B5731" w14:textId="6DEC1A30" w:rsidR="00523426" w:rsidRDefault="00523426" w:rsidP="00C535E5">
      <w:r>
        <w:t xml:space="preserve">TF-IDF, PPMI, and Word2Vec are some of the different approaches to representing semantics </w:t>
      </w:r>
      <w:r w:rsidR="00A11702">
        <w:t xml:space="preserve">via embeddings </w:t>
      </w:r>
      <w:r>
        <w:t xml:space="preserve">(Lonsdale, 2019). I decided to use Word2Vec because it </w:t>
      </w:r>
      <w:r w:rsidR="00A11702">
        <w:t>produces</w:t>
      </w:r>
      <w:r>
        <w:t xml:space="preserve"> a “dense” model </w:t>
      </w:r>
      <w:r w:rsidR="00A11702">
        <w:t xml:space="preserve">(rather than a </w:t>
      </w:r>
      <w:r>
        <w:t>“sparse” model produced with TF-IDF</w:t>
      </w:r>
      <w:r w:rsidR="00A11702">
        <w:t>)</w:t>
      </w:r>
      <w:r>
        <w:t>.</w:t>
      </w:r>
      <w:r w:rsidR="00A11702">
        <w:t xml:space="preserve"> </w:t>
      </w:r>
      <w:r>
        <w:t xml:space="preserve">Although I used the default tuning parameters </w:t>
      </w:r>
      <w:r w:rsidR="00A11702">
        <w:t>when implementing</w:t>
      </w:r>
      <w:r>
        <w:t xml:space="preserve"> the Word2Vec </w:t>
      </w:r>
      <w:r>
        <w:lastRenderedPageBreak/>
        <w:t>algorithm, I was aware that “model tuning” could be accomplished by adjusting these parameters (Rong, 201</w:t>
      </w:r>
      <w:r w:rsidR="00523C87">
        <w:t>4</w:t>
      </w:r>
      <w:r>
        <w:t xml:space="preserve">). </w:t>
      </w:r>
    </w:p>
    <w:p w14:paraId="6F275642" w14:textId="74873250" w:rsidR="00F93F72" w:rsidRPr="00C372E6" w:rsidRDefault="00461CC9" w:rsidP="00C217E0">
      <w:r>
        <w:t xml:space="preserve">My final area of research </w:t>
      </w:r>
      <w:r w:rsidR="00C217E0">
        <w:t>focused on the feasibility of using</w:t>
      </w:r>
      <w:r>
        <w:t xml:space="preserve"> Principal Components Analysis to reduce the dimensionality of the embedding vectors</w:t>
      </w:r>
      <w:r w:rsidR="00C372E6">
        <w:t xml:space="preserve"> to </w:t>
      </w:r>
      <m:oMath>
        <m:r>
          <w:rPr>
            <w:rFonts w:ascii="Cambria Math" w:hAnsi="Cambria Math"/>
          </w:rPr>
          <m:t>p=2</m:t>
        </m:r>
      </m:oMath>
      <w:r w:rsidR="00C372E6">
        <w:t xml:space="preserve">, so that I would be able to plot the embeddings in 2D space. </w:t>
      </w:r>
      <w:r w:rsidR="00523C87">
        <w:t>I had used PCA in different settings, but I also found that PCA has been used in conjunction with word embeddings by other researchers (</w:t>
      </w:r>
      <w:r w:rsidR="00523C87">
        <w:t>Lebret</w:t>
      </w:r>
      <w:r w:rsidR="00523C87">
        <w:t xml:space="preserve"> &amp;</w:t>
      </w:r>
      <w:r w:rsidR="00523C87">
        <w:t xml:space="preserve"> Collobert</w:t>
      </w:r>
      <w:r w:rsidR="00523C87">
        <w:t xml:space="preserve">, 2013). </w:t>
      </w:r>
    </w:p>
    <w:p w14:paraId="63D3A3AA" w14:textId="0A12C86A" w:rsidR="00680E42" w:rsidRDefault="00645414" w:rsidP="00FF64DE">
      <w:pPr>
        <w:pStyle w:val="Heading2"/>
      </w:pPr>
      <w:bookmarkStart w:id="11" w:name="_Toc27497745"/>
      <w:r>
        <w:t>HYPOTHESIS</w:t>
      </w:r>
      <w:bookmarkEnd w:id="11"/>
    </w:p>
    <w:p w14:paraId="2892017D" w14:textId="0CC1D8F2" w:rsidR="00C32D28" w:rsidRDefault="00C32D28" w:rsidP="00C535E5">
      <w:r>
        <w:t xml:space="preserve">As I </w:t>
      </w:r>
      <w:r w:rsidR="00423D4F">
        <w:t>focused on</w:t>
      </w:r>
      <w:r>
        <w:t xml:space="preserve"> </w:t>
      </w:r>
      <w:r w:rsidR="00743C7F">
        <w:t>the</w:t>
      </w:r>
      <w:r>
        <w:t xml:space="preserve"> primary </w:t>
      </w:r>
      <w:r w:rsidR="00743C7F">
        <w:t>goal of The Embedding Explorer</w:t>
      </w:r>
      <w:r>
        <w:t xml:space="preserve">, I </w:t>
      </w:r>
      <w:r w:rsidR="00743C7F">
        <w:t xml:space="preserve">began to hypothesize that the formation of a word embedding could be simulated by creating multiple </w:t>
      </w:r>
      <w:r w:rsidR="00A11702">
        <w:t xml:space="preserve">semantic </w:t>
      </w:r>
      <w:r w:rsidR="00743C7F">
        <w:t xml:space="preserve">models, or </w:t>
      </w:r>
      <w:r w:rsidR="00423D4F">
        <w:t>“</w:t>
      </w:r>
      <w:r w:rsidR="00743C7F">
        <w:t>snapshots</w:t>
      </w:r>
      <w:r w:rsidR="00423D4F">
        <w:t>”</w:t>
      </w:r>
      <w:r w:rsidR="00A11702">
        <w:t>.</w:t>
      </w:r>
      <w:r w:rsidR="00743C7F">
        <w:t xml:space="preserve"> Each snapshot would</w:t>
      </w:r>
      <w:r w:rsidR="00A11702">
        <w:t xml:space="preserve"> use a small section of the available text </w:t>
      </w:r>
      <w:r w:rsidR="00597A36">
        <w:t>along with</w:t>
      </w:r>
      <w:r w:rsidR="00A11702">
        <w:t xml:space="preserve"> the text</w:t>
      </w:r>
      <w:r w:rsidR="00423D4F">
        <w:t xml:space="preserve"> </w:t>
      </w:r>
      <w:r w:rsidR="00A11702">
        <w:t xml:space="preserve">used in </w:t>
      </w:r>
      <w:r w:rsidR="00423D4F">
        <w:t>the previous snapshot.</w:t>
      </w:r>
      <w:r w:rsidR="00743C7F">
        <w:t xml:space="preserve"> </w:t>
      </w:r>
      <w:r w:rsidR="00A11702">
        <w:t xml:space="preserve">This “cumulative” approach </w:t>
      </w:r>
      <w:r w:rsidR="00743C7F">
        <w:t xml:space="preserve">would provide a representation of any given word at its current state. This seemed reasonable, so I decided to implement </w:t>
      </w:r>
      <w:r w:rsidR="00FF64DE">
        <w:t>this theory and evaluate how well it worked.</w:t>
      </w:r>
    </w:p>
    <w:p w14:paraId="4A9A3E22" w14:textId="02E65666" w:rsidR="00680E42" w:rsidRDefault="00645414" w:rsidP="00FF64DE">
      <w:pPr>
        <w:pStyle w:val="Heading2"/>
      </w:pPr>
      <w:bookmarkStart w:id="12" w:name="_Toc27497746"/>
      <w:r>
        <w:t>METHOD</w:t>
      </w:r>
      <w:bookmarkEnd w:id="12"/>
    </w:p>
    <w:p w14:paraId="0E21F7D4" w14:textId="482D3657" w:rsidR="00FF64DE" w:rsidRPr="00A11702" w:rsidRDefault="00FF64DE" w:rsidP="00A11702">
      <w:pPr>
        <w:pStyle w:val="Heading3"/>
      </w:pPr>
      <w:bookmarkStart w:id="13" w:name="_s95uqj4rfj4v" w:colFirst="0" w:colLast="0"/>
      <w:bookmarkStart w:id="14" w:name="_vd2kphuuxpjr" w:colFirst="0" w:colLast="0"/>
      <w:bookmarkStart w:id="15" w:name="_Toc27497747"/>
      <w:bookmarkEnd w:id="13"/>
      <w:bookmarkEnd w:id="14"/>
      <w:r w:rsidRPr="00A11702">
        <w:t>Tool Development</w:t>
      </w:r>
      <w:bookmarkEnd w:id="15"/>
    </w:p>
    <w:p w14:paraId="47D34379" w14:textId="5DEC7C53" w:rsidR="00177E76" w:rsidRDefault="009B542B" w:rsidP="009B542B">
      <w:r>
        <w:t xml:space="preserve">I developed The Embedding Explorer using Python and the PyQt GUI toolkit. After </w:t>
      </w:r>
      <w:r w:rsidR="004E52C6">
        <w:t xml:space="preserve">creating the basic interface with </w:t>
      </w:r>
      <w:r>
        <w:t xml:space="preserve">PyQt Designer, I wrote the backend code that would </w:t>
      </w:r>
      <w:r>
        <w:lastRenderedPageBreak/>
        <w:t xml:space="preserve">handle user input, create embedding models, and perform the other functions previously </w:t>
      </w:r>
      <w:r w:rsidR="00A11702">
        <w:t>identified</w:t>
      </w:r>
      <w:r>
        <w:t>.</w:t>
      </w:r>
      <w:r w:rsidR="000736F9">
        <w:t xml:space="preserve"> I used Gensim’s implementation of the Word2Vec algorithm for creating word embedding models.</w:t>
      </w:r>
      <w:r w:rsidR="004E52C6">
        <w:t xml:space="preserve"> Other modules such as NLTK and Scikit-Learn were used for manipulating text and finding principal components, respectively. </w:t>
      </w:r>
    </w:p>
    <w:p w14:paraId="57ECE345" w14:textId="5CCBE761" w:rsidR="00177E76" w:rsidRDefault="00DF7368" w:rsidP="00A11702">
      <w:pPr>
        <w:pStyle w:val="Heading3"/>
      </w:pPr>
      <w:bookmarkStart w:id="16" w:name="_Toc27497748"/>
      <w:r>
        <w:t>Core Functionality</w:t>
      </w:r>
      <w:bookmarkEnd w:id="16"/>
    </w:p>
    <w:p w14:paraId="78E95072" w14:textId="6F27AA83" w:rsidR="008360A9" w:rsidRPr="008360A9" w:rsidRDefault="008360A9" w:rsidP="008360A9">
      <w:r>
        <w:t>The following section</w:t>
      </w:r>
      <w:r w:rsidR="00197ED5">
        <w:t>s</w:t>
      </w:r>
      <w:r>
        <w:t xml:space="preserve"> outline</w:t>
      </w:r>
      <w:r w:rsidR="00197ED5">
        <w:t xml:space="preserve"> the process of exploring the formation of word embeddings. This is the core functionality of The Embedding Explorer.</w:t>
      </w:r>
    </w:p>
    <w:p w14:paraId="1188A0CE" w14:textId="14BE4C09" w:rsidR="008360A9" w:rsidRDefault="00197ED5" w:rsidP="00A93832">
      <w:pPr>
        <w:pStyle w:val="Heading4"/>
        <w:numPr>
          <w:ilvl w:val="0"/>
          <w:numId w:val="16"/>
        </w:numPr>
      </w:pPr>
      <w:r>
        <w:t>Load Lexical Resources</w:t>
      </w:r>
      <w:r>
        <w:tab/>
      </w:r>
    </w:p>
    <w:p w14:paraId="4D95F22C" w14:textId="5A30BA74" w:rsidR="003B63D5" w:rsidRDefault="00197ED5" w:rsidP="0006050E">
      <w:pPr>
        <w:rPr>
          <w:color w:val="000000" w:themeColor="text1"/>
        </w:rPr>
      </w:pPr>
      <w:r>
        <w:t>The Embedding Explorer allows the user to manually input text (</w:t>
      </w:r>
      <w:r w:rsidR="00A11702">
        <w:t xml:space="preserve">either by typing or </w:t>
      </w:r>
      <w:r>
        <w:t xml:space="preserve">pasting-in text) or uploading a text file. </w:t>
      </w:r>
      <w:r w:rsidR="0006050E">
        <w:t>Regular Expressions (</w:t>
      </w:r>
      <w:r w:rsidR="00A11702">
        <w:rPr>
          <w:rStyle w:val="codeChar"/>
        </w:rPr>
        <w:t>s</w:t>
      </w:r>
      <w:r w:rsidR="0006050E" w:rsidRPr="0006050E">
        <w:rPr>
          <w:rStyle w:val="codeChar"/>
        </w:rPr>
        <w:t>ub</w:t>
      </w:r>
      <w:r w:rsidR="0006050E">
        <w:t xml:space="preserve">) and </w:t>
      </w:r>
      <w:r>
        <w:t>NLTK functions</w:t>
      </w:r>
      <w:r w:rsidR="0006050E">
        <w:t xml:space="preserve"> (</w:t>
      </w:r>
      <w:r w:rsidRPr="00197ED5">
        <w:rPr>
          <w:rStyle w:val="codeChar"/>
        </w:rPr>
        <w:t>wordpunct_tokenize</w:t>
      </w:r>
      <w:r w:rsidR="0006050E">
        <w:t xml:space="preserve">, </w:t>
      </w:r>
      <w:r w:rsidRPr="00197ED5">
        <w:rPr>
          <w:rStyle w:val="codeChar"/>
        </w:rPr>
        <w:t>sent_tokeniz</w:t>
      </w:r>
      <w:r w:rsidR="00A11702">
        <w:rPr>
          <w:rStyle w:val="codeChar"/>
        </w:rPr>
        <w:t>e</w:t>
      </w:r>
      <w:r w:rsidR="0006050E">
        <w:t xml:space="preserve">) </w:t>
      </w:r>
      <w:r w:rsidRPr="00197ED5">
        <w:t>w</w:t>
      </w:r>
      <w:r>
        <w:t>ere use</w:t>
      </w:r>
      <w:r w:rsidRPr="00072C1F">
        <w:t xml:space="preserve">d to </w:t>
      </w:r>
      <w:r w:rsidR="00072C1F">
        <w:t>format</w:t>
      </w:r>
      <w:r w:rsidRPr="00072C1F">
        <w:t xml:space="preserve"> the </w:t>
      </w:r>
      <w:r w:rsidR="00072C1F">
        <w:t xml:space="preserve">text </w:t>
      </w:r>
      <w:r w:rsidRPr="00072C1F">
        <w:t xml:space="preserve">into </w:t>
      </w:r>
      <w:r w:rsidR="003338CB" w:rsidRPr="00072C1F">
        <w:t xml:space="preserve">the appropriate structure </w:t>
      </w:r>
      <w:r w:rsidR="00072C1F">
        <w:t xml:space="preserve">required </w:t>
      </w:r>
      <w:r w:rsidR="003338CB" w:rsidRPr="00072C1F">
        <w:t xml:space="preserve">for </w:t>
      </w:r>
      <w:r w:rsidRPr="00072C1F">
        <w:rPr>
          <w:color w:val="000000" w:themeColor="text1"/>
        </w:rPr>
        <w:t xml:space="preserve">creating the word </w:t>
      </w:r>
      <w:r w:rsidRPr="003338CB">
        <w:rPr>
          <w:color w:val="000000" w:themeColor="text1"/>
        </w:rPr>
        <w:t xml:space="preserve">embeddings. </w:t>
      </w:r>
      <w:r w:rsidR="003338CB">
        <w:rPr>
          <w:color w:val="000000" w:themeColor="text1"/>
        </w:rPr>
        <w:t>Words were also converted to lowercase</w:t>
      </w:r>
      <w:r w:rsidR="00072C1F">
        <w:rPr>
          <w:color w:val="000000" w:themeColor="text1"/>
        </w:rPr>
        <w:t>,</w:t>
      </w:r>
      <w:r w:rsidR="003338CB">
        <w:rPr>
          <w:color w:val="000000" w:themeColor="text1"/>
        </w:rPr>
        <w:t xml:space="preserve"> and contractions were </w:t>
      </w:r>
      <w:r w:rsidR="0006050E">
        <w:rPr>
          <w:color w:val="000000" w:themeColor="text1"/>
        </w:rPr>
        <w:t>replaced</w:t>
      </w:r>
      <w:r w:rsidR="00072C1F">
        <w:rPr>
          <w:color w:val="000000" w:themeColor="text1"/>
        </w:rPr>
        <w:t xml:space="preserve"> with their elongated form</w:t>
      </w:r>
      <w:r w:rsidR="0006050E">
        <w:rPr>
          <w:color w:val="000000" w:themeColor="text1"/>
        </w:rPr>
        <w:t xml:space="preserve"> </w:t>
      </w:r>
      <w:r w:rsidR="003338CB">
        <w:rPr>
          <w:color w:val="000000" w:themeColor="text1"/>
        </w:rPr>
        <w:t xml:space="preserve">during this step. </w:t>
      </w:r>
      <w:r w:rsidR="003338CB" w:rsidRPr="003338CB">
        <w:rPr>
          <w:color w:val="000000" w:themeColor="text1"/>
        </w:rPr>
        <w:t xml:space="preserve">See </w:t>
      </w:r>
      <w:r w:rsidR="003338CB">
        <w:rPr>
          <w:color w:val="000000" w:themeColor="text1"/>
        </w:rPr>
        <w:t xml:space="preserve">Listing 1 for an example of the transformation performed to the text. </w:t>
      </w:r>
    </w:p>
    <w:p w14:paraId="7628E902" w14:textId="229984A5" w:rsidR="003B63D5" w:rsidRPr="00A1259A" w:rsidRDefault="003B63D5" w:rsidP="0006050E">
      <w:pPr>
        <w:jc w:val="center"/>
        <w:rPr>
          <w:b/>
          <w:bCs/>
          <w:szCs w:val="24"/>
        </w:rPr>
      </w:pPr>
      <m:oMath>
        <m:r>
          <m:rPr>
            <m:nor/>
          </m:rPr>
          <w:rPr>
            <w:szCs w:val="24"/>
          </w:rPr>
          <m:t>This is an example. I</m:t>
        </m:r>
        <m:r>
          <m:rPr>
            <m:nor/>
          </m:rPr>
          <w:rPr>
            <w:szCs w:val="24"/>
          </w:rPr>
          <m:t>t'</m:t>
        </m:r>
        <m:r>
          <m:rPr>
            <m:nor/>
          </m:rPr>
          <w:rPr>
            <w:szCs w:val="24"/>
          </w:rPr>
          <m:t>s very simple</m:t>
        </m:r>
        <m:r>
          <m:rPr>
            <m:sty m:val="p"/>
          </m:rPr>
          <w:rPr>
            <w:rFonts w:ascii="Cambria Math" w:hAnsi="Cambria Math"/>
            <w:szCs w:val="24"/>
          </w:rPr>
          <m:t>⇒</m:t>
        </m:r>
        <m:d>
          <m:dPr>
            <m:begChr m:val="["/>
            <m:endChr m:val="]"/>
            <m:ctrlPr>
              <w:rPr>
                <w:rFonts w:ascii="Cambria Math" w:hAnsi="Cambria Math"/>
                <w:szCs w:val="24"/>
              </w:rPr>
            </m:ctrlPr>
          </m:dPr>
          <m:e>
            <m:d>
              <m:dPr>
                <m:begChr m:val="["/>
                <m:endChr m:val="]"/>
                <m:ctrlPr>
                  <w:rPr>
                    <w:rFonts w:ascii="Cambria Math" w:hAnsi="Cambria Math"/>
                    <w:szCs w:val="24"/>
                  </w:rPr>
                </m:ctrlPr>
              </m:dPr>
              <m:e>
                <m:r>
                  <m:rPr>
                    <m:nor/>
                  </m:rPr>
                  <w:rPr>
                    <w:szCs w:val="24"/>
                  </w:rPr>
                  <m:t>this</m:t>
                </m:r>
                <m:r>
                  <m:rPr>
                    <m:sty m:val="p"/>
                  </m:rPr>
                  <w:rPr>
                    <w:rFonts w:ascii="Cambria Math" w:hAnsi="Cambria Math"/>
                    <w:szCs w:val="24"/>
                  </w:rPr>
                  <m:t xml:space="preserve">, </m:t>
                </m:r>
                <m:r>
                  <m:rPr>
                    <m:nor/>
                  </m:rPr>
                  <w:rPr>
                    <w:szCs w:val="24"/>
                  </w:rPr>
                  <m:t>is</m:t>
                </m:r>
                <m:r>
                  <m:rPr>
                    <m:sty m:val="p"/>
                  </m:rPr>
                  <w:rPr>
                    <w:rFonts w:ascii="Cambria Math" w:hAnsi="Cambria Math"/>
                    <w:szCs w:val="24"/>
                  </w:rPr>
                  <m:t xml:space="preserve">, </m:t>
                </m:r>
                <m:r>
                  <m:rPr>
                    <m:nor/>
                  </m:rPr>
                  <w:rPr>
                    <w:szCs w:val="24"/>
                  </w:rPr>
                  <m:t>an</m:t>
                </m:r>
                <m:r>
                  <m:rPr>
                    <m:sty m:val="p"/>
                  </m:rPr>
                  <w:rPr>
                    <w:rFonts w:ascii="Cambria Math" w:hAnsi="Cambria Math"/>
                    <w:szCs w:val="24"/>
                  </w:rPr>
                  <m:t xml:space="preserve">, </m:t>
                </m:r>
                <m:r>
                  <m:rPr>
                    <m:nor/>
                  </m:rPr>
                  <w:rPr>
                    <w:szCs w:val="24"/>
                  </w:rPr>
                  <m:t>example</m:t>
                </m:r>
              </m:e>
            </m:d>
            <m:r>
              <m:rPr>
                <m:sty m:val="p"/>
              </m:rPr>
              <w:rPr>
                <w:rFonts w:ascii="Cambria Math" w:hAnsi="Cambria Math"/>
                <w:szCs w:val="24"/>
              </w:rPr>
              <m:t xml:space="preserve">, </m:t>
            </m:r>
            <m:d>
              <m:dPr>
                <m:begChr m:val="["/>
                <m:endChr m:val="]"/>
                <m:ctrlPr>
                  <w:rPr>
                    <w:rFonts w:ascii="Cambria Math" w:hAnsi="Cambria Math"/>
                    <w:szCs w:val="24"/>
                  </w:rPr>
                </m:ctrlPr>
              </m:dPr>
              <m:e>
                <m:r>
                  <m:rPr>
                    <m:nor/>
                  </m:rPr>
                  <w:rPr>
                    <w:szCs w:val="24"/>
                  </w:rPr>
                  <m:t>it</m:t>
                </m:r>
                <m:r>
                  <m:rPr>
                    <m:sty m:val="p"/>
                  </m:rPr>
                  <w:rPr>
                    <w:rFonts w:ascii="Cambria Math" w:hAnsi="Cambria Math"/>
                    <w:szCs w:val="24"/>
                  </w:rPr>
                  <m:t xml:space="preserve">, </m:t>
                </m:r>
                <m:r>
                  <m:rPr>
                    <m:nor/>
                  </m:rPr>
                  <w:rPr>
                    <w:szCs w:val="24"/>
                  </w:rPr>
                  <m:t>is</m:t>
                </m:r>
                <m:r>
                  <m:rPr>
                    <m:sty m:val="p"/>
                  </m:rPr>
                  <w:rPr>
                    <w:rFonts w:ascii="Cambria Math" w:hAnsi="Cambria Math"/>
                    <w:szCs w:val="24"/>
                  </w:rPr>
                  <m:t xml:space="preserve">, </m:t>
                </m:r>
                <m:r>
                  <m:rPr>
                    <m:nor/>
                  </m:rPr>
                  <w:rPr>
                    <w:szCs w:val="24"/>
                  </w:rPr>
                  <m:t>very</m:t>
                </m:r>
                <m:r>
                  <m:rPr>
                    <m:sty m:val="p"/>
                  </m:rPr>
                  <w:rPr>
                    <w:rFonts w:ascii="Cambria Math" w:hAnsi="Cambria Math"/>
                    <w:szCs w:val="24"/>
                  </w:rPr>
                  <m:t xml:space="preserve">, </m:t>
                </m:r>
                <m:r>
                  <m:rPr>
                    <m:nor/>
                  </m:rPr>
                  <w:rPr>
                    <w:szCs w:val="24"/>
                  </w:rPr>
                  <m:t>simple</m:t>
                </m:r>
              </m:e>
            </m:d>
          </m:e>
        </m:d>
      </m:oMath>
      <w:r w:rsidRPr="00A1259A">
        <w:rPr>
          <w:szCs w:val="24"/>
        </w:rPr>
        <w:tab/>
      </w:r>
      <w:r w:rsidRPr="00A1259A">
        <w:rPr>
          <w:b/>
          <w:bCs/>
          <w:szCs w:val="24"/>
        </w:rPr>
        <w:t>(1)</w:t>
      </w:r>
    </w:p>
    <w:p w14:paraId="04FCB733" w14:textId="0C884702" w:rsidR="003B63D5" w:rsidRDefault="003B63D5" w:rsidP="00A93832">
      <w:pPr>
        <w:pStyle w:val="Heading4"/>
        <w:numPr>
          <w:ilvl w:val="0"/>
          <w:numId w:val="16"/>
        </w:numPr>
      </w:pPr>
      <w:r>
        <w:t>Create Word2Vec Models</w:t>
      </w:r>
    </w:p>
    <w:p w14:paraId="6318C67B" w14:textId="25E5BB63" w:rsidR="003B63D5" w:rsidRPr="003B63D5" w:rsidRDefault="00AE345B" w:rsidP="003B63D5">
      <w:r>
        <w:t xml:space="preserve">After preprocessing the text into a suitable format for Word2Vec, sentences were then split into </w:t>
      </w:r>
      <w:r w:rsidR="00A1259A">
        <w:t xml:space="preserve">“chunks”. Since each chunk would contain the sentences used to create a </w:t>
      </w:r>
      <w:r w:rsidR="00A1259A">
        <w:lastRenderedPageBreak/>
        <w:t xml:space="preserve">model snapshot, the sentences were “chunked” in a cumulative manner. See Listing 2 for an example of the chunking process, in which four sentences are transformed into four </w:t>
      </w:r>
      <w:r w:rsidR="00072C1F">
        <w:t>“</w:t>
      </w:r>
      <w:r w:rsidR="00A1259A">
        <w:t>cumulative chunks</w:t>
      </w:r>
      <w:r w:rsidR="00072C1F">
        <w:t>”</w:t>
      </w:r>
      <w:r w:rsidR="00A1259A">
        <w:t>.</w:t>
      </w:r>
    </w:p>
    <w:p w14:paraId="4B9864BC" w14:textId="084FA604" w:rsidR="00A1259A" w:rsidRDefault="00C5279F" w:rsidP="00CE3E92">
      <w:pPr>
        <w:jc w:val="center"/>
        <w:rPr>
          <w:b/>
          <w:bCs/>
        </w:rPr>
      </w:pPr>
      <m:oMath>
        <m:d>
          <m:dPr>
            <m:begChr m:val="["/>
            <m:endChr m:val="]"/>
            <m:ctrlPr>
              <w:rPr>
                <w:rFonts w:ascii="Cambria Math" w:hAnsi="Cambria Math"/>
                <w:i/>
              </w:rPr>
            </m:ctrlPr>
          </m:dPr>
          <m:e>
            <m:r>
              <w:rPr>
                <w:rFonts w:ascii="Cambria Math" w:hAnsi="Cambria Math"/>
              </w:rPr>
              <m:t xml:space="preserve"> a, b, c,d </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a,b,c</m:t>
                </m:r>
              </m:e>
            </m:d>
            <m:r>
              <w:rPr>
                <w:rFonts w:ascii="Cambria Math" w:hAnsi="Cambria Math"/>
              </w:rPr>
              <m:t xml:space="preserve">, </m:t>
            </m:r>
            <m:d>
              <m:dPr>
                <m:ctrlPr>
                  <w:rPr>
                    <w:rFonts w:ascii="Cambria Math" w:hAnsi="Cambria Math"/>
                    <w:i/>
                  </w:rPr>
                </m:ctrlPr>
              </m:dPr>
              <m:e>
                <m:r>
                  <w:rPr>
                    <w:rFonts w:ascii="Cambria Math" w:hAnsi="Cambria Math"/>
                  </w:rPr>
                  <m:t>a,b,c,d</m:t>
                </m:r>
              </m:e>
            </m:d>
            <m:r>
              <w:rPr>
                <w:rFonts w:ascii="Cambria Math" w:hAnsi="Cambria Math"/>
              </w:rPr>
              <m:t xml:space="preserve"> </m:t>
            </m:r>
          </m:e>
        </m:d>
      </m:oMath>
      <w:r w:rsidR="00A1259A" w:rsidRPr="00A1259A">
        <w:rPr>
          <w:sz w:val="28"/>
          <w:szCs w:val="32"/>
        </w:rPr>
        <w:tab/>
      </w:r>
      <w:r w:rsidR="00A1259A" w:rsidRPr="00A1259A">
        <w:rPr>
          <w:b/>
          <w:bCs/>
        </w:rPr>
        <w:t>(2)</w:t>
      </w:r>
    </w:p>
    <w:p w14:paraId="37AF37B1" w14:textId="27EA4842" w:rsidR="00CE3E92" w:rsidRPr="00F00E3C" w:rsidRDefault="00CE3E92" w:rsidP="00CE3E92">
      <w:pPr>
        <w:rPr>
          <w:rFonts w:eastAsiaTheme="minorEastAsia" w:hint="eastAsia"/>
        </w:rPr>
      </w:pPr>
      <w:r>
        <w:t xml:space="preserve">Separate word embedding models (snapshots) were then created from each of these chunks. </w:t>
      </w:r>
      <w:r w:rsidR="00916501">
        <w:t>Aside from setting</w:t>
      </w:r>
      <w:r w:rsidR="00F00E3C">
        <w:t xml:space="preserve"> </w:t>
      </w:r>
      <w:r w:rsidR="00F00E3C" w:rsidRPr="00F00E3C">
        <w:rPr>
          <w:rStyle w:val="codeChar"/>
        </w:rPr>
        <w:t>min_count</w:t>
      </w:r>
      <w:r w:rsidR="00916501" w:rsidRPr="00916501">
        <w:t xml:space="preserve"> equal to 1</w:t>
      </w:r>
      <w:r w:rsidR="00F00E3C">
        <w:t xml:space="preserve">, default parameters were used during the initialization of each </w:t>
      </w:r>
      <w:r w:rsidR="00072C1F" w:rsidRPr="00A93832">
        <w:rPr>
          <w:rStyle w:val="codeChar"/>
        </w:rPr>
        <w:t>Word2Vec</w:t>
      </w:r>
      <w:r w:rsidR="00072C1F">
        <w:t xml:space="preserve"> object.</w:t>
      </w:r>
      <w:r w:rsidR="00F00E3C">
        <w:t xml:space="preserve"> </w:t>
      </w:r>
    </w:p>
    <w:p w14:paraId="5425F983" w14:textId="57362AED" w:rsidR="00CE3E92" w:rsidRDefault="00CE3E92" w:rsidP="00A93832">
      <w:pPr>
        <w:pStyle w:val="Heading4"/>
        <w:numPr>
          <w:ilvl w:val="0"/>
          <w:numId w:val="16"/>
        </w:numPr>
      </w:pPr>
      <w:r>
        <w:t>Visualize Model Snapshots</w:t>
      </w:r>
    </w:p>
    <w:p w14:paraId="7553E85A" w14:textId="527A72B0" w:rsidR="00134D80" w:rsidRDefault="003D0CEF" w:rsidP="00CE3E92">
      <w:pPr>
        <w:rPr>
          <w:lang w:val="en-US"/>
        </w:rPr>
      </w:pPr>
      <w:r>
        <w:t>With several model snapshots created, users could now</w:t>
      </w:r>
      <w:r>
        <w:rPr>
          <w:lang w:val="en-US"/>
        </w:rPr>
        <w:t xml:space="preserve"> select a word within the vocabulary, and visualize the formation of the word embedding. To facilitate this, The Embedding Explorer would plot the 10 most similar words to the selected word for each model snapshot, and let the user </w:t>
      </w:r>
      <w:r w:rsidR="00A93832">
        <w:rPr>
          <w:lang w:val="en-US"/>
        </w:rPr>
        <w:t>view</w:t>
      </w:r>
      <w:r>
        <w:rPr>
          <w:lang w:val="en-US"/>
        </w:rPr>
        <w:t xml:space="preserve"> each model’s set of similar words. </w:t>
      </w:r>
    </w:p>
    <w:p w14:paraId="793EB7C2" w14:textId="1E78CC9F" w:rsidR="00CE3E92" w:rsidRPr="00507F81" w:rsidRDefault="00134D80" w:rsidP="00CE3E92">
      <w:pPr>
        <w:rPr>
          <w:lang w:val="en-US"/>
        </w:rPr>
      </w:pPr>
      <w:r>
        <w:rPr>
          <w:lang w:val="en-US"/>
        </w:rPr>
        <w:t xml:space="preserve">Similar words were found using the </w:t>
      </w:r>
      <w:proofErr w:type="spellStart"/>
      <w:r w:rsidRPr="00134D80">
        <w:rPr>
          <w:rStyle w:val="codeChar"/>
        </w:rPr>
        <w:t>similar_by_word</w:t>
      </w:r>
      <w:proofErr w:type="spellEnd"/>
      <w:r>
        <w:rPr>
          <w:lang w:val="en-US"/>
        </w:rPr>
        <w:t xml:space="preserve"> method attached to the </w:t>
      </w:r>
      <w:r w:rsidRPr="00A93832">
        <w:rPr>
          <w:rStyle w:val="codeChar"/>
        </w:rPr>
        <w:t>Word2Vec</w:t>
      </w:r>
      <w:r>
        <w:rPr>
          <w:lang w:val="en-US"/>
        </w:rPr>
        <w:t xml:space="preserve"> object. After which, the first two Principal Components were calculated for each word embedding.</w:t>
      </w:r>
      <w:r w:rsidR="00916501">
        <w:rPr>
          <w:lang w:val="en-US"/>
        </w:rPr>
        <w:t xml:space="preserve"> By reducing the dimensionality of the embeddings to </w:t>
      </w:r>
      <m:oMath>
        <m:r>
          <w:rPr>
            <w:rFonts w:ascii="Cambria Math" w:hAnsi="Cambria Math"/>
            <w:lang w:val="en-US"/>
          </w:rPr>
          <m:t>p=2</m:t>
        </m:r>
      </m:oMath>
      <w:r w:rsidR="00916501">
        <w:rPr>
          <w:lang w:val="en-US"/>
        </w:rPr>
        <w:t xml:space="preserve">, words could be plotted easily be plotted (and compared) on a 2D plane. </w:t>
      </w:r>
    </w:p>
    <w:p w14:paraId="46220ADF" w14:textId="5EB7C89F" w:rsidR="008360A9" w:rsidRDefault="008360A9" w:rsidP="00A11702">
      <w:pPr>
        <w:pStyle w:val="Heading3"/>
      </w:pPr>
      <w:bookmarkStart w:id="17" w:name="_Toc27497749"/>
      <w:r>
        <w:lastRenderedPageBreak/>
        <w:t>Other Features</w:t>
      </w:r>
      <w:bookmarkEnd w:id="17"/>
    </w:p>
    <w:p w14:paraId="2A732DAA" w14:textId="7934568D" w:rsidR="00763B17" w:rsidRDefault="00763B17" w:rsidP="00763B17">
      <w:r>
        <w:t xml:space="preserve">After implementing the core functionalities of The Embedding Explorer, I decided to “spread the fixed costs” of my development time </w:t>
      </w:r>
      <w:r w:rsidR="00A93832">
        <w:t>by</w:t>
      </w:r>
      <w:r>
        <w:t xml:space="preserve"> add</w:t>
      </w:r>
      <w:r w:rsidR="00A93832">
        <w:t>ing</w:t>
      </w:r>
      <w:r>
        <w:t xml:space="preserve"> some additional features to the tool.</w:t>
      </w:r>
    </w:p>
    <w:p w14:paraId="22C46CEF" w14:textId="67CD4FAB" w:rsidR="00763B17" w:rsidRDefault="0048148B" w:rsidP="00A93832">
      <w:pPr>
        <w:pStyle w:val="Heading4"/>
      </w:pPr>
      <w:r>
        <w:t>Basic Model Information</w:t>
      </w:r>
    </w:p>
    <w:p w14:paraId="4A764E27" w14:textId="066956B6" w:rsidR="0048148B" w:rsidRPr="0048148B" w:rsidRDefault="0048148B" w:rsidP="0048148B">
      <w:r>
        <w:t xml:space="preserve">Because one of the goals of The Embedding Explorer is to bridge the gap between abstract vector semantics and real-word understanding, I chose to </w:t>
      </w:r>
      <w:r w:rsidR="00A93832">
        <w:t xml:space="preserve">display </w:t>
      </w:r>
      <w:r>
        <w:t xml:space="preserve">the </w:t>
      </w:r>
      <w:r w:rsidR="002B143D">
        <w:t xml:space="preserve">vector of floating-point </w:t>
      </w:r>
      <w:r w:rsidR="007B7065">
        <w:t xml:space="preserve">integers of the selected word. Other basic model </w:t>
      </w:r>
      <w:r w:rsidR="001627AA">
        <w:t xml:space="preserve">details are </w:t>
      </w:r>
      <w:r w:rsidR="007B7065">
        <w:t>displayed on The Embedding Explorer’s main interface.</w:t>
      </w:r>
    </w:p>
    <w:p w14:paraId="7140A736" w14:textId="2CCA4DD5" w:rsidR="007B7065" w:rsidRDefault="007B7065" w:rsidP="00A93832">
      <w:pPr>
        <w:pStyle w:val="Heading4"/>
      </w:pPr>
      <w:r>
        <w:t>Similarity Chart and Table</w:t>
      </w:r>
    </w:p>
    <w:p w14:paraId="6818A6C3" w14:textId="4277E41F" w:rsidR="007B7065" w:rsidRDefault="007B7065" w:rsidP="007B7065">
      <w:r>
        <w:t xml:space="preserve">Although </w:t>
      </w:r>
      <w:r w:rsidR="00A93832">
        <w:t>similar words can be seen when viewing the final model snapshot</w:t>
      </w:r>
      <w:r>
        <w:t xml:space="preserve">, I chose to extend this feature </w:t>
      </w:r>
      <w:r w:rsidR="00A93832">
        <w:t xml:space="preserve">by </w:t>
      </w:r>
      <w:r>
        <w:t>allowing users to view similar words in both a chart and table format. Because the charts are made with Matplotlib, users can view the charts in the Matplotlib viewer, which allows them to zoom in,</w:t>
      </w:r>
      <w:r w:rsidR="000902C9">
        <w:t xml:space="preserve"> reshape axes,</w:t>
      </w:r>
      <w:r>
        <w:t xml:space="preserve"> </w:t>
      </w:r>
      <w:r w:rsidR="00A93832">
        <w:t xml:space="preserve">and </w:t>
      </w:r>
      <w:r>
        <w:t xml:space="preserve">save figures to their </w:t>
      </w:r>
      <w:r w:rsidR="00A93832">
        <w:t>device.</w:t>
      </w:r>
    </w:p>
    <w:p w14:paraId="0190C005" w14:textId="0CDC9E2B" w:rsidR="007B7065" w:rsidRDefault="007B7065" w:rsidP="00A93832">
      <w:pPr>
        <w:pStyle w:val="Heading4"/>
      </w:pPr>
      <w:r>
        <w:t>Random Charts</w:t>
      </w:r>
    </w:p>
    <w:p w14:paraId="06AC9717" w14:textId="7A14D999" w:rsidR="007B7065" w:rsidRPr="007B7065" w:rsidRDefault="007B7065" w:rsidP="007B7065">
      <w:r>
        <w:t xml:space="preserve">I extended the functionality of the similarity charts and developed </w:t>
      </w:r>
      <w:r w:rsidR="000902C9">
        <w:t xml:space="preserve">a way for users to visualize relationships among random words. This isn’t necessarily useful for specific </w:t>
      </w:r>
      <w:r w:rsidR="000902C9">
        <w:lastRenderedPageBreak/>
        <w:t>analysis, but it still fulfills the overall goal of making word embeddings more accessible by giving users a chance to interpret a random subset of word embeddings</w:t>
      </w:r>
      <w:r w:rsidR="00C320D2">
        <w:t>.</w:t>
      </w:r>
    </w:p>
    <w:p w14:paraId="10678D48" w14:textId="403EAD99" w:rsidR="0003256C" w:rsidRPr="00A93832" w:rsidRDefault="0003256C" w:rsidP="00A93832">
      <w:pPr>
        <w:pStyle w:val="Heading4"/>
      </w:pPr>
      <w:r w:rsidRPr="00A93832">
        <w:t>Embedding Arithmetic</w:t>
      </w:r>
    </w:p>
    <w:p w14:paraId="793151D5" w14:textId="49D50C71" w:rsidR="008360A9" w:rsidRDefault="00C135FE" w:rsidP="00C135FE">
      <w:r>
        <w:t xml:space="preserve">Although it wasn’t in my original project definition, I decided to make it possible for users to do “embedding arithmetic”, in which words can be added and subtracted using the corresponding embeddings. </w:t>
      </w:r>
    </w:p>
    <w:p w14:paraId="0D4B3168" w14:textId="4348E261" w:rsidR="00C135FE" w:rsidRDefault="00C135FE" w:rsidP="00A93832">
      <w:pPr>
        <w:pStyle w:val="Heading4"/>
      </w:pPr>
      <w:r>
        <w:t>Import / Export Models</w:t>
      </w:r>
    </w:p>
    <w:p w14:paraId="11F7F8FB" w14:textId="712722CF" w:rsidR="00197ED5" w:rsidRPr="008360A9" w:rsidRDefault="00C135FE" w:rsidP="0063426A">
      <w:r>
        <w:t xml:space="preserve">Lastly, I implemented features for importing and exporting </w:t>
      </w:r>
      <w:r w:rsidR="00DF7368">
        <w:t xml:space="preserve">the </w:t>
      </w:r>
      <w:r>
        <w:t xml:space="preserve">Word2Vec models. </w:t>
      </w:r>
      <w:r w:rsidR="0063426A">
        <w:t xml:space="preserve">This simple feature can go a long way by allowing users who are familiar with vector semantics to quickly create embedding models with a GUI tool. </w:t>
      </w:r>
    </w:p>
    <w:p w14:paraId="73F4122F" w14:textId="03CFFD75" w:rsidR="00680E42" w:rsidRDefault="00645414" w:rsidP="00FF64DE">
      <w:pPr>
        <w:pStyle w:val="Heading2"/>
      </w:pPr>
      <w:bookmarkStart w:id="18" w:name="_Toc27497750"/>
      <w:r>
        <w:t>RESULTS</w:t>
      </w:r>
      <w:bookmarkEnd w:id="18"/>
    </w:p>
    <w:p w14:paraId="0862BDB6" w14:textId="53F0B3BD" w:rsidR="00971530" w:rsidRDefault="00971530" w:rsidP="00C535E5">
      <w:bookmarkStart w:id="19" w:name="_ah5qwlijcz7" w:colFirst="0" w:colLast="0"/>
      <w:bookmarkStart w:id="20" w:name="_orv4v63bcwjz" w:colFirst="0" w:colLast="0"/>
      <w:bookmarkEnd w:id="19"/>
      <w:bookmarkEnd w:id="20"/>
      <w:r>
        <w:t xml:space="preserve">Evaluating the results of The Embedding Explorer </w:t>
      </w:r>
      <w:r w:rsidR="00597A36">
        <w:t>was</w:t>
      </w:r>
      <w:r>
        <w:t xml:space="preserve"> tricky </w:t>
      </w:r>
      <w:r w:rsidR="00597A36">
        <w:t xml:space="preserve">because </w:t>
      </w:r>
      <w:r>
        <w:t xml:space="preserve">we don’t have a “gold standard” for what word embeddings should look like. Using machine learning terminology, it seems that word embedding is similar to an unsupervised learning approach, in which we can’t “double-check” our work.  </w:t>
      </w:r>
    </w:p>
    <w:p w14:paraId="1FDF5369" w14:textId="79C0B31E" w:rsidR="00971530" w:rsidRDefault="00DF7368" w:rsidP="00C535E5">
      <w:r>
        <w:t xml:space="preserve">Although The Embedding Explorer is the only tool (as far as I know) that uses model snapshots to explore the formation of word embeddings, there are other tools that use word embeddings to visualize similarities between words. </w:t>
      </w:r>
      <w:r w:rsidR="00971530">
        <w:t xml:space="preserve">I </w:t>
      </w:r>
      <w:r w:rsidR="00EE7C88">
        <w:t xml:space="preserve">experimented with </w:t>
      </w:r>
      <w:r w:rsidR="00971530">
        <w:t>WordVis, a tool that maps the similarity between words in WordNet</w:t>
      </w:r>
      <w:r w:rsidR="00EE7C88">
        <w:t xml:space="preserve">. WordVis has a “stricter” </w:t>
      </w:r>
      <w:r w:rsidR="00EE7C88">
        <w:lastRenderedPageBreak/>
        <w:t>definition for what constitutes similarity between words</w:t>
      </w:r>
      <w:r w:rsidR="00597A36">
        <w:t>, making it difficult to directly compare with The Embedding Explorer</w:t>
      </w:r>
      <w:r w:rsidR="00EE7C88">
        <w:t xml:space="preserve">. As seen in Figures 1 and 2, The Embedding Explorer identifies other months as being similar to the month October, but WordVis only highlights alternative spellings and abbreviations of the </w:t>
      </w:r>
      <w:r w:rsidR="00BD6971">
        <w:rPr>
          <w:noProof/>
        </w:rPr>
        <mc:AlternateContent>
          <mc:Choice Requires="wps">
            <w:drawing>
              <wp:anchor distT="0" distB="0" distL="114300" distR="114300" simplePos="0" relativeHeight="251661312" behindDoc="0" locked="0" layoutInCell="1" allowOverlap="1" wp14:anchorId="1608927F" wp14:editId="7142E90C">
                <wp:simplePos x="0" y="0"/>
                <wp:positionH relativeFrom="column">
                  <wp:posOffset>22860</wp:posOffset>
                </wp:positionH>
                <wp:positionV relativeFrom="paragraph">
                  <wp:posOffset>3710940</wp:posOffset>
                </wp:positionV>
                <wp:extent cx="2682240" cy="655320"/>
                <wp:effectExtent l="0" t="0" r="3810" b="0"/>
                <wp:wrapTopAndBottom/>
                <wp:docPr id="3" name="Text Box 3"/>
                <wp:cNvGraphicFramePr/>
                <a:graphic xmlns:a="http://schemas.openxmlformats.org/drawingml/2006/main">
                  <a:graphicData uri="http://schemas.microsoft.com/office/word/2010/wordprocessingShape">
                    <wps:wsp>
                      <wps:cNvSpPr txBox="1"/>
                      <wps:spPr>
                        <a:xfrm>
                          <a:off x="0" y="0"/>
                          <a:ext cx="2682240" cy="655320"/>
                        </a:xfrm>
                        <a:prstGeom prst="rect">
                          <a:avLst/>
                        </a:prstGeom>
                        <a:solidFill>
                          <a:prstClr val="white"/>
                        </a:solidFill>
                        <a:ln>
                          <a:noFill/>
                        </a:ln>
                      </wps:spPr>
                      <wps:txbx>
                        <w:txbxContent>
                          <w:p w14:paraId="29572FBC" w14:textId="5C5AD853" w:rsidR="00EE7C88" w:rsidRPr="00EE7C88" w:rsidRDefault="00EE7C88" w:rsidP="00EE7C88">
                            <w:pPr>
                              <w:pStyle w:val="Caption"/>
                              <w:jc w:val="center"/>
                              <w:rPr>
                                <w:color w:val="auto"/>
                                <w:sz w:val="22"/>
                                <w:szCs w:val="22"/>
                              </w:rPr>
                            </w:pPr>
                            <w:r w:rsidRPr="00EE7C88">
                              <w:rPr>
                                <w:color w:val="auto"/>
                                <w:sz w:val="22"/>
                                <w:szCs w:val="22"/>
                              </w:rPr>
                              <w:t xml:space="preserve">Figure </w:t>
                            </w:r>
                            <w:r w:rsidRPr="00EE7C88">
                              <w:rPr>
                                <w:color w:val="auto"/>
                                <w:sz w:val="22"/>
                                <w:szCs w:val="22"/>
                              </w:rPr>
                              <w:fldChar w:fldCharType="begin"/>
                            </w:r>
                            <w:r w:rsidRPr="00EE7C88">
                              <w:rPr>
                                <w:color w:val="auto"/>
                                <w:sz w:val="22"/>
                                <w:szCs w:val="22"/>
                              </w:rPr>
                              <w:instrText xml:space="preserve"> SEQ Figure \* ARABIC </w:instrText>
                            </w:r>
                            <w:r w:rsidRPr="00EE7C88">
                              <w:rPr>
                                <w:color w:val="auto"/>
                                <w:sz w:val="22"/>
                                <w:szCs w:val="22"/>
                              </w:rPr>
                              <w:fldChar w:fldCharType="separate"/>
                            </w:r>
                            <w:r w:rsidR="00C52F53">
                              <w:rPr>
                                <w:noProof/>
                                <w:color w:val="auto"/>
                                <w:sz w:val="22"/>
                                <w:szCs w:val="22"/>
                              </w:rPr>
                              <w:t>1</w:t>
                            </w:r>
                            <w:r w:rsidRPr="00EE7C88">
                              <w:rPr>
                                <w:color w:val="auto"/>
                                <w:sz w:val="22"/>
                                <w:szCs w:val="22"/>
                              </w:rPr>
                              <w:fldChar w:fldCharType="end"/>
                            </w:r>
                            <w:r>
                              <w:rPr>
                                <w:color w:val="auto"/>
                                <w:sz w:val="22"/>
                                <w:szCs w:val="22"/>
                              </w:rPr>
                              <w:t xml:space="preserve"> – The Embedding Explorer, similar words to “October”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8927F" id="_x0000_t202" coordsize="21600,21600" o:spt="202" path="m,l,21600r21600,l21600,xe">
                <v:stroke joinstyle="miter"/>
                <v:path gradientshapeok="t" o:connecttype="rect"/>
              </v:shapetype>
              <v:shape id="Text Box 3" o:spid="_x0000_s1026" type="#_x0000_t202" style="position:absolute;margin-left:1.8pt;margin-top:292.2pt;width:211.2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" stroked="f">
                <v:textbox inset="0,0,0,0">
                  <w:txbxContent>
                    <w:p w14:paraId="29572FBC" w14:textId="5C5AD853" w:rsidR="00EE7C88" w:rsidRPr="00EE7C88" w:rsidRDefault="00EE7C88" w:rsidP="00EE7C88">
                      <w:pPr>
                        <w:pStyle w:val="Caption"/>
                        <w:jc w:val="center"/>
                        <w:rPr>
                          <w:color w:val="auto"/>
                          <w:sz w:val="22"/>
                          <w:szCs w:val="22"/>
                        </w:rPr>
                      </w:pPr>
                      <w:r w:rsidRPr="00EE7C88">
                        <w:rPr>
                          <w:color w:val="auto"/>
                          <w:sz w:val="22"/>
                          <w:szCs w:val="22"/>
                        </w:rPr>
                        <w:t xml:space="preserve">Figure </w:t>
                      </w:r>
                      <w:r w:rsidRPr="00EE7C88">
                        <w:rPr>
                          <w:color w:val="auto"/>
                          <w:sz w:val="22"/>
                          <w:szCs w:val="22"/>
                        </w:rPr>
                        <w:fldChar w:fldCharType="begin"/>
                      </w:r>
                      <w:r w:rsidRPr="00EE7C88">
                        <w:rPr>
                          <w:color w:val="auto"/>
                          <w:sz w:val="22"/>
                          <w:szCs w:val="22"/>
                        </w:rPr>
                        <w:instrText xml:space="preserve"> SEQ Figure \* ARABIC </w:instrText>
                      </w:r>
                      <w:r w:rsidRPr="00EE7C88">
                        <w:rPr>
                          <w:color w:val="auto"/>
                          <w:sz w:val="22"/>
                          <w:szCs w:val="22"/>
                        </w:rPr>
                        <w:fldChar w:fldCharType="separate"/>
                      </w:r>
                      <w:r w:rsidR="00C52F53">
                        <w:rPr>
                          <w:noProof/>
                          <w:color w:val="auto"/>
                          <w:sz w:val="22"/>
                          <w:szCs w:val="22"/>
                        </w:rPr>
                        <w:t>1</w:t>
                      </w:r>
                      <w:r w:rsidRPr="00EE7C88">
                        <w:rPr>
                          <w:color w:val="auto"/>
                          <w:sz w:val="22"/>
                          <w:szCs w:val="22"/>
                        </w:rPr>
                        <w:fldChar w:fldCharType="end"/>
                      </w:r>
                      <w:r>
                        <w:rPr>
                          <w:color w:val="auto"/>
                          <w:sz w:val="22"/>
                          <w:szCs w:val="22"/>
                        </w:rPr>
                        <w:t xml:space="preserve"> – The Embedding Explorer, similar words to “October”</w:t>
                      </w:r>
                    </w:p>
                  </w:txbxContent>
                </v:textbox>
                <w10:wrap type="topAndBottom"/>
              </v:shape>
            </w:pict>
          </mc:Fallback>
        </mc:AlternateContent>
      </w:r>
      <w:r w:rsidR="00BD6971" w:rsidRPr="00EE7C88">
        <w:drawing>
          <wp:anchor distT="0" distB="0" distL="114300" distR="114300" simplePos="0" relativeHeight="251658240" behindDoc="0" locked="0" layoutInCell="1" allowOverlap="1" wp14:anchorId="47C4DBA1" wp14:editId="09432DDB">
            <wp:simplePos x="0" y="0"/>
            <wp:positionH relativeFrom="margin">
              <wp:posOffset>19050</wp:posOffset>
            </wp:positionH>
            <wp:positionV relativeFrom="paragraph">
              <wp:posOffset>1588135</wp:posOffset>
            </wp:positionV>
            <wp:extent cx="2701290" cy="2065020"/>
            <wp:effectExtent l="19050" t="19050" r="2286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1290" cy="2065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D6971" w:rsidRPr="00EE7C88">
        <w:drawing>
          <wp:anchor distT="0" distB="0" distL="114300" distR="114300" simplePos="0" relativeHeight="251659264" behindDoc="0" locked="0" layoutInCell="1" allowOverlap="1" wp14:anchorId="62798EE9" wp14:editId="5A18ECD9">
            <wp:simplePos x="0" y="0"/>
            <wp:positionH relativeFrom="margin">
              <wp:posOffset>3028950</wp:posOffset>
            </wp:positionH>
            <wp:positionV relativeFrom="paragraph">
              <wp:posOffset>1604010</wp:posOffset>
            </wp:positionV>
            <wp:extent cx="2890520" cy="2049780"/>
            <wp:effectExtent l="19050" t="19050" r="24130" b="266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661"/>
                    <a:stretch/>
                  </pic:blipFill>
                  <pic:spPr bwMode="auto">
                    <a:xfrm>
                      <a:off x="0" y="0"/>
                      <a:ext cx="2890520" cy="2049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971">
        <w:rPr>
          <w:noProof/>
        </w:rPr>
        <mc:AlternateContent>
          <mc:Choice Requires="wps">
            <w:drawing>
              <wp:anchor distT="0" distB="0" distL="114300" distR="114300" simplePos="0" relativeHeight="251663360" behindDoc="0" locked="0" layoutInCell="1" allowOverlap="1" wp14:anchorId="38C40E6D" wp14:editId="557CA363">
                <wp:simplePos x="0" y="0"/>
                <wp:positionH relativeFrom="column">
                  <wp:posOffset>3028950</wp:posOffset>
                </wp:positionH>
                <wp:positionV relativeFrom="paragraph">
                  <wp:posOffset>3710940</wp:posOffset>
                </wp:positionV>
                <wp:extent cx="2890520" cy="635"/>
                <wp:effectExtent l="0" t="0" r="5080" b="0"/>
                <wp:wrapTopAndBottom/>
                <wp:docPr id="4" name="Text Box 4"/>
                <wp:cNvGraphicFramePr/>
                <a:graphic xmlns:a="http://schemas.openxmlformats.org/drawingml/2006/main">
                  <a:graphicData uri="http://schemas.microsoft.com/office/word/2010/wordprocessingShape">
                    <wps:wsp>
                      <wps:cNvSpPr txBox="1"/>
                      <wps:spPr>
                        <a:xfrm>
                          <a:off x="0" y="0"/>
                          <a:ext cx="2890520" cy="635"/>
                        </a:xfrm>
                        <a:prstGeom prst="rect">
                          <a:avLst/>
                        </a:prstGeom>
                        <a:solidFill>
                          <a:prstClr val="white"/>
                        </a:solidFill>
                        <a:ln>
                          <a:noFill/>
                        </a:ln>
                      </wps:spPr>
                      <wps:txbx>
                        <w:txbxContent>
                          <w:p w14:paraId="313C8635" w14:textId="03B91B6F" w:rsidR="00EE7C88" w:rsidRPr="00EE7C88" w:rsidRDefault="00EE7C88" w:rsidP="00EE7C88">
                            <w:pPr>
                              <w:pStyle w:val="Caption"/>
                              <w:jc w:val="center"/>
                              <w:rPr>
                                <w:color w:val="auto"/>
                                <w:sz w:val="22"/>
                                <w:szCs w:val="22"/>
                              </w:rPr>
                            </w:pPr>
                            <w:r w:rsidRPr="00EE7C88">
                              <w:rPr>
                                <w:color w:val="auto"/>
                                <w:sz w:val="22"/>
                                <w:szCs w:val="22"/>
                              </w:rPr>
                              <w:t xml:space="preserve">Figure </w:t>
                            </w:r>
                            <w:r>
                              <w:rPr>
                                <w:color w:val="auto"/>
                                <w:sz w:val="22"/>
                                <w:szCs w:val="22"/>
                              </w:rPr>
                              <w:t>2</w:t>
                            </w:r>
                            <w:r>
                              <w:rPr>
                                <w:color w:val="auto"/>
                                <w:sz w:val="22"/>
                                <w:szCs w:val="22"/>
                              </w:rPr>
                              <w:t xml:space="preserve"> – </w:t>
                            </w:r>
                            <w:r>
                              <w:rPr>
                                <w:color w:val="auto"/>
                                <w:sz w:val="22"/>
                                <w:szCs w:val="22"/>
                              </w:rPr>
                              <w:t>WordVis</w:t>
                            </w:r>
                            <w:r>
                              <w:rPr>
                                <w:color w:val="auto"/>
                                <w:sz w:val="22"/>
                                <w:szCs w:val="22"/>
                              </w:rPr>
                              <w:t>, similar words to “October”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40E6D" id="Text Box 4" o:spid="_x0000_s1027" type="#_x0000_t202" style="position:absolute;margin-left:238.5pt;margin-top:292.2pt;width:22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zsLQIAAGQ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9xZkVD&#10;Eu1UF9hn6NhVZKd1PqekraO00JGbVB79npwRdFdhE78Eh1GceD5fuI3FJDnnt5+m13MKSYrdfLyO&#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" stroked="f">
                <v:textbox style="mso-fit-shape-to-text:t" inset="0,0,0,0">
                  <w:txbxContent>
                    <w:p w14:paraId="313C8635" w14:textId="03B91B6F" w:rsidR="00EE7C88" w:rsidRPr="00EE7C88" w:rsidRDefault="00EE7C88" w:rsidP="00EE7C88">
                      <w:pPr>
                        <w:pStyle w:val="Caption"/>
                        <w:jc w:val="center"/>
                        <w:rPr>
                          <w:color w:val="auto"/>
                          <w:sz w:val="22"/>
                          <w:szCs w:val="22"/>
                        </w:rPr>
                      </w:pPr>
                      <w:r w:rsidRPr="00EE7C88">
                        <w:rPr>
                          <w:color w:val="auto"/>
                          <w:sz w:val="22"/>
                          <w:szCs w:val="22"/>
                        </w:rPr>
                        <w:t xml:space="preserve">Figure </w:t>
                      </w:r>
                      <w:r>
                        <w:rPr>
                          <w:color w:val="auto"/>
                          <w:sz w:val="22"/>
                          <w:szCs w:val="22"/>
                        </w:rPr>
                        <w:t>2</w:t>
                      </w:r>
                      <w:r>
                        <w:rPr>
                          <w:color w:val="auto"/>
                          <w:sz w:val="22"/>
                          <w:szCs w:val="22"/>
                        </w:rPr>
                        <w:t xml:space="preserve"> – </w:t>
                      </w:r>
                      <w:r>
                        <w:rPr>
                          <w:color w:val="auto"/>
                          <w:sz w:val="22"/>
                          <w:szCs w:val="22"/>
                        </w:rPr>
                        <w:t>WordVis</w:t>
                      </w:r>
                      <w:r>
                        <w:rPr>
                          <w:color w:val="auto"/>
                          <w:sz w:val="22"/>
                          <w:szCs w:val="22"/>
                        </w:rPr>
                        <w:t>, similar words to “October”</w:t>
                      </w:r>
                    </w:p>
                  </w:txbxContent>
                </v:textbox>
                <w10:wrap type="topAndBottom"/>
              </v:shape>
            </w:pict>
          </mc:Fallback>
        </mc:AlternateContent>
      </w:r>
      <w:r w:rsidR="00EE7C88">
        <w:t>word.</w:t>
      </w:r>
    </w:p>
    <w:p w14:paraId="26385278" w14:textId="6C826988" w:rsidR="00DF7368" w:rsidRDefault="001F1730">
      <w:r>
        <w:t>Overall, I trust the results provide</w:t>
      </w:r>
      <w:r w:rsidR="00FB5C23">
        <w:t>d</w:t>
      </w:r>
      <w:r>
        <w:t xml:space="preserve"> by The Embedding Explorer. I</w:t>
      </w:r>
      <w:r w:rsidR="004E52C6">
        <w:t xml:space="preserve"> </w:t>
      </w:r>
      <w:r>
        <w:t>tested several examples during the d</w:t>
      </w:r>
      <w:bookmarkStart w:id="21" w:name="_GoBack"/>
      <w:bookmarkEnd w:id="21"/>
      <w:r>
        <w:t xml:space="preserve">evelopment process to ensure that </w:t>
      </w:r>
      <w:r w:rsidR="009B3535">
        <w:t>preliminary</w:t>
      </w:r>
      <w:r>
        <w:t xml:space="preserve"> steps like preprocessing were </w:t>
      </w:r>
      <w:r w:rsidR="004E52C6">
        <w:t>giving consistent</w:t>
      </w:r>
      <w:r w:rsidR="009B3535">
        <w:t xml:space="preserve"> results.</w:t>
      </w:r>
    </w:p>
    <w:p w14:paraId="7E3AA801" w14:textId="4EBD8AD9" w:rsidR="004E52C6" w:rsidRPr="0022168D" w:rsidRDefault="004E52C6">
      <w:r>
        <w:t>Moving forward, I plan on optimizing the creation of model snapshots and managing exceptions from the GUI in a more organized manner.</w:t>
      </w:r>
    </w:p>
    <w:p w14:paraId="149EA96E" w14:textId="77777777" w:rsidR="0022168D" w:rsidRDefault="0022168D">
      <w:pPr>
        <w:rPr>
          <w:sz w:val="32"/>
          <w:szCs w:val="32"/>
        </w:rPr>
      </w:pPr>
      <w:r>
        <w:br w:type="page"/>
      </w:r>
    </w:p>
    <w:p w14:paraId="0CB39AFD" w14:textId="4B4F7835" w:rsidR="00FF64DE" w:rsidRDefault="00971530" w:rsidP="00DD15D5">
      <w:pPr>
        <w:pStyle w:val="Heading2"/>
      </w:pPr>
      <w:bookmarkStart w:id="22" w:name="_Toc27497751"/>
      <w:r>
        <w:lastRenderedPageBreak/>
        <w:t>BIBLIOGRAPHY</w:t>
      </w:r>
      <w:bookmarkEnd w:id="22"/>
    </w:p>
    <w:p w14:paraId="04D3444B" w14:textId="3DFB2C40" w:rsidR="00523C87" w:rsidRDefault="00523C87" w:rsidP="00D166CC">
      <w:pPr>
        <w:spacing w:line="360" w:lineRule="auto"/>
        <w:ind w:left="720" w:hanging="720"/>
      </w:pPr>
      <w:r>
        <w:t xml:space="preserve">Lebret, R. &amp; Collobert R. (2013). Word Embeddings through Hellinger PCA. </w:t>
      </w:r>
      <w:hyperlink r:id="rId10" w:history="1">
        <w:r w:rsidRPr="00523C87">
          <w:t>https://arxiv.org/abs/1312.5542</w:t>
        </w:r>
      </w:hyperlink>
    </w:p>
    <w:p w14:paraId="4C7E0374" w14:textId="18F23343" w:rsidR="00523C87" w:rsidRDefault="00D166CC" w:rsidP="00D166CC">
      <w:pPr>
        <w:spacing w:before="240" w:line="360" w:lineRule="auto"/>
        <w:ind w:left="720" w:hanging="720"/>
      </w:pPr>
      <w:r>
        <w:t xml:space="preserve">Lonsdale, D. (2019). Computational Lexicography. </w:t>
      </w:r>
      <w:r w:rsidRPr="00D166CC">
        <w:t>http://linguistics.byu.edu/classes/ling581dl/compulex.pdf</w:t>
      </w:r>
    </w:p>
    <w:p w14:paraId="67DD55B6" w14:textId="0CC068B8" w:rsidR="00523C87" w:rsidRDefault="00523C87" w:rsidP="00D166CC">
      <w:pPr>
        <w:spacing w:before="240" w:line="360" w:lineRule="auto"/>
        <w:ind w:left="720" w:hanging="720"/>
      </w:pPr>
      <w:r>
        <w:t xml:space="preserve">Rong, X. (2014). word2vec Parameter Learning Explained. </w:t>
      </w:r>
      <w:hyperlink r:id="rId11" w:history="1">
        <w:r w:rsidRPr="00523C87">
          <w:t>https://arxiv.org/abs/1411.2738</w:t>
        </w:r>
      </w:hyperlink>
    </w:p>
    <w:p w14:paraId="53047C1D" w14:textId="2A0131AC" w:rsidR="00523C87" w:rsidRPr="00523C87" w:rsidRDefault="00523C87" w:rsidP="00523C87">
      <w:pPr>
        <w:spacing w:line="240" w:lineRule="auto"/>
      </w:pPr>
    </w:p>
    <w:p w14:paraId="6473499C" w14:textId="35DBC009" w:rsidR="00FF64DE" w:rsidRDefault="00FF64DE" w:rsidP="00C535E5"/>
    <w:p w14:paraId="4A62F55B" w14:textId="77777777" w:rsidR="00FF64DE" w:rsidRPr="00FF64DE" w:rsidRDefault="00FF64DE" w:rsidP="00C535E5"/>
    <w:sectPr w:rsidR="00FF64DE" w:rsidRPr="00FF64DE" w:rsidSect="00267DF9">
      <w:headerReference w:type="default" r:id="rId12"/>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980F5" w14:textId="77777777" w:rsidR="00C5279F" w:rsidRDefault="00C5279F" w:rsidP="00C535E5">
      <w:r>
        <w:separator/>
      </w:r>
    </w:p>
  </w:endnote>
  <w:endnote w:type="continuationSeparator" w:id="0">
    <w:p w14:paraId="7CAA4269" w14:textId="77777777" w:rsidR="00C5279F" w:rsidRDefault="00C5279F" w:rsidP="00C5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Lato">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4DB10" w14:textId="77777777" w:rsidR="00C5279F" w:rsidRDefault="00C5279F" w:rsidP="00C535E5">
      <w:r>
        <w:separator/>
      </w:r>
    </w:p>
  </w:footnote>
  <w:footnote w:type="continuationSeparator" w:id="0">
    <w:p w14:paraId="765C002F" w14:textId="77777777" w:rsidR="00C5279F" w:rsidRDefault="00C5279F" w:rsidP="00C53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90680"/>
      <w:docPartObj>
        <w:docPartGallery w:val="Page Numbers (Top of Page)"/>
        <w:docPartUnique/>
      </w:docPartObj>
    </w:sdtPr>
    <w:sdtEndPr>
      <w:rPr>
        <w:noProof/>
      </w:rPr>
    </w:sdtEndPr>
    <w:sdtContent>
      <w:p w14:paraId="19661FC6" w14:textId="3F15EEA1" w:rsidR="00D852D7" w:rsidRDefault="00D852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71B57" w14:textId="77777777" w:rsidR="00AF709A" w:rsidRDefault="00AF709A" w:rsidP="00C53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3BBB"/>
    <w:multiLevelType w:val="hybridMultilevel"/>
    <w:tmpl w:val="C786F718"/>
    <w:lvl w:ilvl="0" w:tplc="0ED69698">
      <w:start w:val="1"/>
      <w:numFmt w:val="bullet"/>
      <w:lvlText w:val=""/>
      <w:lvlJc w:val="left"/>
      <w:pPr>
        <w:ind w:left="720" w:hanging="360"/>
      </w:pPr>
      <w:rPr>
        <w:rFonts w:ascii="Symbol" w:eastAsia="Lato"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7C75"/>
    <w:multiLevelType w:val="hybridMultilevel"/>
    <w:tmpl w:val="8E1C32E8"/>
    <w:lvl w:ilvl="0" w:tplc="24FE9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6693A"/>
    <w:multiLevelType w:val="hybridMultilevel"/>
    <w:tmpl w:val="6C6A9104"/>
    <w:lvl w:ilvl="0" w:tplc="952EB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12D2D"/>
    <w:multiLevelType w:val="hybridMultilevel"/>
    <w:tmpl w:val="B54E0060"/>
    <w:lvl w:ilvl="0" w:tplc="B5B0A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6B7D"/>
    <w:multiLevelType w:val="hybridMultilevel"/>
    <w:tmpl w:val="3312B934"/>
    <w:lvl w:ilvl="0" w:tplc="085AE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D2DCB"/>
    <w:multiLevelType w:val="multilevel"/>
    <w:tmpl w:val="0D2EF9B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7B21FCE"/>
    <w:multiLevelType w:val="hybridMultilevel"/>
    <w:tmpl w:val="84C0489C"/>
    <w:lvl w:ilvl="0" w:tplc="87D0CD16">
      <w:start w:val="1"/>
      <w:numFmt w:val="bullet"/>
      <w:lvlText w:val=""/>
      <w:lvlJc w:val="left"/>
      <w:pPr>
        <w:ind w:left="720" w:hanging="360"/>
      </w:pPr>
      <w:rPr>
        <w:rFonts w:ascii="Symbol" w:eastAsia="Lato"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67129"/>
    <w:multiLevelType w:val="hybridMultilevel"/>
    <w:tmpl w:val="F836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83C24"/>
    <w:multiLevelType w:val="hybridMultilevel"/>
    <w:tmpl w:val="A61ADC64"/>
    <w:lvl w:ilvl="0" w:tplc="0C1CDB0A">
      <w:start w:val="1"/>
      <w:numFmt w:val="decimal"/>
      <w:lvlText w:val="(%1)"/>
      <w:lvlJc w:val="left"/>
      <w:pPr>
        <w:ind w:left="720" w:hanging="360"/>
      </w:pPr>
      <w:rPr>
        <w:rFonts w:ascii="MathJax_Main" w:hAnsi="MathJax_Ma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639F8"/>
    <w:multiLevelType w:val="hybridMultilevel"/>
    <w:tmpl w:val="DFD6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82663"/>
    <w:multiLevelType w:val="hybridMultilevel"/>
    <w:tmpl w:val="4754CFD0"/>
    <w:lvl w:ilvl="0" w:tplc="1F905BA6">
      <w:start w:val="1"/>
      <w:numFmt w:val="bullet"/>
      <w:lvlText w:val=""/>
      <w:lvlJc w:val="left"/>
      <w:pPr>
        <w:ind w:left="720" w:hanging="360"/>
      </w:pPr>
      <w:rPr>
        <w:rFonts w:ascii="Symbol" w:eastAsia="Lato"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83BD5"/>
    <w:multiLevelType w:val="multilevel"/>
    <w:tmpl w:val="590A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A5ED6"/>
    <w:multiLevelType w:val="hybridMultilevel"/>
    <w:tmpl w:val="E24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45D3D"/>
    <w:multiLevelType w:val="hybridMultilevel"/>
    <w:tmpl w:val="A5F423CC"/>
    <w:lvl w:ilvl="0" w:tplc="AA2AC258">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94BCA"/>
    <w:multiLevelType w:val="hybridMultilevel"/>
    <w:tmpl w:val="7B5C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80E72"/>
    <w:multiLevelType w:val="hybridMultilevel"/>
    <w:tmpl w:val="6CD0C3F6"/>
    <w:lvl w:ilvl="0" w:tplc="FFB8D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602E7"/>
    <w:multiLevelType w:val="hybridMultilevel"/>
    <w:tmpl w:val="77F0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F013C"/>
    <w:multiLevelType w:val="hybridMultilevel"/>
    <w:tmpl w:val="CC0CA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D28AC"/>
    <w:multiLevelType w:val="hybridMultilevel"/>
    <w:tmpl w:val="21A4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5"/>
  </w:num>
  <w:num w:numId="5">
    <w:abstractNumId w:val="1"/>
  </w:num>
  <w:num w:numId="6">
    <w:abstractNumId w:val="2"/>
  </w:num>
  <w:num w:numId="7">
    <w:abstractNumId w:val="12"/>
  </w:num>
  <w:num w:numId="8">
    <w:abstractNumId w:val="7"/>
  </w:num>
  <w:num w:numId="9">
    <w:abstractNumId w:val="14"/>
  </w:num>
  <w:num w:numId="10">
    <w:abstractNumId w:val="4"/>
  </w:num>
  <w:num w:numId="11">
    <w:abstractNumId w:val="5"/>
  </w:num>
  <w:num w:numId="12">
    <w:abstractNumId w:val="17"/>
  </w:num>
  <w:num w:numId="13">
    <w:abstractNumId w:val="10"/>
  </w:num>
  <w:num w:numId="14">
    <w:abstractNumId w:val="0"/>
  </w:num>
  <w:num w:numId="15">
    <w:abstractNumId w:val="18"/>
  </w:num>
  <w:num w:numId="16">
    <w:abstractNumId w:val="16"/>
  </w:num>
  <w:num w:numId="17">
    <w:abstractNumId w:val="6"/>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42"/>
    <w:rsid w:val="0002099E"/>
    <w:rsid w:val="0003256C"/>
    <w:rsid w:val="0006050E"/>
    <w:rsid w:val="00066B69"/>
    <w:rsid w:val="000679B1"/>
    <w:rsid w:val="00072C1F"/>
    <w:rsid w:val="000736F9"/>
    <w:rsid w:val="00080944"/>
    <w:rsid w:val="000902C9"/>
    <w:rsid w:val="000909CB"/>
    <w:rsid w:val="000C4D48"/>
    <w:rsid w:val="000E14C6"/>
    <w:rsid w:val="000F1205"/>
    <w:rsid w:val="00102F35"/>
    <w:rsid w:val="001208C1"/>
    <w:rsid w:val="00125947"/>
    <w:rsid w:val="00131BEA"/>
    <w:rsid w:val="00134D80"/>
    <w:rsid w:val="001426D5"/>
    <w:rsid w:val="001627AA"/>
    <w:rsid w:val="00164A3B"/>
    <w:rsid w:val="00177E76"/>
    <w:rsid w:val="00186FA8"/>
    <w:rsid w:val="001922C0"/>
    <w:rsid w:val="0019465F"/>
    <w:rsid w:val="001978BA"/>
    <w:rsid w:val="00197ED5"/>
    <w:rsid w:val="001A41FB"/>
    <w:rsid w:val="001C2244"/>
    <w:rsid w:val="001C3D92"/>
    <w:rsid w:val="001E4F35"/>
    <w:rsid w:val="001F1730"/>
    <w:rsid w:val="001F7C96"/>
    <w:rsid w:val="0022168D"/>
    <w:rsid w:val="00234C0C"/>
    <w:rsid w:val="00244590"/>
    <w:rsid w:val="00256C7E"/>
    <w:rsid w:val="00257E4B"/>
    <w:rsid w:val="00267DF9"/>
    <w:rsid w:val="00267F03"/>
    <w:rsid w:val="002852A1"/>
    <w:rsid w:val="002B143D"/>
    <w:rsid w:val="002B52A8"/>
    <w:rsid w:val="002C02D3"/>
    <w:rsid w:val="002D60E4"/>
    <w:rsid w:val="002E1421"/>
    <w:rsid w:val="002F3E5A"/>
    <w:rsid w:val="003338CB"/>
    <w:rsid w:val="00344B4A"/>
    <w:rsid w:val="00365A56"/>
    <w:rsid w:val="003A642F"/>
    <w:rsid w:val="003B5A5F"/>
    <w:rsid w:val="003B63D5"/>
    <w:rsid w:val="003C0B75"/>
    <w:rsid w:val="003C6604"/>
    <w:rsid w:val="003C7206"/>
    <w:rsid w:val="003D0CEF"/>
    <w:rsid w:val="003F1AEB"/>
    <w:rsid w:val="003F36F0"/>
    <w:rsid w:val="00407560"/>
    <w:rsid w:val="00410C47"/>
    <w:rsid w:val="00416212"/>
    <w:rsid w:val="00423323"/>
    <w:rsid w:val="00423D4F"/>
    <w:rsid w:val="00445E26"/>
    <w:rsid w:val="00447DB2"/>
    <w:rsid w:val="00455B1E"/>
    <w:rsid w:val="00461CC9"/>
    <w:rsid w:val="00464249"/>
    <w:rsid w:val="0047025B"/>
    <w:rsid w:val="00472726"/>
    <w:rsid w:val="00475A1F"/>
    <w:rsid w:val="0048148B"/>
    <w:rsid w:val="00481AE0"/>
    <w:rsid w:val="00497C7C"/>
    <w:rsid w:val="004E01E8"/>
    <w:rsid w:val="004E4E38"/>
    <w:rsid w:val="004E52C6"/>
    <w:rsid w:val="004F01EA"/>
    <w:rsid w:val="00507F81"/>
    <w:rsid w:val="00523426"/>
    <w:rsid w:val="00523C87"/>
    <w:rsid w:val="00525717"/>
    <w:rsid w:val="0052662D"/>
    <w:rsid w:val="00534C83"/>
    <w:rsid w:val="00546C22"/>
    <w:rsid w:val="005476E2"/>
    <w:rsid w:val="00573594"/>
    <w:rsid w:val="00597A36"/>
    <w:rsid w:val="005D56CE"/>
    <w:rsid w:val="0061666E"/>
    <w:rsid w:val="006171BD"/>
    <w:rsid w:val="00630901"/>
    <w:rsid w:val="0063426A"/>
    <w:rsid w:val="00645414"/>
    <w:rsid w:val="00652CEC"/>
    <w:rsid w:val="00653A4F"/>
    <w:rsid w:val="0066027C"/>
    <w:rsid w:val="00675D94"/>
    <w:rsid w:val="00680E42"/>
    <w:rsid w:val="00682649"/>
    <w:rsid w:val="00690866"/>
    <w:rsid w:val="006C25DB"/>
    <w:rsid w:val="006D1742"/>
    <w:rsid w:val="0070232C"/>
    <w:rsid w:val="0073522E"/>
    <w:rsid w:val="0073605B"/>
    <w:rsid w:val="00743C7F"/>
    <w:rsid w:val="007464F5"/>
    <w:rsid w:val="00763B17"/>
    <w:rsid w:val="00763F33"/>
    <w:rsid w:val="007A0C42"/>
    <w:rsid w:val="007A1311"/>
    <w:rsid w:val="007A68B0"/>
    <w:rsid w:val="007B18E6"/>
    <w:rsid w:val="007B6B56"/>
    <w:rsid w:val="007B7065"/>
    <w:rsid w:val="007D0845"/>
    <w:rsid w:val="007E585F"/>
    <w:rsid w:val="007E6596"/>
    <w:rsid w:val="007F2088"/>
    <w:rsid w:val="00814B75"/>
    <w:rsid w:val="00815953"/>
    <w:rsid w:val="0082185D"/>
    <w:rsid w:val="00823316"/>
    <w:rsid w:val="00832F48"/>
    <w:rsid w:val="008360A9"/>
    <w:rsid w:val="00837784"/>
    <w:rsid w:val="008574DE"/>
    <w:rsid w:val="0086683C"/>
    <w:rsid w:val="00873453"/>
    <w:rsid w:val="00881F22"/>
    <w:rsid w:val="008912F2"/>
    <w:rsid w:val="008939DA"/>
    <w:rsid w:val="008A09DE"/>
    <w:rsid w:val="008D223E"/>
    <w:rsid w:val="00915CB2"/>
    <w:rsid w:val="00916363"/>
    <w:rsid w:val="00916501"/>
    <w:rsid w:val="009404A1"/>
    <w:rsid w:val="009435D9"/>
    <w:rsid w:val="00944F76"/>
    <w:rsid w:val="009455FB"/>
    <w:rsid w:val="00955F94"/>
    <w:rsid w:val="00971530"/>
    <w:rsid w:val="009726AA"/>
    <w:rsid w:val="00990EDB"/>
    <w:rsid w:val="009A0A58"/>
    <w:rsid w:val="009B3535"/>
    <w:rsid w:val="009B542B"/>
    <w:rsid w:val="009D6D8E"/>
    <w:rsid w:val="00A11702"/>
    <w:rsid w:val="00A1259A"/>
    <w:rsid w:val="00A160D0"/>
    <w:rsid w:val="00A30FA8"/>
    <w:rsid w:val="00A44F4A"/>
    <w:rsid w:val="00A557B2"/>
    <w:rsid w:val="00A93832"/>
    <w:rsid w:val="00A94178"/>
    <w:rsid w:val="00AC5C62"/>
    <w:rsid w:val="00AE0CFB"/>
    <w:rsid w:val="00AE345B"/>
    <w:rsid w:val="00AF709A"/>
    <w:rsid w:val="00B133A8"/>
    <w:rsid w:val="00B15B9C"/>
    <w:rsid w:val="00B15F41"/>
    <w:rsid w:val="00B302FA"/>
    <w:rsid w:val="00B540F4"/>
    <w:rsid w:val="00B76A9C"/>
    <w:rsid w:val="00B76DE3"/>
    <w:rsid w:val="00B83E2E"/>
    <w:rsid w:val="00BA78C8"/>
    <w:rsid w:val="00BB29E8"/>
    <w:rsid w:val="00BB3304"/>
    <w:rsid w:val="00BC78AC"/>
    <w:rsid w:val="00BD5D73"/>
    <w:rsid w:val="00BD6971"/>
    <w:rsid w:val="00BE14AD"/>
    <w:rsid w:val="00BF28B5"/>
    <w:rsid w:val="00C02485"/>
    <w:rsid w:val="00C135FE"/>
    <w:rsid w:val="00C171C6"/>
    <w:rsid w:val="00C217E0"/>
    <w:rsid w:val="00C320D2"/>
    <w:rsid w:val="00C32D28"/>
    <w:rsid w:val="00C3461F"/>
    <w:rsid w:val="00C372E6"/>
    <w:rsid w:val="00C37D43"/>
    <w:rsid w:val="00C45B88"/>
    <w:rsid w:val="00C5279F"/>
    <w:rsid w:val="00C52F53"/>
    <w:rsid w:val="00C535E5"/>
    <w:rsid w:val="00C7218A"/>
    <w:rsid w:val="00CB53AF"/>
    <w:rsid w:val="00CB71D6"/>
    <w:rsid w:val="00CB79AB"/>
    <w:rsid w:val="00CE0227"/>
    <w:rsid w:val="00CE3BC0"/>
    <w:rsid w:val="00CE3E92"/>
    <w:rsid w:val="00CE4F37"/>
    <w:rsid w:val="00CF07D7"/>
    <w:rsid w:val="00D0750C"/>
    <w:rsid w:val="00D12C66"/>
    <w:rsid w:val="00D166CC"/>
    <w:rsid w:val="00D2308E"/>
    <w:rsid w:val="00D30AF1"/>
    <w:rsid w:val="00D30DDB"/>
    <w:rsid w:val="00D424A5"/>
    <w:rsid w:val="00D45F2C"/>
    <w:rsid w:val="00D5208B"/>
    <w:rsid w:val="00D53C94"/>
    <w:rsid w:val="00D852D7"/>
    <w:rsid w:val="00DA0D09"/>
    <w:rsid w:val="00DC1DB7"/>
    <w:rsid w:val="00DC3C77"/>
    <w:rsid w:val="00DD04BC"/>
    <w:rsid w:val="00DD15D5"/>
    <w:rsid w:val="00DD2457"/>
    <w:rsid w:val="00DE7C1D"/>
    <w:rsid w:val="00DF7368"/>
    <w:rsid w:val="00E0716F"/>
    <w:rsid w:val="00E13EEE"/>
    <w:rsid w:val="00E21097"/>
    <w:rsid w:val="00E2338F"/>
    <w:rsid w:val="00E261A6"/>
    <w:rsid w:val="00E53306"/>
    <w:rsid w:val="00E737C3"/>
    <w:rsid w:val="00E82C3B"/>
    <w:rsid w:val="00E830F3"/>
    <w:rsid w:val="00E93E19"/>
    <w:rsid w:val="00E944A4"/>
    <w:rsid w:val="00E962E0"/>
    <w:rsid w:val="00EA003F"/>
    <w:rsid w:val="00EB31EF"/>
    <w:rsid w:val="00EB330A"/>
    <w:rsid w:val="00ED2D7A"/>
    <w:rsid w:val="00EE7C88"/>
    <w:rsid w:val="00F00E3C"/>
    <w:rsid w:val="00F01B02"/>
    <w:rsid w:val="00F07FF5"/>
    <w:rsid w:val="00F16384"/>
    <w:rsid w:val="00F61058"/>
    <w:rsid w:val="00F93F72"/>
    <w:rsid w:val="00F95879"/>
    <w:rsid w:val="00FA0D69"/>
    <w:rsid w:val="00FA672C"/>
    <w:rsid w:val="00FB5782"/>
    <w:rsid w:val="00FB5C23"/>
    <w:rsid w:val="00FC6C80"/>
    <w:rsid w:val="00FF09FC"/>
    <w:rsid w:val="00FF64DE"/>
    <w:rsid w:val="00FF7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5C9C"/>
  <w15:docId w15:val="{18E3E59B-0789-49AB-B341-F50A6FBD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4"/>
        <w:szCs w:val="24"/>
        <w:lang w:val="en" w:eastAsia="ja-JP"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E5"/>
    <w:rPr>
      <w:szCs w:val="28"/>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F64DE"/>
    <w:pPr>
      <w:keepNext/>
      <w:keepLines/>
      <w:spacing w:after="0"/>
      <w:outlineLvl w:val="1"/>
    </w:pPr>
    <w:rPr>
      <w:sz w:val="32"/>
      <w:szCs w:val="32"/>
    </w:rPr>
  </w:style>
  <w:style w:type="paragraph" w:styleId="Heading3">
    <w:name w:val="heading 3"/>
    <w:basedOn w:val="Normal"/>
    <w:next w:val="Normal"/>
    <w:uiPriority w:val="9"/>
    <w:unhideWhenUsed/>
    <w:qFormat/>
    <w:rsid w:val="00A11702"/>
    <w:pPr>
      <w:keepNext/>
      <w:keepLines/>
      <w:spacing w:after="0"/>
      <w:outlineLvl w:val="2"/>
    </w:pPr>
    <w:rPr>
      <w:color w:val="0B5394"/>
      <w:sz w:val="28"/>
    </w:rPr>
  </w:style>
  <w:style w:type="paragraph" w:styleId="Heading4">
    <w:name w:val="heading 4"/>
    <w:basedOn w:val="Normal"/>
    <w:next w:val="Normal"/>
    <w:uiPriority w:val="9"/>
    <w:unhideWhenUsed/>
    <w:qFormat/>
    <w:rsid w:val="00A93832"/>
    <w:pPr>
      <w:keepNext/>
      <w:keepLines/>
      <w:numPr>
        <w:numId w:val="19"/>
      </w:numPr>
      <w:spacing w:after="0"/>
      <w:outlineLvl w:val="3"/>
    </w:pPr>
    <w:rPr>
      <w:color w:val="666666"/>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2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5DB"/>
    <w:rPr>
      <w:rFonts w:ascii="Segoe UI" w:hAnsi="Segoe UI" w:cs="Segoe UI"/>
      <w:sz w:val="18"/>
      <w:szCs w:val="18"/>
    </w:rPr>
  </w:style>
  <w:style w:type="paragraph" w:styleId="ListParagraph">
    <w:name w:val="List Paragraph"/>
    <w:basedOn w:val="Normal"/>
    <w:uiPriority w:val="34"/>
    <w:qFormat/>
    <w:rsid w:val="006C25DB"/>
    <w:pPr>
      <w:ind w:left="720"/>
      <w:contextualSpacing/>
    </w:pPr>
  </w:style>
  <w:style w:type="character" w:customStyle="1" w:styleId="mi">
    <w:name w:val="mi"/>
    <w:basedOn w:val="DefaultParagraphFont"/>
    <w:rsid w:val="006C25DB"/>
  </w:style>
  <w:style w:type="character" w:customStyle="1" w:styleId="mo">
    <w:name w:val="mo"/>
    <w:basedOn w:val="DefaultParagraphFont"/>
    <w:rsid w:val="006C25DB"/>
  </w:style>
  <w:style w:type="character" w:customStyle="1" w:styleId="mn">
    <w:name w:val="mn"/>
    <w:basedOn w:val="DefaultParagraphFont"/>
    <w:rsid w:val="006C25DB"/>
  </w:style>
  <w:style w:type="character" w:styleId="PlaceholderText">
    <w:name w:val="Placeholder Text"/>
    <w:basedOn w:val="DefaultParagraphFont"/>
    <w:uiPriority w:val="99"/>
    <w:semiHidden/>
    <w:rsid w:val="006C25DB"/>
    <w:rPr>
      <w:color w:val="808080"/>
    </w:rPr>
  </w:style>
  <w:style w:type="paragraph" w:styleId="TOCHeading">
    <w:name w:val="TOC Heading"/>
    <w:basedOn w:val="Heading1"/>
    <w:next w:val="Normal"/>
    <w:uiPriority w:val="39"/>
    <w:unhideWhenUsed/>
    <w:qFormat/>
    <w:rsid w:val="00D30AF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D30AF1"/>
    <w:pPr>
      <w:spacing w:after="100"/>
      <w:ind w:left="240"/>
    </w:pPr>
  </w:style>
  <w:style w:type="paragraph" w:styleId="TOC3">
    <w:name w:val="toc 3"/>
    <w:basedOn w:val="Normal"/>
    <w:next w:val="Normal"/>
    <w:autoRedefine/>
    <w:uiPriority w:val="39"/>
    <w:unhideWhenUsed/>
    <w:rsid w:val="00D30AF1"/>
    <w:pPr>
      <w:spacing w:after="100"/>
      <w:ind w:left="480"/>
    </w:pPr>
  </w:style>
  <w:style w:type="character" w:styleId="Hyperlink">
    <w:name w:val="Hyperlink"/>
    <w:basedOn w:val="DefaultParagraphFont"/>
    <w:uiPriority w:val="99"/>
    <w:unhideWhenUsed/>
    <w:rsid w:val="00D30AF1"/>
    <w:rPr>
      <w:color w:val="0000FF" w:themeColor="hyperlink"/>
      <w:u w:val="single"/>
    </w:rPr>
  </w:style>
  <w:style w:type="paragraph" w:styleId="Header">
    <w:name w:val="header"/>
    <w:basedOn w:val="Normal"/>
    <w:link w:val="HeaderChar"/>
    <w:uiPriority w:val="99"/>
    <w:unhideWhenUsed/>
    <w:rsid w:val="0094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5FB"/>
  </w:style>
  <w:style w:type="paragraph" w:styleId="Footer">
    <w:name w:val="footer"/>
    <w:basedOn w:val="Normal"/>
    <w:link w:val="FooterChar"/>
    <w:uiPriority w:val="99"/>
    <w:unhideWhenUsed/>
    <w:rsid w:val="0094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5FB"/>
  </w:style>
  <w:style w:type="paragraph" w:styleId="FootnoteText">
    <w:name w:val="footnote text"/>
    <w:basedOn w:val="Normal"/>
    <w:link w:val="FootnoteTextChar"/>
    <w:uiPriority w:val="99"/>
    <w:semiHidden/>
    <w:unhideWhenUsed/>
    <w:rsid w:val="00A941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178"/>
    <w:rPr>
      <w:sz w:val="20"/>
      <w:szCs w:val="20"/>
    </w:rPr>
  </w:style>
  <w:style w:type="character" w:styleId="FootnoteReference">
    <w:name w:val="footnote reference"/>
    <w:basedOn w:val="DefaultParagraphFont"/>
    <w:uiPriority w:val="99"/>
    <w:semiHidden/>
    <w:unhideWhenUsed/>
    <w:rsid w:val="00A94178"/>
    <w:rPr>
      <w:vertAlign w:val="superscript"/>
    </w:rPr>
  </w:style>
  <w:style w:type="paragraph" w:customStyle="1" w:styleId="code">
    <w:name w:val="code"/>
    <w:basedOn w:val="Normal"/>
    <w:link w:val="codeChar"/>
    <w:qFormat/>
    <w:rsid w:val="00197ED5"/>
    <w:rPr>
      <w:rFonts w:ascii="Consolas" w:hAnsi="Consolas"/>
      <w:b/>
      <w:bCs/>
    </w:rPr>
  </w:style>
  <w:style w:type="paragraph" w:styleId="Caption">
    <w:name w:val="caption"/>
    <w:basedOn w:val="Normal"/>
    <w:next w:val="Normal"/>
    <w:uiPriority w:val="35"/>
    <w:unhideWhenUsed/>
    <w:qFormat/>
    <w:rsid w:val="003B63D5"/>
    <w:pPr>
      <w:spacing w:line="240" w:lineRule="auto"/>
    </w:pPr>
    <w:rPr>
      <w:i/>
      <w:iCs/>
      <w:color w:val="1F497D" w:themeColor="text2"/>
      <w:sz w:val="18"/>
      <w:szCs w:val="18"/>
    </w:rPr>
  </w:style>
  <w:style w:type="character" w:customStyle="1" w:styleId="codeChar">
    <w:name w:val="code Char"/>
    <w:basedOn w:val="DefaultParagraphFont"/>
    <w:link w:val="code"/>
    <w:rsid w:val="00197ED5"/>
    <w:rPr>
      <w:rFonts w:ascii="Consolas" w:hAnsi="Consolas"/>
      <w:b/>
      <w:bCs/>
      <w:szCs w:val="28"/>
    </w:rPr>
  </w:style>
  <w:style w:type="character" w:styleId="UnresolvedMention">
    <w:name w:val="Unresolved Mention"/>
    <w:basedOn w:val="DefaultParagraphFont"/>
    <w:uiPriority w:val="99"/>
    <w:semiHidden/>
    <w:unhideWhenUsed/>
    <w:rsid w:val="00523426"/>
    <w:rPr>
      <w:color w:val="605E5C"/>
      <w:shd w:val="clear" w:color="auto" w:fill="E1DFDD"/>
    </w:rPr>
  </w:style>
  <w:style w:type="character" w:styleId="Emphasis">
    <w:name w:val="Emphasis"/>
    <w:basedOn w:val="DefaultParagraphFont"/>
    <w:uiPriority w:val="20"/>
    <w:qFormat/>
    <w:rsid w:val="00523C87"/>
    <w:rPr>
      <w:i/>
      <w:iCs/>
    </w:rPr>
  </w:style>
  <w:style w:type="character" w:styleId="FollowedHyperlink">
    <w:name w:val="FollowedHyperlink"/>
    <w:basedOn w:val="DefaultParagraphFont"/>
    <w:uiPriority w:val="99"/>
    <w:semiHidden/>
    <w:unhideWhenUsed/>
    <w:rsid w:val="00523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49295">
      <w:bodyDiv w:val="1"/>
      <w:marLeft w:val="0"/>
      <w:marRight w:val="0"/>
      <w:marTop w:val="0"/>
      <w:marBottom w:val="0"/>
      <w:divBdr>
        <w:top w:val="none" w:sz="0" w:space="0" w:color="auto"/>
        <w:left w:val="none" w:sz="0" w:space="0" w:color="auto"/>
        <w:bottom w:val="none" w:sz="0" w:space="0" w:color="auto"/>
        <w:right w:val="none" w:sz="0" w:space="0" w:color="auto"/>
      </w:divBdr>
    </w:div>
    <w:div w:id="1434788346">
      <w:bodyDiv w:val="1"/>
      <w:marLeft w:val="0"/>
      <w:marRight w:val="0"/>
      <w:marTop w:val="0"/>
      <w:marBottom w:val="0"/>
      <w:divBdr>
        <w:top w:val="none" w:sz="0" w:space="0" w:color="auto"/>
        <w:left w:val="none" w:sz="0" w:space="0" w:color="auto"/>
        <w:bottom w:val="none" w:sz="0" w:space="0" w:color="auto"/>
        <w:right w:val="none" w:sz="0" w:space="0" w:color="auto"/>
      </w:divBdr>
      <w:divsChild>
        <w:div w:id="2138988961">
          <w:marLeft w:val="0"/>
          <w:marRight w:val="0"/>
          <w:marTop w:val="0"/>
          <w:marBottom w:val="0"/>
          <w:divBdr>
            <w:top w:val="none" w:sz="0" w:space="0" w:color="auto"/>
            <w:left w:val="none" w:sz="0" w:space="0" w:color="auto"/>
            <w:bottom w:val="none" w:sz="0" w:space="0" w:color="auto"/>
            <w:right w:val="none" w:sz="0" w:space="0" w:color="auto"/>
          </w:divBdr>
        </w:div>
        <w:div w:id="358047876">
          <w:marLeft w:val="0"/>
          <w:marRight w:val="0"/>
          <w:marTop w:val="0"/>
          <w:marBottom w:val="0"/>
          <w:divBdr>
            <w:top w:val="none" w:sz="0" w:space="0" w:color="auto"/>
            <w:left w:val="none" w:sz="0" w:space="0" w:color="auto"/>
            <w:bottom w:val="none" w:sz="0" w:space="0" w:color="auto"/>
            <w:right w:val="none" w:sz="0" w:space="0" w:color="auto"/>
          </w:divBdr>
        </w:div>
        <w:div w:id="1536578077">
          <w:marLeft w:val="0"/>
          <w:marRight w:val="0"/>
          <w:marTop w:val="0"/>
          <w:marBottom w:val="0"/>
          <w:divBdr>
            <w:top w:val="none" w:sz="0" w:space="0" w:color="auto"/>
            <w:left w:val="none" w:sz="0" w:space="0" w:color="auto"/>
            <w:bottom w:val="none" w:sz="0" w:space="0" w:color="auto"/>
            <w:right w:val="none" w:sz="0" w:space="0" w:color="auto"/>
          </w:divBdr>
        </w:div>
      </w:divsChild>
    </w:div>
    <w:div w:id="1684630380">
      <w:bodyDiv w:val="1"/>
      <w:marLeft w:val="0"/>
      <w:marRight w:val="0"/>
      <w:marTop w:val="0"/>
      <w:marBottom w:val="0"/>
      <w:divBdr>
        <w:top w:val="none" w:sz="0" w:space="0" w:color="auto"/>
        <w:left w:val="none" w:sz="0" w:space="0" w:color="auto"/>
        <w:bottom w:val="none" w:sz="0" w:space="0" w:color="auto"/>
        <w:right w:val="none" w:sz="0" w:space="0" w:color="auto"/>
      </w:divBdr>
      <w:divsChild>
        <w:div w:id="7953577">
          <w:marLeft w:val="0"/>
          <w:marRight w:val="0"/>
          <w:marTop w:val="0"/>
          <w:marBottom w:val="0"/>
          <w:divBdr>
            <w:top w:val="none" w:sz="0" w:space="0" w:color="auto"/>
            <w:left w:val="none" w:sz="0" w:space="0" w:color="auto"/>
            <w:bottom w:val="none" w:sz="0" w:space="0" w:color="auto"/>
            <w:right w:val="none" w:sz="0" w:space="0" w:color="auto"/>
          </w:divBdr>
          <w:divsChild>
            <w:div w:id="1798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11.2738" TargetMode="External"/><Relationship Id="rId5" Type="http://schemas.openxmlformats.org/officeDocument/2006/relationships/webSettings" Target="webSettings.xml"/><Relationship Id="rId10" Type="http://schemas.openxmlformats.org/officeDocument/2006/relationships/hyperlink" Target="https://arxiv.org/abs/1312.55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1C8639-64E1-42A2-9B0B-C86A1D46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Busteed</cp:lastModifiedBy>
  <cp:revision>206</cp:revision>
  <cp:lastPrinted>2019-12-18T01:04:00Z</cp:lastPrinted>
  <dcterms:created xsi:type="dcterms:W3CDTF">2019-04-14T03:53:00Z</dcterms:created>
  <dcterms:modified xsi:type="dcterms:W3CDTF">2019-12-18T01:05:00Z</dcterms:modified>
</cp:coreProperties>
</file>