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AB1A8" w14:textId="22474473" w:rsidR="00FD70CC" w:rsidRPr="007C5616" w:rsidRDefault="00FD70CC">
      <w:pPr>
        <w:rPr>
          <w:rFonts w:cs="Times New Roman"/>
        </w:rPr>
      </w:pPr>
      <w:r w:rsidRPr="007C5616">
        <w:rPr>
          <w:rFonts w:cs="Times New Roman"/>
        </w:rPr>
        <w:t>Davis Busteed – LING 360 – Homework #2</w:t>
      </w:r>
    </w:p>
    <w:p w14:paraId="769630E9" w14:textId="7ADF40D8" w:rsidR="00FD70CC" w:rsidRPr="007C5616" w:rsidRDefault="00FD70CC">
      <w:pPr>
        <w:rPr>
          <w:rFonts w:cs="Times New Roman"/>
        </w:rPr>
      </w:pPr>
    </w:p>
    <w:p w14:paraId="70E11A76" w14:textId="4EACD895" w:rsidR="00FD70CC" w:rsidRPr="007C5616" w:rsidRDefault="007C5616" w:rsidP="003F5485">
      <w:pPr>
        <w:rPr>
          <w:rFonts w:cs="Times New Roman"/>
        </w:rPr>
      </w:pPr>
      <w:r w:rsidRPr="007C5616">
        <w:rPr>
          <w:rFonts w:cs="Times New Roman"/>
        </w:rPr>
        <w:t xml:space="preserve">Text </w:t>
      </w:r>
      <w:proofErr w:type="gramStart"/>
      <w:r w:rsidRPr="007C5616">
        <w:rPr>
          <w:rFonts w:cs="Times New Roman"/>
        </w:rPr>
        <w:t>string</w:t>
      </w:r>
      <w:proofErr w:type="gramEnd"/>
      <w:r w:rsidR="00FD70CC" w:rsidRPr="007C5616">
        <w:rPr>
          <w:rFonts w:cs="Times New Roman"/>
        </w:rPr>
        <w:t xml:space="preserve"> I was searching thru</w:t>
      </w:r>
      <w:r w:rsidRPr="007C5616">
        <w:rPr>
          <w:rFonts w:cs="Times New Roman"/>
        </w:rPr>
        <w:t>:</w:t>
      </w:r>
    </w:p>
    <w:p w14:paraId="1A3B6D73" w14:textId="6943A55C" w:rsidR="003F5485" w:rsidRPr="007C5616" w:rsidRDefault="003F5485" w:rsidP="005D5178">
      <w:pPr>
        <w:pStyle w:val="HTMLPreformatted"/>
        <w:rPr>
          <w:rFonts w:ascii="Georgia" w:hAnsi="Georgia"/>
          <w:color w:val="000000"/>
        </w:rPr>
      </w:pPr>
    </w:p>
    <w:p w14:paraId="63C9B2B0" w14:textId="1D63015C" w:rsidR="00C712B4" w:rsidRDefault="00166EED" w:rsidP="007C5616">
      <w:pPr>
        <w:ind w:left="720"/>
        <w:rPr>
          <w:rFonts w:ascii="Georgia" w:hAnsi="Georgia"/>
          <w:sz w:val="18"/>
        </w:rPr>
      </w:pPr>
      <w:r w:rsidRPr="007C5616">
        <w:rPr>
          <w:rFonts w:ascii="Georgia" w:hAnsi="Georgia"/>
          <w:sz w:val="18"/>
        </w:rPr>
        <w:t xml:space="preserve">After 2112, Rush went to the United Kingdom to record A Farewell to Kings (1977) and Hemispheres (1978) at Rockfield Studios in Wales. These albums saw the band members expanding the progressive elements in their music. "As our tastes got more obscure," </w:t>
      </w:r>
      <w:r w:rsidR="007E4620" w:rsidRPr="007C5616">
        <w:rPr>
          <w:rFonts w:ascii="Georgia" w:hAnsi="Georgia"/>
          <w:sz w:val="18"/>
        </w:rPr>
        <w:t xml:space="preserve">lead </w:t>
      </w:r>
      <w:r w:rsidR="007E4620" w:rsidRPr="007C5616">
        <w:rPr>
          <w:rFonts w:ascii="Georgia" w:hAnsi="Georgia"/>
          <w:sz w:val="18"/>
          <w:highlight w:val="yellow"/>
        </w:rPr>
        <w:t>singer</w:t>
      </w:r>
      <w:r w:rsidR="007E4620" w:rsidRPr="007C5616">
        <w:rPr>
          <w:rFonts w:ascii="Georgia" w:hAnsi="Georgia"/>
          <w:sz w:val="18"/>
        </w:rPr>
        <w:t xml:space="preserve"> </w:t>
      </w:r>
      <w:proofErr w:type="spellStart"/>
      <w:r w:rsidR="007E4620" w:rsidRPr="007C5616">
        <w:rPr>
          <w:rFonts w:ascii="Georgia" w:hAnsi="Georgia"/>
          <w:sz w:val="18"/>
        </w:rPr>
        <w:t>Geddy</w:t>
      </w:r>
      <w:proofErr w:type="spellEnd"/>
      <w:r w:rsidR="007E4620" w:rsidRPr="007C5616">
        <w:rPr>
          <w:rFonts w:ascii="Georgia" w:hAnsi="Georgia"/>
          <w:sz w:val="18"/>
        </w:rPr>
        <w:t xml:space="preserve"> </w:t>
      </w:r>
      <w:r w:rsidRPr="007C5616">
        <w:rPr>
          <w:rFonts w:ascii="Georgia" w:hAnsi="Georgia"/>
          <w:sz w:val="18"/>
        </w:rPr>
        <w:t xml:space="preserve">Lee said in an interview, "we discovered more progressive rock-based bands like Yes, Van der Graaf </w:t>
      </w:r>
      <w:r w:rsidRPr="007C5616">
        <w:rPr>
          <w:rFonts w:ascii="Georgia" w:hAnsi="Georgia"/>
          <w:sz w:val="18"/>
          <w:highlight w:val="yellow"/>
        </w:rPr>
        <w:t>Generator</w:t>
      </w:r>
      <w:r w:rsidRPr="007C5616">
        <w:rPr>
          <w:rFonts w:ascii="Georgia" w:hAnsi="Georgia"/>
          <w:sz w:val="18"/>
        </w:rPr>
        <w:t xml:space="preserve"> and King Crimson, and we were very inspired by those bands</w:t>
      </w:r>
      <w:r w:rsidR="00442B52" w:rsidRPr="007C5616">
        <w:rPr>
          <w:rFonts w:ascii="Georgia" w:hAnsi="Georgia"/>
          <w:sz w:val="18"/>
        </w:rPr>
        <w:t xml:space="preserve"> and their </w:t>
      </w:r>
      <w:r w:rsidR="00442B52" w:rsidRPr="007C5616">
        <w:rPr>
          <w:rFonts w:ascii="Georgia" w:hAnsi="Georgia"/>
          <w:sz w:val="18"/>
          <w:highlight w:val="yellow"/>
        </w:rPr>
        <w:t>employees</w:t>
      </w:r>
      <w:r w:rsidRPr="007C5616">
        <w:rPr>
          <w:rFonts w:ascii="Georgia" w:hAnsi="Georgia"/>
          <w:sz w:val="18"/>
        </w:rPr>
        <w:t xml:space="preserve">. They made us want to make our music more interesting and more complex and we tried to blend that with our own personalities to see what we could come up with that was indisputably us." Increased </w:t>
      </w:r>
      <w:r w:rsidRPr="007C5616">
        <w:rPr>
          <w:rFonts w:ascii="Georgia" w:hAnsi="Georgia"/>
          <w:sz w:val="18"/>
          <w:highlight w:val="yellow"/>
        </w:rPr>
        <w:t>synthesizer</w:t>
      </w:r>
      <w:r w:rsidRPr="007C5616">
        <w:rPr>
          <w:rFonts w:ascii="Georgia" w:hAnsi="Georgia"/>
          <w:sz w:val="18"/>
        </w:rPr>
        <w:t xml:space="preserve"> </w:t>
      </w:r>
      <w:r w:rsidRPr="007C5616">
        <w:rPr>
          <w:rFonts w:ascii="Georgia" w:hAnsi="Georgia"/>
          <w:sz w:val="18"/>
          <w:highlight w:val="yellow"/>
        </w:rPr>
        <w:t>use</w:t>
      </w:r>
      <w:r w:rsidRPr="007C5616">
        <w:rPr>
          <w:rFonts w:ascii="Georgia" w:hAnsi="Georgia"/>
          <w:sz w:val="18"/>
        </w:rPr>
        <w:t xml:space="preserve">, lengthy songs, and highly dynamic </w:t>
      </w:r>
      <w:r w:rsidRPr="007C5616">
        <w:rPr>
          <w:rFonts w:ascii="Georgia" w:hAnsi="Georgia"/>
          <w:sz w:val="18"/>
          <w:highlight w:val="yellow"/>
        </w:rPr>
        <w:t>playing</w:t>
      </w:r>
      <w:r w:rsidRPr="007C5616">
        <w:rPr>
          <w:rFonts w:ascii="Georgia" w:hAnsi="Georgia"/>
          <w:sz w:val="18"/>
        </w:rPr>
        <w:t xml:space="preserve"> featuring complex time signature </w:t>
      </w:r>
      <w:r w:rsidRPr="007C5616">
        <w:rPr>
          <w:rFonts w:ascii="Georgia" w:hAnsi="Georgia"/>
          <w:sz w:val="18"/>
          <w:highlight w:val="yellow"/>
        </w:rPr>
        <w:t>changes</w:t>
      </w:r>
      <w:r w:rsidRPr="007C5616">
        <w:rPr>
          <w:rFonts w:ascii="Georgia" w:hAnsi="Georgia"/>
          <w:sz w:val="18"/>
        </w:rPr>
        <w:t xml:space="preserve"> became a staple of Rush's </w:t>
      </w:r>
      <w:r w:rsidRPr="007C5616">
        <w:rPr>
          <w:rFonts w:ascii="Georgia" w:hAnsi="Georgia"/>
          <w:sz w:val="18"/>
          <w:highlight w:val="yellow"/>
        </w:rPr>
        <w:t>compositions</w:t>
      </w:r>
      <w:r w:rsidRPr="007C5616">
        <w:rPr>
          <w:rFonts w:ascii="Georgia" w:hAnsi="Georgia"/>
          <w:sz w:val="18"/>
        </w:rPr>
        <w:t xml:space="preserve">. To achieve a broader, more progressive sound, </w:t>
      </w:r>
      <w:proofErr w:type="spellStart"/>
      <w:r w:rsidRPr="007C5616">
        <w:rPr>
          <w:rFonts w:ascii="Georgia" w:hAnsi="Georgia"/>
          <w:sz w:val="18"/>
        </w:rPr>
        <w:t>Lifeson</w:t>
      </w:r>
      <w:proofErr w:type="spellEnd"/>
      <w:r w:rsidRPr="007C5616">
        <w:rPr>
          <w:rFonts w:ascii="Georgia" w:hAnsi="Georgia"/>
          <w:sz w:val="18"/>
        </w:rPr>
        <w:t xml:space="preserve"> began to </w:t>
      </w:r>
      <w:r w:rsidR="00EE2D34" w:rsidRPr="007C5616">
        <w:rPr>
          <w:rFonts w:ascii="Georgia" w:hAnsi="Georgia"/>
          <w:sz w:val="18"/>
        </w:rPr>
        <w:t>use</w:t>
      </w:r>
      <w:r w:rsidRPr="007C5616">
        <w:rPr>
          <w:rFonts w:ascii="Georgia" w:hAnsi="Georgia"/>
          <w:sz w:val="18"/>
        </w:rPr>
        <w:t xml:space="preserve"> classical and twelve-string guitars, and Lee added bass-pedal </w:t>
      </w:r>
      <w:r w:rsidRPr="007C5616">
        <w:rPr>
          <w:rFonts w:ascii="Georgia" w:hAnsi="Georgia"/>
          <w:sz w:val="18"/>
          <w:highlight w:val="yellow"/>
        </w:rPr>
        <w:t>synthesizers</w:t>
      </w:r>
      <w:r w:rsidRPr="007C5616">
        <w:rPr>
          <w:rFonts w:ascii="Georgia" w:hAnsi="Georgia"/>
          <w:sz w:val="18"/>
        </w:rPr>
        <w:t xml:space="preserve"> and Minimoog. Likewise, </w:t>
      </w:r>
      <w:proofErr w:type="spellStart"/>
      <w:r w:rsidRPr="007C5616">
        <w:rPr>
          <w:rFonts w:ascii="Georgia" w:hAnsi="Georgia"/>
          <w:sz w:val="18"/>
        </w:rPr>
        <w:t>Peart's</w:t>
      </w:r>
      <w:proofErr w:type="spellEnd"/>
      <w:r w:rsidRPr="007C5616">
        <w:rPr>
          <w:rFonts w:ascii="Georgia" w:hAnsi="Georgia"/>
          <w:sz w:val="18"/>
        </w:rPr>
        <w:t xml:space="preserve"> </w:t>
      </w:r>
      <w:r w:rsidRPr="007C5616">
        <w:rPr>
          <w:rFonts w:ascii="Georgia" w:hAnsi="Georgia"/>
          <w:sz w:val="18"/>
          <w:highlight w:val="yellow"/>
        </w:rPr>
        <w:t>percussion</w:t>
      </w:r>
      <w:r w:rsidRPr="007C5616">
        <w:rPr>
          <w:rFonts w:ascii="Georgia" w:hAnsi="Georgia"/>
          <w:sz w:val="18"/>
        </w:rPr>
        <w:t xml:space="preserve"> became diversified in the form of triangles, glockenspiel, wood blocks, cowbells, timpani, gong, and chimes. Beyond instrument </w:t>
      </w:r>
      <w:r w:rsidRPr="007C5616">
        <w:rPr>
          <w:rFonts w:ascii="Georgia" w:hAnsi="Georgia"/>
          <w:sz w:val="18"/>
          <w:highlight w:val="yellow"/>
        </w:rPr>
        <w:t>additions</w:t>
      </w:r>
      <w:r w:rsidRPr="007C5616">
        <w:rPr>
          <w:rFonts w:ascii="Georgia" w:hAnsi="Georgia"/>
          <w:sz w:val="18"/>
        </w:rPr>
        <w:t xml:space="preserve">, the band kept in stride with the progressive rock trends by continuing to compose long, conceptual songs with science fiction and fantasy overtones. As the new decade approached, Rush gradually began to dispose of its older styles of music in </w:t>
      </w:r>
      <w:proofErr w:type="spellStart"/>
      <w:r w:rsidRPr="007C5616">
        <w:rPr>
          <w:rFonts w:ascii="Georgia" w:hAnsi="Georgia"/>
          <w:sz w:val="18"/>
        </w:rPr>
        <w:t>favour</w:t>
      </w:r>
      <w:proofErr w:type="spellEnd"/>
      <w:r w:rsidRPr="007C5616">
        <w:rPr>
          <w:rFonts w:ascii="Georgia" w:hAnsi="Georgia"/>
          <w:sz w:val="18"/>
        </w:rPr>
        <w:t xml:space="preserve"> of shorter and sometimes softer </w:t>
      </w:r>
      <w:r w:rsidRPr="007C5616">
        <w:rPr>
          <w:rFonts w:ascii="Georgia" w:hAnsi="Georgia"/>
          <w:sz w:val="18"/>
          <w:highlight w:val="yellow"/>
        </w:rPr>
        <w:t>arrangements</w:t>
      </w:r>
      <w:r w:rsidRPr="007C5616">
        <w:rPr>
          <w:rFonts w:ascii="Georgia" w:hAnsi="Georgia"/>
          <w:sz w:val="18"/>
        </w:rPr>
        <w:t xml:space="preserve">. The lyrics up to this point were heavily influenced by classical poetry, fantasy literature, science fiction, and the </w:t>
      </w:r>
      <w:r w:rsidRPr="007C5616">
        <w:rPr>
          <w:rFonts w:ascii="Georgia" w:hAnsi="Georgia"/>
          <w:sz w:val="18"/>
          <w:highlight w:val="yellow"/>
        </w:rPr>
        <w:t>writings</w:t>
      </w:r>
      <w:r w:rsidRPr="007C5616">
        <w:rPr>
          <w:rFonts w:ascii="Georgia" w:hAnsi="Georgia"/>
          <w:sz w:val="18"/>
        </w:rPr>
        <w:t xml:space="preserve"> of </w:t>
      </w:r>
      <w:r w:rsidR="00442B52" w:rsidRPr="007C5616">
        <w:rPr>
          <w:rFonts w:ascii="Georgia" w:hAnsi="Georgia"/>
          <w:sz w:val="18"/>
          <w:highlight w:val="yellow"/>
        </w:rPr>
        <w:t>writer</w:t>
      </w:r>
      <w:r w:rsidRPr="007C5616">
        <w:rPr>
          <w:rFonts w:ascii="Georgia" w:hAnsi="Georgia"/>
          <w:sz w:val="18"/>
        </w:rPr>
        <w:t xml:space="preserve"> Ayn Rand, as exhibited most prominently by their 1975 song "Anthem" from Fly </w:t>
      </w:r>
      <w:proofErr w:type="gramStart"/>
      <w:r w:rsidRPr="007C5616">
        <w:rPr>
          <w:rFonts w:ascii="Georgia" w:hAnsi="Georgia"/>
          <w:sz w:val="18"/>
        </w:rPr>
        <w:t>By</w:t>
      </w:r>
      <w:proofErr w:type="gramEnd"/>
      <w:r w:rsidRPr="007C5616">
        <w:rPr>
          <w:rFonts w:ascii="Georgia" w:hAnsi="Georgia"/>
          <w:sz w:val="18"/>
        </w:rPr>
        <w:t xml:space="preserve"> Night and a specifically acknowledged </w:t>
      </w:r>
      <w:r w:rsidRPr="007C5616">
        <w:rPr>
          <w:rFonts w:ascii="Georgia" w:hAnsi="Georgia"/>
          <w:sz w:val="18"/>
          <w:highlight w:val="yellow"/>
        </w:rPr>
        <w:t>derivation</w:t>
      </w:r>
      <w:r w:rsidRPr="007C5616">
        <w:rPr>
          <w:rFonts w:ascii="Georgia" w:hAnsi="Georgia"/>
          <w:sz w:val="18"/>
        </w:rPr>
        <w:t xml:space="preserve"> in 2112 (1976). Permanent Waves (1980) shifted Rush's style of music with the </w:t>
      </w:r>
      <w:r w:rsidRPr="007C5616">
        <w:rPr>
          <w:rFonts w:ascii="Georgia" w:hAnsi="Georgia"/>
          <w:sz w:val="18"/>
          <w:highlight w:val="yellow"/>
        </w:rPr>
        <w:t>introduction</w:t>
      </w:r>
      <w:r w:rsidRPr="007C5616">
        <w:rPr>
          <w:rFonts w:ascii="Georgia" w:hAnsi="Georgia"/>
          <w:sz w:val="18"/>
        </w:rPr>
        <w:t xml:space="preserve"> of reggae and new wave elements. Although a hard rock style was still evident, more </w:t>
      </w:r>
      <w:r w:rsidRPr="007C5616">
        <w:rPr>
          <w:rFonts w:ascii="Georgia" w:hAnsi="Georgia"/>
          <w:sz w:val="18"/>
          <w:highlight w:val="yellow"/>
        </w:rPr>
        <w:t>synthesizers</w:t>
      </w:r>
      <w:r w:rsidRPr="007C5616">
        <w:rPr>
          <w:rFonts w:ascii="Georgia" w:hAnsi="Georgia"/>
          <w:sz w:val="18"/>
        </w:rPr>
        <w:t xml:space="preserve"> were introduced. Moreover, because of the limited airplay Rush's previous extended-length songs received, Permanent Waves included shorter, more radio-friendly songs such as "The Spirit of Radio" and "Freewill", two songs that helped Permanent Waves become Rush's first US Top 5 album. Meanwhile, </w:t>
      </w:r>
      <w:r w:rsidR="004B11F5" w:rsidRPr="007C5616">
        <w:rPr>
          <w:rFonts w:ascii="Georgia" w:hAnsi="Georgia"/>
          <w:sz w:val="18"/>
          <w:highlight w:val="yellow"/>
        </w:rPr>
        <w:t>drummer</w:t>
      </w:r>
      <w:r w:rsidR="004B11F5" w:rsidRPr="007C5616">
        <w:rPr>
          <w:rFonts w:ascii="Georgia" w:hAnsi="Georgia"/>
          <w:sz w:val="18"/>
        </w:rPr>
        <w:t xml:space="preserve"> Neil </w:t>
      </w:r>
      <w:proofErr w:type="spellStart"/>
      <w:r w:rsidRPr="007C5616">
        <w:rPr>
          <w:rFonts w:ascii="Georgia" w:hAnsi="Georgia"/>
          <w:sz w:val="18"/>
        </w:rPr>
        <w:t>Peart's</w:t>
      </w:r>
      <w:proofErr w:type="spellEnd"/>
      <w:r w:rsidRPr="007C5616">
        <w:rPr>
          <w:rFonts w:ascii="Georgia" w:hAnsi="Georgia"/>
          <w:sz w:val="18"/>
        </w:rPr>
        <w:t xml:space="preserve"> lyrics shifted toward an expository tone with subject matter that dwelled less on fantastical or allegorical story-</w:t>
      </w:r>
      <w:r w:rsidRPr="007C5616">
        <w:rPr>
          <w:rFonts w:ascii="Georgia" w:hAnsi="Georgia"/>
          <w:sz w:val="18"/>
          <w:highlight w:val="yellow"/>
        </w:rPr>
        <w:t>telling</w:t>
      </w:r>
      <w:r w:rsidRPr="007C5616">
        <w:rPr>
          <w:rFonts w:ascii="Georgia" w:hAnsi="Georgia"/>
          <w:sz w:val="18"/>
        </w:rPr>
        <w:t xml:space="preserve"> and more heavily on topics that explored humanistic, social, and emotional elements. </w:t>
      </w:r>
    </w:p>
    <w:p w14:paraId="7A37D65F" w14:textId="77777777" w:rsidR="007C5616" w:rsidRPr="007C5616" w:rsidRDefault="007C5616" w:rsidP="007C5616">
      <w:pPr>
        <w:ind w:left="720"/>
        <w:rPr>
          <w:rFonts w:ascii="Georgia" w:hAnsi="Georgia"/>
          <w:sz w:val="18"/>
        </w:rPr>
      </w:pPr>
    </w:p>
    <w:p w14:paraId="0EDC4A15" w14:textId="4725B9AE" w:rsidR="002C71C0" w:rsidRPr="002C71C0" w:rsidRDefault="007C5616" w:rsidP="00A707A5">
      <w:pPr>
        <w:rPr>
          <w:rFonts w:cs="Times New Roman"/>
        </w:rPr>
      </w:pPr>
      <w:r w:rsidRPr="007C5616">
        <w:rPr>
          <w:rFonts w:cs="Times New Roman"/>
        </w:rPr>
        <w:t>I recognized</w:t>
      </w:r>
      <w:r>
        <w:rPr>
          <w:rFonts w:cs="Times New Roman"/>
        </w:rPr>
        <w:t xml:space="preserve"> and highlighted</w:t>
      </w:r>
      <w:r w:rsidRPr="007C5616">
        <w:rPr>
          <w:rFonts w:cs="Times New Roman"/>
        </w:rPr>
        <w:t xml:space="preserve"> </w:t>
      </w:r>
      <w:r w:rsidRPr="007C5616">
        <w:rPr>
          <w:rFonts w:cs="Times New Roman"/>
          <w:sz w:val="32"/>
        </w:rPr>
        <w:t>19</w:t>
      </w:r>
      <w:r w:rsidRPr="007C5616">
        <w:rPr>
          <w:rFonts w:cs="Times New Roman"/>
        </w:rPr>
        <w:t xml:space="preserve"> </w:t>
      </w:r>
      <w:r>
        <w:rPr>
          <w:rFonts w:cs="Times New Roman"/>
        </w:rPr>
        <w:t xml:space="preserve">nominalizations. I’m no linguistics expert, so there may be some false positives and false negatives. </w:t>
      </w:r>
    </w:p>
    <w:p w14:paraId="4A54D7EB" w14:textId="238928DC" w:rsidR="00C712B4" w:rsidRPr="00A707A5" w:rsidRDefault="007C5616" w:rsidP="00A707A5">
      <w:pPr>
        <w:pStyle w:val="Heading1"/>
        <w:rPr>
          <w:b/>
          <w:sz w:val="36"/>
        </w:rPr>
      </w:pPr>
      <w:r w:rsidRPr="00A707A5">
        <w:rPr>
          <w:b/>
          <w:sz w:val="36"/>
        </w:rPr>
        <w:t>Initial Results</w:t>
      </w:r>
    </w:p>
    <w:p w14:paraId="090599FB" w14:textId="784A0970" w:rsidR="007C5616" w:rsidRPr="00774B4D" w:rsidRDefault="007C5616" w:rsidP="00C712B4">
      <w:pPr>
        <w:rPr>
          <w:rFonts w:cs="Times New Roman"/>
          <w:sz w:val="10"/>
        </w:rPr>
      </w:pPr>
    </w:p>
    <w:p w14:paraId="53764CC1" w14:textId="094E62F6" w:rsidR="007C5616" w:rsidRPr="006F0048" w:rsidRDefault="007C5616" w:rsidP="00C712B4">
      <w:pPr>
        <w:rPr>
          <w:rFonts w:cs="Times New Roman"/>
          <w:szCs w:val="24"/>
        </w:rPr>
      </w:pPr>
      <w:r>
        <w:rPr>
          <w:rFonts w:cs="Times New Roman"/>
          <w:szCs w:val="24"/>
        </w:rPr>
        <w:t>After reading the guide for re</w:t>
      </w:r>
      <w:r w:rsidR="006F0048">
        <w:rPr>
          <w:rFonts w:cs="Times New Roman"/>
          <w:szCs w:val="24"/>
        </w:rPr>
        <w:t xml:space="preserve">cognizing nominalizations from DailyWritingTips.com, I attempted to mirror those rules and wrote six regular expressions. The output of my script was as follows (highlighting added after to show which results were correct): </w:t>
      </w:r>
    </w:p>
    <w:p w14:paraId="4CCAA7F4" w14:textId="36F0EB0E" w:rsidR="00C712B4" w:rsidRPr="006F0048" w:rsidRDefault="00C712B4" w:rsidP="006F0048">
      <w:pPr>
        <w:ind w:left="720"/>
        <w:rPr>
          <w:rFonts w:ascii="Consolas" w:hAnsi="Consolas" w:cs="Times New Roman"/>
          <w:sz w:val="21"/>
        </w:rPr>
      </w:pPr>
      <w:r w:rsidRPr="006F0048">
        <w:rPr>
          <w:rFonts w:ascii="Consolas" w:hAnsi="Consolas" w:cs="Times New Roman"/>
          <w:sz w:val="21"/>
        </w:rPr>
        <w:t>Found 33 nominalizations.</w:t>
      </w:r>
    </w:p>
    <w:p w14:paraId="1F88CEC8" w14:textId="4A977957" w:rsidR="00B02C6E" w:rsidRDefault="00C712B4" w:rsidP="00B02C6E">
      <w:pPr>
        <w:ind w:left="720"/>
        <w:rPr>
          <w:rFonts w:ascii="Consolas" w:hAnsi="Consolas" w:cs="Times New Roman"/>
          <w:sz w:val="21"/>
        </w:rPr>
      </w:pPr>
      <w:r w:rsidRPr="006F0048">
        <w:rPr>
          <w:rFonts w:ascii="Consolas" w:hAnsi="Consolas" w:cs="Times New Roman"/>
          <w:sz w:val="21"/>
        </w:rPr>
        <w:t xml:space="preserve">Results: ['After', </w:t>
      </w:r>
      <w:r w:rsidRPr="006F0048">
        <w:rPr>
          <w:rFonts w:ascii="Consolas" w:hAnsi="Consolas" w:cs="Times New Roman"/>
          <w:sz w:val="21"/>
          <w:highlight w:val="green"/>
        </w:rPr>
        <w:t>'singer'</w:t>
      </w:r>
      <w:r w:rsidRPr="006F0048">
        <w:rPr>
          <w:rFonts w:ascii="Consolas" w:hAnsi="Consolas" w:cs="Times New Roman"/>
          <w:sz w:val="21"/>
        </w:rPr>
        <w:t xml:space="preserve">, 'der', </w:t>
      </w:r>
      <w:r w:rsidRPr="006F0048">
        <w:rPr>
          <w:rFonts w:ascii="Consolas" w:hAnsi="Consolas" w:cs="Times New Roman"/>
          <w:sz w:val="21"/>
          <w:highlight w:val="green"/>
        </w:rPr>
        <w:t>'Generator'</w:t>
      </w:r>
      <w:r w:rsidRPr="006F0048">
        <w:rPr>
          <w:rFonts w:ascii="Consolas" w:hAnsi="Consolas" w:cs="Times New Roman"/>
          <w:sz w:val="21"/>
        </w:rPr>
        <w:t xml:space="preserve">, </w:t>
      </w:r>
      <w:r w:rsidRPr="006F0048">
        <w:rPr>
          <w:rFonts w:ascii="Consolas" w:hAnsi="Consolas" w:cs="Times New Roman"/>
          <w:sz w:val="21"/>
          <w:highlight w:val="green"/>
        </w:rPr>
        <w:t>'synthesizer'</w:t>
      </w:r>
      <w:r w:rsidRPr="006F0048">
        <w:rPr>
          <w:rFonts w:ascii="Consolas" w:hAnsi="Consolas" w:cs="Times New Roman"/>
          <w:sz w:val="21"/>
        </w:rPr>
        <w:t xml:space="preserve">, 'broader', 'older', 'shorter', 'softer', </w:t>
      </w:r>
      <w:r w:rsidRPr="006F0048">
        <w:rPr>
          <w:rFonts w:ascii="Consolas" w:hAnsi="Consolas" w:cs="Times New Roman"/>
          <w:sz w:val="21"/>
          <w:highlight w:val="green"/>
        </w:rPr>
        <w:t>'writer'</w:t>
      </w:r>
      <w:r w:rsidRPr="006F0048">
        <w:rPr>
          <w:rFonts w:ascii="Consolas" w:hAnsi="Consolas" w:cs="Times New Roman"/>
          <w:sz w:val="21"/>
        </w:rPr>
        <w:t xml:space="preserve">, 'Moreover', 'shorter', </w:t>
      </w:r>
      <w:r w:rsidRPr="006F0048">
        <w:rPr>
          <w:rFonts w:ascii="Consolas" w:hAnsi="Consolas" w:cs="Times New Roman"/>
          <w:sz w:val="21"/>
          <w:highlight w:val="green"/>
        </w:rPr>
        <w:t>'drummer'</w:t>
      </w:r>
      <w:r w:rsidRPr="006F0048">
        <w:rPr>
          <w:rFonts w:ascii="Consolas" w:hAnsi="Consolas" w:cs="Times New Roman"/>
          <w:sz w:val="21"/>
        </w:rPr>
        <w:t xml:space="preserve">, 'matter', </w:t>
      </w:r>
      <w:r w:rsidRPr="006F0048">
        <w:rPr>
          <w:rFonts w:ascii="Consolas" w:hAnsi="Consolas" w:cs="Times New Roman"/>
          <w:sz w:val="21"/>
          <w:highlight w:val="green"/>
        </w:rPr>
        <w:t>'percussion'</w:t>
      </w:r>
      <w:r w:rsidRPr="006F0048">
        <w:rPr>
          <w:rFonts w:ascii="Consolas" w:hAnsi="Consolas" w:cs="Times New Roman"/>
          <w:sz w:val="21"/>
        </w:rPr>
        <w:t xml:space="preserve">, 'fiction', 'fiction', </w:t>
      </w:r>
      <w:r w:rsidRPr="006F0048">
        <w:rPr>
          <w:rFonts w:ascii="Consolas" w:hAnsi="Consolas" w:cs="Times New Roman"/>
          <w:sz w:val="21"/>
          <w:highlight w:val="green"/>
        </w:rPr>
        <w:t>'derivation'</w:t>
      </w:r>
      <w:r w:rsidRPr="006F0048">
        <w:rPr>
          <w:rFonts w:ascii="Consolas" w:hAnsi="Consolas" w:cs="Times New Roman"/>
          <w:sz w:val="21"/>
        </w:rPr>
        <w:t xml:space="preserve">, </w:t>
      </w:r>
      <w:r w:rsidRPr="006F0048">
        <w:rPr>
          <w:rFonts w:ascii="Consolas" w:hAnsi="Consolas" w:cs="Times New Roman"/>
          <w:sz w:val="21"/>
          <w:highlight w:val="green"/>
        </w:rPr>
        <w:t>'introduction'</w:t>
      </w:r>
      <w:r w:rsidRPr="006F0048">
        <w:rPr>
          <w:rFonts w:ascii="Consolas" w:hAnsi="Consolas" w:cs="Times New Roman"/>
          <w:sz w:val="21"/>
        </w:rPr>
        <w:t xml:space="preserve">, 'instrument', 'Lee', 'see', 'Lee', </w:t>
      </w:r>
      <w:r w:rsidRPr="006F0048">
        <w:rPr>
          <w:rFonts w:ascii="Consolas" w:hAnsi="Consolas" w:cs="Times New Roman"/>
          <w:sz w:val="21"/>
          <w:highlight w:val="green"/>
        </w:rPr>
        <w:t>'use'</w:t>
      </w:r>
      <w:r w:rsidRPr="006F0048">
        <w:rPr>
          <w:rFonts w:ascii="Consolas" w:hAnsi="Consolas" w:cs="Times New Roman"/>
          <w:sz w:val="21"/>
        </w:rPr>
        <w:t xml:space="preserve">, 'use', 'expanding', 'King', 'interesting', </w:t>
      </w:r>
      <w:r w:rsidRPr="00B02C6E">
        <w:rPr>
          <w:rFonts w:ascii="Consolas" w:hAnsi="Consolas" w:cs="Times New Roman"/>
          <w:sz w:val="21"/>
          <w:highlight w:val="green"/>
        </w:rPr>
        <w:t>'playing'</w:t>
      </w:r>
      <w:r w:rsidRPr="006F0048">
        <w:rPr>
          <w:rFonts w:ascii="Consolas" w:hAnsi="Consolas" w:cs="Times New Roman"/>
          <w:sz w:val="21"/>
        </w:rPr>
        <w:t xml:space="preserve">, 'featuring', 'string', 'continuing', </w:t>
      </w:r>
      <w:r w:rsidRPr="00B02C6E">
        <w:rPr>
          <w:rFonts w:ascii="Consolas" w:hAnsi="Consolas" w:cs="Times New Roman"/>
          <w:sz w:val="21"/>
          <w:highlight w:val="green"/>
        </w:rPr>
        <w:t>'telling'</w:t>
      </w:r>
      <w:r w:rsidRPr="006F0048">
        <w:rPr>
          <w:rFonts w:ascii="Consolas" w:hAnsi="Consolas" w:cs="Times New Roman"/>
          <w:sz w:val="21"/>
        </w:rPr>
        <w:t>]</w:t>
      </w:r>
    </w:p>
    <w:p w14:paraId="3016DD8A" w14:textId="7417E070" w:rsidR="00B02C6E" w:rsidRDefault="00B02C6E" w:rsidP="00B02C6E">
      <w:pPr>
        <w:rPr>
          <w:rFonts w:cs="Times New Roman"/>
        </w:rPr>
      </w:pPr>
      <w:r>
        <w:rPr>
          <w:rFonts w:cs="Times New Roman"/>
        </w:rPr>
        <w:lastRenderedPageBreak/>
        <w:t xml:space="preserve">From the </w:t>
      </w:r>
      <w:r w:rsidRPr="001E6944">
        <w:rPr>
          <w:rFonts w:cs="Times New Roman"/>
          <w:szCs w:val="24"/>
        </w:rPr>
        <w:t>above results, 11 were</w:t>
      </w:r>
      <w:r>
        <w:rPr>
          <w:rFonts w:cs="Times New Roman"/>
        </w:rPr>
        <w:t xml:space="preserve"> actual nominalizations found in the text</w:t>
      </w:r>
      <w:r w:rsidR="001E6944">
        <w:rPr>
          <w:rFonts w:cs="Times New Roman"/>
        </w:rPr>
        <w:t>, while the remaining items were false positives. Because the script returned 33 results, the precision for this set of regular expressions is</w:t>
      </w:r>
    </w:p>
    <w:p w14:paraId="6031361D" w14:textId="0F0F51D2" w:rsidR="001E6944" w:rsidRPr="00774B4D" w:rsidRDefault="001E6944" w:rsidP="00B02C6E">
      <w:pPr>
        <w:rPr>
          <w:rFonts w:cs="Times New Roman"/>
        </w:rPr>
      </w:pPr>
      <m:oMathPara>
        <m:oMath>
          <m:r>
            <w:rPr>
              <w:rFonts w:ascii="Cambria Math" w:hAnsi="Cambria Math" w:cs="Times New Roman"/>
            </w:rPr>
            <m:t xml:space="preserve">Precision= </m:t>
          </m:r>
          <m:f>
            <m:fPr>
              <m:ctrlPr>
                <w:rPr>
                  <w:rFonts w:ascii="Cambria Math" w:hAnsi="Cambria Math" w:cs="Times New Roman"/>
                  <w:i/>
                </w:rPr>
              </m:ctrlPr>
            </m:fPr>
            <m:num>
              <m:r>
                <w:rPr>
                  <w:rFonts w:ascii="Cambria Math" w:hAnsi="Cambria Math" w:cs="Times New Roman"/>
                </w:rPr>
                <m:t>11</m:t>
              </m:r>
            </m:num>
            <m:den>
              <m:r>
                <w:rPr>
                  <w:rFonts w:ascii="Cambria Math" w:hAnsi="Cambria Math" w:cs="Times New Roman"/>
                </w:rPr>
                <m:t>33</m:t>
              </m:r>
            </m:den>
          </m:f>
          <m:r>
            <w:rPr>
              <w:rFonts w:ascii="Cambria Math" w:hAnsi="Cambria Math" w:cs="Times New Roman"/>
            </w:rPr>
            <m:t xml:space="preserve">=33.33% </m:t>
          </m:r>
        </m:oMath>
      </m:oMathPara>
    </w:p>
    <w:p w14:paraId="59C2A61A" w14:textId="77777777" w:rsidR="00774B4D" w:rsidRDefault="00774B4D" w:rsidP="00B02C6E">
      <w:pPr>
        <w:rPr>
          <w:rFonts w:cs="Times New Roman"/>
        </w:rPr>
      </w:pPr>
    </w:p>
    <w:p w14:paraId="744C15D0" w14:textId="6C31B276" w:rsidR="00B02C6E" w:rsidRDefault="001E6944" w:rsidP="00B02C6E">
      <w:pPr>
        <w:rPr>
          <w:rFonts w:cs="Times New Roman"/>
        </w:rPr>
      </w:pPr>
      <w:r>
        <w:rPr>
          <w:rFonts w:cs="Times New Roman"/>
        </w:rPr>
        <w:t xml:space="preserve">To calculate the recall for this search, I divided the 11 true positives by the number of </w:t>
      </w:r>
      <w:r w:rsidR="006876B3">
        <w:rPr>
          <w:rFonts w:cs="Times New Roman"/>
        </w:rPr>
        <w:t xml:space="preserve">true nominalizations that I hand-counted </w:t>
      </w:r>
      <w:r w:rsidR="00A707A5">
        <w:rPr>
          <w:rFonts w:cs="Times New Roman"/>
        </w:rPr>
        <w:t xml:space="preserve">within the text. </w:t>
      </w:r>
    </w:p>
    <w:p w14:paraId="51A36CCF" w14:textId="27024240" w:rsidR="00B02C6E" w:rsidRPr="007A4C02" w:rsidRDefault="00A707A5" w:rsidP="00C712B4">
      <w:pPr>
        <w:rPr>
          <w:rFonts w:cs="Times New Roman"/>
        </w:rPr>
      </w:pPr>
      <m:oMathPara>
        <m:oMath>
          <m:r>
            <w:rPr>
              <w:rFonts w:ascii="Cambria Math" w:hAnsi="Cambria Math" w:cs="Times New Roman"/>
            </w:rPr>
            <m:t>Recall</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11</m:t>
              </m:r>
            </m:num>
            <m:den>
              <m:r>
                <w:rPr>
                  <w:rFonts w:ascii="Cambria Math" w:hAnsi="Cambria Math" w:cs="Times New Roman"/>
                </w:rPr>
                <m:t>19</m:t>
              </m:r>
            </m:den>
          </m:f>
          <m:r>
            <w:rPr>
              <w:rFonts w:ascii="Cambria Math" w:hAnsi="Cambria Math" w:cs="Times New Roman"/>
            </w:rPr>
            <m:t>=</m:t>
          </m:r>
          <m:r>
            <w:rPr>
              <w:rFonts w:ascii="Cambria Math" w:hAnsi="Cambria Math" w:cs="Times New Roman"/>
            </w:rPr>
            <m:t>57</m:t>
          </m:r>
          <m:r>
            <w:rPr>
              <w:rFonts w:ascii="Cambria Math" w:hAnsi="Cambria Math" w:cs="Times New Roman"/>
            </w:rPr>
            <m:t>.</m:t>
          </m:r>
          <m:r>
            <w:rPr>
              <w:rFonts w:ascii="Cambria Math" w:hAnsi="Cambria Math" w:cs="Times New Roman"/>
            </w:rPr>
            <m:t>89</m:t>
          </m:r>
          <m:r>
            <w:rPr>
              <w:rFonts w:ascii="Cambria Math" w:hAnsi="Cambria Math" w:cs="Times New Roman"/>
            </w:rPr>
            <m:t>%</m:t>
          </m:r>
        </m:oMath>
      </m:oMathPara>
    </w:p>
    <w:p w14:paraId="7CFBF69D" w14:textId="6CF5A8D6" w:rsidR="002C71C0" w:rsidRPr="00A707A5" w:rsidRDefault="002C71C0" w:rsidP="002C71C0">
      <w:pPr>
        <w:pStyle w:val="Heading1"/>
        <w:rPr>
          <w:b/>
          <w:sz w:val="36"/>
        </w:rPr>
      </w:pPr>
      <w:r>
        <w:rPr>
          <w:b/>
          <w:sz w:val="36"/>
        </w:rPr>
        <w:t>Adjustments</w:t>
      </w:r>
    </w:p>
    <w:p w14:paraId="68D6C0A8" w14:textId="7B379C85" w:rsidR="00A55B12" w:rsidRPr="00774B4D" w:rsidRDefault="00A55B12" w:rsidP="00C712B4">
      <w:pPr>
        <w:rPr>
          <w:rFonts w:cs="Times New Roman"/>
          <w:sz w:val="10"/>
        </w:rPr>
      </w:pPr>
    </w:p>
    <w:p w14:paraId="1F7C9739" w14:textId="410E6E41" w:rsidR="002C71C0" w:rsidRDefault="002C71C0" w:rsidP="00C712B4">
      <w:pPr>
        <w:rPr>
          <w:rFonts w:cs="Times New Roman"/>
        </w:rPr>
      </w:pPr>
      <w:r>
        <w:rPr>
          <w:rFonts w:cs="Times New Roman"/>
        </w:rPr>
        <w:t>By looking closely at both the false positives and false negatives from the search, I made the following adjustments to increase the precision and recall of the regular expressions used in the script:</w:t>
      </w:r>
      <w:bookmarkStart w:id="0" w:name="_GoBack"/>
      <w:bookmarkEnd w:id="0"/>
    </w:p>
    <w:p w14:paraId="47BFB068" w14:textId="30A3D4BF" w:rsidR="002C71C0" w:rsidRDefault="002C71C0" w:rsidP="002C71C0">
      <w:pPr>
        <w:pStyle w:val="ListParagraph"/>
        <w:numPr>
          <w:ilvl w:val="0"/>
          <w:numId w:val="1"/>
        </w:numPr>
        <w:rPr>
          <w:rFonts w:cs="Times New Roman"/>
        </w:rPr>
      </w:pPr>
      <w:r>
        <w:rPr>
          <w:rFonts w:cs="Times New Roman"/>
        </w:rPr>
        <w:t xml:space="preserve">Added </w:t>
      </w:r>
      <w:r>
        <w:rPr>
          <w:rFonts w:ascii="Consolas" w:hAnsi="Consolas" w:cs="Times New Roman"/>
        </w:rPr>
        <w:t xml:space="preserve">s? </w:t>
      </w:r>
      <w:r>
        <w:rPr>
          <w:rFonts w:cs="Times New Roman"/>
        </w:rPr>
        <w:t>to the end of all regular expressions</w:t>
      </w:r>
      <w:r w:rsidR="00774B4D">
        <w:rPr>
          <w:rFonts w:cs="Times New Roman"/>
        </w:rPr>
        <w:t xml:space="preserve"> to allow for plural nominalizations</w:t>
      </w:r>
    </w:p>
    <w:p w14:paraId="24781832" w14:textId="203606C8" w:rsidR="002C71C0" w:rsidRDefault="002C71C0" w:rsidP="002C71C0">
      <w:pPr>
        <w:pStyle w:val="ListParagraph"/>
        <w:numPr>
          <w:ilvl w:val="0"/>
          <w:numId w:val="1"/>
        </w:numPr>
        <w:rPr>
          <w:rFonts w:cs="Times New Roman"/>
        </w:rPr>
      </w:pPr>
      <w:r>
        <w:rPr>
          <w:rFonts w:cs="Times New Roman"/>
        </w:rPr>
        <w:t>Added a negative lookahead for the word “to” before “use” and “change”</w:t>
      </w:r>
      <w:r w:rsidR="00774B4D">
        <w:rPr>
          <w:rFonts w:cs="Times New Roman"/>
        </w:rPr>
        <w:t xml:space="preserve"> to filter out these words used as a verb</w:t>
      </w:r>
    </w:p>
    <w:p w14:paraId="6F5269F0" w14:textId="4F9514E9" w:rsidR="002C71C0" w:rsidRDefault="002C71C0" w:rsidP="002C71C0">
      <w:pPr>
        <w:pStyle w:val="ListParagraph"/>
        <w:numPr>
          <w:ilvl w:val="0"/>
          <w:numId w:val="1"/>
        </w:numPr>
        <w:rPr>
          <w:rFonts w:cs="Times New Roman"/>
        </w:rPr>
      </w:pPr>
      <w:r>
        <w:rPr>
          <w:rFonts w:cs="Times New Roman"/>
        </w:rPr>
        <w:t xml:space="preserve">Added a requirement of two or more letters before the </w:t>
      </w:r>
      <w:r w:rsidR="007C3AA0">
        <w:rPr>
          <w:rFonts w:cs="Times New Roman"/>
        </w:rPr>
        <w:t>-</w:t>
      </w:r>
      <w:proofErr w:type="spellStart"/>
      <w:r>
        <w:rPr>
          <w:rFonts w:cs="Times New Roman"/>
        </w:rPr>
        <w:t>ing</w:t>
      </w:r>
      <w:proofErr w:type="spellEnd"/>
      <w:r>
        <w:rPr>
          <w:rFonts w:cs="Times New Roman"/>
        </w:rPr>
        <w:t xml:space="preserve"> </w:t>
      </w:r>
      <w:r w:rsidR="00C73C0E">
        <w:rPr>
          <w:rFonts w:cs="Times New Roman"/>
        </w:rPr>
        <w:t xml:space="preserve">and </w:t>
      </w:r>
      <w:r w:rsidR="007C3AA0">
        <w:rPr>
          <w:rFonts w:cs="Times New Roman"/>
        </w:rPr>
        <w:t>-</w:t>
      </w:r>
      <w:proofErr w:type="spellStart"/>
      <w:r w:rsidR="00C73C0E">
        <w:rPr>
          <w:rFonts w:cs="Times New Roman"/>
        </w:rPr>
        <w:t>ee</w:t>
      </w:r>
      <w:proofErr w:type="spellEnd"/>
      <w:r w:rsidR="00C73C0E">
        <w:rPr>
          <w:rFonts w:cs="Times New Roman"/>
        </w:rPr>
        <w:t xml:space="preserve"> </w:t>
      </w:r>
      <w:r>
        <w:rPr>
          <w:rFonts w:cs="Times New Roman"/>
        </w:rPr>
        <w:t>suffix</w:t>
      </w:r>
      <w:r w:rsidR="00774B4D">
        <w:rPr>
          <w:rFonts w:cs="Times New Roman"/>
        </w:rPr>
        <w:t xml:space="preserve"> to filter out small nouns that will never be nominalizations</w:t>
      </w:r>
    </w:p>
    <w:p w14:paraId="442A4918" w14:textId="4DD8A883" w:rsidR="002C71C0" w:rsidRPr="00884BD6" w:rsidRDefault="00C73C0E" w:rsidP="002C71C0">
      <w:pPr>
        <w:pStyle w:val="ListParagraph"/>
        <w:numPr>
          <w:ilvl w:val="0"/>
          <w:numId w:val="1"/>
        </w:numPr>
        <w:rPr>
          <w:rFonts w:cs="Times New Roman"/>
        </w:rPr>
      </w:pPr>
      <w:r>
        <w:rPr>
          <w:rFonts w:cs="Times New Roman"/>
        </w:rPr>
        <w:t>Added a negative lookahead to filter out the word “elemen</w:t>
      </w:r>
      <w:r w:rsidR="007C3AA0">
        <w:rPr>
          <w:rFonts w:cs="Times New Roman"/>
        </w:rPr>
        <w:t>t” (a special -</w:t>
      </w:r>
      <w:proofErr w:type="spellStart"/>
      <w:r w:rsidR="007C3AA0">
        <w:rPr>
          <w:rFonts w:cs="Times New Roman"/>
        </w:rPr>
        <w:t>ment</w:t>
      </w:r>
      <w:proofErr w:type="spellEnd"/>
      <w:r w:rsidR="007C3AA0">
        <w:rPr>
          <w:rFonts w:cs="Times New Roman"/>
        </w:rPr>
        <w:t xml:space="preserve"> word that is not a nominalization)</w:t>
      </w:r>
    </w:p>
    <w:p w14:paraId="7F4039F1" w14:textId="06006ABC" w:rsidR="002C71C0" w:rsidRPr="00A707A5" w:rsidRDefault="002C71C0" w:rsidP="002C71C0">
      <w:pPr>
        <w:pStyle w:val="Heading1"/>
        <w:rPr>
          <w:b/>
          <w:sz w:val="36"/>
        </w:rPr>
      </w:pPr>
      <w:r>
        <w:rPr>
          <w:b/>
          <w:sz w:val="36"/>
        </w:rPr>
        <w:t>Final</w:t>
      </w:r>
      <w:r w:rsidRPr="00A707A5">
        <w:rPr>
          <w:b/>
          <w:sz w:val="36"/>
        </w:rPr>
        <w:t xml:space="preserve"> Results</w:t>
      </w:r>
    </w:p>
    <w:p w14:paraId="5FD2974F" w14:textId="590B5EED" w:rsidR="002C71C0" w:rsidRPr="00774B4D" w:rsidRDefault="002C71C0" w:rsidP="00FA6C3E">
      <w:pPr>
        <w:rPr>
          <w:rFonts w:cs="Times New Roman"/>
          <w:sz w:val="10"/>
        </w:rPr>
      </w:pPr>
    </w:p>
    <w:p w14:paraId="24457F85" w14:textId="6B8C33F2" w:rsidR="002C71C0" w:rsidRPr="002C71C0" w:rsidRDefault="002C71C0" w:rsidP="00FA6C3E">
      <w:pPr>
        <w:rPr>
          <w:rFonts w:cs="Times New Roman"/>
        </w:rPr>
      </w:pPr>
      <w:r>
        <w:rPr>
          <w:rFonts w:cs="Times New Roman"/>
        </w:rPr>
        <w:t xml:space="preserve">After making the aforementioned adjustments in the regular expressions, </w:t>
      </w:r>
      <w:r w:rsidR="00884BD6">
        <w:rPr>
          <w:rFonts w:cs="Times New Roman"/>
        </w:rPr>
        <w:t>my script gave the following output:</w:t>
      </w:r>
    </w:p>
    <w:p w14:paraId="3324A17A" w14:textId="2E1265AF" w:rsidR="00FA6C3E" w:rsidRPr="00884BD6" w:rsidRDefault="00FA6C3E" w:rsidP="00884BD6">
      <w:pPr>
        <w:ind w:left="720"/>
        <w:rPr>
          <w:rFonts w:ascii="Consolas" w:hAnsi="Consolas" w:cs="Times New Roman"/>
          <w:sz w:val="21"/>
        </w:rPr>
      </w:pPr>
      <w:r w:rsidRPr="00884BD6">
        <w:rPr>
          <w:rFonts w:ascii="Consolas" w:hAnsi="Consolas" w:cs="Times New Roman"/>
          <w:sz w:val="21"/>
        </w:rPr>
        <w:t>Found 37 nominalizations.</w:t>
      </w:r>
    </w:p>
    <w:p w14:paraId="12BED917" w14:textId="2542EF3E" w:rsidR="00FA6C3E" w:rsidRDefault="00FA6C3E" w:rsidP="00884BD6">
      <w:pPr>
        <w:ind w:left="720"/>
        <w:rPr>
          <w:rFonts w:ascii="Consolas" w:hAnsi="Consolas" w:cs="Times New Roman"/>
          <w:sz w:val="21"/>
        </w:rPr>
      </w:pPr>
      <w:r w:rsidRPr="00884BD6">
        <w:rPr>
          <w:rFonts w:ascii="Consolas" w:hAnsi="Consolas" w:cs="Times New Roman"/>
          <w:sz w:val="21"/>
        </w:rPr>
        <w:t xml:space="preserve">Results: ['After', 'members', </w:t>
      </w:r>
      <w:r w:rsidRPr="00884BD6">
        <w:rPr>
          <w:rFonts w:ascii="Consolas" w:hAnsi="Consolas" w:cs="Times New Roman"/>
          <w:sz w:val="21"/>
          <w:highlight w:val="green"/>
        </w:rPr>
        <w:t>'singer'</w:t>
      </w:r>
      <w:r w:rsidRPr="00884BD6">
        <w:rPr>
          <w:rFonts w:ascii="Consolas" w:hAnsi="Consolas" w:cs="Times New Roman"/>
          <w:sz w:val="21"/>
        </w:rPr>
        <w:t xml:space="preserve">, 'der', </w:t>
      </w:r>
      <w:r w:rsidRPr="00884BD6">
        <w:rPr>
          <w:rFonts w:ascii="Consolas" w:hAnsi="Consolas" w:cs="Times New Roman"/>
          <w:sz w:val="21"/>
          <w:highlight w:val="green"/>
        </w:rPr>
        <w:t>'Generator'</w:t>
      </w:r>
      <w:r w:rsidRPr="00884BD6">
        <w:rPr>
          <w:rFonts w:ascii="Consolas" w:hAnsi="Consolas" w:cs="Times New Roman"/>
          <w:sz w:val="21"/>
        </w:rPr>
        <w:t xml:space="preserve">, </w:t>
      </w:r>
      <w:r w:rsidRPr="00884BD6">
        <w:rPr>
          <w:rFonts w:ascii="Consolas" w:hAnsi="Consolas" w:cs="Times New Roman"/>
          <w:sz w:val="21"/>
          <w:highlight w:val="green"/>
        </w:rPr>
        <w:t>'synthesizer'</w:t>
      </w:r>
      <w:r w:rsidRPr="00884BD6">
        <w:rPr>
          <w:rFonts w:ascii="Consolas" w:hAnsi="Consolas" w:cs="Times New Roman"/>
          <w:sz w:val="21"/>
        </w:rPr>
        <w:t xml:space="preserve">, 'broader', </w:t>
      </w:r>
      <w:r w:rsidRPr="00884BD6">
        <w:rPr>
          <w:rFonts w:ascii="Consolas" w:hAnsi="Consolas" w:cs="Times New Roman"/>
          <w:sz w:val="21"/>
          <w:highlight w:val="green"/>
        </w:rPr>
        <w:t>'synthesizers'</w:t>
      </w:r>
      <w:r w:rsidRPr="00884BD6">
        <w:rPr>
          <w:rFonts w:ascii="Consolas" w:hAnsi="Consolas" w:cs="Times New Roman"/>
          <w:sz w:val="21"/>
        </w:rPr>
        <w:t xml:space="preserve">, 'older', 'shorter', 'softer', </w:t>
      </w:r>
      <w:r w:rsidRPr="00884BD6">
        <w:rPr>
          <w:rFonts w:ascii="Consolas" w:hAnsi="Consolas" w:cs="Times New Roman"/>
          <w:sz w:val="21"/>
          <w:highlight w:val="green"/>
        </w:rPr>
        <w:t>'writer'</w:t>
      </w:r>
      <w:r w:rsidRPr="00884BD6">
        <w:rPr>
          <w:rFonts w:ascii="Consolas" w:hAnsi="Consolas" w:cs="Times New Roman"/>
          <w:sz w:val="21"/>
        </w:rPr>
        <w:t xml:space="preserve">, </w:t>
      </w:r>
      <w:r w:rsidRPr="00884BD6">
        <w:rPr>
          <w:rFonts w:ascii="Consolas" w:hAnsi="Consolas" w:cs="Times New Roman"/>
          <w:sz w:val="21"/>
          <w:highlight w:val="green"/>
        </w:rPr>
        <w:t>'synthesizers'</w:t>
      </w:r>
      <w:r w:rsidRPr="00884BD6">
        <w:rPr>
          <w:rFonts w:ascii="Consolas" w:hAnsi="Consolas" w:cs="Times New Roman"/>
          <w:sz w:val="21"/>
        </w:rPr>
        <w:t xml:space="preserve">, 'Moreover', 'shorter', </w:t>
      </w:r>
      <w:r w:rsidRPr="00884BD6">
        <w:rPr>
          <w:rFonts w:ascii="Consolas" w:hAnsi="Consolas" w:cs="Times New Roman"/>
          <w:sz w:val="21"/>
          <w:highlight w:val="green"/>
        </w:rPr>
        <w:t>'drummer'</w:t>
      </w:r>
      <w:r w:rsidRPr="00884BD6">
        <w:rPr>
          <w:rFonts w:ascii="Consolas" w:hAnsi="Consolas" w:cs="Times New Roman"/>
          <w:sz w:val="21"/>
        </w:rPr>
        <w:t xml:space="preserve">, 'matter', </w:t>
      </w:r>
      <w:r w:rsidRPr="00884BD6">
        <w:rPr>
          <w:rFonts w:ascii="Consolas" w:hAnsi="Consolas" w:cs="Times New Roman"/>
          <w:sz w:val="21"/>
          <w:highlight w:val="green"/>
        </w:rPr>
        <w:t>'compositions'</w:t>
      </w:r>
      <w:r w:rsidRPr="00884BD6">
        <w:rPr>
          <w:rFonts w:ascii="Consolas" w:hAnsi="Consolas" w:cs="Times New Roman"/>
          <w:sz w:val="21"/>
        </w:rPr>
        <w:t xml:space="preserve">, </w:t>
      </w:r>
      <w:r w:rsidRPr="00884BD6">
        <w:rPr>
          <w:rFonts w:ascii="Consolas" w:hAnsi="Consolas" w:cs="Times New Roman"/>
          <w:sz w:val="21"/>
          <w:highlight w:val="green"/>
        </w:rPr>
        <w:t>'percussion'</w:t>
      </w:r>
      <w:r w:rsidRPr="00884BD6">
        <w:rPr>
          <w:rFonts w:ascii="Consolas" w:hAnsi="Consolas" w:cs="Times New Roman"/>
          <w:sz w:val="21"/>
        </w:rPr>
        <w:t xml:space="preserve">, </w:t>
      </w:r>
      <w:r w:rsidRPr="00884BD6">
        <w:rPr>
          <w:rFonts w:ascii="Consolas" w:hAnsi="Consolas" w:cs="Times New Roman"/>
          <w:sz w:val="21"/>
          <w:highlight w:val="green"/>
        </w:rPr>
        <w:t>'additions'</w:t>
      </w:r>
      <w:r w:rsidRPr="00884BD6">
        <w:rPr>
          <w:rFonts w:ascii="Consolas" w:hAnsi="Consolas" w:cs="Times New Roman"/>
          <w:sz w:val="21"/>
        </w:rPr>
        <w:t xml:space="preserve">, 'fiction', 'fiction', </w:t>
      </w:r>
      <w:r w:rsidRPr="00884BD6">
        <w:rPr>
          <w:rFonts w:ascii="Consolas" w:hAnsi="Consolas" w:cs="Times New Roman"/>
          <w:sz w:val="21"/>
          <w:highlight w:val="green"/>
        </w:rPr>
        <w:t>'derivation'</w:t>
      </w:r>
      <w:r w:rsidRPr="00884BD6">
        <w:rPr>
          <w:rFonts w:ascii="Consolas" w:hAnsi="Consolas" w:cs="Times New Roman"/>
          <w:sz w:val="21"/>
        </w:rPr>
        <w:t xml:space="preserve">, </w:t>
      </w:r>
      <w:r w:rsidRPr="00884BD6">
        <w:rPr>
          <w:rFonts w:ascii="Consolas" w:hAnsi="Consolas" w:cs="Times New Roman"/>
          <w:sz w:val="21"/>
          <w:highlight w:val="green"/>
        </w:rPr>
        <w:t>'introduction'</w:t>
      </w:r>
      <w:r w:rsidRPr="00884BD6">
        <w:rPr>
          <w:rFonts w:ascii="Consolas" w:hAnsi="Consolas" w:cs="Times New Roman"/>
          <w:sz w:val="21"/>
        </w:rPr>
        <w:t xml:space="preserve">, 'instrument', </w:t>
      </w:r>
      <w:r w:rsidRPr="00884BD6">
        <w:rPr>
          <w:rFonts w:ascii="Consolas" w:hAnsi="Consolas" w:cs="Times New Roman"/>
          <w:sz w:val="21"/>
          <w:highlight w:val="green"/>
        </w:rPr>
        <w:t>'arrangements'</w:t>
      </w:r>
      <w:r w:rsidRPr="00884BD6">
        <w:rPr>
          <w:rFonts w:ascii="Consolas" w:hAnsi="Consolas" w:cs="Times New Roman"/>
          <w:sz w:val="21"/>
        </w:rPr>
        <w:t xml:space="preserve">, </w:t>
      </w:r>
      <w:r w:rsidRPr="00884BD6">
        <w:rPr>
          <w:rFonts w:ascii="Consolas" w:hAnsi="Consolas" w:cs="Times New Roman"/>
          <w:sz w:val="21"/>
          <w:highlight w:val="green"/>
        </w:rPr>
        <w:t>'employees'</w:t>
      </w:r>
      <w:r w:rsidRPr="00884BD6">
        <w:rPr>
          <w:rFonts w:ascii="Consolas" w:hAnsi="Consolas" w:cs="Times New Roman"/>
          <w:sz w:val="21"/>
        </w:rPr>
        <w:t xml:space="preserve">, </w:t>
      </w:r>
      <w:r w:rsidRPr="00884BD6">
        <w:rPr>
          <w:rFonts w:ascii="Consolas" w:hAnsi="Consolas" w:cs="Times New Roman"/>
          <w:sz w:val="21"/>
          <w:highlight w:val="green"/>
        </w:rPr>
        <w:t>'use'</w:t>
      </w:r>
      <w:r w:rsidRPr="00884BD6">
        <w:rPr>
          <w:rFonts w:ascii="Consolas" w:hAnsi="Consolas" w:cs="Times New Roman"/>
          <w:sz w:val="21"/>
        </w:rPr>
        <w:t xml:space="preserve">, </w:t>
      </w:r>
      <w:r w:rsidRPr="00884BD6">
        <w:rPr>
          <w:rFonts w:ascii="Consolas" w:hAnsi="Consolas" w:cs="Times New Roman"/>
          <w:sz w:val="21"/>
          <w:highlight w:val="green"/>
        </w:rPr>
        <w:t>'changes'</w:t>
      </w:r>
      <w:r w:rsidRPr="00884BD6">
        <w:rPr>
          <w:rFonts w:ascii="Consolas" w:hAnsi="Consolas" w:cs="Times New Roman"/>
          <w:sz w:val="21"/>
        </w:rPr>
        <w:t xml:space="preserve">, 'expanding', 'interesting', </w:t>
      </w:r>
      <w:r w:rsidRPr="00884BD6">
        <w:rPr>
          <w:rFonts w:ascii="Consolas" w:hAnsi="Consolas" w:cs="Times New Roman"/>
          <w:sz w:val="21"/>
          <w:highlight w:val="green"/>
        </w:rPr>
        <w:t>'playing'</w:t>
      </w:r>
      <w:r w:rsidRPr="00884BD6">
        <w:rPr>
          <w:rFonts w:ascii="Consolas" w:hAnsi="Consolas" w:cs="Times New Roman"/>
          <w:sz w:val="21"/>
        </w:rPr>
        <w:t xml:space="preserve">, 'featuring', 'string', 'continuing', </w:t>
      </w:r>
      <w:r w:rsidRPr="00884BD6">
        <w:rPr>
          <w:rFonts w:ascii="Consolas" w:hAnsi="Consolas" w:cs="Times New Roman"/>
          <w:sz w:val="21"/>
          <w:highlight w:val="green"/>
        </w:rPr>
        <w:t>'writings'</w:t>
      </w:r>
      <w:r w:rsidRPr="00884BD6">
        <w:rPr>
          <w:rFonts w:ascii="Consolas" w:hAnsi="Consolas" w:cs="Times New Roman"/>
          <w:sz w:val="21"/>
        </w:rPr>
        <w:t xml:space="preserve">, </w:t>
      </w:r>
      <w:r w:rsidRPr="00884BD6">
        <w:rPr>
          <w:rFonts w:ascii="Consolas" w:hAnsi="Consolas" w:cs="Times New Roman"/>
          <w:sz w:val="21"/>
          <w:highlight w:val="green"/>
        </w:rPr>
        <w:t>'telling'</w:t>
      </w:r>
      <w:r w:rsidRPr="00884BD6">
        <w:rPr>
          <w:rFonts w:ascii="Consolas" w:hAnsi="Consolas" w:cs="Times New Roman"/>
          <w:sz w:val="21"/>
        </w:rPr>
        <w:t>]</w:t>
      </w:r>
    </w:p>
    <w:p w14:paraId="69B3B8E3" w14:textId="49E555DA" w:rsidR="00884BD6" w:rsidRDefault="00884BD6" w:rsidP="00884BD6">
      <w:pPr>
        <w:rPr>
          <w:rFonts w:cs="Times New Roman"/>
        </w:rPr>
      </w:pPr>
      <w:r>
        <w:rPr>
          <w:rFonts w:cs="Times New Roman"/>
        </w:rPr>
        <w:t>From the above results, 19 were a</w:t>
      </w:r>
      <w:r>
        <w:rPr>
          <w:rFonts w:cs="Times New Roman"/>
        </w:rPr>
        <w:t>ctual nominalizations found in the text</w:t>
      </w:r>
      <w:r>
        <w:rPr>
          <w:rFonts w:cs="Times New Roman"/>
        </w:rPr>
        <w:t xml:space="preserve">. Similar to the initial test, </w:t>
      </w:r>
      <w:r w:rsidR="00774B4D">
        <w:rPr>
          <w:rFonts w:cs="Times New Roman"/>
        </w:rPr>
        <w:t xml:space="preserve">I calculated </w:t>
      </w:r>
      <w:r>
        <w:rPr>
          <w:rFonts w:cs="Times New Roman"/>
        </w:rPr>
        <w:t>scores for precision and recall.</w:t>
      </w:r>
    </w:p>
    <w:p w14:paraId="72B3E0E7" w14:textId="6C81C174" w:rsidR="00884BD6" w:rsidRPr="00203E40" w:rsidRDefault="00884BD6" w:rsidP="00203E40">
      <w:pPr>
        <w:jc w:val="center"/>
        <w:rPr>
          <w:rFonts w:cs="Times New Roman"/>
        </w:rPr>
      </w:pPr>
      <m:oMathPara>
        <m:oMath>
          <m:r>
            <w:rPr>
              <w:rFonts w:ascii="Cambria Math" w:hAnsi="Cambria Math" w:cs="Times New Roman"/>
            </w:rPr>
            <w:lastRenderedPageBreak/>
            <m:t xml:space="preserve">Precision= </m:t>
          </m:r>
          <m:f>
            <m:fPr>
              <m:ctrlPr>
                <w:rPr>
                  <w:rFonts w:ascii="Cambria Math" w:hAnsi="Cambria Math" w:cs="Times New Roman"/>
                  <w:i/>
                </w:rPr>
              </m:ctrlPr>
            </m:fPr>
            <m:num>
              <m:r>
                <w:rPr>
                  <w:rFonts w:ascii="Cambria Math" w:hAnsi="Cambria Math" w:cs="Times New Roman"/>
                </w:rPr>
                <m:t>1</m:t>
              </m:r>
              <m:r>
                <w:rPr>
                  <w:rFonts w:ascii="Cambria Math" w:hAnsi="Cambria Math" w:cs="Times New Roman"/>
                </w:rPr>
                <m:t>9</m:t>
              </m:r>
            </m:num>
            <m:den>
              <m:r>
                <w:rPr>
                  <w:rFonts w:ascii="Cambria Math" w:hAnsi="Cambria Math" w:cs="Times New Roman"/>
                </w:rPr>
                <m:t>3</m:t>
              </m:r>
              <m:r>
                <w:rPr>
                  <w:rFonts w:ascii="Cambria Math" w:hAnsi="Cambria Math" w:cs="Times New Roman"/>
                </w:rPr>
                <m:t>7</m:t>
              </m:r>
            </m:den>
          </m:f>
          <m:r>
            <w:rPr>
              <w:rFonts w:ascii="Cambria Math" w:hAnsi="Cambria Math" w:cs="Times New Roman"/>
            </w:rPr>
            <m:t>=</m:t>
          </m:r>
          <m:r>
            <w:rPr>
              <w:rFonts w:ascii="Cambria Math" w:hAnsi="Cambria Math" w:cs="Times New Roman"/>
            </w:rPr>
            <m:t>51</m:t>
          </m:r>
          <m:r>
            <w:rPr>
              <w:rFonts w:ascii="Cambria Math" w:hAnsi="Cambria Math" w:cs="Times New Roman"/>
            </w:rPr>
            <m:t>.3</m:t>
          </m:r>
          <m:r>
            <w:rPr>
              <w:rFonts w:ascii="Cambria Math" w:hAnsi="Cambria Math" w:cs="Times New Roman"/>
            </w:rPr>
            <m:t>5</m:t>
          </m:r>
          <m:r>
            <w:rPr>
              <w:rFonts w:ascii="Cambria Math" w:hAnsi="Cambria Math" w:cs="Times New Roman"/>
            </w:rPr>
            <m:t>%</m:t>
          </m:r>
        </m:oMath>
      </m:oMathPara>
    </w:p>
    <w:p w14:paraId="48E76A70" w14:textId="77777777" w:rsidR="00203E40" w:rsidRPr="00884BD6" w:rsidRDefault="00203E40" w:rsidP="00203E40">
      <w:pPr>
        <w:jc w:val="center"/>
        <w:rPr>
          <w:rFonts w:cs="Times New Roman"/>
        </w:rPr>
      </w:pPr>
    </w:p>
    <w:p w14:paraId="06D5E6CB" w14:textId="478FCCE2" w:rsidR="00884BD6" w:rsidRDefault="00884BD6" w:rsidP="00FA6C3E">
      <w:pPr>
        <w:rPr>
          <w:rFonts w:cs="Times New Roman"/>
          <w:sz w:val="21"/>
        </w:rPr>
      </w:pPr>
      <m:oMathPara>
        <m:oMath>
          <m:r>
            <w:rPr>
              <w:rFonts w:ascii="Cambria Math" w:hAnsi="Cambria Math" w:cs="Times New Roman"/>
            </w:rPr>
            <m:t>Recall</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19</m:t>
              </m:r>
            </m:num>
            <m:den>
              <m:r>
                <w:rPr>
                  <w:rFonts w:ascii="Cambria Math" w:hAnsi="Cambria Math" w:cs="Times New Roman"/>
                </w:rPr>
                <m:t>19</m:t>
              </m:r>
            </m:den>
          </m:f>
          <m:r>
            <w:rPr>
              <w:rFonts w:ascii="Cambria Math" w:hAnsi="Cambria Math" w:cs="Times New Roman"/>
            </w:rPr>
            <m:t>=</m:t>
          </m:r>
          <m:r>
            <w:rPr>
              <w:rFonts w:ascii="Cambria Math" w:hAnsi="Cambria Math" w:cs="Times New Roman"/>
            </w:rPr>
            <m:t>100</m:t>
          </m:r>
          <m:r>
            <w:rPr>
              <w:rFonts w:ascii="Cambria Math" w:hAnsi="Cambria Math" w:cs="Times New Roman"/>
            </w:rPr>
            <m:t>%</m:t>
          </m:r>
        </m:oMath>
      </m:oMathPara>
    </w:p>
    <w:p w14:paraId="107D027B" w14:textId="70EB28B8" w:rsidR="00FA6C3E" w:rsidRDefault="00FA6C3E" w:rsidP="00FA6C3E">
      <w:pPr>
        <w:rPr>
          <w:rFonts w:cs="Times New Roman"/>
        </w:rPr>
      </w:pPr>
    </w:p>
    <w:p w14:paraId="0886197A" w14:textId="71DA4185" w:rsidR="00203E40" w:rsidRPr="00884BD6" w:rsidRDefault="00203E40" w:rsidP="00FA6C3E">
      <w:pPr>
        <w:rPr>
          <w:rFonts w:cs="Times New Roman"/>
        </w:rPr>
      </w:pPr>
      <w:r>
        <w:rPr>
          <w:rFonts w:cs="Times New Roman"/>
        </w:rPr>
        <w:t>Both scores for precision and recall increased after the regular expressions were adjusted. As I thought about the precision score, I realized that the highest number of false positives are words that end in -</w:t>
      </w:r>
      <w:proofErr w:type="spellStart"/>
      <w:r>
        <w:rPr>
          <w:rFonts w:cs="Times New Roman"/>
        </w:rPr>
        <w:t>er</w:t>
      </w:r>
      <w:proofErr w:type="spellEnd"/>
      <w:r>
        <w:rPr>
          <w:rFonts w:cs="Times New Roman"/>
        </w:rPr>
        <w:t>. I ran the script without the regular expression for identifying nominalizations that end in -</w:t>
      </w:r>
      <w:proofErr w:type="spellStart"/>
      <w:r>
        <w:rPr>
          <w:rFonts w:cs="Times New Roman"/>
        </w:rPr>
        <w:t>er</w:t>
      </w:r>
      <w:proofErr w:type="spellEnd"/>
      <w:r>
        <w:rPr>
          <w:rFonts w:cs="Times New Roman"/>
        </w:rPr>
        <w:t xml:space="preserve">, and although the precision increased to 60%, the recall rate dropped to 63%. I think that if I combined regular expressions with part-of-speech tagging, I could improve the performance of this script, but until then, </w:t>
      </w:r>
      <w:r w:rsidR="00165ABC">
        <w:rPr>
          <w:rFonts w:cs="Times New Roman"/>
        </w:rPr>
        <w:t>it</w:t>
      </w:r>
      <w:r>
        <w:rPr>
          <w:rFonts w:cs="Times New Roman"/>
        </w:rPr>
        <w:t xml:space="preserve"> seems to work pretty well</w:t>
      </w:r>
      <w:r w:rsidR="0066298E">
        <w:rPr>
          <w:rFonts w:cs="Times New Roman"/>
        </w:rPr>
        <w:t xml:space="preserve">. </w:t>
      </w:r>
    </w:p>
    <w:sectPr w:rsidR="00203E40" w:rsidRPr="00884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F569D"/>
    <w:multiLevelType w:val="hybridMultilevel"/>
    <w:tmpl w:val="FEE8B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65"/>
    <w:rsid w:val="00025765"/>
    <w:rsid w:val="000730A1"/>
    <w:rsid w:val="00165ABC"/>
    <w:rsid w:val="00166EED"/>
    <w:rsid w:val="001E6944"/>
    <w:rsid w:val="001F50EB"/>
    <w:rsid w:val="00203E40"/>
    <w:rsid w:val="002C71C0"/>
    <w:rsid w:val="003F5485"/>
    <w:rsid w:val="00442B52"/>
    <w:rsid w:val="00483C09"/>
    <w:rsid w:val="004B11F5"/>
    <w:rsid w:val="0058089A"/>
    <w:rsid w:val="00584D0D"/>
    <w:rsid w:val="005D5178"/>
    <w:rsid w:val="0066298E"/>
    <w:rsid w:val="006876B3"/>
    <w:rsid w:val="006F0048"/>
    <w:rsid w:val="00774B4D"/>
    <w:rsid w:val="007A4C02"/>
    <w:rsid w:val="007C3AA0"/>
    <w:rsid w:val="007C5616"/>
    <w:rsid w:val="007E4620"/>
    <w:rsid w:val="00865E99"/>
    <w:rsid w:val="00884BD6"/>
    <w:rsid w:val="00892946"/>
    <w:rsid w:val="009863FD"/>
    <w:rsid w:val="00A55B12"/>
    <w:rsid w:val="00A707A5"/>
    <w:rsid w:val="00B02C6E"/>
    <w:rsid w:val="00C712B4"/>
    <w:rsid w:val="00C73C0E"/>
    <w:rsid w:val="00DF5E65"/>
    <w:rsid w:val="00E06359"/>
    <w:rsid w:val="00EE2D34"/>
    <w:rsid w:val="00F025BA"/>
    <w:rsid w:val="00FA6C3E"/>
    <w:rsid w:val="00FD7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C6A6"/>
  <w15:chartTrackingRefBased/>
  <w15:docId w15:val="{DD232577-AB71-4AA7-A75A-DEBD1A6D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F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548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66EED"/>
    <w:rPr>
      <w:color w:val="0000FF"/>
      <w:u w:val="single"/>
    </w:rPr>
  </w:style>
  <w:style w:type="character" w:customStyle="1" w:styleId="Heading1Char">
    <w:name w:val="Heading 1 Char"/>
    <w:basedOn w:val="DefaultParagraphFont"/>
    <w:link w:val="Heading1"/>
    <w:uiPriority w:val="9"/>
    <w:rsid w:val="007C561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E6944"/>
    <w:rPr>
      <w:color w:val="808080"/>
    </w:rPr>
  </w:style>
  <w:style w:type="paragraph" w:styleId="ListParagraph">
    <w:name w:val="List Paragraph"/>
    <w:basedOn w:val="Normal"/>
    <w:uiPriority w:val="34"/>
    <w:qFormat/>
    <w:rsid w:val="002C7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314278">
      <w:bodyDiv w:val="1"/>
      <w:marLeft w:val="0"/>
      <w:marRight w:val="0"/>
      <w:marTop w:val="0"/>
      <w:marBottom w:val="0"/>
      <w:divBdr>
        <w:top w:val="none" w:sz="0" w:space="0" w:color="auto"/>
        <w:left w:val="none" w:sz="0" w:space="0" w:color="auto"/>
        <w:bottom w:val="none" w:sz="0" w:space="0" w:color="auto"/>
        <w:right w:val="none" w:sz="0" w:space="0" w:color="auto"/>
      </w:divBdr>
    </w:div>
    <w:div w:id="1412582738">
      <w:bodyDiv w:val="1"/>
      <w:marLeft w:val="0"/>
      <w:marRight w:val="0"/>
      <w:marTop w:val="0"/>
      <w:marBottom w:val="0"/>
      <w:divBdr>
        <w:top w:val="none" w:sz="0" w:space="0" w:color="auto"/>
        <w:left w:val="none" w:sz="0" w:space="0" w:color="auto"/>
        <w:bottom w:val="none" w:sz="0" w:space="0" w:color="auto"/>
        <w:right w:val="none" w:sz="0" w:space="0" w:color="auto"/>
      </w:divBdr>
    </w:div>
    <w:div w:id="1468939239">
      <w:bodyDiv w:val="1"/>
      <w:marLeft w:val="0"/>
      <w:marRight w:val="0"/>
      <w:marTop w:val="0"/>
      <w:marBottom w:val="0"/>
      <w:divBdr>
        <w:top w:val="none" w:sz="0" w:space="0" w:color="auto"/>
        <w:left w:val="none" w:sz="0" w:space="0" w:color="auto"/>
        <w:bottom w:val="none" w:sz="0" w:space="0" w:color="auto"/>
        <w:right w:val="none" w:sz="0" w:space="0" w:color="auto"/>
      </w:divBdr>
    </w:div>
    <w:div w:id="1482501244">
      <w:bodyDiv w:val="1"/>
      <w:marLeft w:val="0"/>
      <w:marRight w:val="0"/>
      <w:marTop w:val="0"/>
      <w:marBottom w:val="0"/>
      <w:divBdr>
        <w:top w:val="none" w:sz="0" w:space="0" w:color="auto"/>
        <w:left w:val="none" w:sz="0" w:space="0" w:color="auto"/>
        <w:bottom w:val="none" w:sz="0" w:space="0" w:color="auto"/>
        <w:right w:val="none" w:sz="0" w:space="0" w:color="auto"/>
      </w:divBdr>
      <w:divsChild>
        <w:div w:id="1600219622">
          <w:marLeft w:val="336"/>
          <w:marRight w:val="0"/>
          <w:marTop w:val="120"/>
          <w:marBottom w:val="312"/>
          <w:divBdr>
            <w:top w:val="none" w:sz="0" w:space="0" w:color="auto"/>
            <w:left w:val="none" w:sz="0" w:space="0" w:color="auto"/>
            <w:bottom w:val="none" w:sz="0" w:space="0" w:color="auto"/>
            <w:right w:val="none" w:sz="0" w:space="0" w:color="auto"/>
          </w:divBdr>
          <w:divsChild>
            <w:div w:id="15401243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45659635">
          <w:marLeft w:val="0"/>
          <w:marRight w:val="0"/>
          <w:marTop w:val="0"/>
          <w:marBottom w:val="0"/>
          <w:divBdr>
            <w:top w:val="none" w:sz="0" w:space="0" w:color="auto"/>
            <w:left w:val="none" w:sz="0" w:space="0" w:color="auto"/>
            <w:bottom w:val="none" w:sz="0" w:space="0" w:color="auto"/>
            <w:right w:val="none" w:sz="0" w:space="0" w:color="auto"/>
          </w:divBdr>
        </w:div>
        <w:div w:id="1343627451">
          <w:marLeft w:val="0"/>
          <w:marRight w:val="0"/>
          <w:marTop w:val="0"/>
          <w:marBottom w:val="0"/>
          <w:divBdr>
            <w:top w:val="none" w:sz="0" w:space="0" w:color="auto"/>
            <w:left w:val="none" w:sz="0" w:space="0" w:color="auto"/>
            <w:bottom w:val="none" w:sz="0" w:space="0" w:color="auto"/>
            <w:right w:val="none" w:sz="0" w:space="0" w:color="auto"/>
          </w:divBdr>
          <w:divsChild>
            <w:div w:id="2121677362">
              <w:marLeft w:val="0"/>
              <w:marRight w:val="0"/>
              <w:marTop w:val="0"/>
              <w:marBottom w:val="0"/>
              <w:divBdr>
                <w:top w:val="none" w:sz="0" w:space="0" w:color="auto"/>
                <w:left w:val="none" w:sz="0" w:space="0" w:color="auto"/>
                <w:bottom w:val="none" w:sz="0" w:space="0" w:color="auto"/>
                <w:right w:val="none" w:sz="0" w:space="0" w:color="auto"/>
              </w:divBdr>
            </w:div>
            <w:div w:id="1788350379">
              <w:marLeft w:val="0"/>
              <w:marRight w:val="0"/>
              <w:marTop w:val="0"/>
              <w:marBottom w:val="0"/>
              <w:divBdr>
                <w:top w:val="none" w:sz="0" w:space="0" w:color="auto"/>
                <w:left w:val="none" w:sz="0" w:space="0" w:color="auto"/>
                <w:bottom w:val="none" w:sz="0" w:space="0" w:color="auto"/>
                <w:right w:val="none" w:sz="0" w:space="0" w:color="auto"/>
              </w:divBdr>
              <w:divsChild>
                <w:div w:id="1465584413">
                  <w:marLeft w:val="0"/>
                  <w:marRight w:val="0"/>
                  <w:marTop w:val="0"/>
                  <w:marBottom w:val="0"/>
                  <w:divBdr>
                    <w:top w:val="none" w:sz="0" w:space="0" w:color="auto"/>
                    <w:left w:val="none" w:sz="0" w:space="0" w:color="auto"/>
                    <w:bottom w:val="none" w:sz="0" w:space="0" w:color="auto"/>
                    <w:right w:val="none" w:sz="0" w:space="0" w:color="auto"/>
                  </w:divBdr>
                  <w:divsChild>
                    <w:div w:id="338242065">
                      <w:marLeft w:val="0"/>
                      <w:marRight w:val="0"/>
                      <w:marTop w:val="0"/>
                      <w:marBottom w:val="0"/>
                      <w:divBdr>
                        <w:top w:val="none" w:sz="0" w:space="0" w:color="auto"/>
                        <w:left w:val="none" w:sz="0" w:space="0" w:color="auto"/>
                        <w:bottom w:val="none" w:sz="0" w:space="0" w:color="auto"/>
                        <w:right w:val="none" w:sz="0" w:space="0" w:color="auto"/>
                      </w:divBdr>
                      <w:divsChild>
                        <w:div w:id="1390419726">
                          <w:marLeft w:val="0"/>
                          <w:marRight w:val="0"/>
                          <w:marTop w:val="0"/>
                          <w:marBottom w:val="0"/>
                          <w:divBdr>
                            <w:top w:val="none" w:sz="0" w:space="0" w:color="auto"/>
                            <w:left w:val="none" w:sz="0" w:space="0" w:color="auto"/>
                            <w:bottom w:val="none" w:sz="0" w:space="0" w:color="auto"/>
                            <w:right w:val="none" w:sz="0" w:space="0" w:color="auto"/>
                          </w:divBdr>
                          <w:divsChild>
                            <w:div w:id="423770465">
                              <w:marLeft w:val="0"/>
                              <w:marRight w:val="0"/>
                              <w:marTop w:val="0"/>
                              <w:marBottom w:val="0"/>
                              <w:divBdr>
                                <w:top w:val="none" w:sz="0" w:space="0" w:color="auto"/>
                                <w:left w:val="none" w:sz="0" w:space="0" w:color="auto"/>
                                <w:bottom w:val="none" w:sz="0" w:space="0" w:color="auto"/>
                                <w:right w:val="none" w:sz="0" w:space="0" w:color="auto"/>
                              </w:divBdr>
                            </w:div>
                          </w:divsChild>
                        </w:div>
                        <w:div w:id="1036661240">
                          <w:marLeft w:val="0"/>
                          <w:marRight w:val="0"/>
                          <w:marTop w:val="0"/>
                          <w:marBottom w:val="0"/>
                          <w:divBdr>
                            <w:top w:val="none" w:sz="0" w:space="2" w:color="auto"/>
                            <w:left w:val="single" w:sz="6" w:space="5" w:color="C8C8C8"/>
                            <w:bottom w:val="single" w:sz="6" w:space="0" w:color="C8C8C8"/>
                            <w:right w:val="none" w:sz="0" w:space="0" w:color="auto"/>
                          </w:divBdr>
                          <w:divsChild>
                            <w:div w:id="20754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6278">
      <w:bodyDiv w:val="1"/>
      <w:marLeft w:val="0"/>
      <w:marRight w:val="0"/>
      <w:marTop w:val="0"/>
      <w:marBottom w:val="0"/>
      <w:divBdr>
        <w:top w:val="none" w:sz="0" w:space="0" w:color="auto"/>
        <w:left w:val="none" w:sz="0" w:space="0" w:color="auto"/>
        <w:bottom w:val="none" w:sz="0" w:space="0" w:color="auto"/>
        <w:right w:val="none" w:sz="0" w:space="0" w:color="auto"/>
      </w:divBdr>
    </w:div>
    <w:div w:id="201221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E73A0-85B5-4397-BA50-7CD42C216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3</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Busteed</dc:creator>
  <cp:keywords/>
  <dc:description/>
  <cp:lastModifiedBy>Davis Busteed</cp:lastModifiedBy>
  <cp:revision>19</cp:revision>
  <dcterms:created xsi:type="dcterms:W3CDTF">2019-01-22T17:11:00Z</dcterms:created>
  <dcterms:modified xsi:type="dcterms:W3CDTF">2019-01-25T21:18:00Z</dcterms:modified>
</cp:coreProperties>
</file>