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 w:line="336" w:lineRule="auto"/>
        <w:jc w:val="center"/>
      </w:pPr>
      <w:r>
        <w:rPr>
          <w:rFonts w:ascii="맑은 고딕" w:hAnsi="맑은 고딕" w:eastAsia="맑은 고딕"/>
          <w:b/>
          <w:color w:val="102A43"/>
          <w:sz w:val="52"/>
        </w:rPr>
        <w:t>Interface Hub 개발문서</w:t>
      </w:r>
    </w:p>
    <w:p>
      <w:pPr>
        <w:spacing w:after="480" w:line="336" w:lineRule="auto"/>
        <w:jc w:val="center"/>
      </w:pPr>
      <w:r>
        <w:rPr>
          <w:rFonts w:ascii="맑은 고딕" w:hAnsi="맑은 고딕" w:eastAsia="맑은 고딕"/>
          <w:b/>
          <w:sz w:val="30"/>
        </w:rPr>
        <w:t>아키텍처와 바이브코딩 프로세스</w:t>
      </w:r>
    </w:p>
    <w:p>
      <w:pPr>
        <w:spacing w:after="1600" w:line="336" w:lineRule="auto"/>
        <w:jc w:val="center"/>
      </w:pPr>
      <w:r>
        <w:rPr>
          <w:rFonts w:ascii="맑은 고딕" w:hAnsi="맑은 고딕" w:eastAsia="맑은 고딕"/>
          <w:b w:val="0"/>
          <w:color w:val="445566"/>
          <w:sz w:val="24"/>
        </w:rPr>
        <w:t>노아에이티에스 2025년 상반기 연구소 인력 채용 포트폴리오</w:t>
      </w:r>
    </w:p>
    <w:p>
      <w:pPr>
        <w:spacing w:after="40" w:line="33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작성자: 홍유진 (GitHub: dbwls99706)</w:t>
      </w:r>
    </w:p>
    <w:p>
      <w:pPr>
        <w:spacing w:after="40" w:line="33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작성일: 2026-04-20</w:t>
      </w:r>
    </w:p>
    <w:p>
      <w:pPr>
        <w:spacing w:after="40" w:line="33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라이브 데모: https://interface-hub.vercel.app</w:t>
      </w:r>
    </w:p>
    <w:p>
      <w:pPr>
        <w:spacing w:after="120" w:line="33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저장소: https://github.com/dbwls99706/interface-hub</w:t>
      </w:r>
    </w:p>
    <w:p>
      <w:r>
        <w:br w:type="page"/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F2D3D"/>
          <w:sz w:val="44"/>
        </w:rPr>
        <w:t>목차</w:t>
      </w:r>
    </w:p>
    <w:p>
      <w:pPr>
        <w:spacing w:after="80" w:line="336" w:lineRule="auto"/>
      </w:pPr>
      <w:r>
        <w:rPr>
          <w:rFonts w:ascii="맑은 고딕" w:hAnsi="맑은 고딕" w:eastAsia="맑은 고딕"/>
          <w:b w:val="0"/>
          <w:sz w:val="24"/>
        </w:rPr>
        <w:t>1. 문서 목적과 범위</w:t>
      </w:r>
    </w:p>
    <w:p>
      <w:pPr>
        <w:spacing w:after="80" w:line="336" w:lineRule="auto"/>
      </w:pPr>
      <w:r>
        <w:rPr>
          <w:rFonts w:ascii="맑은 고딕" w:hAnsi="맑은 고딕" w:eastAsia="맑은 고딕"/>
          <w:b w:val="0"/>
          <w:sz w:val="24"/>
        </w:rPr>
        <w:t>2. 시스템 아키텍처</w:t>
      </w:r>
    </w:p>
    <w:p>
      <w:pPr>
        <w:spacing w:after="80" w:line="336" w:lineRule="auto"/>
      </w:pPr>
      <w:r>
        <w:rPr>
          <w:rFonts w:ascii="맑은 고딕" w:hAnsi="맑은 고딕" w:eastAsia="맑은 고딕"/>
          <w:b w:val="0"/>
          <w:sz w:val="24"/>
        </w:rPr>
        <w:t>3. 데이터 모델</w:t>
      </w:r>
    </w:p>
    <w:p>
      <w:pPr>
        <w:spacing w:after="80" w:line="336" w:lineRule="auto"/>
      </w:pPr>
      <w:r>
        <w:rPr>
          <w:rFonts w:ascii="맑은 고딕" w:hAnsi="맑은 고딕" w:eastAsia="맑은 고딕"/>
          <w:b w:val="0"/>
          <w:sz w:val="24"/>
        </w:rPr>
        <w:t>4. Adapter 패턴 설계</w:t>
      </w:r>
    </w:p>
    <w:p>
      <w:pPr>
        <w:spacing w:after="80" w:line="336" w:lineRule="auto"/>
      </w:pPr>
      <w:r>
        <w:rPr>
          <w:rFonts w:ascii="맑은 고딕" w:hAnsi="맑은 고딕" w:eastAsia="맑은 고딕"/>
          <w:b w:val="0"/>
          <w:sz w:val="24"/>
        </w:rPr>
        <w:t>5. 실행 엔진</w:t>
      </w:r>
    </w:p>
    <w:p>
      <w:pPr>
        <w:spacing w:after="80" w:line="336" w:lineRule="auto"/>
      </w:pPr>
      <w:r>
        <w:rPr>
          <w:rFonts w:ascii="맑은 고딕" w:hAnsi="맑은 고딕" w:eastAsia="맑은 고딕"/>
          <w:b w:val="0"/>
          <w:sz w:val="24"/>
        </w:rPr>
        <w:t>6. 프런트엔드 데이터 흐름</w:t>
      </w:r>
    </w:p>
    <w:p>
      <w:pPr>
        <w:spacing w:after="80" w:line="336" w:lineRule="auto"/>
      </w:pPr>
      <w:r>
        <w:rPr>
          <w:rFonts w:ascii="맑은 고딕" w:hAnsi="맑은 고딕" w:eastAsia="맑은 고딕"/>
          <w:b w:val="0"/>
          <w:sz w:val="24"/>
        </w:rPr>
        <w:t>7. 로컬 SQLite와 Turso 전환 전략</w:t>
      </w:r>
    </w:p>
    <w:p>
      <w:pPr>
        <w:spacing w:after="80" w:line="336" w:lineRule="auto"/>
      </w:pPr>
      <w:r>
        <w:rPr>
          <w:rFonts w:ascii="맑은 고딕" w:hAnsi="맑은 고딕" w:eastAsia="맑은 고딕"/>
          <w:b w:val="0"/>
          <w:sz w:val="24"/>
        </w:rPr>
        <w:t>8. 바이브코딩 프로세스</w:t>
      </w:r>
    </w:p>
    <w:p>
      <w:pPr>
        <w:spacing w:after="80" w:line="336" w:lineRule="auto"/>
      </w:pPr>
      <w:r>
        <w:rPr>
          <w:rFonts w:ascii="맑은 고딕" w:hAnsi="맑은 고딕" w:eastAsia="맑은 고딕"/>
          <w:b w:val="0"/>
          <w:sz w:val="24"/>
        </w:rPr>
        <w:t>9. 검증 전략</w:t>
      </w:r>
    </w:p>
    <w:p>
      <w:pPr>
        <w:spacing w:after="80" w:line="336" w:lineRule="auto"/>
      </w:pPr>
      <w:r>
        <w:rPr>
          <w:rFonts w:ascii="맑은 고딕" w:hAnsi="맑은 고딕" w:eastAsia="맑은 고딕"/>
          <w:b w:val="0"/>
          <w:sz w:val="24"/>
        </w:rPr>
        <w:t>10. 트러블슈팅 사례</w:t>
      </w:r>
    </w:p>
    <w:p>
      <w:pPr>
        <w:spacing w:after="80" w:line="336" w:lineRule="auto"/>
      </w:pPr>
      <w:r>
        <w:rPr>
          <w:rFonts w:ascii="맑은 고딕" w:hAnsi="맑은 고딕" w:eastAsia="맑은 고딕"/>
          <w:b w:val="0"/>
          <w:sz w:val="24"/>
        </w:rPr>
        <w:t>11. 부록</w:t>
      </w:r>
    </w:p>
    <w:p>
      <w:r>
        <w:br w:type="page"/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F2D3D"/>
          <w:sz w:val="32"/>
        </w:rPr>
        <w:t>1. 문서 목적과 범위</w:t>
      </w: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이 문서는 Interface Hub의 설계 결정과 개발 프로세스를 심사위원이 재현 가능한 수준으로 기술한다. 제품의 기능 명세는 기획서(docs/기획서.docx)를 참조한다.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대상 독자: 채용 심사위원, 신규 합류 개발자.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다루는 범위: 시스템 아키텍처, 데이터 모델, 주요 패턴, 개발 프로세스, 트러블슈팅.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다루지 않는 범위: 사용자 가이드, UI 카피 리뷰, 화면별 인터랙션 세부 스펙.</w:t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F2D3D"/>
          <w:sz w:val="32"/>
        </w:rPr>
        <w:t>2. 시스템 아키텍처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2.1 고수준 구성</w:t>
      </w: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브라우저는 Next.js 서버와 Server Action으로 통신한다. 서버는 Prisma Client를 통해 libSQL driver adapter로 DB에 접근한다. 로컬 개발에서는 SQLite 파일, 프로덕션에서는 Turso(libSQL) 인스턴스를 사용한다.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957"/>
      </w:tblGrid>
      <w:tr>
        <w:tc>
          <w:tcPr>
            <w:tcW w:type="dxa" w:w="8957"/>
            <w:shd w:val="clear" w:color="auto" w:fill="F4F5F7"/>
          </w:tcPr>
          <w:p>
            <w:pPr>
              <w:spacing w:after="0" w:line="300" w:lineRule="auto"/>
            </w:pPr>
            <w:r/>
            <w:r>
              <w:rPr>
                <w:rFonts w:ascii="Consolas" w:hAnsi="Consolas" w:eastAsia="Consolas"/>
                <w:sz w:val="18"/>
              </w:rPr>
              <w:t>Browser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│  fetch / form submit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▼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>Next.js (Server Component, Server Action)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│  prisma.* 호출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▼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>Prisma Client (PrismaLibSql adapter)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│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├─ 로컬: file:./dev.db (SQLite)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└─ 프로덕션: libsql://...turso.io (Turso)</w:t>
            </w:r>
          </w:p>
        </w:tc>
      </w:tr>
    </w:tbl>
    <w:p>
      <w:pPr>
        <w:spacing w:after="80"/>
      </w:pP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2.2 주요 결정 사항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결정 지점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선택</w:t>
            </w:r>
          </w:p>
        </w:tc>
        <w:tc>
          <w:tcPr>
            <w:tcW w:type="dxa" w:w="4422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이유</w:t>
            </w:r>
          </w:p>
        </w:tc>
      </w:tr>
      <w:tr>
        <w:tc>
          <w:tcPr>
            <w:tcW w:type="dxa" w:w="238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App Router vs Pages Router</w:t>
            </w:r>
          </w:p>
        </w:tc>
        <w:tc>
          <w:tcPr>
            <w:tcW w:type="dxa" w:w="215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App Router</w:t>
            </w:r>
          </w:p>
        </w:tc>
        <w:tc>
          <w:tcPr>
            <w:tcW w:type="dxa" w:w="442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Server Component와 Server Action으로 API Route를 제거하고 타입 경로를 단일화한다.</w:t>
            </w:r>
          </w:p>
        </w:tc>
      </w:tr>
      <w:tr>
        <w:tc>
          <w:tcPr>
            <w:tcW w:type="dxa" w:w="238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Server Action vs API Route</w:t>
            </w:r>
          </w:p>
        </w:tc>
        <w:tc>
          <w:tcPr>
            <w:tcW w:type="dxa" w:w="215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Server Action 우선</w:t>
            </w:r>
          </w:p>
        </w:tc>
        <w:tc>
          <w:tcPr>
            <w:tcW w:type="dxa" w:w="442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클라이언트와 서버 사이 타입 공유와 입력 검증 경로를 하나로 묶는다.</w:t>
            </w:r>
          </w:p>
        </w:tc>
      </w:tr>
      <w:tr>
        <w:tc>
          <w:tcPr>
            <w:tcW w:type="dxa" w:w="238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REST + Mock 혼합</w:t>
            </w:r>
          </w:p>
        </w:tc>
        <w:tc>
          <w:tcPr>
            <w:tcW w:type="dxa" w:w="215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MVP 전략</w:t>
            </w:r>
          </w:p>
        </w:tc>
        <w:tc>
          <w:tcPr>
            <w:tcW w:type="dxa" w:w="442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REST 실동작으로 실증하고 나머지 프로토콜은 Mock으로 확장 구조를 증명한다.</w:t>
            </w:r>
          </w:p>
        </w:tc>
      </w:tr>
      <w:tr>
        <w:tc>
          <w:tcPr>
            <w:tcW w:type="dxa" w:w="238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Prisma + libSQL Adapter</w:t>
            </w:r>
          </w:p>
        </w:tc>
        <w:tc>
          <w:tcPr>
            <w:tcW w:type="dxa" w:w="215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Turso 전환 용이</w:t>
            </w:r>
          </w:p>
        </w:tc>
        <w:tc>
          <w:tcPr>
            <w:tcW w:type="dxa" w:w="442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런타임 환경변수 하나로 로컬 SQLite와 Turso를 분기한다.</w:t>
            </w:r>
          </w:p>
        </w:tc>
      </w:tr>
      <w:tr>
        <w:tc>
          <w:tcPr>
            <w:tcW w:type="dxa" w:w="238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SWR 폴링 vs WebSocket</w:t>
            </w:r>
          </w:p>
        </w:tc>
        <w:tc>
          <w:tcPr>
            <w:tcW w:type="dxa" w:w="215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SWR 조건부 폴링</w:t>
            </w:r>
          </w:p>
        </w:tc>
        <w:tc>
          <w:tcPr>
            <w:tcW w:type="dxa" w:w="442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서버리스 친화적이고 RUNNING일 때만 폴링을 활성화해 비용을 낮춘다.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맑은 고딕" w:hAnsi="맑은 고딕" w:eastAsia="맑은 고딕"/>
          <w:b/>
          <w:color w:val="1F2D3D"/>
          <w:sz w:val="32"/>
        </w:rPr>
        <w:t>3. 데이터 모델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3.1 엔티티</w:t>
      </w: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3개 엔티티로 전 프로토콜의 운영 데이터를 담는다.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엔티티</w:t>
            </w:r>
          </w:p>
        </w:tc>
        <w:tc>
          <w:tcPr>
            <w:tcW w:type="dxa" w:w="7257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주요 필드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Interface</w:t>
            </w:r>
          </w:p>
        </w:tc>
        <w:tc>
          <w:tcPr>
            <w:tcW w:type="dxa" w:w="725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id, name, protocol, endpoint, config, description, isActive, createdAt, updatedAt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Execution</w:t>
            </w:r>
          </w:p>
        </w:tc>
        <w:tc>
          <w:tcPr>
            <w:tcW w:type="dxa" w:w="725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id, interfaceId, status, startedAt, finishedAt, durationMs, errorMessage, request, response, retryOfId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ExecutionLog</w:t>
            </w:r>
          </w:p>
        </w:tc>
        <w:tc>
          <w:tcPr>
            <w:tcW w:type="dxa" w:w="725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id, executionId, level, message, metadata, loggedAt</w:t>
            </w:r>
          </w:p>
        </w:tc>
      </w:tr>
    </w:tbl>
    <w:p>
      <w:pPr>
        <w:spacing w:after="80"/>
      </w:pP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3.2 관계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Interface 1:N Execution (인터페이스 삭제 시 Execution Cascade).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Execution 1:N ExecutionLog (실행 삭제 시 로그 Cascade).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Execution 1:N Execution (retryOfId로 재처리 체인을 구성한다).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3.3 주요 인덱스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엔티티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인덱스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이유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Execution</w:t>
            </w:r>
          </w:p>
        </w:tc>
        <w:tc>
          <w:tcPr>
            <w:tcW w:type="dxa" w:w="317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(interfaceId, startedAt)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인터페이스별 최신 실행 조회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Execution</w:t>
            </w:r>
          </w:p>
        </w:tc>
        <w:tc>
          <w:tcPr>
            <w:tcW w:type="dxa" w:w="317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(status)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상태 필터(실패, 진행 중)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ExecutionLog</w:t>
            </w:r>
          </w:p>
        </w:tc>
        <w:tc>
          <w:tcPr>
            <w:tcW w:type="dxa" w:w="317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(executionId, loggedAt)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로그 타임라인 정렬</w:t>
            </w:r>
          </w:p>
        </w:tc>
      </w:tr>
    </w:tbl>
    <w:p>
      <w:pPr>
        <w:spacing w:after="80"/>
      </w:pP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3.4 SQLite 제약 대응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JSON 필드는 TEXT로 저장하고 parseJson/stringifyJson 헬퍼로 직렬화한다.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enum은 사용하지 않고 literal union 타입과 Zod refine으로 런타임 검증한다.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Turso의 libSQL은 SQLite 상위 호환이므로 동일 스키마가 그대로 동작한다.</w:t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F2D3D"/>
          <w:sz w:val="32"/>
        </w:rPr>
        <w:t>4. Adapter 패턴 설계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4.1 인터페이스 정의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957"/>
      </w:tblGrid>
      <w:tr>
        <w:tc>
          <w:tcPr>
            <w:tcW w:type="dxa" w:w="8957"/>
            <w:shd w:val="clear" w:color="auto" w:fill="F4F5F7"/>
          </w:tcPr>
          <w:p>
            <w:pPr>
              <w:spacing w:after="0" w:line="300" w:lineRule="auto"/>
            </w:pPr>
            <w:r/>
            <w:r>
              <w:rPr>
                <w:rFonts w:ascii="Consolas" w:hAnsi="Consolas" w:eastAsia="Consolas"/>
                <w:sz w:val="18"/>
              </w:rPr>
              <w:t>export type InterfaceAdapter = {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protocol: Protocol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validateConfig(config: unknown):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| { ok: true; config: Record&lt;string, unknown&gt; }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| { ok: false; error: string }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execute(ctx: AdapterContext): Promise&lt;AdapterResult&gt;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>}</w:t>
            </w:r>
          </w:p>
        </w:tc>
      </w:tr>
    </w:tbl>
    <w:p>
      <w:pPr>
        <w:spacing w:after="80"/>
      </w:pP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모든 어댑터는 동일 시그니처를 구현한다. 실행 엔진은 Protocol 문자열로 어댑터를 조회해 호출할 뿐, 프로토콜별 분기를 갖지 않는다.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4.2 구현 구조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lib/adapters/types.ts: AdapterContext, AdapterResult, AdapterLog, InterfaceAdapter 공용 타입.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lib/adapters/_logger.ts: 어댑터 내부에서 로그를 수집하는 createLogger().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lib/adapters/rest.ts: 실제 fetch 구현. Zod로 config 검증, AbortController와 signal 병합, content-type 분기.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lib/adapters/mock.ts: Mock 베이스인 createMockAdapter(). step 진행률에 맞춰 로그를 쌓고 signal.aborted를 50ms 주기로 점검.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lib/adapters/{soap,mq,batch,sftp}.ts: 프로토콜별 Mock 어댑터. 고유한 step 시퀀스, 지연 범위, 에러 메시지, 샘플 request/response 정의.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lib/adapters/registry.ts: Protocol → InterfaceAdapter 맵과 getAdapter() 함수.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4.3 확장성 검증</w:t>
      </w: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신규 프로토콜 추가는 어댑터 파일 1개와 registry.ts의 1줄로 끝나도록 설계했다. 예를 들어 gRPC 어댑터를 추가한다면 다음 순서로 진행한다.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lib/adapters/grpc.ts 생성 후 InterfaceAdapter를 구현한다. 내부는 createMockAdapter를 쓰거나 실 gRPC client를 감싸면 된다.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lib/types/db.ts의 Protocol 상수에 'GRPC'를 추가한다.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lib/adapters/registry.ts의 맵에 GRPC: grpcAdapter 한 줄을 추가한다.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UI의 프로토콜 Select와 ProtocolBadge 스타일에 GRPC 하나만 보강하면 전체 파이프라인(실행 엔진, 실행 이력, 대시보드)이 자동으로 해당 프로토콜을 인지한다.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4.4 오류 수렴 원칙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모든 어댑터는 throw하지 않는다.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모든 에러는 AdapterResult.status = 'FAILED'와 errorMessage로 수렴한다.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이유: 실행 엔진의 never-throw 정책을 보장하고, 부분 실패가 Execution 레코드 누락으로 이어지지 않도록 한다.</w:t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F2D3D"/>
          <w:sz w:val="32"/>
        </w:rPr>
        <w:t>5. 실행 엔진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5.1 실행 시퀀스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executeInterface(interfaceId)를 호출한다 (Server Action).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prisma.interface.findUnique로 Interface를 조회하고 isActive를 확인한다.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prisma.execution.create로 Execution을 PENDING 상태로 생성한다.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runExecution()에서 status를 RUNNING으로 업데이트하고 startedAt을 갱신한다.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AbortController를 만들고 setTimeout으로 30초 타임아웃을 건다.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getAdapter(protocol)으로 어댑터를 가져와 validateConfig → execute 순으로 호출한다.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Execution을 최종 status와 durationMs, request, response로 업데이트한다.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ExecutionLog를 prisma.executionLog.createMany로 일괄 삽입한다.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revalidatePath로 /interfaces/:id와 /executions의 캐시를 무효화한다.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5.2 Retry 처리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원본 Execution은 상태를 유지한다.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새 Execution을 생성하고 retryOfId로 원본 Execution의 id를 참조한다.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이후 runExecution()으로 실행 흐름을 위임해 코드를 재사용한다.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5.3 타임아웃과 취소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AbortSignal이 fetch와 Mock 어댑터의 sleep 양쪽으로 전파된다.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Mock의 sleep은 50ms 주기로 signal.aborted를 체크한 뒤 즉시 종료한다.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취소된 경우에도 Execution은 FAILED로 마무리되어 recon 지점이 유지된다.</w:t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F2D3D"/>
          <w:sz w:val="32"/>
        </w:rPr>
        <w:t>6. 프런트엔드 데이터 흐름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6.1 화면별 렌더링 전략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화면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전략</w:t>
            </w:r>
          </w:p>
        </w:tc>
        <w:tc>
          <w:tcPr>
            <w:tcW w:type="dxa" w:w="4195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이유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/interfaces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Server Component</w:t>
            </w:r>
          </w:p>
        </w:tc>
        <w:tc>
          <w:tcPr>
            <w:tcW w:type="dxa" w:w="419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정적 목록. revalidatePath로 캐시 갱신 충분.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/interfaces/new, /edit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Server Page + Client Form</w:t>
            </w:r>
          </w:p>
        </w:tc>
        <w:tc>
          <w:tcPr>
            <w:tcW w:type="dxa" w:w="419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RHF 인터랙션은 Client로 분리.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/executions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Server Component + Client 리스트</w:t>
            </w:r>
          </w:p>
        </w:tc>
        <w:tc>
          <w:tcPr>
            <w:tcW w:type="dxa" w:w="419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필터는 URL params, 데이터는 useSWRInfinite.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/executions/[id]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Server 초기 로드 + Client SWR</w:t>
            </w:r>
          </w:p>
        </w:tc>
        <w:tc>
          <w:tcPr>
            <w:tcW w:type="dxa" w:w="419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RUNNING 상태에서 3초 폴링으로 실시간 반영.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/dashboard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Server Component</w:t>
            </w:r>
          </w:p>
        </w:tc>
        <w:tc>
          <w:tcPr>
            <w:tcW w:type="dxa" w:w="419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집계는 SSR에서 수행, 차트만 Client.</w:t>
            </w:r>
          </w:p>
        </w:tc>
      </w:tr>
    </w:tbl>
    <w:p>
      <w:pPr>
        <w:spacing w:after="80"/>
      </w:pP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6.2 조건부 폴링 (SWR)</w:t>
      </w: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useSWR의 refreshInterval을 함수형으로 제공하면 최신 데이터 내용을 보고 간격을 동적으로 결정할 수 있다. RUNNING이나 PENDING이 포함된 경우에만 3초로 폴링하고, 그 외에는 0(비활성)으로 내려 서버리스 호출 비용을 줄인다.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957"/>
      </w:tblGrid>
      <w:tr>
        <w:tc>
          <w:tcPr>
            <w:tcW w:type="dxa" w:w="8957"/>
            <w:shd w:val="clear" w:color="auto" w:fill="F4F5F7"/>
          </w:tcPr>
          <w:p>
            <w:pPr>
              <w:spacing w:after="0" w:line="300" w:lineRule="auto"/>
            </w:pPr>
            <w:r/>
            <w:r>
              <w:rPr>
                <w:rFonts w:ascii="Consolas" w:hAnsi="Consolas" w:eastAsia="Consolas"/>
                <w:sz w:val="18"/>
              </w:rPr>
              <w:t>useSWRInfinite&lt;ListExecutionsResult&gt;(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getKey,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([, , , , cursor]) =&gt; listExecutions({ ...filters, cursor }),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{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refreshInterval: (latest) =&gt;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  latest?.some((p) =&gt;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    p.items.some((x) =&gt; isLiveStatus(x.status)),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  )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    ? 3000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    : 0,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revalidateOnFocus: false,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revalidateFirstPage: true,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},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>);</w:t>
            </w:r>
          </w:p>
        </w:tc>
      </w:tr>
    </w:tbl>
    <w:p>
      <w:pPr>
        <w:spacing w:after="80"/>
      </w:pP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6.3 useSWRInfinite 더 보기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getKey에 filters와 커서를 포함시켜 필터 변경 시 자동으로 캐시를 분리한다.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revalidateFirstPage: true로 첫 페이지는 항상 최신 상태를 유지한다.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더 보기 버튼은 lastPage.nextCursor가 있을 때만 노출한다.</w:t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F2D3D"/>
          <w:sz w:val="32"/>
        </w:rPr>
        <w:t>7. 로컬 SQLite와 Turso 전환 전략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7.1 문제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Prisma 7 CLI는 libsql:// URL을 직접 이해하지 못한다.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Driver adapter는 런타임에만 주입되고, migrate 커맨드에 공식 경로로 전달할 수 없다.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Vercel 배포 시 Turso에 마이그레이션을 어떻게 적용할지가 별도 과제가 된다.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7.2 해결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런타임은 lib/prisma.ts에서 PrismaLibSql이 file:과 libsql: 양쪽을 처리한다.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환경변수 우선순위는 TURSO_DATABASE_URL &gt; DATABASE_URL(libsql://) &gt; DATABASE_URL(file:) 순이다.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마이그레이션은 scripts/turso-deploy.ts를 통해 우회한다. libSQL client로 SQL을 직접 실행한다.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7.3 Turso 배포 스크립트 원리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_applied_migrations 테이블을 만들어 멱등성을 확보한다.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prisma/migrations를 이름 순으로 순회하고, 이미 적용된 마이그레이션은 스킵한다.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주석 라인을 라인 단위로 제거한 뒤 세미콜론 기준으로 statement를 분리해 하나씩 execute한다.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실패 시 롤백 대신 scripts/turso-reset.ts로 적용 기록을 초기화하고 재시도한다.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957"/>
      </w:tblGrid>
      <w:tr>
        <w:tc>
          <w:tcPr>
            <w:tcW w:type="dxa" w:w="8957"/>
            <w:shd w:val="clear" w:color="auto" w:fill="F4F5F7"/>
          </w:tcPr>
          <w:p>
            <w:pPr>
              <w:spacing w:after="0" w:line="300" w:lineRule="auto"/>
            </w:pPr>
            <w:r/>
            <w:r>
              <w:rPr>
                <w:rFonts w:ascii="Consolas" w:hAnsi="Consolas" w:eastAsia="Consolas"/>
                <w:sz w:val="18"/>
              </w:rPr>
              <w:t>const stripComments = (sql: string): string =&gt;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sql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.split("\n")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.filter((line) =&gt; !line.trim().startsWith("--"))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.join("\n");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>const splitStatements = (sql: string): string[] =&gt;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stripComments(sql)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.split(/;\s*$/m)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.map((s) =&gt; s.trim())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.filter((s) =&gt; s.length &gt; 0);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맑은 고딕" w:hAnsi="맑은 고딕" w:eastAsia="맑은 고딕"/>
          <w:b/>
          <w:color w:val="1F2D3D"/>
          <w:sz w:val="32"/>
        </w:rPr>
        <w:t>8. 바이브코딩 프로세스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8.1 접근 방식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Claude Code를 페어 프로그래밍 파트너로 두고 1일 MVP를 목표로 설정했다.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작업을 Phase 0부터 Phase 8까지 쪼개고, 각 Phase의 산출물과 검증 기준을 먼저 문서화했다.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구현은 프롬프트 엔지니어링, 코드 리뷰, 검증 루프를 빠르게 반복하는 방식으로 진행했다.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8.2 프롬프트 엔지니어링 원칙</w:t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sz w:val="22"/>
        </w:rPr>
        <w:t>원칙 1: 산출물 명세를 타입 시그니처로 못박는다.</w:t>
      </w: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Server Action과 Adapter 인터페이스의 반환 타입을 프롬프트 최상단에 선언한 뒤 구현을 요청한다. AI가 파라미터 순서와 에러 형태를 추측하지 않고 명시된 계약을 정확히 따르게 된다.</w:t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sz w:val="22"/>
        </w:rPr>
        <w:t>원칙 2: 환경적 제약을 프롬프트 상단에 명시한다.</w:t>
      </w: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Next.js 16의 params Promise 타입, Prisma 7의 import 경로(@/lib/generated/prisma/client), 사용 가능한 외부 패키지 목록을 프롬프트 서두에 둔다. 구버전 API로 코드를 생성하는 실수가 크게 줄어든다.</w:t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sz w:val="22"/>
        </w:rPr>
        <w:t>원칙 3: 하지 말아야 할 것까지 적는다.</w:t>
      </w: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useState 대신 useTransition, initialData는 이 Phase에서 제외, curl/bash 명령은 문서에만 등 금지 조건을 명시한다. AI가 의도치 않은 유연성을 발휘해 scope를 넘는 것을 막는다.</w:t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sz w:val="22"/>
        </w:rPr>
        <w:t>원칙 4: 검증 기준을 프롬프트에 내장한다.</w:t>
      </w: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예를 들어 'npx tsc --noEmit 에러 0 확인', '/executions에서 데이터가 보이는지 확인'처럼 완료 조건을 프롬프트에 포함시킨다. AI가 스스로 자체 점검 후 보고하게 된다.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8.3 실제 프롬프트 예시</w:t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sz w:val="22"/>
        </w:rPr>
        <w:t>예시 1: Phase 3 Adapter 레이어 프롬프트 발췌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957"/>
      </w:tblGrid>
      <w:tr>
        <w:tc>
          <w:tcPr>
            <w:tcW w:type="dxa" w:w="8957"/>
            <w:shd w:val="clear" w:color="auto" w:fill="F4F5F7"/>
          </w:tcPr>
          <w:p>
            <w:pPr>
              <w:spacing w:after="0" w:line="300" w:lineRule="auto"/>
            </w:pPr>
            <w:r/>
            <w:r>
              <w:rPr>
                <w:rFonts w:ascii="Consolas" w:hAnsi="Consolas" w:eastAsia="Consolas"/>
                <w:sz w:val="18"/>
              </w:rPr>
              <w:t>lib/adapters/types.ts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export type InterfaceAdapter = {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protocol: Protocol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validateConfig(config: unknown):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  | { ok: true; config: Record&lt;string, unknown&gt; }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  | { ok: false; error: string }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execute(ctx: AdapterContext): Promise&lt;AdapterResult&gt;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}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>품질 기준: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>- 어댑터는 throw하지 않음. 모든 에러는 FAILED + errorMessage로 수렴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>- registry에 새 프로토콜 추가가 '어댑터 파일 1개 + 한 줄'로 끝나야 함</w:t>
            </w:r>
          </w:p>
        </w:tc>
      </w:tr>
    </w:tbl>
    <w:p>
      <w:pPr>
        <w:spacing w:after="80"/>
      </w:pP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해설: 타입 시그니처를 먼저 선언하고 오류 수렴 원칙을 명문화했다. 이후 생성된 어댑터들은 시그니처 일관성과 never-throw 정책을 자동으로 따랐으며, 실행 엔진 쪽에서 try/catch 복잡도를 크게 줄일 수 있었다.</w:t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sz w:val="22"/>
        </w:rPr>
        <w:t>예시 2: Phase 4 실시간 폴링 요구 부분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957"/>
      </w:tblGrid>
      <w:tr>
        <w:tc>
          <w:tcPr>
            <w:tcW w:type="dxa" w:w="8957"/>
            <w:shd w:val="clear" w:color="auto" w:fill="F4F5F7"/>
          </w:tcPr>
          <w:p>
            <w:pPr>
              <w:spacing w:after="0" w:line="300" w:lineRule="auto"/>
            </w:pPr>
            <w:r/>
            <w:r>
              <w:rPr>
                <w:rFonts w:ascii="Consolas" w:hAnsi="Consolas" w:eastAsia="Consolas"/>
                <w:sz w:val="18"/>
              </w:rPr>
              <w:t>RUNNING이 포함된 경우만 3초 폴링, 아니면 비활성 (폴링 조건부)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* refreshInterval 함수형: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(data) =&gt; data?.items.some(x =&gt; x.status === 'RUNNING' || x.status === 'PENDING')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  ? 3000 : 0</w:t>
            </w:r>
          </w:p>
        </w:tc>
      </w:tr>
    </w:tbl>
    <w:p>
      <w:pPr>
        <w:spacing w:after="80"/>
      </w:pP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해설: '조건부 폴링'이라는 요구를 말이 아닌 함수 시그니처 수준으로 구체화했다. 서버리스 환경에서 불필요한 호출을 막는 의도를 AI가 놓치지 않도록 한 것이다.</w:t>
      </w:r>
    </w:p>
    <w:p>
      <w:pPr>
        <w:spacing w:after="40" w:line="336" w:lineRule="auto"/>
      </w:pPr>
      <w:r>
        <w:rPr>
          <w:rFonts w:ascii="맑은 고딕" w:hAnsi="맑은 고딕" w:eastAsia="맑은 고딕"/>
          <w:b/>
          <w:sz w:val="22"/>
        </w:rPr>
        <w:t>예시 3: Turso 전환 타이밍 이슈 해결 프롬프트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957"/>
      </w:tblGrid>
      <w:tr>
        <w:tc>
          <w:tcPr>
            <w:tcW w:type="dxa" w:w="8957"/>
            <w:shd w:val="clear" w:color="auto" w:fill="F4F5F7"/>
          </w:tcPr>
          <w:p>
            <w:pPr>
              <w:spacing w:after="0" w:line="300" w:lineRule="auto"/>
            </w:pPr>
            <w:r/>
            <w:r>
              <w:rPr>
                <w:rFonts w:ascii="Consolas" w:hAnsi="Consolas" w:eastAsia="Consolas"/>
                <w:sz w:val="18"/>
              </w:rPr>
              <w:t>원인: Prisma migration SQL이 '-- CreateTable\nCREATE TABLE ...' 형태라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>statement 단위로 split한 뒤 startsWith('--') 필터가 CREATE 문을 포함한 덩어리를 통째로 제거함.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>수정 방향: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>1. SQL을 라인 단위로 먼저 순회하면서 '--'로 시작하는 라인은 제거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>2. 주석 제거된 SQL 덩어리를 세미콜론 기준으로 split</w:t>
            </w:r>
          </w:p>
        </w:tc>
      </w:tr>
    </w:tbl>
    <w:p>
      <w:pPr>
        <w:spacing w:after="80"/>
      </w:pP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해설: 현상만 알려주지 않고 원인과 수정 방향을 함께 제시했다. AI가 버그 원인을 추측하는 데 드는 시간을 아끼고, 동일한 패턴 실수를 반복하지 않도록 원인을 명문화해 남겼다.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8.4 검증 루프 (1 Phase당 반복)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요구 정의: 데이터 모델, 화면, 동작을 문장으로 정리한다.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프롬프트: 타입 시그니처, 파일 경로, 제약 사항을 명시한다.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생성: Claude Code가 파일을 생성하거나 수정한다.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컴파일 검증: npx tsc --noEmit이 0이어야 한다.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실동작 검증: 브라우저에서 실제 사용자 플로우를 수행한다.</w:t>
      </w:r>
    </w:p>
    <w:p>
      <w:pPr>
        <w:pStyle w:val="ListNumber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커밋: Conventional Commits 규칙으로 단일 논리 단위의 커밋 하나를 만든다.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8.5 AI가 틀렸을 때 대응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사례 1: @prisma/adapter-libsql의 export 이름을 PrismaLibSQL로 잘못 주장 → d.ts 파일을 grep으로 직접 확인해 실제 export가 PrismaLibSql임을 근거로 지정.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사례 2: SQL 주석 라인 필터가 CREATE 문을 통째로 제거하는 버그 → migration.sql 원문을 직접 열어 파싱 단계를 역추적 후 수정 방향을 프롬프트에 제시.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대응 원칙: AI의 자기 확신에 끌려가지 않고 원천 소스(.d.ts, 실제 출력)를 확인한다.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8.6 소요 시간과 산출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항목</w:t>
            </w:r>
          </w:p>
        </w:tc>
        <w:tc>
          <w:tcPr>
            <w:tcW w:type="dxa" w:w="6123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수치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총 소요 시간</w:t>
            </w:r>
          </w:p>
        </w:tc>
        <w:tc>
          <w:tcPr>
            <w:tcW w:type="dxa" w:w="6123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약 8시간 (Phase 0 → Phase 8)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생성/수정 파일</w:t>
            </w:r>
          </w:p>
        </w:tc>
        <w:tc>
          <w:tcPr>
            <w:tcW w:type="dxa" w:w="6123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약 40개 (TypeScript, Prisma, 스크립트 포함)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커밋 수</w:t>
            </w:r>
          </w:p>
        </w:tc>
        <w:tc>
          <w:tcPr>
            <w:tcW w:type="dxa" w:w="6123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10~15개 (Phase 단위 + 버그 수정)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프롬프트 → 수정 반복</w:t>
            </w:r>
          </w:p>
        </w:tc>
        <w:tc>
          <w:tcPr>
            <w:tcW w:type="dxa" w:w="6123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Phase당 평균 1~2회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맑은 고딕" w:hAnsi="맑은 고딕" w:eastAsia="맑은 고딕"/>
          <w:b/>
          <w:color w:val="1F2D3D"/>
          <w:sz w:val="32"/>
        </w:rPr>
        <w:t>9. 검증 전략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9.1 타입 안전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TypeScript strict 모드를 전 코드에 적용한다.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any 사용을 금지하고 unknown을 받은 뒤 타입 가드로 좁힌다.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Zod 스키마는 react-hook-form 검증과 Server Action 입력 검증 양쪽에서 재사용한다.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9.2 런타임 검증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Server Action은 never-throw 계약을 갖는다. 결과는 ActionResult&lt;T&gt; 판별 유니온으로 수렴한다.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Adapter는 FAILED + errorMessage로 에러를 수렴해 실행 엔진이 Execution 기록을 놓치지 않게 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Execution은 성공과 실패 모두 DB에 반드시 기록된다.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9.3 UI 회귀 점검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각 Phase 완료 후 브라우저에서 시나리오 3~5개를 수동 실행한다.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CRUD 시나리오, 실행과 재처리 시나리오, 대시보드 기간 토글 시나리오를 포함한다.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tsc --noEmit 통과는 수동 테스트의 선제 조건이다.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9.4 시드 기반 데모 가능성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prisma/seed.ts가 8개 인터페이스와 약 60건의 실행, 약 250건의 로그를 생성한다.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대시보드 차트가 의미 있게 그려지는 최소 데이터 분포를 확보한다.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시드는 upsert와 deleteMany 조합으로 멱등성을 갖는다.</w:t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F2D3D"/>
          <w:sz w:val="32"/>
        </w:rPr>
        <w:t>10. 트러블슈팅 사례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10.1 Prisma 7의 datasource.url 금지</w:t>
      </w: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증상: npx prisma generate 실행 시 P1012 에러가 발생했다. 메시지는 'The datasource property url is no longer supported in schema files'였다.</w:t>
      </w: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원인: Prisma 7부터 schema의 datasource.url이 제거되고, prisma.config.ts의 datasource.url 또는 driver adapter로 넘어간다.</w:t>
      </w: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해결: schema.prisma에서 url 라인을 제거하고, 런타임은 lib/prisma.ts에서 PrismaLibSql을 주입하는 구조로 바꿨다. CLI용 URL은 prisma.config.ts의 datasource.url에 환경변수로 넘긴다.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10.2 Vercel 빌드에서 Prisma Client 파일 누락</w:t>
      </w: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증상: Vercel 배포 중 'Module not found: Can''t resolve @/lib/generated/prisma/client' 에러가 발생했다.</w:t>
      </w: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원인: generated 파일을 .gitignore로 제외했는데, Vercel의 기본 훅만으로는 prisma generate 타이밍이 빌드 이전이 아닌 경우가 있었다.</w:t>
      </w: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해결: package.json에 prebuild와 postinstall 양쪽에 prisma generate를 등록했다. 어느 쪽 훅이 먼저 동작하든 Prisma Client가 준비되도록 이중화했다.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10.3 Turso 마이그레이션 스크립트의 SQL 파서 버그</w:t>
      </w: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증상: scripts/turso-deploy.ts가 '적용 완료' 로그를 남겼는데 실제로는 'no such table' 에러가 런타임에 발생했다.</w:t>
      </w: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원인: Prisma가 생성한 migration.sql은 '-- CreateTable\nCREATE TABLE ...' 형태다. 이전 구현은 세미콜론 기준으로 먼저 split한 뒤 startsWith('--') 필터를 적용했는데, 이 조합이 CREATE 문을 포함한 덩어리 전체를 통째로 제거하고 있었다.</w:t>
      </w:r>
    </w:p>
    <w:p>
      <w:pPr>
        <w:spacing w:after="120" w:line="336" w:lineRule="auto"/>
      </w:pPr>
      <w:r>
        <w:rPr>
          <w:rFonts w:ascii="맑은 고딕" w:hAnsi="맑은 고딕" w:eastAsia="맑은 고딕"/>
          <w:b w:val="0"/>
          <w:sz w:val="22"/>
        </w:rPr>
        <w:t>해결: 주석 필터를 라인 단위로 선분리하도록 바꿨다. 먼저 '--'로 시작하는 라인을 제거한 뒤, 남은 SQL을 세미콜론 기준으로 분리한다. 동시에 과거 실패 기록을 초기화하는 scripts/turso-reset.ts를 추가해 재시도 경로를 명확히 했다.</w:t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F2D3D"/>
          <w:sz w:val="32"/>
        </w:rPr>
        <w:t>11. 부록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11.1 저장소와 데모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저장소: https://github.com/dbwls99706/interface-hub</w:t>
      </w:r>
    </w:p>
    <w:p>
      <w:pPr>
        <w:pStyle w:val="ListBullet"/>
        <w:spacing w:after="40" w:line="324" w:lineRule="auto"/>
      </w:pPr>
      <w:r>
        <w:rPr>
          <w:rFonts w:ascii="맑은 고딕" w:hAnsi="맑은 고딕" w:eastAsia="맑은 고딕"/>
          <w:b w:val="0"/>
          <w:sz w:val="22"/>
        </w:rPr>
        <w:t>라이브 데모: https://interface-hub.vercel.app</w:t>
      </w: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11.2 주요 디렉터리 트리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957"/>
      </w:tblGrid>
      <w:tr>
        <w:tc>
          <w:tcPr>
            <w:tcW w:type="dxa" w:w="8957"/>
            <w:shd w:val="clear" w:color="auto" w:fill="F4F5F7"/>
          </w:tcPr>
          <w:p>
            <w:pPr>
              <w:spacing w:after="0" w:line="300" w:lineRule="auto"/>
            </w:pPr>
            <w:r/>
            <w:r>
              <w:rPr>
                <w:rFonts w:ascii="Consolas" w:hAnsi="Consolas" w:eastAsia="Consolas"/>
                <w:sz w:val="18"/>
              </w:rPr>
              <w:t>app/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interfaces/                인터페이스 CRUD 페이지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new/, [id]/, [id]/edit/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executions/                실행 이력과 상세 페이지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  [id]/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dashboard/                 분석 대시보드 페이지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layout.tsx, page.tsx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>components/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ui/                        shadcn/ui 기반 공통 컴포넌트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interfaces/                인터페이스 도메인 컴포넌트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executions/                실행 이력 도메인 컴포넌트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dashboard/                 대시보드 차트/카드 컴포넌트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>lib/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adapters/                  프로토콜 Adapter 레이어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actions/                   Server Actions (CRUD, 실행 엔진, 쿼리)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schemas/                   Zod 스키마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types/                     공용 타입과 JSON 헬퍼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generated/prisma/          Prisma Client (빌드 시 생성)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prisma.ts                  PrismaClient 싱글톤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>prisma/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schema.prisma              데이터 모델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migrations/                마이그레이션 SQL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seed.ts                    시드 스크립트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>scripts/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turso-deploy.ts            Turso 마이그레이션 적용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turso-reset.ts             _applied_migrations 초기화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>docs/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screenshots/               README와 기획서용 스크린샷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기획서.docx, 개발문서.docx   제출용 문서</w:t>
            </w:r>
          </w:p>
        </w:tc>
      </w:tr>
    </w:tbl>
    <w:p>
      <w:pPr>
        <w:spacing w:after="80"/>
      </w:pP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11.3 package.json scripts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957"/>
      </w:tblGrid>
      <w:tr>
        <w:tc>
          <w:tcPr>
            <w:tcW w:type="dxa" w:w="8957"/>
            <w:shd w:val="clear" w:color="auto" w:fill="F4F5F7"/>
          </w:tcPr>
          <w:p>
            <w:pPr>
              <w:spacing w:after="0" w:line="300" w:lineRule="auto"/>
            </w:pPr>
            <w:r/>
            <w:r>
              <w:rPr>
                <w:rFonts w:ascii="Consolas" w:hAnsi="Consolas" w:eastAsia="Consolas"/>
                <w:sz w:val="18"/>
              </w:rPr>
              <w:t>"scripts": {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"dev": "next dev",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"prebuild": "prisma generate",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"build": "next build",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"start": "next start",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"lint": "eslint",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"postinstall": "prisma generate",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"db:deploy": "tsx scripts/turso-deploy.ts",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"db:reset:remote": "tsx scripts/turso-reset.ts",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 xml:space="preserve">  "db:seed:remote": "tsx prisma/seed.ts"</w:t>
            </w:r>
          </w:p>
          <w:p>
            <w:pPr>
              <w:spacing w:after="0" w:line="300" w:lineRule="auto"/>
            </w:pPr>
            <w:r>
              <w:rPr>
                <w:rFonts w:ascii="Consolas" w:hAnsi="Consolas" w:eastAsia="Consolas"/>
                <w:sz w:val="18"/>
              </w:rPr>
              <w:t>}</w:t>
            </w:r>
          </w:p>
        </w:tc>
      </w:tr>
    </w:tbl>
    <w:p>
      <w:pPr>
        <w:spacing w:after="80"/>
      </w:pPr>
    </w:p>
    <w:p>
      <w:pPr>
        <w:spacing w:before="160" w:after="120"/>
      </w:pPr>
      <w:r>
        <w:rPr>
          <w:rFonts w:ascii="맑은 고딕" w:hAnsi="맑은 고딕" w:eastAsia="맑은 고딕"/>
          <w:b/>
          <w:color w:val="1F2D3D"/>
          <w:sz w:val="26"/>
        </w:rPr>
        <w:t>11.4 주요 환경변수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변수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용도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예시</w:t>
            </w:r>
          </w:p>
        </w:tc>
      </w:tr>
      <w:tr>
        <w:tc>
          <w:tcPr>
            <w:tcW w:type="dxa" w:w="238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DATABASE_URL</w:t>
            </w:r>
          </w:p>
        </w:tc>
        <w:tc>
          <w:tcPr>
            <w:tcW w:type="dxa" w:w="317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로컬 SQLite 또는 Turso 단일 URL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file:./dev.db</w:t>
            </w:r>
          </w:p>
        </w:tc>
      </w:tr>
      <w:tr>
        <w:tc>
          <w:tcPr>
            <w:tcW w:type="dxa" w:w="238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TURSO_DATABASE_URL</w:t>
            </w:r>
          </w:p>
        </w:tc>
        <w:tc>
          <w:tcPr>
            <w:tcW w:type="dxa" w:w="317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프로덕션(Turso) URL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libsql://project.turso.io</w:t>
            </w:r>
          </w:p>
        </w:tc>
      </w:tr>
      <w:tr>
        <w:tc>
          <w:tcPr>
            <w:tcW w:type="dxa" w:w="238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TURSO_AUTH_TOKEN</w:t>
            </w:r>
          </w:p>
        </w:tc>
        <w:tc>
          <w:tcPr>
            <w:tcW w:type="dxa" w:w="317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Turso 인증 토큰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eyJhbGciOi...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