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336" w:lineRule="auto"/>
        <w:jc w:val="center"/>
      </w:pPr>
      <w:r>
        <w:rPr>
          <w:rFonts w:ascii="맑은 고딕" w:hAnsi="맑은 고딕" w:eastAsia="맑은 고딕"/>
          <w:b/>
          <w:color w:val="102A43"/>
          <w:sz w:val="56"/>
        </w:rPr>
        <w:t>Interface Hub</w:t>
      </w:r>
    </w:p>
    <w:p>
      <w:pPr>
        <w:spacing w:after="480" w:line="336" w:lineRule="auto"/>
        <w:jc w:val="center"/>
      </w:pPr>
      <w:r>
        <w:rPr>
          <w:rFonts w:ascii="맑은 고딕" w:hAnsi="맑은 고딕" w:eastAsia="맑은 고딕"/>
          <w:b/>
          <w:sz w:val="32"/>
        </w:rPr>
        <w:t>금융사 인터페이스 통합 관리 플랫폼 기획서</w:t>
      </w:r>
    </w:p>
    <w:p>
      <w:pPr>
        <w:spacing w:after="1600" w:line="336" w:lineRule="auto"/>
        <w:jc w:val="center"/>
      </w:pPr>
      <w:r>
        <w:rPr>
          <w:rFonts w:ascii="맑은 고딕" w:hAnsi="맑은 고딕" w:eastAsia="맑은 고딕"/>
          <w:b w:val="0"/>
          <w:color w:val="445566"/>
          <w:sz w:val="24"/>
        </w:rPr>
        <w:t>노아에이티에스 2025년 상반기 연구소 인력 채용 포트폴리오</w:t>
      </w:r>
    </w:p>
    <w:p>
      <w:pPr>
        <w:spacing w:after="40" w:line="336" w:lineRule="auto"/>
        <w:jc w:val="center"/>
      </w:pPr>
      <w:r>
        <w:rPr>
          <w:rFonts w:ascii="맑은 고딕" w:hAnsi="맑은 고딕" w:eastAsia="맑은 고딕"/>
          <w:b w:val="0"/>
          <w:sz w:val="22"/>
        </w:rPr>
        <w:t>작성자: 홍유진 (GitHub: dbwls99706)</w:t>
      </w:r>
    </w:p>
    <w:p>
      <w:pPr>
        <w:spacing w:after="40" w:line="336" w:lineRule="auto"/>
        <w:jc w:val="center"/>
      </w:pPr>
      <w:r>
        <w:rPr>
          <w:rFonts w:ascii="맑은 고딕" w:hAnsi="맑은 고딕" w:eastAsia="맑은 고딕"/>
          <w:b w:val="0"/>
          <w:sz w:val="22"/>
        </w:rPr>
        <w:t>작성일: 2026-04-20</w:t>
      </w:r>
    </w:p>
    <w:p>
      <w:pPr>
        <w:spacing w:after="40" w:line="336" w:lineRule="auto"/>
        <w:jc w:val="center"/>
      </w:pPr>
      <w:r>
        <w:rPr>
          <w:rFonts w:ascii="맑은 고딕" w:hAnsi="맑은 고딕" w:eastAsia="맑은 고딕"/>
          <w:b w:val="0"/>
          <w:sz w:val="22"/>
        </w:rPr>
        <w:t>라이브 데모: https://interface-hub.vercel.app</w:t>
      </w:r>
    </w:p>
    <w:p>
      <w:pPr>
        <w:spacing w:after="120" w:line="336" w:lineRule="auto"/>
        <w:jc w:val="center"/>
      </w:pPr>
      <w:r>
        <w:rPr>
          <w:rFonts w:ascii="맑은 고딕" w:hAnsi="맑은 고딕" w:eastAsia="맑은 고딕"/>
          <w:b w:val="0"/>
          <w:sz w:val="22"/>
        </w:rPr>
        <w:t>저장소: https://github.com/dbwls99706/interface-hub</w:t>
      </w:r>
    </w:p>
    <w:p>
      <w:r>
        <w:br w:type="page"/>
      </w:r>
    </w:p>
    <w:p>
      <w:pPr>
        <w:spacing w:before="280" w:after="120"/>
      </w:pPr>
      <w:r>
        <w:rPr>
          <w:rFonts w:ascii="맑은 고딕" w:hAnsi="맑은 고딕" w:eastAsia="맑은 고딕"/>
          <w:b/>
          <w:color w:val="1F2D3D"/>
          <w:sz w:val="44"/>
        </w:rPr>
        <w:t>목차</w:t>
      </w:r>
    </w:p>
    <w:p>
      <w:pPr>
        <w:spacing w:after="80" w:line="336" w:lineRule="auto"/>
      </w:pPr>
      <w:r>
        <w:rPr>
          <w:rFonts w:ascii="맑은 고딕" w:hAnsi="맑은 고딕" w:eastAsia="맑은 고딕"/>
          <w:b w:val="0"/>
          <w:sz w:val="24"/>
        </w:rPr>
        <w:t>1. 프로젝트 개요</w:t>
      </w:r>
    </w:p>
    <w:p>
      <w:pPr>
        <w:spacing w:after="80" w:line="336" w:lineRule="auto"/>
      </w:pPr>
      <w:r>
        <w:rPr>
          <w:rFonts w:ascii="맑은 고딕" w:hAnsi="맑은 고딕" w:eastAsia="맑은 고딕"/>
          <w:b w:val="0"/>
          <w:sz w:val="24"/>
        </w:rPr>
        <w:t>2. 문제 정의</w:t>
      </w:r>
    </w:p>
    <w:p>
      <w:pPr>
        <w:spacing w:after="80" w:line="336" w:lineRule="auto"/>
      </w:pPr>
      <w:r>
        <w:rPr>
          <w:rFonts w:ascii="맑은 고딕" w:hAnsi="맑은 고딕" w:eastAsia="맑은 고딕"/>
          <w:b w:val="0"/>
          <w:sz w:val="24"/>
        </w:rPr>
        <w:t>3. 타깃 사용자</w:t>
      </w:r>
    </w:p>
    <w:p>
      <w:pPr>
        <w:spacing w:after="80" w:line="336" w:lineRule="auto"/>
      </w:pPr>
      <w:r>
        <w:rPr>
          <w:rFonts w:ascii="맑은 고딕" w:hAnsi="맑은 고딕" w:eastAsia="맑은 고딕"/>
          <w:b w:val="0"/>
          <w:sz w:val="24"/>
        </w:rPr>
        <w:t>4. MVP 범위와 경계</w:t>
      </w:r>
    </w:p>
    <w:p>
      <w:pPr>
        <w:spacing w:after="80" w:line="336" w:lineRule="auto"/>
      </w:pPr>
      <w:r>
        <w:rPr>
          <w:rFonts w:ascii="맑은 고딕" w:hAnsi="맑은 고딕" w:eastAsia="맑은 고딕"/>
          <w:b w:val="0"/>
          <w:sz w:val="24"/>
        </w:rPr>
        <w:t>5. 핵심 기능 정의</w:t>
      </w:r>
    </w:p>
    <w:p>
      <w:pPr>
        <w:spacing w:after="80" w:line="336" w:lineRule="auto"/>
      </w:pPr>
      <w:r>
        <w:rPr>
          <w:rFonts w:ascii="맑은 고딕" w:hAnsi="맑은 고딕" w:eastAsia="맑은 고딕"/>
          <w:b w:val="0"/>
          <w:sz w:val="24"/>
        </w:rPr>
        <w:t>6. 성공 지표</w:t>
      </w:r>
    </w:p>
    <w:p>
      <w:pPr>
        <w:spacing w:after="80" w:line="336" w:lineRule="auto"/>
      </w:pPr>
      <w:r>
        <w:rPr>
          <w:rFonts w:ascii="맑은 고딕" w:hAnsi="맑은 고딕" w:eastAsia="맑은 고딕"/>
          <w:b w:val="0"/>
          <w:sz w:val="24"/>
        </w:rPr>
        <w:t>7. 확장 로드맵</w:t>
      </w:r>
    </w:p>
    <w:p>
      <w:pPr>
        <w:spacing w:after="80" w:line="336" w:lineRule="auto"/>
      </w:pPr>
      <w:r>
        <w:rPr>
          <w:rFonts w:ascii="맑은 고딕" w:hAnsi="맑은 고딕" w:eastAsia="맑은 고딕"/>
          <w:b w:val="0"/>
          <w:sz w:val="24"/>
        </w:rPr>
        <w:t>8. 부록</w:t>
      </w:r>
    </w:p>
    <w:p>
      <w:r>
        <w:br w:type="page"/>
      </w:r>
    </w:p>
    <w:p>
      <w:pPr>
        <w:spacing w:before="280" w:after="120"/>
      </w:pPr>
      <w:r>
        <w:rPr>
          <w:rFonts w:ascii="맑은 고딕" w:hAnsi="맑은 고딕" w:eastAsia="맑은 고딕"/>
          <w:b/>
          <w:color w:val="1F2D3D"/>
          <w:sz w:val="32"/>
        </w:rPr>
        <w:t>1. 프로젝트 개요</w:t>
      </w:r>
    </w:p>
    <w:p>
      <w:pPr>
        <w:spacing w:after="120" w:line="336" w:lineRule="auto"/>
      </w:pPr>
      <w:r>
        <w:rPr>
          <w:rFonts w:ascii="맑은 고딕" w:hAnsi="맑은 고딕" w:eastAsia="맑은 고딕"/>
          <w:b w:val="0"/>
          <w:sz w:val="22"/>
        </w:rPr>
        <w:t>Interface Hub는 금융사의 내부 핵심 시스템과 외부 기관 사이에 흩어진 다수 프로토콜 인터페이스를 단일 화면에서 관리하는 중앙화 플랫폼이다. 등록과 실행, 모니터링, 재처리, 로그 추적을 하나의 운영 콘솔로 통합해 운영팀의 인지 부하를 낮추고 장애 대응 속도를 끌어올린다.</w:t>
      </w:r>
    </w:p>
    <w:p>
      <w:pPr>
        <w:spacing w:before="160" w:after="120"/>
      </w:pPr>
      <w:r>
        <w:rPr>
          <w:rFonts w:ascii="맑은 고딕" w:hAnsi="맑은 고딕" w:eastAsia="맑은 고딕"/>
          <w:b/>
          <w:color w:val="1F2D3D"/>
          <w:sz w:val="26"/>
        </w:rPr>
        <w:t>1.1 프로젝트 메타</w:t>
      </w:r>
    </w:p>
    <w:tbl>
      <w:tblPr>
        <w:tblStyle w:val="LightGrid-Accent1"/>
        <w:tblW w:type="auto" w:w="0"/>
        <w:tblLayout w:type="fixed"/>
        <w:tblLook w:firstColumn="1" w:firstRow="1" w:lastColumn="0" w:lastRow="0" w:noHBand="0" w:noVBand="1" w:val="04A0"/>
      </w:tblPr>
      <w:tblGrid>
        <w:gridCol w:w="4703"/>
        <w:gridCol w:w="4703"/>
      </w:tblGrid>
      <w:tr>
        <w:tc>
          <w:tcPr>
            <w:tcW w:type="dxa" w:w="2154"/>
            <w:vAlign w:val="center"/>
          </w:tcPr>
          <w:p>
            <w:pPr>
              <w:jc w:val="center"/>
            </w:pPr>
            <w:r/>
            <w:r>
              <w:rPr>
                <w:rFonts w:ascii="맑은 고딕" w:hAnsi="맑은 고딕" w:eastAsia="맑은 고딕"/>
                <w:b/>
                <w:sz w:val="21"/>
              </w:rPr>
              <w:t>항목</w:t>
            </w:r>
          </w:p>
        </w:tc>
        <w:tc>
          <w:tcPr>
            <w:tcW w:type="dxa" w:w="6803"/>
            <w:vAlign w:val="center"/>
          </w:tcPr>
          <w:p>
            <w:pPr>
              <w:jc w:val="center"/>
            </w:pPr>
            <w:r/>
            <w:r>
              <w:rPr>
                <w:rFonts w:ascii="맑은 고딕" w:hAnsi="맑은 고딕" w:eastAsia="맑은 고딕"/>
                <w:b/>
                <w:sz w:val="21"/>
              </w:rPr>
              <w:t>내용</w:t>
            </w:r>
          </w:p>
        </w:tc>
      </w:tr>
      <w:tr>
        <w:tc>
          <w:tcPr>
            <w:tcW w:type="dxa" w:w="2154"/>
            <w:vAlign w:val="center"/>
          </w:tcPr>
          <w:p>
            <w:r/>
            <w:r>
              <w:rPr>
                <w:rFonts w:ascii="맑은 고딕" w:hAnsi="맑은 고딕" w:eastAsia="맑은 고딕"/>
                <w:b w:val="0"/>
                <w:sz w:val="21"/>
              </w:rPr>
              <w:t>프로젝트명</w:t>
            </w:r>
          </w:p>
        </w:tc>
        <w:tc>
          <w:tcPr>
            <w:tcW w:type="dxa" w:w="6803"/>
            <w:vAlign w:val="center"/>
          </w:tcPr>
          <w:p>
            <w:r/>
            <w:r>
              <w:rPr>
                <w:rFonts w:ascii="맑은 고딕" w:hAnsi="맑은 고딕" w:eastAsia="맑은 고딕"/>
                <w:b w:val="0"/>
                <w:sz w:val="21"/>
              </w:rPr>
              <w:t>Interface Hub</w:t>
            </w:r>
          </w:p>
        </w:tc>
      </w:tr>
      <w:tr>
        <w:tc>
          <w:tcPr>
            <w:tcW w:type="dxa" w:w="2154"/>
            <w:vAlign w:val="center"/>
          </w:tcPr>
          <w:p>
            <w:r/>
            <w:r>
              <w:rPr>
                <w:rFonts w:ascii="맑은 고딕" w:hAnsi="맑은 고딕" w:eastAsia="맑은 고딕"/>
                <w:b w:val="0"/>
                <w:sz w:val="21"/>
              </w:rPr>
              <w:t>라이브 데모</w:t>
            </w:r>
          </w:p>
        </w:tc>
        <w:tc>
          <w:tcPr>
            <w:tcW w:type="dxa" w:w="6803"/>
            <w:vAlign w:val="center"/>
          </w:tcPr>
          <w:p>
            <w:r/>
            <w:r>
              <w:rPr>
                <w:rFonts w:ascii="맑은 고딕" w:hAnsi="맑은 고딕" w:eastAsia="맑은 고딕"/>
                <w:b w:val="0"/>
                <w:sz w:val="21"/>
              </w:rPr>
              <w:t>https://interface-hub.vercel.app</w:t>
            </w:r>
          </w:p>
        </w:tc>
      </w:tr>
      <w:tr>
        <w:tc>
          <w:tcPr>
            <w:tcW w:type="dxa" w:w="2154"/>
            <w:vAlign w:val="center"/>
          </w:tcPr>
          <w:p>
            <w:r/>
            <w:r>
              <w:rPr>
                <w:rFonts w:ascii="맑은 고딕" w:hAnsi="맑은 고딕" w:eastAsia="맑은 고딕"/>
                <w:b w:val="0"/>
                <w:sz w:val="21"/>
              </w:rPr>
              <w:t>저장소</w:t>
            </w:r>
          </w:p>
        </w:tc>
        <w:tc>
          <w:tcPr>
            <w:tcW w:type="dxa" w:w="6803"/>
            <w:vAlign w:val="center"/>
          </w:tcPr>
          <w:p>
            <w:r/>
            <w:r>
              <w:rPr>
                <w:rFonts w:ascii="맑은 고딕" w:hAnsi="맑은 고딕" w:eastAsia="맑은 고딕"/>
                <w:b w:val="0"/>
                <w:sz w:val="21"/>
              </w:rPr>
              <w:t>https://github.com/dbwls99706/interface-hub</w:t>
            </w:r>
          </w:p>
        </w:tc>
      </w:tr>
      <w:tr>
        <w:tc>
          <w:tcPr>
            <w:tcW w:type="dxa" w:w="2154"/>
            <w:vAlign w:val="center"/>
          </w:tcPr>
          <w:p>
            <w:r/>
            <w:r>
              <w:rPr>
                <w:rFonts w:ascii="맑은 고딕" w:hAnsi="맑은 고딕" w:eastAsia="맑은 고딕"/>
                <w:b w:val="0"/>
                <w:sz w:val="21"/>
              </w:rPr>
              <w:t>개발 기간</w:t>
            </w:r>
          </w:p>
        </w:tc>
        <w:tc>
          <w:tcPr>
            <w:tcW w:type="dxa" w:w="6803"/>
            <w:vAlign w:val="center"/>
          </w:tcPr>
          <w:p>
            <w:r/>
            <w:r>
              <w:rPr>
                <w:rFonts w:ascii="맑은 고딕" w:hAnsi="맑은 고딕" w:eastAsia="맑은 고딕"/>
                <w:b w:val="0"/>
                <w:sz w:val="21"/>
              </w:rPr>
              <w:t>1일 (Claude Code 기반 바이브코딩)</w:t>
            </w:r>
          </w:p>
        </w:tc>
      </w:tr>
      <w:tr>
        <w:tc>
          <w:tcPr>
            <w:tcW w:type="dxa" w:w="2154"/>
            <w:vAlign w:val="center"/>
          </w:tcPr>
          <w:p>
            <w:r/>
            <w:r>
              <w:rPr>
                <w:rFonts w:ascii="맑은 고딕" w:hAnsi="맑은 고딕" w:eastAsia="맑은 고딕"/>
                <w:b w:val="0"/>
                <w:sz w:val="21"/>
              </w:rPr>
              <w:t>기술 스택 요약</w:t>
            </w:r>
          </w:p>
        </w:tc>
        <w:tc>
          <w:tcPr>
            <w:tcW w:type="dxa" w:w="6803"/>
            <w:vAlign w:val="center"/>
          </w:tcPr>
          <w:p>
            <w:r/>
            <w:r>
              <w:rPr>
                <w:rFonts w:ascii="맑은 고딕" w:hAnsi="맑은 고딕" w:eastAsia="맑은 고딕"/>
                <w:b w:val="0"/>
                <w:sz w:val="21"/>
              </w:rPr>
              <w:t>Next.js 16, Prisma 7, Turso libSQL, Tailwind, Recharts, Vercel</w:t>
            </w:r>
          </w:p>
        </w:tc>
      </w:tr>
    </w:tbl>
    <w:p>
      <w:pPr>
        <w:spacing w:after="80"/>
      </w:pPr>
    </w:p>
    <w:p>
      <w:pPr>
        <w:spacing w:before="280" w:after="120"/>
      </w:pPr>
      <w:r>
        <w:rPr>
          <w:rFonts w:ascii="맑은 고딕" w:hAnsi="맑은 고딕" w:eastAsia="맑은 고딕"/>
          <w:b/>
          <w:color w:val="1F2D3D"/>
          <w:sz w:val="32"/>
        </w:rPr>
        <w:t>2. 문제 정의</w:t>
      </w:r>
    </w:p>
    <w:p>
      <w:pPr>
        <w:spacing w:before="160" w:after="120"/>
      </w:pPr>
      <w:r>
        <w:rPr>
          <w:rFonts w:ascii="맑은 고딕" w:hAnsi="맑은 고딕" w:eastAsia="맑은 고딕"/>
          <w:b/>
          <w:color w:val="1F2D3D"/>
          <w:sz w:val="26"/>
        </w:rPr>
        <w:t>2.1 배경</w:t>
      </w:r>
    </w:p>
    <w:p>
      <w:pPr>
        <w:spacing w:after="120" w:line="336" w:lineRule="auto"/>
      </w:pPr>
      <w:r>
        <w:rPr>
          <w:rFonts w:ascii="맑은 고딕" w:hAnsi="맑은 고딕" w:eastAsia="맑은 고딕"/>
          <w:b w:val="0"/>
          <w:sz w:val="22"/>
        </w:rPr>
        <w:t>보험사, 자산운용사, 은행 등 금융사는 내부 코어 시스템과 외부 기관(금감원, 제휴사, 결제사 등) 사이에 수십 개의 인터페이스를 운영한다. 이들 인터페이스의 프로토콜은 제각각이다. REST, SOAP, MQ, Batch, SFTP/FTP가 한 조직 안에서 동시에 사용된다.</w:t>
      </w:r>
    </w:p>
    <w:p>
      <w:pPr>
        <w:spacing w:before="160" w:after="120"/>
      </w:pPr>
      <w:r>
        <w:rPr>
          <w:rFonts w:ascii="맑은 고딕" w:hAnsi="맑은 고딕" w:eastAsia="맑은 고딕"/>
          <w:b/>
          <w:color w:val="1F2D3D"/>
          <w:sz w:val="26"/>
        </w:rPr>
        <w:t>2.2 현재의 문제점</w:t>
      </w:r>
    </w:p>
    <w:p>
      <w:pPr>
        <w:pStyle w:val="ListBullet"/>
        <w:spacing w:after="40" w:line="324" w:lineRule="auto"/>
      </w:pPr>
      <w:r>
        <w:rPr>
          <w:rFonts w:ascii="맑은 고딕" w:hAnsi="맑은 고딕" w:eastAsia="맑은 고딕"/>
          <w:b w:val="0"/>
          <w:sz w:val="22"/>
        </w:rPr>
        <w:t>프로토콜마다 관리 도구가 흩어져 있어 운영자가 여러 콘솔을 오간다.</w:t>
      </w:r>
    </w:p>
    <w:p>
      <w:pPr>
        <w:pStyle w:val="ListBullet"/>
        <w:spacing w:after="40" w:line="324" w:lineRule="auto"/>
      </w:pPr>
      <w:r>
        <w:rPr>
          <w:rFonts w:ascii="맑은 고딕" w:hAnsi="맑은 고딕" w:eastAsia="맑은 고딕"/>
          <w:b w:val="0"/>
          <w:sz w:val="22"/>
        </w:rPr>
        <w:t>실행 결과와 로그가 시스템별로 분산돼 있어 장애 발생 시 근본 원인 추적이 어렵다.</w:t>
      </w:r>
    </w:p>
    <w:p>
      <w:pPr>
        <w:pStyle w:val="ListBullet"/>
        <w:spacing w:after="40" w:line="324" w:lineRule="auto"/>
      </w:pPr>
      <w:r>
        <w:rPr>
          <w:rFonts w:ascii="맑은 고딕" w:hAnsi="맑은 고딕" w:eastAsia="맑은 고딕"/>
          <w:b w:val="0"/>
          <w:sz w:val="22"/>
        </w:rPr>
        <w:t>인터페이스 추가 시마다 모니터링과 재처리 로직을 반복 구현한다.</w:t>
      </w:r>
    </w:p>
    <w:p>
      <w:pPr>
        <w:pStyle w:val="ListBullet"/>
        <w:spacing w:after="40" w:line="324" w:lineRule="auto"/>
      </w:pPr>
      <w:r>
        <w:rPr>
          <w:rFonts w:ascii="맑은 고딕" w:hAnsi="맑은 고딕" w:eastAsia="맑은 고딕"/>
          <w:b w:val="0"/>
          <w:sz w:val="22"/>
        </w:rPr>
        <w:t>관리자 관점의 전사 운영 현황(성공률, 실패 Top 등)을 한눈에 보기 어렵다.</w:t>
      </w:r>
    </w:p>
    <w:p>
      <w:pPr>
        <w:spacing w:before="160" w:after="120"/>
      </w:pPr>
      <w:r>
        <w:rPr>
          <w:rFonts w:ascii="맑은 고딕" w:hAnsi="맑은 고딕" w:eastAsia="맑은 고딕"/>
          <w:b/>
          <w:color w:val="1F2D3D"/>
          <w:sz w:val="26"/>
        </w:rPr>
        <w:t>2.3 해결 방향</w:t>
      </w:r>
    </w:p>
    <w:p>
      <w:pPr>
        <w:pStyle w:val="ListBullet"/>
        <w:spacing w:after="40" w:line="324" w:lineRule="auto"/>
      </w:pPr>
      <w:r>
        <w:rPr>
          <w:rFonts w:ascii="맑은 고딕" w:hAnsi="맑은 고딕" w:eastAsia="맑은 고딕"/>
          <w:b w:val="0"/>
          <w:sz w:val="22"/>
        </w:rPr>
        <w:t>모든 인터페이스를 단일 데이터 모델로 추상화한다 (Interface, Execution, ExecutionLog 3개 엔티티).</w:t>
      </w:r>
    </w:p>
    <w:p>
      <w:pPr>
        <w:pStyle w:val="ListBullet"/>
        <w:spacing w:after="40" w:line="324" w:lineRule="auto"/>
      </w:pPr>
      <w:r>
        <w:rPr>
          <w:rFonts w:ascii="맑은 고딕" w:hAnsi="맑은 고딕" w:eastAsia="맑은 고딕"/>
          <w:b w:val="0"/>
          <w:sz w:val="22"/>
        </w:rPr>
        <w:t>프로토콜 차이는 Adapter 패턴으로 흡수하고, 실행 엔진은 프로토콜에 무관하게 동작한다.</w:t>
      </w:r>
    </w:p>
    <w:p>
      <w:pPr>
        <w:pStyle w:val="ListBullet"/>
        <w:spacing w:after="40" w:line="324" w:lineRule="auto"/>
      </w:pPr>
      <w:r>
        <w:rPr>
          <w:rFonts w:ascii="맑은 고딕" w:hAnsi="맑은 고딕" w:eastAsia="맑은 고딕"/>
          <w:b w:val="0"/>
          <w:sz w:val="22"/>
        </w:rPr>
        <w:t>통합 모니터링 대시보드로 관리자 관점의 시야를 한 화면에 제공한다.</w:t>
      </w:r>
    </w:p>
    <w:p>
      <w:pPr>
        <w:spacing w:before="280" w:after="120"/>
      </w:pPr>
      <w:r>
        <w:rPr>
          <w:rFonts w:ascii="맑은 고딕" w:hAnsi="맑은 고딕" w:eastAsia="맑은 고딕"/>
          <w:b/>
          <w:color w:val="1F2D3D"/>
          <w:sz w:val="32"/>
        </w:rPr>
        <w:t>3. 타깃 사용자</w:t>
      </w:r>
    </w:p>
    <w:p>
      <w:pPr>
        <w:spacing w:after="120" w:line="336" w:lineRule="auto"/>
      </w:pPr>
      <w:r>
        <w:rPr>
          <w:rFonts w:ascii="맑은 고딕" w:hAnsi="맑은 고딕" w:eastAsia="맑은 고딕"/>
          <w:b w:val="0"/>
          <w:sz w:val="22"/>
        </w:rPr>
        <w:t>Interface Hub는 운영, 기획, 개발 세 축의 사용자를 동시에 고려해 설계했다. 각 역할의 일상 업무에서 발생하는 반복과 마찰을 줄이는 것을 우선순위로 둔다.</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984"/>
            <w:vAlign w:val="center"/>
          </w:tcPr>
          <w:p>
            <w:pPr>
              <w:jc w:val="center"/>
            </w:pPr>
            <w:r/>
            <w:r>
              <w:rPr>
                <w:rFonts w:ascii="맑은 고딕" w:hAnsi="맑은 고딕" w:eastAsia="맑은 고딕"/>
                <w:b/>
                <w:sz w:val="21"/>
              </w:rPr>
              <w:t>역할</w:t>
            </w:r>
          </w:p>
        </w:tc>
        <w:tc>
          <w:tcPr>
            <w:tcW w:type="dxa" w:w="3402"/>
            <w:vAlign w:val="center"/>
          </w:tcPr>
          <w:p>
            <w:pPr>
              <w:jc w:val="center"/>
            </w:pPr>
            <w:r/>
            <w:r>
              <w:rPr>
                <w:rFonts w:ascii="맑은 고딕" w:hAnsi="맑은 고딕" w:eastAsia="맑은 고딕"/>
                <w:b/>
                <w:sz w:val="21"/>
              </w:rPr>
              <w:t>주요 페인포인트</w:t>
            </w:r>
          </w:p>
        </w:tc>
        <w:tc>
          <w:tcPr>
            <w:tcW w:type="dxa" w:w="3402"/>
            <w:vAlign w:val="center"/>
          </w:tcPr>
          <w:p>
            <w:pPr>
              <w:jc w:val="center"/>
            </w:pPr>
            <w:r/>
            <w:r>
              <w:rPr>
                <w:rFonts w:ascii="맑은 고딕" w:hAnsi="맑은 고딕" w:eastAsia="맑은 고딕"/>
                <w:b/>
                <w:sz w:val="21"/>
              </w:rPr>
              <w:t>Interface Hub가 제공하는 가치</w:t>
            </w:r>
          </w:p>
        </w:tc>
      </w:tr>
      <w:tr>
        <w:tc>
          <w:tcPr>
            <w:tcW w:type="dxa" w:w="1984"/>
            <w:vAlign w:val="center"/>
          </w:tcPr>
          <w:p>
            <w:r/>
            <w:r>
              <w:rPr>
                <w:rFonts w:ascii="맑은 고딕" w:hAnsi="맑은 고딕" w:eastAsia="맑은 고딕"/>
                <w:b w:val="0"/>
                <w:sz w:val="21"/>
              </w:rPr>
              <w:t>IT 운영팀 (1차)</w:t>
            </w:r>
          </w:p>
        </w:tc>
        <w:tc>
          <w:tcPr>
            <w:tcW w:type="dxa" w:w="3402"/>
            <w:vAlign w:val="center"/>
          </w:tcPr>
          <w:p>
            <w:r/>
            <w:r>
              <w:rPr>
                <w:rFonts w:ascii="맑은 고딕" w:hAnsi="맑은 고딕" w:eastAsia="맑은 고딕"/>
                <w:b w:val="0"/>
                <w:sz w:val="21"/>
              </w:rPr>
              <w:t>여러 콘솔을 오가며 실행 상태와 실패를 추적해야 한다.</w:t>
            </w:r>
          </w:p>
        </w:tc>
        <w:tc>
          <w:tcPr>
            <w:tcW w:type="dxa" w:w="3402"/>
            <w:vAlign w:val="center"/>
          </w:tcPr>
          <w:p>
            <w:r/>
            <w:r>
              <w:rPr>
                <w:rFonts w:ascii="맑은 고딕" w:hAnsi="맑은 고딕" w:eastAsia="맑은 고딕"/>
                <w:b w:val="0"/>
                <w:sz w:val="21"/>
              </w:rPr>
              <w:t>단일 화면에서 실행/모니터링/재처리를 모두 수행한다.</w:t>
            </w:r>
          </w:p>
        </w:tc>
      </w:tr>
      <w:tr>
        <w:tc>
          <w:tcPr>
            <w:tcW w:type="dxa" w:w="1984"/>
            <w:vAlign w:val="center"/>
          </w:tcPr>
          <w:p>
            <w:r/>
            <w:r>
              <w:rPr>
                <w:rFonts w:ascii="맑은 고딕" w:hAnsi="맑은 고딕" w:eastAsia="맑은 고딕"/>
                <w:b w:val="0"/>
                <w:sz w:val="21"/>
              </w:rPr>
              <w:t>IT 기획/관리자 (2차)</w:t>
            </w:r>
          </w:p>
        </w:tc>
        <w:tc>
          <w:tcPr>
            <w:tcW w:type="dxa" w:w="3402"/>
            <w:vAlign w:val="center"/>
          </w:tcPr>
          <w:p>
            <w:r/>
            <w:r>
              <w:rPr>
                <w:rFonts w:ascii="맑은 고딕" w:hAnsi="맑은 고딕" w:eastAsia="맑은 고딕"/>
                <w:b w:val="0"/>
                <w:sz w:val="21"/>
              </w:rPr>
              <w:t>전사 인터페이스 운영 현황을 일별/주별로 정리하기 어렵다.</w:t>
            </w:r>
          </w:p>
        </w:tc>
        <w:tc>
          <w:tcPr>
            <w:tcW w:type="dxa" w:w="3402"/>
            <w:vAlign w:val="center"/>
          </w:tcPr>
          <w:p>
            <w:r/>
            <w:r>
              <w:rPr>
                <w:rFonts w:ascii="맑은 고딕" w:hAnsi="맑은 고딕" w:eastAsia="맑은 고딕"/>
                <w:b w:val="0"/>
                <w:sz w:val="21"/>
              </w:rPr>
              <w:t>대시보드에서 KPI와 실패율, 시계열 추이를 즉시 확인한다.</w:t>
            </w:r>
          </w:p>
        </w:tc>
      </w:tr>
      <w:tr>
        <w:tc>
          <w:tcPr>
            <w:tcW w:type="dxa" w:w="1984"/>
            <w:vAlign w:val="center"/>
          </w:tcPr>
          <w:p>
            <w:r/>
            <w:r>
              <w:rPr>
                <w:rFonts w:ascii="맑은 고딕" w:hAnsi="맑은 고딕" w:eastAsia="맑은 고딕"/>
                <w:b w:val="0"/>
                <w:sz w:val="21"/>
              </w:rPr>
              <w:t>개발자 (3차)</w:t>
            </w:r>
          </w:p>
        </w:tc>
        <w:tc>
          <w:tcPr>
            <w:tcW w:type="dxa" w:w="3402"/>
            <w:vAlign w:val="center"/>
          </w:tcPr>
          <w:p>
            <w:r/>
            <w:r>
              <w:rPr>
                <w:rFonts w:ascii="맑은 고딕" w:hAnsi="맑은 고딕" w:eastAsia="맑은 고딕"/>
                <w:b w:val="0"/>
                <w:sz w:val="21"/>
              </w:rPr>
              <w:t>신규 인터페이스 추가 시 실행 로직과 로그 구조를 매번 직접 만든다.</w:t>
            </w:r>
          </w:p>
        </w:tc>
        <w:tc>
          <w:tcPr>
            <w:tcW w:type="dxa" w:w="3402"/>
            <w:vAlign w:val="center"/>
          </w:tcPr>
          <w:p>
            <w:r/>
            <w:r>
              <w:rPr>
                <w:rFonts w:ascii="맑은 고딕" w:hAnsi="맑은 고딕" w:eastAsia="맑은 고딕"/>
                <w:b w:val="0"/>
                <w:sz w:val="21"/>
              </w:rPr>
              <w:t>Adapter 인터페이스만 구현하면 등록과 모니터링을 자동으로 얻는다.</w:t>
            </w:r>
          </w:p>
        </w:tc>
      </w:tr>
    </w:tbl>
    <w:p>
      <w:pPr>
        <w:spacing w:after="80"/>
      </w:pPr>
    </w:p>
    <w:p>
      <w:pPr>
        <w:spacing w:before="280" w:after="120"/>
      </w:pPr>
      <w:r>
        <w:rPr>
          <w:rFonts w:ascii="맑은 고딕" w:hAnsi="맑은 고딕" w:eastAsia="맑은 고딕"/>
          <w:b/>
          <w:color w:val="1F2D3D"/>
          <w:sz w:val="32"/>
        </w:rPr>
        <w:t>4. MVP 범위와 경계</w:t>
      </w:r>
    </w:p>
    <w:p>
      <w:pPr>
        <w:spacing w:after="120" w:line="336" w:lineRule="auto"/>
      </w:pPr>
      <w:r>
        <w:rPr>
          <w:rFonts w:ascii="맑은 고딕" w:hAnsi="맑은 고딕" w:eastAsia="맑은 고딕"/>
          <w:b w:val="0"/>
          <w:sz w:val="22"/>
        </w:rPr>
        <w:t>1일이라는 짧은 개발 기간 안에 핵심 가치 가설을 검증하기 위해 범위를 명확히 잘랐다. 운영 콘솔로서의 사용 흐름과 확장 가능한 구조를 동시에 보여주는 것을 우선했다.</w:t>
      </w:r>
    </w:p>
    <w:p>
      <w:pPr>
        <w:spacing w:before="160" w:after="120"/>
      </w:pPr>
      <w:r>
        <w:rPr>
          <w:rFonts w:ascii="맑은 고딕" w:hAnsi="맑은 고딕" w:eastAsia="맑은 고딕"/>
          <w:b/>
          <w:color w:val="1F2D3D"/>
          <w:sz w:val="26"/>
        </w:rPr>
        <w:t>4.1 MoSCoW 분석</w:t>
      </w:r>
    </w:p>
    <w:tbl>
      <w:tblPr>
        <w:tblStyle w:val="LightGrid-Accent1"/>
        <w:tblW w:type="auto" w:w="0"/>
        <w:tblLayout w:type="fixed"/>
        <w:tblLook w:firstColumn="1" w:firstRow="1" w:lastColumn="0" w:lastRow="0" w:noHBand="0" w:noVBand="1" w:val="04A0"/>
      </w:tblPr>
      <w:tblGrid>
        <w:gridCol w:w="4703"/>
        <w:gridCol w:w="4703"/>
      </w:tblGrid>
      <w:tr>
        <w:tc>
          <w:tcPr>
            <w:tcW w:type="dxa" w:w="1814"/>
            <w:vAlign w:val="center"/>
          </w:tcPr>
          <w:p>
            <w:pPr>
              <w:jc w:val="center"/>
            </w:pPr>
            <w:r/>
            <w:r>
              <w:rPr>
                <w:rFonts w:ascii="맑은 고딕" w:hAnsi="맑은 고딕" w:eastAsia="맑은 고딕"/>
                <w:b/>
                <w:sz w:val="21"/>
              </w:rPr>
              <w:t>우선순위</w:t>
            </w:r>
          </w:p>
        </w:tc>
        <w:tc>
          <w:tcPr>
            <w:tcW w:type="dxa" w:w="7143"/>
            <w:vAlign w:val="center"/>
          </w:tcPr>
          <w:p>
            <w:pPr>
              <w:jc w:val="center"/>
            </w:pPr>
            <w:r/>
            <w:r>
              <w:rPr>
                <w:rFonts w:ascii="맑은 고딕" w:hAnsi="맑은 고딕" w:eastAsia="맑은 고딕"/>
                <w:b/>
                <w:sz w:val="21"/>
              </w:rPr>
              <w:t>범위</w:t>
            </w:r>
          </w:p>
        </w:tc>
      </w:tr>
      <w:tr>
        <w:tc>
          <w:tcPr>
            <w:tcW w:type="dxa" w:w="1814"/>
            <w:vAlign w:val="center"/>
          </w:tcPr>
          <w:p>
            <w:r/>
            <w:r>
              <w:rPr>
                <w:rFonts w:ascii="맑은 고딕" w:hAnsi="맑은 고딕" w:eastAsia="맑은 고딕"/>
                <w:b w:val="0"/>
                <w:sz w:val="21"/>
              </w:rPr>
              <w:t>Must</w:t>
            </w:r>
          </w:p>
        </w:tc>
        <w:tc>
          <w:tcPr>
            <w:tcW w:type="dxa" w:w="7143"/>
            <w:vAlign w:val="center"/>
          </w:tcPr>
          <w:p>
            <w:r/>
            <w:r>
              <w:rPr>
                <w:rFonts w:ascii="맑은 고딕" w:hAnsi="맑은 고딕" w:eastAsia="맑은 고딕"/>
                <w:b w:val="0"/>
                <w:sz w:val="21"/>
              </w:rPr>
              <w:t>인터페이스 CRUD, 수동 실행, 실행 이력, 로그 조회, 분석 대시보드</w:t>
            </w:r>
          </w:p>
        </w:tc>
      </w:tr>
      <w:tr>
        <w:tc>
          <w:tcPr>
            <w:tcW w:type="dxa" w:w="1814"/>
            <w:vAlign w:val="center"/>
          </w:tcPr>
          <w:p>
            <w:r/>
            <w:r>
              <w:rPr>
                <w:rFonts w:ascii="맑은 고딕" w:hAnsi="맑은 고딕" w:eastAsia="맑은 고딕"/>
                <w:b w:val="0"/>
                <w:sz w:val="21"/>
              </w:rPr>
              <w:t>Should</w:t>
            </w:r>
          </w:p>
        </w:tc>
        <w:tc>
          <w:tcPr>
            <w:tcW w:type="dxa" w:w="7143"/>
            <w:vAlign w:val="center"/>
          </w:tcPr>
          <w:p>
            <w:r/>
            <w:r>
              <w:rPr>
                <w:rFonts w:ascii="맑은 고딕" w:hAnsi="맑은 고딕" w:eastAsia="맑은 고딕"/>
                <w:b w:val="0"/>
                <w:sz w:val="21"/>
              </w:rPr>
              <w:t>1클릭 재처리, Adapter 확장 구조, 조건부 실시간 폴링</w:t>
            </w:r>
          </w:p>
        </w:tc>
      </w:tr>
      <w:tr>
        <w:tc>
          <w:tcPr>
            <w:tcW w:type="dxa" w:w="1814"/>
            <w:vAlign w:val="center"/>
          </w:tcPr>
          <w:p>
            <w:r/>
            <w:r>
              <w:rPr>
                <w:rFonts w:ascii="맑은 고딕" w:hAnsi="맑은 고딕" w:eastAsia="맑은 고딕"/>
                <w:b w:val="0"/>
                <w:sz w:val="21"/>
              </w:rPr>
              <w:t>Could</w:t>
            </w:r>
          </w:p>
        </w:tc>
        <w:tc>
          <w:tcPr>
            <w:tcW w:type="dxa" w:w="7143"/>
            <w:vAlign w:val="center"/>
          </w:tcPr>
          <w:p>
            <w:r/>
            <w:r>
              <w:rPr>
                <w:rFonts w:ascii="맑은 고딕" w:hAnsi="맑은 고딕" w:eastAsia="맑은 고딕"/>
                <w:b w:val="0"/>
                <w:sz w:val="21"/>
              </w:rPr>
              <w:t>스케줄링, 알림 (다음 Phase)</w:t>
            </w:r>
          </w:p>
        </w:tc>
      </w:tr>
      <w:tr>
        <w:tc>
          <w:tcPr>
            <w:tcW w:type="dxa" w:w="1814"/>
            <w:vAlign w:val="center"/>
          </w:tcPr>
          <w:p>
            <w:r/>
            <w:r>
              <w:rPr>
                <w:rFonts w:ascii="맑은 고딕" w:hAnsi="맑은 고딕" w:eastAsia="맑은 고딕"/>
                <w:b w:val="0"/>
                <w:sz w:val="21"/>
              </w:rPr>
              <w:t>Won't</w:t>
            </w:r>
          </w:p>
        </w:tc>
        <w:tc>
          <w:tcPr>
            <w:tcW w:type="dxa" w:w="7143"/>
            <w:vAlign w:val="center"/>
          </w:tcPr>
          <w:p>
            <w:r/>
            <w:r>
              <w:rPr>
                <w:rFonts w:ascii="맑은 고딕" w:hAnsi="맑은 고딕" w:eastAsia="맑은 고딕"/>
                <w:b w:val="0"/>
                <w:sz w:val="21"/>
              </w:rPr>
              <w:t>인증/권한, 실제 SOAP/MQ/SFTP 클라이언트, 실시간 WebSocket (이번 MVP에서 제외)</w:t>
            </w:r>
          </w:p>
        </w:tc>
      </w:tr>
    </w:tbl>
    <w:p>
      <w:pPr>
        <w:spacing w:after="80"/>
      </w:pPr>
    </w:p>
    <w:p>
      <w:pPr>
        <w:spacing w:before="160" w:after="120"/>
      </w:pPr>
      <w:r>
        <w:rPr>
          <w:rFonts w:ascii="맑은 고딕" w:hAnsi="맑은 고딕" w:eastAsia="맑은 고딕"/>
          <w:b/>
          <w:color w:val="1F2D3D"/>
          <w:sz w:val="26"/>
        </w:rPr>
        <w:t>4.2 왜 Mock Adapter인가</w:t>
      </w:r>
    </w:p>
    <w:p>
      <w:pPr>
        <w:pStyle w:val="ListBullet"/>
        <w:spacing w:after="40" w:line="324" w:lineRule="auto"/>
      </w:pPr>
      <w:r>
        <w:rPr>
          <w:rFonts w:ascii="맑은 고딕" w:hAnsi="맑은 고딕" w:eastAsia="맑은 고딕"/>
          <w:b w:val="0"/>
          <w:sz w:val="22"/>
        </w:rPr>
        <w:t>REST는 실제 외부 API(JSONPlaceholder 등)를 호출해 실동작을 증명한다.</w:t>
      </w:r>
    </w:p>
    <w:p>
      <w:pPr>
        <w:pStyle w:val="ListBullet"/>
        <w:spacing w:after="40" w:line="324" w:lineRule="auto"/>
      </w:pPr>
      <w:r>
        <w:rPr>
          <w:rFonts w:ascii="맑은 고딕" w:hAnsi="맑은 고딕" w:eastAsia="맑은 고딕"/>
          <w:b w:val="0"/>
          <w:sz w:val="22"/>
        </w:rPr>
        <w:t>나머지 4종(SOAP, MQ, BATCH, SFTP)은 Mock Adapter로 구현해 확장 가능한 구조를 증명한다.</w:t>
      </w:r>
    </w:p>
    <w:p>
      <w:pPr>
        <w:pStyle w:val="ListBullet"/>
        <w:spacing w:after="40" w:line="324" w:lineRule="auto"/>
      </w:pPr>
      <w:r>
        <w:rPr>
          <w:rFonts w:ascii="맑은 고딕" w:hAnsi="맑은 고딕" w:eastAsia="맑은 고딕"/>
          <w:b w:val="0"/>
          <w:sz w:val="22"/>
        </w:rPr>
        <w:t>Mock 어댑터는 SSH 핸드셰이크, WSDL 조회 같은 실제 단계 로그를 모사해 시연 시 흐름을 보여준다.</w:t>
      </w:r>
    </w:p>
    <w:p>
      <w:pPr>
        <w:pStyle w:val="ListBullet"/>
        <w:spacing w:after="40" w:line="324" w:lineRule="auto"/>
      </w:pPr>
      <w:r>
        <w:rPr>
          <w:rFonts w:ascii="맑은 고딕" w:hAnsi="맑은 고딕" w:eastAsia="맑은 고딕"/>
          <w:b w:val="0"/>
          <w:sz w:val="22"/>
        </w:rPr>
        <w:t>신규 프로토콜 추가는 어댑터 파일 1개와 registry 1줄로 끝나도록 설계했다.</w:t>
      </w:r>
    </w:p>
    <w:p>
      <w:pPr>
        <w:spacing w:before="280" w:after="120"/>
      </w:pPr>
      <w:r>
        <w:rPr>
          <w:rFonts w:ascii="맑은 고딕" w:hAnsi="맑은 고딕" w:eastAsia="맑은 고딕"/>
          <w:b/>
          <w:color w:val="1F2D3D"/>
          <w:sz w:val="32"/>
        </w:rPr>
        <w:t>5. 핵심 기능 정의</w:t>
      </w:r>
    </w:p>
    <w:p>
      <w:pPr>
        <w:spacing w:after="120" w:line="336" w:lineRule="auto"/>
      </w:pPr>
      <w:r>
        <w:rPr>
          <w:rFonts w:ascii="맑은 고딕" w:hAnsi="맑은 고딕" w:eastAsia="맑은 고딕"/>
          <w:b w:val="0"/>
          <w:sz w:val="22"/>
        </w:rPr>
        <w:t>MVP가 제공하는 기능은 크게 5가지다. 각 기능은 사용자 시나리오에 맞춘 화면과 데이터 모델을 함께 갖춘다.</w:t>
      </w:r>
    </w:p>
    <w:p>
      <w:pPr>
        <w:spacing w:before="160" w:after="120"/>
      </w:pPr>
      <w:r>
        <w:rPr>
          <w:rFonts w:ascii="맑은 고딕" w:hAnsi="맑은 고딕" w:eastAsia="맑은 고딕"/>
          <w:b/>
          <w:color w:val="1F2D3D"/>
          <w:sz w:val="26"/>
        </w:rPr>
        <w:t>5.1 인터페이스 관리</w:t>
      </w:r>
    </w:p>
    <w:p>
      <w:pPr>
        <w:spacing w:after="120" w:line="336" w:lineRule="auto"/>
      </w:pPr>
      <w:r>
        <w:rPr>
          <w:rFonts w:ascii="맑은 고딕" w:hAnsi="맑은 고딕" w:eastAsia="맑은 고딕"/>
          <w:b w:val="0"/>
          <w:sz w:val="22"/>
        </w:rPr>
        <w:t>인터페이스를 등록하고 수정하고 삭제한다. 프로토콜별로 다른 설정(JSON config)을 동일한 폼에서 입력하며, Zod 스키마로 입력값을 컴파일/런타임 두 단계에서 검증한다. 활성/비활성 토글로 호출을 즉시 차단할 수 있다.</w:t>
      </w:r>
    </w:p>
    <w:p>
      <w:pPr>
        <w:spacing w:after="40"/>
        <w:jc w:val="center"/>
      </w:pPr>
      <w:r>
        <w:drawing>
          <wp:inline xmlns:a="http://schemas.openxmlformats.org/drawingml/2006/main" xmlns:pic="http://schemas.openxmlformats.org/drawingml/2006/picture">
            <wp:extent cx="5580000" cy="3394739"/>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3394739"/>
                    </a:xfrm>
                    <a:prstGeom prst="rect"/>
                  </pic:spPr>
                </pic:pic>
              </a:graphicData>
            </a:graphic>
          </wp:inline>
        </w:drawing>
      </w:r>
    </w:p>
    <w:p>
      <w:pPr>
        <w:spacing w:after="200"/>
        <w:jc w:val="center"/>
      </w:pPr>
      <w:r>
        <w:rPr>
          <w:rFonts w:ascii="맑은 고딕" w:hAnsi="맑은 고딕" w:eastAsia="맑은 고딕"/>
          <w:b w:val="0"/>
          <w:i/>
          <w:color w:val="556577"/>
          <w:sz w:val="19"/>
        </w:rPr>
        <w:t>인터페이스 목록 화면. 프로토콜 뱃지와 활성 상태를 한 줄에 노출한다.</w:t>
      </w:r>
    </w:p>
    <w:p>
      <w:pPr>
        <w:spacing w:before="160" w:after="120"/>
      </w:pPr>
      <w:r>
        <w:rPr>
          <w:rFonts w:ascii="맑은 고딕" w:hAnsi="맑은 고딕" w:eastAsia="맑은 고딕"/>
          <w:b/>
          <w:color w:val="1F2D3D"/>
          <w:sz w:val="26"/>
        </w:rPr>
        <w:t>5.2 실행 이력과 실시간 폴링</w:t>
      </w:r>
    </w:p>
    <w:p>
      <w:pPr>
        <w:spacing w:after="120" w:line="336" w:lineRule="auto"/>
      </w:pPr>
      <w:r>
        <w:rPr>
          <w:rFonts w:ascii="맑은 고딕" w:hAnsi="맑은 고딕" w:eastAsia="맑은 고딕"/>
          <w:b w:val="0"/>
          <w:sz w:val="22"/>
        </w:rPr>
        <w:t>모든 실행은 Execution 엔티티로 기록되며 인터페이스, 상태, 프로토콜로 필터링한다. RUNNING이나 PENDING 실행이 화면에 있을 때만 SWR이 3초 폴링을 활성화하고, 그 외에는 폴링을 멈춰 불필요한 요청을 줄인다. 더 보기 버튼으로 커서 기반 페이지네이션을 제공한다.</w:t>
      </w:r>
    </w:p>
    <w:p>
      <w:pPr>
        <w:spacing w:after="40"/>
        <w:jc w:val="center"/>
      </w:pPr>
      <w:r>
        <w:drawing>
          <wp:inline xmlns:a="http://schemas.openxmlformats.org/drawingml/2006/main" xmlns:pic="http://schemas.openxmlformats.org/drawingml/2006/picture">
            <wp:extent cx="5580000" cy="327838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3278380"/>
                    </a:xfrm>
                    <a:prstGeom prst="rect"/>
                  </pic:spPr>
                </pic:pic>
              </a:graphicData>
            </a:graphic>
          </wp:inline>
        </w:drawing>
      </w:r>
    </w:p>
    <w:p>
      <w:pPr>
        <w:spacing w:after="200"/>
        <w:jc w:val="center"/>
      </w:pPr>
      <w:r>
        <w:rPr>
          <w:rFonts w:ascii="맑은 고딕" w:hAnsi="맑은 고딕" w:eastAsia="맑은 고딕"/>
          <w:b w:val="0"/>
          <w:i/>
          <w:color w:val="556577"/>
          <w:sz w:val="19"/>
        </w:rPr>
        <w:t>실행 이력 목록. 진행 중 실행은 자동으로 새로고침된다.</w:t>
      </w:r>
    </w:p>
    <w:p>
      <w:pPr>
        <w:spacing w:before="160" w:after="120"/>
      </w:pPr>
      <w:r>
        <w:rPr>
          <w:rFonts w:ascii="맑은 고딕" w:hAnsi="맑은 고딕" w:eastAsia="맑은 고딕"/>
          <w:b/>
          <w:color w:val="1F2D3D"/>
          <w:sz w:val="26"/>
        </w:rPr>
        <w:t>5.3 실행 상세와 로그 타임라인</w:t>
      </w:r>
    </w:p>
    <w:p>
      <w:pPr>
        <w:spacing w:after="120" w:line="336" w:lineRule="auto"/>
      </w:pPr>
      <w:r>
        <w:rPr>
          <w:rFonts w:ascii="맑은 고딕" w:hAnsi="맑은 고딕" w:eastAsia="맑은 고딕"/>
          <w:b w:val="0"/>
          <w:sz w:val="22"/>
        </w:rPr>
        <w:t>실행 상세는 요청, 응답, 로그를 탭으로 분리한다. 로그는 시간 순서의 타임라인 UI로 정리하고, 각 로그의 metadata는 펼쳐 볼 수 있게 했다. 디버깅 시 필요한 맥락을 한 화면에서 모두 확보한다.</w:t>
      </w:r>
    </w:p>
    <w:p>
      <w:pPr>
        <w:spacing w:after="40"/>
        <w:jc w:val="center"/>
      </w:pPr>
      <w:r>
        <w:drawing>
          <wp:inline xmlns:a="http://schemas.openxmlformats.org/drawingml/2006/main" xmlns:pic="http://schemas.openxmlformats.org/drawingml/2006/picture">
            <wp:extent cx="5580000" cy="3779182"/>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3779182"/>
                    </a:xfrm>
                    <a:prstGeom prst="rect"/>
                  </pic:spPr>
                </pic:pic>
              </a:graphicData>
            </a:graphic>
          </wp:inline>
        </w:drawing>
      </w:r>
    </w:p>
    <w:p>
      <w:pPr>
        <w:spacing w:after="200"/>
        <w:jc w:val="center"/>
      </w:pPr>
      <w:r>
        <w:rPr>
          <w:rFonts w:ascii="맑은 고딕" w:hAnsi="맑은 고딕" w:eastAsia="맑은 고딕"/>
          <w:b w:val="0"/>
          <w:i/>
          <w:color w:val="556577"/>
          <w:sz w:val="19"/>
        </w:rPr>
        <w:t>실행 상세 화면. 요청/응답/로그를 단일 페이지에서 비교한다.</w:t>
      </w:r>
    </w:p>
    <w:p>
      <w:pPr>
        <w:spacing w:before="160" w:after="120"/>
      </w:pPr>
      <w:r>
        <w:rPr>
          <w:rFonts w:ascii="맑은 고딕" w:hAnsi="맑은 고딕" w:eastAsia="맑은 고딕"/>
          <w:b/>
          <w:color w:val="1F2D3D"/>
          <w:sz w:val="26"/>
        </w:rPr>
        <w:t>5.4 분석 대시보드</w:t>
      </w:r>
    </w:p>
    <w:p>
      <w:pPr>
        <w:spacing w:after="120" w:line="336" w:lineRule="auto"/>
      </w:pPr>
      <w:r>
        <w:rPr>
          <w:rFonts w:ascii="맑은 고딕" w:hAnsi="맑은 고딕" w:eastAsia="맑은 고딕"/>
          <w:b w:val="0"/>
          <w:sz w:val="22"/>
        </w:rPr>
        <w:t>최근 24시간과 7일 두 가지 기간 토글을 제공한다. KPI 카드, 시계열 BarChart, 프로토콜별 브레이크다운, 실패율 Top 5, 최근 실패 10건을 한 페이지에 집계한다. 관리자 관점의 빠른 상태 점검을 지원한다.</w:t>
      </w:r>
    </w:p>
    <w:p>
      <w:pPr>
        <w:spacing w:after="40"/>
        <w:jc w:val="center"/>
      </w:pPr>
      <w:r>
        <w:drawing>
          <wp:inline xmlns:a="http://schemas.openxmlformats.org/drawingml/2006/main" xmlns:pic="http://schemas.openxmlformats.org/drawingml/2006/picture">
            <wp:extent cx="5580000" cy="4305259"/>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4305259"/>
                    </a:xfrm>
                    <a:prstGeom prst="rect"/>
                  </pic:spPr>
                </pic:pic>
              </a:graphicData>
            </a:graphic>
          </wp:inline>
        </w:drawing>
      </w:r>
    </w:p>
    <w:p>
      <w:pPr>
        <w:spacing w:after="200"/>
        <w:jc w:val="center"/>
      </w:pPr>
      <w:r>
        <w:rPr>
          <w:rFonts w:ascii="맑은 고딕" w:hAnsi="맑은 고딕" w:eastAsia="맑은 고딕"/>
          <w:b w:val="0"/>
          <w:i/>
          <w:color w:val="556577"/>
          <w:sz w:val="19"/>
        </w:rPr>
        <w:t>분석 대시보드. 운영 현황을 단일 화면에서 요약한다.</w:t>
      </w:r>
    </w:p>
    <w:p>
      <w:pPr>
        <w:spacing w:before="160" w:after="120"/>
      </w:pPr>
      <w:r>
        <w:rPr>
          <w:rFonts w:ascii="맑은 고딕" w:hAnsi="맑은 고딕" w:eastAsia="맑은 고딕"/>
          <w:b/>
          <w:color w:val="1F2D3D"/>
          <w:sz w:val="26"/>
        </w:rPr>
        <w:t>5.5 재처리 (Retry Chain)</w:t>
      </w:r>
    </w:p>
    <w:p>
      <w:pPr>
        <w:spacing w:after="120" w:line="336" w:lineRule="auto"/>
      </w:pPr>
      <w:r>
        <w:rPr>
          <w:rFonts w:ascii="맑은 고딕" w:hAnsi="맑은 고딕" w:eastAsia="맑은 고딕"/>
          <w:b w:val="0"/>
          <w:sz w:val="22"/>
        </w:rPr>
        <w:t>실패한 실행을 1클릭으로 재처리한다. 원본 Execution은 그대로 보존하고 새 Execution을 생성하며 retryOf 관계로 연결한다. 재처리 체인을 따라가면 동일 인터페이스의 실패 회복 과정을 추적할 수 있다.</w:t>
      </w:r>
    </w:p>
    <w:p>
      <w:pPr>
        <w:spacing w:before="280" w:after="120"/>
      </w:pPr>
      <w:r>
        <w:rPr>
          <w:rFonts w:ascii="맑은 고딕" w:hAnsi="맑은 고딕" w:eastAsia="맑은 고딕"/>
          <w:b/>
          <w:color w:val="1F2D3D"/>
          <w:sz w:val="32"/>
        </w:rPr>
        <w:t>6. 성공 지표</w:t>
      </w:r>
    </w:p>
    <w:p>
      <w:pPr>
        <w:spacing w:before="160" w:after="120"/>
      </w:pPr>
      <w:r>
        <w:rPr>
          <w:rFonts w:ascii="맑은 고딕" w:hAnsi="맑은 고딕" w:eastAsia="맑은 고딕"/>
          <w:b/>
          <w:color w:val="1F2D3D"/>
          <w:sz w:val="26"/>
        </w:rPr>
        <w:t>6.1 MVP 검증 기준</w:t>
      </w:r>
    </w:p>
    <w:p>
      <w:pPr>
        <w:pStyle w:val="ListBullet"/>
        <w:spacing w:after="40" w:line="324" w:lineRule="auto"/>
      </w:pPr>
      <w:r>
        <w:rPr>
          <w:rFonts w:ascii="맑은 고딕" w:hAnsi="맑은 고딕" w:eastAsia="맑은 고딕"/>
          <w:b w:val="0"/>
          <w:sz w:val="22"/>
        </w:rPr>
        <w:t>8개 시드 인터페이스와 약 60건의 실행 이력이 대시보드에 정확히 집계된다.</w:t>
      </w:r>
    </w:p>
    <w:p>
      <w:pPr>
        <w:pStyle w:val="ListBullet"/>
        <w:spacing w:after="40" w:line="324" w:lineRule="auto"/>
      </w:pPr>
      <w:r>
        <w:rPr>
          <w:rFonts w:ascii="맑은 고딕" w:hAnsi="맑은 고딕" w:eastAsia="맑은 고딕"/>
          <w:b w:val="0"/>
          <w:sz w:val="22"/>
        </w:rPr>
        <w:t>RUNNING 상태의 실행이 3초 이내 화면에 반영된다.</w:t>
      </w:r>
    </w:p>
    <w:p>
      <w:pPr>
        <w:pStyle w:val="ListBullet"/>
        <w:spacing w:after="40" w:line="324" w:lineRule="auto"/>
      </w:pPr>
      <w:r>
        <w:rPr>
          <w:rFonts w:ascii="맑은 고딕" w:hAnsi="맑은 고딕" w:eastAsia="맑은 고딕"/>
          <w:b w:val="0"/>
          <w:sz w:val="22"/>
        </w:rPr>
        <w:t>신규 프로토콜 추가가 어댑터 파일 1개와 registry 1줄로 끝난다.</w:t>
      </w:r>
    </w:p>
    <w:p>
      <w:pPr>
        <w:pStyle w:val="ListBullet"/>
        <w:spacing w:after="40" w:line="324" w:lineRule="auto"/>
      </w:pPr>
      <w:r>
        <w:rPr>
          <w:rFonts w:ascii="맑은 고딕" w:hAnsi="맑은 고딕" w:eastAsia="맑은 고딕"/>
          <w:b w:val="0"/>
          <w:sz w:val="22"/>
        </w:rPr>
        <w:t>로컬 SQLite와 프로덕션 Turso 사이를 환경변수만 바꾸어 전환할 수 있다.</w:t>
      </w:r>
    </w:p>
    <w:p>
      <w:pPr>
        <w:pStyle w:val="ListBullet"/>
        <w:spacing w:after="40" w:line="324" w:lineRule="auto"/>
      </w:pPr>
      <w:r>
        <w:rPr>
          <w:rFonts w:ascii="맑은 고딕" w:hAnsi="맑은 고딕" w:eastAsia="맑은 고딕"/>
          <w:b w:val="0"/>
          <w:sz w:val="22"/>
        </w:rPr>
        <w:t>TypeScript strict 기준 npx tsc --noEmit 0건, 주요 화면 회귀 점검을 통과한다.</w:t>
      </w:r>
    </w:p>
    <w:p>
      <w:pPr>
        <w:spacing w:before="160" w:after="120"/>
      </w:pPr>
      <w:r>
        <w:rPr>
          <w:rFonts w:ascii="맑은 고딕" w:hAnsi="맑은 고딕" w:eastAsia="맑은 고딕"/>
          <w:b/>
          <w:color w:val="1F2D3D"/>
          <w:sz w:val="26"/>
        </w:rPr>
        <w:t>6.2 운영 KPI (제품이 운영에 투입된 가정)</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814"/>
            <w:vAlign w:val="center"/>
          </w:tcPr>
          <w:p>
            <w:pPr>
              <w:jc w:val="center"/>
            </w:pPr>
            <w:r/>
            <w:r>
              <w:rPr>
                <w:rFonts w:ascii="맑은 고딕" w:hAnsi="맑은 고딕" w:eastAsia="맑은 고딕"/>
                <w:b/>
                <w:sz w:val="21"/>
              </w:rPr>
              <w:t>KPI</w:t>
            </w:r>
          </w:p>
        </w:tc>
        <w:tc>
          <w:tcPr>
            <w:tcW w:type="dxa" w:w="3402"/>
            <w:vAlign w:val="center"/>
          </w:tcPr>
          <w:p>
            <w:pPr>
              <w:jc w:val="center"/>
            </w:pPr>
            <w:r/>
            <w:r>
              <w:rPr>
                <w:rFonts w:ascii="맑은 고딕" w:hAnsi="맑은 고딕" w:eastAsia="맑은 고딕"/>
                <w:b/>
                <w:sz w:val="21"/>
              </w:rPr>
              <w:t>정의</w:t>
            </w:r>
          </w:p>
        </w:tc>
        <w:tc>
          <w:tcPr>
            <w:tcW w:type="dxa" w:w="3742"/>
            <w:vAlign w:val="center"/>
          </w:tcPr>
          <w:p>
            <w:pPr>
              <w:jc w:val="center"/>
            </w:pPr>
            <w:r/>
            <w:r>
              <w:rPr>
                <w:rFonts w:ascii="맑은 고딕" w:hAnsi="맑은 고딕" w:eastAsia="맑은 고딕"/>
                <w:b/>
                <w:sz w:val="21"/>
              </w:rPr>
              <w:t>기대 효과</w:t>
            </w:r>
          </w:p>
        </w:tc>
      </w:tr>
      <w:tr>
        <w:tc>
          <w:tcPr>
            <w:tcW w:type="dxa" w:w="1814"/>
            <w:vAlign w:val="center"/>
          </w:tcPr>
          <w:p>
            <w:r/>
            <w:r>
              <w:rPr>
                <w:rFonts w:ascii="맑은 고딕" w:hAnsi="맑은 고딕" w:eastAsia="맑은 고딕"/>
                <w:b w:val="0"/>
                <w:sz w:val="21"/>
              </w:rPr>
              <w:t>일 실행량</w:t>
            </w:r>
          </w:p>
        </w:tc>
        <w:tc>
          <w:tcPr>
            <w:tcW w:type="dxa" w:w="3402"/>
            <w:vAlign w:val="center"/>
          </w:tcPr>
          <w:p>
            <w:r/>
            <w:r>
              <w:rPr>
                <w:rFonts w:ascii="맑은 고딕" w:hAnsi="맑은 고딕" w:eastAsia="맑은 고딕"/>
                <w:b w:val="0"/>
                <w:sz w:val="21"/>
              </w:rPr>
              <w:t>전 인터페이스의 일별 실행 건수 합계</w:t>
            </w:r>
          </w:p>
        </w:tc>
        <w:tc>
          <w:tcPr>
            <w:tcW w:type="dxa" w:w="3742"/>
            <w:vAlign w:val="center"/>
          </w:tcPr>
          <w:p>
            <w:r/>
            <w:r>
              <w:rPr>
                <w:rFonts w:ascii="맑은 고딕" w:hAnsi="맑은 고딕" w:eastAsia="맑은 고딕"/>
                <w:b w:val="0"/>
                <w:sz w:val="21"/>
              </w:rPr>
              <w:t>트래픽 패턴 파악과 용량 산정</w:t>
            </w:r>
          </w:p>
        </w:tc>
      </w:tr>
      <w:tr>
        <w:tc>
          <w:tcPr>
            <w:tcW w:type="dxa" w:w="1814"/>
            <w:vAlign w:val="center"/>
          </w:tcPr>
          <w:p>
            <w:r/>
            <w:r>
              <w:rPr>
                <w:rFonts w:ascii="맑은 고딕" w:hAnsi="맑은 고딕" w:eastAsia="맑은 고딕"/>
                <w:b w:val="0"/>
                <w:sz w:val="21"/>
              </w:rPr>
              <w:t>프로토콜별 실패율</w:t>
            </w:r>
          </w:p>
        </w:tc>
        <w:tc>
          <w:tcPr>
            <w:tcW w:type="dxa" w:w="3402"/>
            <w:vAlign w:val="center"/>
          </w:tcPr>
          <w:p>
            <w:r/>
            <w:r>
              <w:rPr>
                <w:rFonts w:ascii="맑은 고딕" w:hAnsi="맑은 고딕" w:eastAsia="맑은 고딕"/>
                <w:b w:val="0"/>
                <w:sz w:val="21"/>
              </w:rPr>
              <w:t>(FAILED / 완료된 실행) 비율</w:t>
            </w:r>
          </w:p>
        </w:tc>
        <w:tc>
          <w:tcPr>
            <w:tcW w:type="dxa" w:w="3742"/>
            <w:vAlign w:val="center"/>
          </w:tcPr>
          <w:p>
            <w:r/>
            <w:r>
              <w:rPr>
                <w:rFonts w:ascii="맑은 고딕" w:hAnsi="맑은 고딕" w:eastAsia="맑은 고딕"/>
                <w:b w:val="0"/>
                <w:sz w:val="21"/>
              </w:rPr>
              <w:t>프로토콜 단위 안정성 모니터링</w:t>
            </w:r>
          </w:p>
        </w:tc>
      </w:tr>
      <w:tr>
        <w:tc>
          <w:tcPr>
            <w:tcW w:type="dxa" w:w="1814"/>
            <w:vAlign w:val="center"/>
          </w:tcPr>
          <w:p>
            <w:r/>
            <w:r>
              <w:rPr>
                <w:rFonts w:ascii="맑은 고딕" w:hAnsi="맑은 고딕" w:eastAsia="맑은 고딕"/>
                <w:b w:val="0"/>
                <w:sz w:val="21"/>
              </w:rPr>
              <w:t>평균 소요시간</w:t>
            </w:r>
          </w:p>
        </w:tc>
        <w:tc>
          <w:tcPr>
            <w:tcW w:type="dxa" w:w="3402"/>
            <w:vAlign w:val="center"/>
          </w:tcPr>
          <w:p>
            <w:r/>
            <w:r>
              <w:rPr>
                <w:rFonts w:ascii="맑은 고딕" w:hAnsi="맑은 고딕" w:eastAsia="맑은 고딕"/>
                <w:b w:val="0"/>
                <w:sz w:val="21"/>
              </w:rPr>
              <w:t>완료된 실행의 durationMs 평균</w:t>
            </w:r>
          </w:p>
        </w:tc>
        <w:tc>
          <w:tcPr>
            <w:tcW w:type="dxa" w:w="3742"/>
            <w:vAlign w:val="center"/>
          </w:tcPr>
          <w:p>
            <w:r/>
            <w:r>
              <w:rPr>
                <w:rFonts w:ascii="맑은 고딕" w:hAnsi="맑은 고딕" w:eastAsia="맑은 고딕"/>
                <w:b w:val="0"/>
                <w:sz w:val="21"/>
              </w:rPr>
              <w:t>성능 회귀 조기 발견</w:t>
            </w:r>
          </w:p>
        </w:tc>
      </w:tr>
      <w:tr>
        <w:tc>
          <w:tcPr>
            <w:tcW w:type="dxa" w:w="1814"/>
            <w:vAlign w:val="center"/>
          </w:tcPr>
          <w:p>
            <w:r/>
            <w:r>
              <w:rPr>
                <w:rFonts w:ascii="맑은 고딕" w:hAnsi="맑은 고딕" w:eastAsia="맑은 고딕"/>
                <w:b w:val="0"/>
                <w:sz w:val="21"/>
              </w:rPr>
              <w:t>재처리 비율</w:t>
            </w:r>
          </w:p>
        </w:tc>
        <w:tc>
          <w:tcPr>
            <w:tcW w:type="dxa" w:w="3402"/>
            <w:vAlign w:val="center"/>
          </w:tcPr>
          <w:p>
            <w:r/>
            <w:r>
              <w:rPr>
                <w:rFonts w:ascii="맑은 고딕" w:hAnsi="맑은 고딕" w:eastAsia="맑은 고딕"/>
                <w:b w:val="0"/>
                <w:sz w:val="21"/>
              </w:rPr>
              <w:t>전체 대비 retryOf가 있는 실행 비율</w:t>
            </w:r>
          </w:p>
        </w:tc>
        <w:tc>
          <w:tcPr>
            <w:tcW w:type="dxa" w:w="3742"/>
            <w:vAlign w:val="center"/>
          </w:tcPr>
          <w:p>
            <w:r/>
            <w:r>
              <w:rPr>
                <w:rFonts w:ascii="맑은 고딕" w:hAnsi="맑은 고딕" w:eastAsia="맑은 고딕"/>
                <w:b w:val="0"/>
                <w:sz w:val="21"/>
              </w:rPr>
              <w:t>운영 부담과 자동화 효과 측정</w:t>
            </w:r>
          </w:p>
        </w:tc>
      </w:tr>
    </w:tbl>
    <w:p>
      <w:pPr>
        <w:spacing w:after="80"/>
      </w:pPr>
    </w:p>
    <w:p>
      <w:pPr>
        <w:spacing w:before="280" w:after="120"/>
      </w:pPr>
      <w:r>
        <w:rPr>
          <w:rFonts w:ascii="맑은 고딕" w:hAnsi="맑은 고딕" w:eastAsia="맑은 고딕"/>
          <w:b/>
          <w:color w:val="1F2D3D"/>
          <w:sz w:val="32"/>
        </w:rPr>
        <w:t>7. 확장 로드맵</w:t>
      </w:r>
    </w:p>
    <w:p>
      <w:pPr>
        <w:spacing w:after="120" w:line="336" w:lineRule="auto"/>
      </w:pPr>
      <w:r>
        <w:rPr>
          <w:rFonts w:ascii="맑은 고딕" w:hAnsi="맑은 고딕" w:eastAsia="맑은 고딕"/>
          <w:b w:val="0"/>
          <w:sz w:val="22"/>
        </w:rPr>
        <w:t>MVP는 1일 기준 산출물이며 실제 운영 도구로 확장할 경로를 다음과 같이 설계한다. 각 Phase는 이전 Phase의 데이터 모델과 어댑터 인터페이스를 그대로 활용한다.</w:t>
      </w:r>
    </w:p>
    <w:tbl>
      <w:tblPr>
        <w:tblStyle w:val="LightGrid-Accent1"/>
        <w:tblW w:type="auto" w:w="0"/>
        <w:tblLayout w:type="fixed"/>
        <w:tblLook w:firstColumn="1" w:firstRow="1" w:lastColumn="0" w:lastRow="0" w:noHBand="0" w:noVBand="1" w:val="04A0"/>
      </w:tblPr>
      <w:tblGrid>
        <w:gridCol w:w="2351"/>
        <w:gridCol w:w="2351"/>
        <w:gridCol w:w="2351"/>
        <w:gridCol w:w="2351"/>
      </w:tblGrid>
      <w:tr>
        <w:tc>
          <w:tcPr>
            <w:tcW w:type="dxa" w:w="1701"/>
            <w:vAlign w:val="center"/>
          </w:tcPr>
          <w:p>
            <w:pPr>
              <w:jc w:val="center"/>
            </w:pPr>
            <w:r/>
            <w:r>
              <w:rPr>
                <w:rFonts w:ascii="맑은 고딕" w:hAnsi="맑은 고딕" w:eastAsia="맑은 고딕"/>
                <w:b/>
                <w:sz w:val="21"/>
              </w:rPr>
              <w:t>Phase</w:t>
            </w:r>
          </w:p>
        </w:tc>
        <w:tc>
          <w:tcPr>
            <w:tcW w:type="dxa" w:w="3685"/>
            <w:vAlign w:val="center"/>
          </w:tcPr>
          <w:p>
            <w:pPr>
              <w:jc w:val="center"/>
            </w:pPr>
            <w:r/>
            <w:r>
              <w:rPr>
                <w:rFonts w:ascii="맑은 고딕" w:hAnsi="맑은 고딕" w:eastAsia="맑은 고딕"/>
                <w:b/>
                <w:sz w:val="21"/>
              </w:rPr>
              <w:t>범위</w:t>
            </w:r>
          </w:p>
        </w:tc>
        <w:tc>
          <w:tcPr>
            <w:tcW w:type="dxa" w:w="1474"/>
            <w:vAlign w:val="center"/>
          </w:tcPr>
          <w:p>
            <w:pPr>
              <w:jc w:val="center"/>
            </w:pPr>
            <w:r/>
            <w:r>
              <w:rPr>
                <w:rFonts w:ascii="맑은 고딕" w:hAnsi="맑은 고딕" w:eastAsia="맑은 고딕"/>
                <w:b/>
                <w:sz w:val="21"/>
              </w:rPr>
              <w:t>예상 공수</w:t>
            </w:r>
          </w:p>
        </w:tc>
        <w:tc>
          <w:tcPr>
            <w:tcW w:type="dxa" w:w="2041"/>
            <w:vAlign w:val="center"/>
          </w:tcPr>
          <w:p>
            <w:pPr>
              <w:jc w:val="center"/>
            </w:pPr>
            <w:r/>
            <w:r>
              <w:rPr>
                <w:rFonts w:ascii="맑은 고딕" w:hAnsi="맑은 고딕" w:eastAsia="맑은 고딕"/>
                <w:b/>
                <w:sz w:val="21"/>
              </w:rPr>
              <w:t>선행 의존</w:t>
            </w:r>
          </w:p>
        </w:tc>
      </w:tr>
      <w:tr>
        <w:tc>
          <w:tcPr>
            <w:tcW w:type="dxa" w:w="1701"/>
            <w:vAlign w:val="center"/>
          </w:tcPr>
          <w:p>
            <w:r/>
            <w:r>
              <w:rPr>
                <w:rFonts w:ascii="맑은 고딕" w:hAnsi="맑은 고딕" w:eastAsia="맑은 고딕"/>
                <w:b w:val="0"/>
                <w:sz w:val="21"/>
              </w:rPr>
              <w:t>Phase 2 (M+1)</w:t>
            </w:r>
          </w:p>
        </w:tc>
        <w:tc>
          <w:tcPr>
            <w:tcW w:type="dxa" w:w="3685"/>
            <w:vAlign w:val="center"/>
          </w:tcPr>
          <w:p>
            <w:r/>
            <w:r>
              <w:rPr>
                <w:rFonts w:ascii="맑은 고딕" w:hAnsi="맑은 고딕" w:eastAsia="맑은 고딕"/>
                <w:b w:val="0"/>
                <w:sz w:val="21"/>
              </w:rPr>
              <w:t>인증/권한 (RLS, 조직 단위 분리)</w:t>
            </w:r>
          </w:p>
        </w:tc>
        <w:tc>
          <w:tcPr>
            <w:tcW w:type="dxa" w:w="1474"/>
            <w:vAlign w:val="center"/>
          </w:tcPr>
          <w:p>
            <w:r/>
            <w:r>
              <w:rPr>
                <w:rFonts w:ascii="맑은 고딕" w:hAnsi="맑은 고딕" w:eastAsia="맑은 고딕"/>
                <w:b w:val="0"/>
                <w:sz w:val="21"/>
              </w:rPr>
              <w:t>약 1주</w:t>
            </w:r>
          </w:p>
        </w:tc>
        <w:tc>
          <w:tcPr>
            <w:tcW w:type="dxa" w:w="2041"/>
            <w:vAlign w:val="center"/>
          </w:tcPr>
          <w:p>
            <w:r/>
            <w:r>
              <w:rPr>
                <w:rFonts w:ascii="맑은 고딕" w:hAnsi="맑은 고딕" w:eastAsia="맑은 고딕"/>
                <w:b w:val="0"/>
                <w:sz w:val="21"/>
              </w:rPr>
              <w:t>없음</w:t>
            </w:r>
          </w:p>
        </w:tc>
      </w:tr>
      <w:tr>
        <w:tc>
          <w:tcPr>
            <w:tcW w:type="dxa" w:w="1701"/>
            <w:vAlign w:val="center"/>
          </w:tcPr>
          <w:p>
            <w:r/>
            <w:r>
              <w:rPr>
                <w:rFonts w:ascii="맑은 고딕" w:hAnsi="맑은 고딕" w:eastAsia="맑은 고딕"/>
                <w:b w:val="0"/>
                <w:sz w:val="21"/>
              </w:rPr>
              <w:t>Phase 3 (M+2)</w:t>
            </w:r>
          </w:p>
        </w:tc>
        <w:tc>
          <w:tcPr>
            <w:tcW w:type="dxa" w:w="3685"/>
            <w:vAlign w:val="center"/>
          </w:tcPr>
          <w:p>
            <w:r/>
            <w:r>
              <w:rPr>
                <w:rFonts w:ascii="맑은 고딕" w:hAnsi="맑은 고딕" w:eastAsia="맑은 고딕"/>
                <w:b w:val="0"/>
                <w:sz w:val="21"/>
              </w:rPr>
              <w:t>실제 SOAP/MQ/SFTP 클라이언트 어댑터</w:t>
            </w:r>
          </w:p>
        </w:tc>
        <w:tc>
          <w:tcPr>
            <w:tcW w:type="dxa" w:w="1474"/>
            <w:vAlign w:val="center"/>
          </w:tcPr>
          <w:p>
            <w:r/>
            <w:r>
              <w:rPr>
                <w:rFonts w:ascii="맑은 고딕" w:hAnsi="맑은 고딕" w:eastAsia="맑은 고딕"/>
                <w:b w:val="0"/>
                <w:sz w:val="21"/>
              </w:rPr>
              <w:t>약 2주</w:t>
            </w:r>
          </w:p>
        </w:tc>
        <w:tc>
          <w:tcPr>
            <w:tcW w:type="dxa" w:w="2041"/>
            <w:vAlign w:val="center"/>
          </w:tcPr>
          <w:p>
            <w:r/>
            <w:r>
              <w:rPr>
                <w:rFonts w:ascii="맑은 고딕" w:hAnsi="맑은 고딕" w:eastAsia="맑은 고딕"/>
                <w:b w:val="0"/>
                <w:sz w:val="21"/>
              </w:rPr>
              <w:t>Phase 2</w:t>
            </w:r>
          </w:p>
        </w:tc>
      </w:tr>
      <w:tr>
        <w:tc>
          <w:tcPr>
            <w:tcW w:type="dxa" w:w="1701"/>
            <w:vAlign w:val="center"/>
          </w:tcPr>
          <w:p>
            <w:r/>
            <w:r>
              <w:rPr>
                <w:rFonts w:ascii="맑은 고딕" w:hAnsi="맑은 고딕" w:eastAsia="맑은 고딕"/>
                <w:b w:val="0"/>
                <w:sz w:val="21"/>
              </w:rPr>
              <w:t>Phase 4 (M+3)</w:t>
            </w:r>
          </w:p>
        </w:tc>
        <w:tc>
          <w:tcPr>
            <w:tcW w:type="dxa" w:w="3685"/>
            <w:vAlign w:val="center"/>
          </w:tcPr>
          <w:p>
            <w:r/>
            <w:r>
              <w:rPr>
                <w:rFonts w:ascii="맑은 고딕" w:hAnsi="맑은 고딕" w:eastAsia="맑은 고딕"/>
                <w:b w:val="0"/>
                <w:sz w:val="21"/>
              </w:rPr>
              <w:t>스케줄링 (cron 트리거)</w:t>
            </w:r>
          </w:p>
        </w:tc>
        <w:tc>
          <w:tcPr>
            <w:tcW w:type="dxa" w:w="1474"/>
            <w:vAlign w:val="center"/>
          </w:tcPr>
          <w:p>
            <w:r/>
            <w:r>
              <w:rPr>
                <w:rFonts w:ascii="맑은 고딕" w:hAnsi="맑은 고딕" w:eastAsia="맑은 고딕"/>
                <w:b w:val="0"/>
                <w:sz w:val="21"/>
              </w:rPr>
              <w:t>약 1주</w:t>
            </w:r>
          </w:p>
        </w:tc>
        <w:tc>
          <w:tcPr>
            <w:tcW w:type="dxa" w:w="2041"/>
            <w:vAlign w:val="center"/>
          </w:tcPr>
          <w:p>
            <w:r/>
            <w:r>
              <w:rPr>
                <w:rFonts w:ascii="맑은 고딕" w:hAnsi="맑은 고딕" w:eastAsia="맑은 고딕"/>
                <w:b w:val="0"/>
                <w:sz w:val="21"/>
              </w:rPr>
              <w:t>Phase 3</w:t>
            </w:r>
          </w:p>
        </w:tc>
      </w:tr>
      <w:tr>
        <w:tc>
          <w:tcPr>
            <w:tcW w:type="dxa" w:w="1701"/>
            <w:vAlign w:val="center"/>
          </w:tcPr>
          <w:p>
            <w:r/>
            <w:r>
              <w:rPr>
                <w:rFonts w:ascii="맑은 고딕" w:hAnsi="맑은 고딕" w:eastAsia="맑은 고딕"/>
                <w:b w:val="0"/>
                <w:sz w:val="21"/>
              </w:rPr>
              <w:t>Phase 5 (M+4)</w:t>
            </w:r>
          </w:p>
        </w:tc>
        <w:tc>
          <w:tcPr>
            <w:tcW w:type="dxa" w:w="3685"/>
            <w:vAlign w:val="center"/>
          </w:tcPr>
          <w:p>
            <w:r/>
            <w:r>
              <w:rPr>
                <w:rFonts w:ascii="맑은 고딕" w:hAnsi="맑은 고딕" w:eastAsia="맑은 고딕"/>
                <w:b w:val="0"/>
                <w:sz w:val="21"/>
              </w:rPr>
              <w:t>알림 연동 (Slack, 이메일)</w:t>
            </w:r>
          </w:p>
        </w:tc>
        <w:tc>
          <w:tcPr>
            <w:tcW w:type="dxa" w:w="1474"/>
            <w:vAlign w:val="center"/>
          </w:tcPr>
          <w:p>
            <w:r/>
            <w:r>
              <w:rPr>
                <w:rFonts w:ascii="맑은 고딕" w:hAnsi="맑은 고딕" w:eastAsia="맑은 고딕"/>
                <w:b w:val="0"/>
                <w:sz w:val="21"/>
              </w:rPr>
              <w:t>약 3일</w:t>
            </w:r>
          </w:p>
        </w:tc>
        <w:tc>
          <w:tcPr>
            <w:tcW w:type="dxa" w:w="2041"/>
            <w:vAlign w:val="center"/>
          </w:tcPr>
          <w:p>
            <w:r/>
            <w:r>
              <w:rPr>
                <w:rFonts w:ascii="맑은 고딕" w:hAnsi="맑은 고딕" w:eastAsia="맑은 고딕"/>
                <w:b w:val="0"/>
                <w:sz w:val="21"/>
              </w:rPr>
              <w:t>Phase 4</w:t>
            </w:r>
          </w:p>
        </w:tc>
      </w:tr>
      <w:tr>
        <w:tc>
          <w:tcPr>
            <w:tcW w:type="dxa" w:w="1701"/>
            <w:vAlign w:val="center"/>
          </w:tcPr>
          <w:p>
            <w:r/>
            <w:r>
              <w:rPr>
                <w:rFonts w:ascii="맑은 고딕" w:hAnsi="맑은 고딕" w:eastAsia="맑은 고딕"/>
                <w:b w:val="0"/>
                <w:sz w:val="21"/>
              </w:rPr>
              <w:t>Phase 6 (M+5)</w:t>
            </w:r>
          </w:p>
        </w:tc>
        <w:tc>
          <w:tcPr>
            <w:tcW w:type="dxa" w:w="3685"/>
            <w:vAlign w:val="center"/>
          </w:tcPr>
          <w:p>
            <w:r/>
            <w:r>
              <w:rPr>
                <w:rFonts w:ascii="맑은 고딕" w:hAnsi="맑은 고딕" w:eastAsia="맑은 고딕"/>
                <w:b w:val="0"/>
                <w:sz w:val="21"/>
              </w:rPr>
              <w:t>보존 정책 기반 로그 외부 저장소(S3) 연동</w:t>
            </w:r>
          </w:p>
        </w:tc>
        <w:tc>
          <w:tcPr>
            <w:tcW w:type="dxa" w:w="1474"/>
            <w:vAlign w:val="center"/>
          </w:tcPr>
          <w:p>
            <w:r/>
            <w:r>
              <w:rPr>
                <w:rFonts w:ascii="맑은 고딕" w:hAnsi="맑은 고딕" w:eastAsia="맑은 고딕"/>
                <w:b w:val="0"/>
                <w:sz w:val="21"/>
              </w:rPr>
              <w:t>약 1주</w:t>
            </w:r>
          </w:p>
        </w:tc>
        <w:tc>
          <w:tcPr>
            <w:tcW w:type="dxa" w:w="2041"/>
            <w:vAlign w:val="center"/>
          </w:tcPr>
          <w:p>
            <w:r/>
            <w:r>
              <w:rPr>
                <w:rFonts w:ascii="맑은 고딕" w:hAnsi="맑은 고딕" w:eastAsia="맑은 고딕"/>
                <w:b w:val="0"/>
                <w:sz w:val="21"/>
              </w:rPr>
              <w:t>Phase 4</w:t>
            </w:r>
          </w:p>
        </w:tc>
      </w:tr>
    </w:tbl>
    <w:p>
      <w:pPr>
        <w:spacing w:after="80"/>
      </w:pPr>
    </w:p>
    <w:p>
      <w:pPr>
        <w:spacing w:before="280" w:after="120"/>
      </w:pPr>
      <w:r>
        <w:rPr>
          <w:rFonts w:ascii="맑은 고딕" w:hAnsi="맑은 고딕" w:eastAsia="맑은 고딕"/>
          <w:b/>
          <w:color w:val="1F2D3D"/>
          <w:sz w:val="32"/>
        </w:rPr>
        <w:t>8. 부록</w:t>
      </w:r>
    </w:p>
    <w:p>
      <w:pPr>
        <w:spacing w:before="160" w:after="120"/>
      </w:pPr>
      <w:r>
        <w:rPr>
          <w:rFonts w:ascii="맑은 고딕" w:hAnsi="맑은 고딕" w:eastAsia="맑은 고딕"/>
          <w:b/>
          <w:color w:val="1F2D3D"/>
          <w:sz w:val="26"/>
        </w:rPr>
        <w:t>8.1 용어집</w:t>
      </w:r>
    </w:p>
    <w:tbl>
      <w:tblPr>
        <w:tblStyle w:val="LightGrid-Accent1"/>
        <w:tblW w:type="auto" w:w="0"/>
        <w:tblLayout w:type="fixed"/>
        <w:tblLook w:firstColumn="1" w:firstRow="1" w:lastColumn="0" w:lastRow="0" w:noHBand="0" w:noVBand="1" w:val="04A0"/>
      </w:tblPr>
      <w:tblGrid>
        <w:gridCol w:w="4703"/>
        <w:gridCol w:w="4703"/>
      </w:tblGrid>
      <w:tr>
        <w:tc>
          <w:tcPr>
            <w:tcW w:type="dxa" w:w="1814"/>
            <w:vAlign w:val="center"/>
          </w:tcPr>
          <w:p>
            <w:pPr>
              <w:jc w:val="center"/>
            </w:pPr>
            <w:r/>
            <w:r>
              <w:rPr>
                <w:rFonts w:ascii="맑은 고딕" w:hAnsi="맑은 고딕" w:eastAsia="맑은 고딕"/>
                <w:b/>
                <w:sz w:val="21"/>
              </w:rPr>
              <w:t>용어</w:t>
            </w:r>
          </w:p>
        </w:tc>
        <w:tc>
          <w:tcPr>
            <w:tcW w:type="dxa" w:w="7143"/>
            <w:vAlign w:val="center"/>
          </w:tcPr>
          <w:p>
            <w:pPr>
              <w:jc w:val="center"/>
            </w:pPr>
            <w:r/>
            <w:r>
              <w:rPr>
                <w:rFonts w:ascii="맑은 고딕" w:hAnsi="맑은 고딕" w:eastAsia="맑은 고딕"/>
                <w:b/>
                <w:sz w:val="21"/>
              </w:rPr>
              <w:t>설명</w:t>
            </w:r>
          </w:p>
        </w:tc>
      </w:tr>
      <w:tr>
        <w:tc>
          <w:tcPr>
            <w:tcW w:type="dxa" w:w="1814"/>
            <w:vAlign w:val="center"/>
          </w:tcPr>
          <w:p>
            <w:r/>
            <w:r>
              <w:rPr>
                <w:rFonts w:ascii="맑은 고딕" w:hAnsi="맑은 고딕" w:eastAsia="맑은 고딕"/>
                <w:b w:val="0"/>
                <w:sz w:val="21"/>
              </w:rPr>
              <w:t>REST</w:t>
            </w:r>
          </w:p>
        </w:tc>
        <w:tc>
          <w:tcPr>
            <w:tcW w:type="dxa" w:w="7143"/>
            <w:vAlign w:val="center"/>
          </w:tcPr>
          <w:p>
            <w:r/>
            <w:r>
              <w:rPr>
                <w:rFonts w:ascii="맑은 고딕" w:hAnsi="맑은 고딕" w:eastAsia="맑은 고딕"/>
                <w:b w:val="0"/>
                <w:sz w:val="21"/>
              </w:rPr>
              <w:t>HTTP 기반의 자원 지향 API. JSON 요청/응답이 일반적이다.</w:t>
            </w:r>
          </w:p>
        </w:tc>
      </w:tr>
      <w:tr>
        <w:tc>
          <w:tcPr>
            <w:tcW w:type="dxa" w:w="1814"/>
            <w:vAlign w:val="center"/>
          </w:tcPr>
          <w:p>
            <w:r/>
            <w:r>
              <w:rPr>
                <w:rFonts w:ascii="맑은 고딕" w:hAnsi="맑은 고딕" w:eastAsia="맑은 고딕"/>
                <w:b w:val="0"/>
                <w:sz w:val="21"/>
              </w:rPr>
              <w:t>SOAP</w:t>
            </w:r>
          </w:p>
        </w:tc>
        <w:tc>
          <w:tcPr>
            <w:tcW w:type="dxa" w:w="7143"/>
            <w:vAlign w:val="center"/>
          </w:tcPr>
          <w:p>
            <w:r/>
            <w:r>
              <w:rPr>
                <w:rFonts w:ascii="맑은 고딕" w:hAnsi="맑은 고딕" w:eastAsia="맑은 고딕"/>
                <w:b w:val="0"/>
                <w:sz w:val="21"/>
              </w:rPr>
              <w:t>XML 기반의 RPC 프로토콜. 레거시 금융 시스템에서 여전히 광범위하게 사용된다.</w:t>
            </w:r>
          </w:p>
        </w:tc>
      </w:tr>
      <w:tr>
        <w:tc>
          <w:tcPr>
            <w:tcW w:type="dxa" w:w="1814"/>
            <w:vAlign w:val="center"/>
          </w:tcPr>
          <w:p>
            <w:r/>
            <w:r>
              <w:rPr>
                <w:rFonts w:ascii="맑은 고딕" w:hAnsi="맑은 고딕" w:eastAsia="맑은 고딕"/>
                <w:b w:val="0"/>
                <w:sz w:val="21"/>
              </w:rPr>
              <w:t>MQ</w:t>
            </w:r>
          </w:p>
        </w:tc>
        <w:tc>
          <w:tcPr>
            <w:tcW w:type="dxa" w:w="7143"/>
            <w:vAlign w:val="center"/>
          </w:tcPr>
          <w:p>
            <w:r/>
            <w:r>
              <w:rPr>
                <w:rFonts w:ascii="맑은 고딕" w:hAnsi="맑은 고딕" w:eastAsia="맑은 고딕"/>
                <w:b w:val="0"/>
                <w:sz w:val="21"/>
              </w:rPr>
              <w:t>메시지 큐. 비동기 메시지 발행과 구독을 제공하며 RabbitMQ, IBM MQ 등이 있다.</w:t>
            </w:r>
          </w:p>
        </w:tc>
      </w:tr>
      <w:tr>
        <w:tc>
          <w:tcPr>
            <w:tcW w:type="dxa" w:w="1814"/>
            <w:vAlign w:val="center"/>
          </w:tcPr>
          <w:p>
            <w:r/>
            <w:r>
              <w:rPr>
                <w:rFonts w:ascii="맑은 고딕" w:hAnsi="맑은 고딕" w:eastAsia="맑은 고딕"/>
                <w:b w:val="0"/>
                <w:sz w:val="21"/>
              </w:rPr>
              <w:t>Batch</w:t>
            </w:r>
          </w:p>
        </w:tc>
        <w:tc>
          <w:tcPr>
            <w:tcW w:type="dxa" w:w="7143"/>
            <w:vAlign w:val="center"/>
          </w:tcPr>
          <w:p>
            <w:r/>
            <w:r>
              <w:rPr>
                <w:rFonts w:ascii="맑은 고딕" w:hAnsi="맑은 고딕" w:eastAsia="맑은 고딕"/>
                <w:b w:val="0"/>
                <w:sz w:val="21"/>
              </w:rPr>
              <w:t>주기적 대용량 처리 잡. 정산, 마감 처리에 자주 사용된다.</w:t>
            </w:r>
          </w:p>
        </w:tc>
      </w:tr>
      <w:tr>
        <w:tc>
          <w:tcPr>
            <w:tcW w:type="dxa" w:w="1814"/>
            <w:vAlign w:val="center"/>
          </w:tcPr>
          <w:p>
            <w:r/>
            <w:r>
              <w:rPr>
                <w:rFonts w:ascii="맑은 고딕" w:hAnsi="맑은 고딕" w:eastAsia="맑은 고딕"/>
                <w:b w:val="0"/>
                <w:sz w:val="21"/>
              </w:rPr>
              <w:t>SFTP</w:t>
            </w:r>
          </w:p>
        </w:tc>
        <w:tc>
          <w:tcPr>
            <w:tcW w:type="dxa" w:w="7143"/>
            <w:vAlign w:val="center"/>
          </w:tcPr>
          <w:p>
            <w:r/>
            <w:r>
              <w:rPr>
                <w:rFonts w:ascii="맑은 고딕" w:hAnsi="맑은 고딕" w:eastAsia="맑은 고딕"/>
                <w:b w:val="0"/>
                <w:sz w:val="21"/>
              </w:rPr>
              <w:t>SSH 위에서 동작하는 파일 전송 프로토콜. 외부기관 파일 송수신에 자주 사용된다.</w:t>
            </w:r>
          </w:p>
        </w:tc>
      </w:tr>
      <w:tr>
        <w:tc>
          <w:tcPr>
            <w:tcW w:type="dxa" w:w="1814"/>
            <w:vAlign w:val="center"/>
          </w:tcPr>
          <w:p>
            <w:r/>
            <w:r>
              <w:rPr>
                <w:rFonts w:ascii="맑은 고딕" w:hAnsi="맑은 고딕" w:eastAsia="맑은 고딕"/>
                <w:b w:val="0"/>
                <w:sz w:val="21"/>
              </w:rPr>
              <w:t>Adapter 패턴</w:t>
            </w:r>
          </w:p>
        </w:tc>
        <w:tc>
          <w:tcPr>
            <w:tcW w:type="dxa" w:w="7143"/>
            <w:vAlign w:val="center"/>
          </w:tcPr>
          <w:p>
            <w:r/>
            <w:r>
              <w:rPr>
                <w:rFonts w:ascii="맑은 고딕" w:hAnsi="맑은 고딕" w:eastAsia="맑은 고딕"/>
                <w:b w:val="0"/>
                <w:sz w:val="21"/>
              </w:rPr>
              <w:t>인터페이스를 통일하고 구현체를 갈아 끼울 수 있게 하는 설계 패턴.</w:t>
            </w:r>
          </w:p>
        </w:tc>
      </w:tr>
      <w:tr>
        <w:tc>
          <w:tcPr>
            <w:tcW w:type="dxa" w:w="1814"/>
            <w:vAlign w:val="center"/>
          </w:tcPr>
          <w:p>
            <w:r/>
            <w:r>
              <w:rPr>
                <w:rFonts w:ascii="맑은 고딕" w:hAnsi="맑은 고딕" w:eastAsia="맑은 고딕"/>
                <w:b w:val="0"/>
                <w:sz w:val="21"/>
              </w:rPr>
              <w:t>SWR</w:t>
            </w:r>
          </w:p>
        </w:tc>
        <w:tc>
          <w:tcPr>
            <w:tcW w:type="dxa" w:w="7143"/>
            <w:vAlign w:val="center"/>
          </w:tcPr>
          <w:p>
            <w:r/>
            <w:r>
              <w:rPr>
                <w:rFonts w:ascii="맑은 고딕" w:hAnsi="맑은 고딕" w:eastAsia="맑은 고딕"/>
                <w:b w:val="0"/>
                <w:sz w:val="21"/>
              </w:rPr>
              <w:t>React 데이터 페칭 라이브러리. 캐시 우선 + 백그라운드 재검증 전략을 제공한다.</w:t>
            </w:r>
          </w:p>
        </w:tc>
      </w:tr>
    </w:tbl>
    <w:p>
      <w:pPr>
        <w:spacing w:after="80"/>
      </w:pPr>
    </w:p>
    <w:p>
      <w:pPr>
        <w:spacing w:before="160" w:after="120"/>
      </w:pPr>
      <w:r>
        <w:rPr>
          <w:rFonts w:ascii="맑은 고딕" w:hAnsi="맑은 고딕" w:eastAsia="맑은 고딕"/>
          <w:b/>
          <w:color w:val="1F2D3D"/>
          <w:sz w:val="26"/>
        </w:rPr>
        <w:t>8.2 참고 자료</w:t>
      </w:r>
    </w:p>
    <w:p>
      <w:pPr>
        <w:pStyle w:val="ListBullet"/>
        <w:spacing w:after="40" w:line="324" w:lineRule="auto"/>
      </w:pPr>
      <w:r>
        <w:rPr>
          <w:rFonts w:ascii="맑은 고딕" w:hAnsi="맑은 고딕" w:eastAsia="맑은 고딕"/>
          <w:b w:val="0"/>
          <w:sz w:val="22"/>
        </w:rPr>
        <w:t>노아에이티에스 2025년 상반기 연구소 인력 채용 공고</w:t>
      </w:r>
    </w:p>
    <w:p>
      <w:pPr>
        <w:pStyle w:val="ListBullet"/>
        <w:spacing w:after="40" w:line="324" w:lineRule="auto"/>
      </w:pPr>
      <w:r>
        <w:rPr>
          <w:rFonts w:ascii="맑은 고딕" w:hAnsi="맑은 고딕" w:eastAsia="맑은 고딕"/>
          <w:b w:val="0"/>
          <w:sz w:val="22"/>
        </w:rPr>
        <w:t>Prisma 공식 문서: libSQL Driver Adapter</w:t>
      </w:r>
    </w:p>
    <w:p>
      <w:pPr>
        <w:pStyle w:val="ListBullet"/>
        <w:spacing w:after="40" w:line="324" w:lineRule="auto"/>
      </w:pPr>
      <w:r>
        <w:rPr>
          <w:rFonts w:ascii="맑은 고딕" w:hAnsi="맑은 고딕" w:eastAsia="맑은 고딕"/>
          <w:b w:val="0"/>
          <w:sz w:val="22"/>
        </w:rPr>
        <w:t>Turso 공식 문서: Edge SQLite 서비스</w:t>
      </w:r>
    </w:p>
    <w:p>
      <w:pPr>
        <w:pStyle w:val="ListBullet"/>
        <w:spacing w:after="40" w:line="324" w:lineRule="auto"/>
      </w:pPr>
      <w:r>
        <w:rPr>
          <w:rFonts w:ascii="맑은 고딕" w:hAnsi="맑은 고딕" w:eastAsia="맑은 고딕"/>
          <w:b w:val="0"/>
          <w:sz w:val="22"/>
        </w:rPr>
        <w:t>Next.js 16 공식 문서: App Router, Server Actions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