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 w:line="336" w:lineRule="auto"/>
        <w:jc w:val="center"/>
      </w:pPr>
      <w:r>
        <w:rPr>
          <w:rFonts w:ascii="맑은 고딕" w:hAnsi="맑은 고딕" w:eastAsia="맑은 고딕"/>
          <w:b/>
          <w:color w:val="102A43"/>
          <w:sz w:val="52"/>
        </w:rPr>
        <w:t>Interface Hub 개발문서</w:t>
      </w:r>
    </w:p>
    <w:p>
      <w:pPr>
        <w:spacing w:after="480" w:line="336" w:lineRule="auto"/>
        <w:jc w:val="center"/>
      </w:pPr>
      <w:r>
        <w:rPr>
          <w:rFonts w:ascii="맑은 고딕" w:hAnsi="맑은 고딕" w:eastAsia="맑은 고딕"/>
          <w:b/>
          <w:sz w:val="30"/>
        </w:rPr>
        <w:t>아키텍처와 바이브코딩 프로세스</w:t>
      </w:r>
    </w:p>
    <w:p>
      <w:pPr>
        <w:spacing w:after="1600" w:line="336" w:lineRule="auto"/>
        <w:jc w:val="center"/>
      </w:pPr>
      <w:r>
        <w:rPr>
          <w:rFonts w:ascii="맑은 고딕" w:hAnsi="맑은 고딕" w:eastAsia="맑은 고딕"/>
          <w:b w:val="0"/>
          <w:color w:val="445566"/>
          <w:sz w:val="24"/>
        </w:rPr>
        <w:t>노아에이티에스 2025년 상반기 연구소 인력 채용 포트폴리오</w:t>
      </w:r>
    </w:p>
    <w:p>
      <w:pPr>
        <w:spacing w:after="40" w:line="336" w:lineRule="auto"/>
        <w:jc w:val="center"/>
      </w:pPr>
      <w:r>
        <w:rPr>
          <w:rFonts w:ascii="맑은 고딕" w:hAnsi="맑은 고딕" w:eastAsia="맑은 고딕"/>
          <w:b w:val="0"/>
          <w:sz w:val="22"/>
        </w:rPr>
        <w:t>작성자: 홍유진 (GitHub: dbwls99706)</w:t>
      </w:r>
    </w:p>
    <w:p>
      <w:pPr>
        <w:spacing w:after="40" w:line="336" w:lineRule="auto"/>
        <w:jc w:val="center"/>
      </w:pPr>
      <w:r>
        <w:rPr>
          <w:rFonts w:ascii="맑은 고딕" w:hAnsi="맑은 고딕" w:eastAsia="맑은 고딕"/>
          <w:b w:val="0"/>
          <w:sz w:val="22"/>
        </w:rPr>
        <w:t>작성일: 2026-04-20</w:t>
      </w:r>
    </w:p>
    <w:p>
      <w:pPr>
        <w:spacing w:after="40" w:line="336" w:lineRule="auto"/>
        <w:jc w:val="center"/>
      </w:pPr>
      <w:r>
        <w:rPr>
          <w:rFonts w:ascii="맑은 고딕" w:hAnsi="맑은 고딕" w:eastAsia="맑은 고딕"/>
          <w:b w:val="0"/>
          <w:sz w:val="22"/>
        </w:rPr>
        <w:t>라이브 데모: https://interface-hub.vercel.app</w:t>
      </w:r>
    </w:p>
    <w:p>
      <w:pPr>
        <w:spacing w:after="120" w:line="336" w:lineRule="auto"/>
        <w:jc w:val="center"/>
      </w:pPr>
      <w:r>
        <w:rPr>
          <w:rFonts w:ascii="맑은 고딕" w:hAnsi="맑은 고딕" w:eastAsia="맑은 고딕"/>
          <w:b w:val="0"/>
          <w:sz w:val="22"/>
        </w:rPr>
        <w:t>저장소: https://github.com/dbwls99706/interface-hub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2D3D"/>
          <w:sz w:val="44"/>
        </w:rPr>
        <w:t>목차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4"/>
        </w:rPr>
        <w:t>1. 문서 목적과 범위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4"/>
        </w:rPr>
        <w:t>2. 시스템 아키텍처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4"/>
        </w:rPr>
        <w:t>3. 데이터 모델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4"/>
        </w:rPr>
        <w:t>4. Adapter 패턴 설계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4"/>
        </w:rPr>
        <w:t>5. 실행 엔진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4"/>
        </w:rPr>
        <w:t>6. 프런트엔드 데이터 흐름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4"/>
        </w:rPr>
        <w:t>7. 로컬 SQLite와 Turso 전환 전략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4"/>
        </w:rPr>
        <w:t>8. 바이브코딩 프로세스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4"/>
        </w:rPr>
        <w:t>9. 검증 전략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4"/>
        </w:rPr>
        <w:t>10. 트러블슈팅 사례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4"/>
        </w:rPr>
        <w:t>11. 부록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2D3D"/>
          <w:sz w:val="32"/>
        </w:rPr>
        <w:t>1. 문서 목적과 범위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이 문서는 Interface Hub의 설계 결정과 개발 프로세스를 심사위원이 재현 가능한 수준으로 기술한다. 제품의 기능 명세는 기획서(docs/기획서.docx)를 참조한다.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대상 독자: 채용 심사위원, 신규 합류 개발자.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다루는 범위: 시스템 아키텍처, 데이터 모델, 주요 패턴, 개발 프로세스, 트러블슈팅.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다루지 않는 범위: 사용자 가이드, UI 카피 리뷰, 화면별 인터랙션 세부 스펙.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2D3D"/>
          <w:sz w:val="32"/>
        </w:rPr>
        <w:t>2. 시스템 아키텍처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2.1 고수준 구성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브라우저는 Next.js 서버와 Server Action으로 통신한다. 서버는 Prisma Client를 통해 libSQL driver adapter로 DB에 접근한다. 로컬 개발에서는 SQLite 파일, 프로덕션에서는 Turso(libSQL) 인스턴스를 사용한다.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val="clear" w:color="auto" w:fill="F4F5F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sz w:val="18"/>
              </w:rPr>
              <w:t>Browser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│  fetch / form submit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▼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Next.js (Server Component, Server Action)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│  prisma.* 호출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▼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Prisma Client (PrismaLibSql adapter)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│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├─ 로컬: file:./dev.db (SQLite)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└─ 프로덕션: libsql://...turso.io (Turso)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2.2 주요 결정 사항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결정 지점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선택</w:t>
            </w:r>
          </w:p>
        </w:tc>
        <w:tc>
          <w:tcPr>
            <w:tcW w:type="dxa" w:w="442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이유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App Router vs Pages Router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App Router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Server Component와 Server Action으로 API Route를 제거하고 타입 경로를 단일화한다.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Server Action vs API Route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Server Action 우선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클라이언트와 서버 사이 타입 공유와 입력 검증 경로를 하나로 묶는다.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REST + Mock 혼합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MVP 전략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REST 실동작으로 실증하고 나머지 프로토콜은 Mock으로 확장 구조를 증명한다.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Prisma + libSQL Adapter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Turso 전환 용이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런타임 환경변수 하나로 로컬 SQLite와 Turso를 분기한다.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SWR 폴링 vs WebSocket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SWR 조건부 폴링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서버리스 친화적이고 RUNNING일 때만 폴링을 활성화해 비용을 낮춘다.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맑은 고딕" w:hAnsi="맑은 고딕" w:eastAsia="맑은 고딕"/>
          <w:b/>
          <w:color w:val="1F2D3D"/>
          <w:sz w:val="32"/>
        </w:rPr>
        <w:t>3. 데이터 모델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3.1 엔티티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3개 엔티티로 전 프로토콜의 운영 데이터를 담는다.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엔티티</w:t>
            </w:r>
          </w:p>
        </w:tc>
        <w:tc>
          <w:tcPr>
            <w:tcW w:type="dxa" w:w="725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주요 필드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Interface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id, name, protocol, endpoint, config, description, isActive, createdAt, updatedAt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Execution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id, interfaceId, status, startedAt, finishedAt, durationMs, errorMessage, request, response, retryOfId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ExecutionLog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id, executionId, level, message, metadata, loggedAt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3.2 관계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Interface 1:N Execution (인터페이스 삭제 시 Execution Cascade).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Execution 1:N ExecutionLog (실행 삭제 시 로그 Cascade).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Execution 1:N Execution (retryOfId로 재처리 체인을 구성한다).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3.3 주요 인덱스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엔티티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인덱스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이유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Execution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(interfaceId, startedAt)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인터페이스별 최신 실행 조회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Execution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(status)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상태 필터(실패, 진행 중)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ExecutionLog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(executionId, loggedAt)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로그 타임라인 정렬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3.4 SQLite 제약 대응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JSON 필드는 TEXT로 저장하고 parseJson/stringifyJson 헬퍼로 직렬화한다.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enum은 사용하지 않고 literal union 타입과 Zod refine으로 런타임 검증한다.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Turso의 libSQL은 SQLite 상위 호환이므로 동일 스키마가 그대로 동작한다.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2D3D"/>
          <w:sz w:val="32"/>
        </w:rPr>
        <w:t>4. Adapter 패턴 설계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4.1 인터페이스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val="clear" w:color="auto" w:fill="F4F5F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sz w:val="18"/>
              </w:rPr>
              <w:t>export type InterfaceAdapter = {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protocol: Protocol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validateConfig(config: unknown):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| { ok: true; config: Record&lt;string, unknown&gt; }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| { ok: false; error: string }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execute(ctx: AdapterContext): Promise&lt;AdapterResult&gt;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모든 어댑터는 동일 시그니처를 구현한다. 실행 엔진은 Protocol 문자열로 어댑터를 조회해 호출할 뿐, 프로토콜별 분기를 갖지 않는다.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4.2 구현 구조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lib/adapters/types.ts: AdapterContext, AdapterResult, AdapterLog, InterfaceAdapter 공용 타입.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lib/adapters/_logger.ts: 어댑터 내부에서 로그를 수집하는 createLogger().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lib/adapters/rest.ts: 실제 fetch 구현. Zod로 config 검증, AbortController와 signal 병합, content-type 분기.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lib/adapters/mock.ts: Mock 베이스인 createMockAdapter(). step 진행률에 맞춰 로그를 쌓고 signal.aborted를 50ms 주기로 점검.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lib/adapters/{soap,mq,batch,sftp}.ts: 프로토콜별 Mock 어댑터. 고유한 step 시퀀스, 지연 범위, 에러 메시지, 샘플 request/response 정의.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lib/adapters/registry.ts: Protocol → InterfaceAdapter 맵과 getAdapter() 함수.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4.3 확장성 검증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신규 프로토콜 추가는 어댑터 파일 1개와 registry.ts의 1줄로 끝나도록 설계했다. 예를 들어 gRPC 어댑터를 추가한다면 다음 순서로 진행한다.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lib/adapters/grpc.ts 생성 후 InterfaceAdapter를 구현한다. 내부는 createMockAdapter를 쓰거나 실 gRPC client를 감싸면 된다.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lib/types/db.ts의 Protocol 상수에 'GRPC'를 추가한다.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lib/adapters/registry.ts의 맵에 GRPC: grpcAdapter 한 줄을 추가한다.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UI의 프로토콜 Select와 ProtocolBadge 스타일에 GRPC 하나만 보강하면 전체 파이프라인(실행 엔진, 실행 이력, 대시보드)이 자동으로 해당 프로토콜을 인지한다.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4.4 오류 수렴 원칙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모든 어댑터는 throw하지 않는다.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모든 에러는 AdapterResult.status = 'FAILED'와 errorMessage로 수렴한다.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이유: 실행 엔진의 never-throw 정책을 보장하고, 부분 실패가 Execution 레코드 누락으로 이어지지 않도록 한다.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2D3D"/>
          <w:sz w:val="32"/>
        </w:rPr>
        <w:t>5. 실행 엔진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5.1 실행 시퀀스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executeInterface(interfaceId)를 호출한다 (Server Action).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prisma.interface.findUnique로 Interface를 조회하고 isActive를 확인한다.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prisma.execution.create로 Execution을 PENDING 상태로 생성한다.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runExecution()에서 status를 RUNNING으로 업데이트하고 startedAt을 갱신한다.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AbortController를 만들고 setTimeout으로 30초 타임아웃을 건다.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getAdapter(protocol)으로 어댑터를 가져와 validateConfig → execute 순으로 호출한다.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Execution을 최종 status와 durationMs, request, response로 업데이트한다.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ExecutionLog를 prisma.executionLog.createMany로 일괄 삽입한다.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revalidatePath로 /interfaces/:id와 /executions의 캐시를 무효화한다.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5.2 Retry 처리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원본 Execution은 상태를 유지한다.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새 Execution을 생성하고 retryOfId로 원본 Execution의 id를 참조한다.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이후 runExecution()으로 실행 흐름을 위임해 코드를 재사용한다.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5.3 타임아웃과 취소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AbortSignal이 fetch와 Mock 어댑터의 sleep 양쪽으로 전파된다.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Mock의 sleep은 50ms 주기로 signal.aborted를 체크한 뒤 즉시 종료한다.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취소된 경우에도 Execution은 FAILED로 마무리되어 recon 지점이 유지된다.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2D3D"/>
          <w:sz w:val="32"/>
        </w:rPr>
        <w:t>6. 프런트엔드 데이터 흐름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6.1 화면별 렌더링 전략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화면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전략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이유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/interfaces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Server Component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정적 목록. revalidatePath로 캐시 갱신 충분.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/interfaces/new, /edit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Server Page + Client Form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RHF 인터랙션은 Client로 분리.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/executions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Server Component + Client 리스트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필터는 URL params, 데이터는 useSWRInfinite.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/executions/[id]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Server 초기 로드 + Client SWR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RUNNING 상태에서 3초 폴링으로 실시간 반영.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/dashboard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Server Component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집계는 SSR에서 수행, 차트만 Client.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6.2 조건부 폴링 (SWR)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useSWR의 refreshInterval을 함수형으로 제공하면 최신 데이터 내용을 보고 간격을 동적으로 결정할 수 있다. RUNNING이나 PENDING이 포함된 경우에만 3초로 폴링하고, 그 외에는 0(비활성)으로 내려 서버리스 호출 비용을 줄인다.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val="clear" w:color="auto" w:fill="F4F5F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sz w:val="18"/>
              </w:rPr>
              <w:t>useSWRInfinite&lt;ListExecutionsResult&gt;(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getKey,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([, , , , cursor]) =&gt; listExecutions({ ...filters, cursor }),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{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refreshInterval: (latest) =&gt;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  latest?.some((p) =&gt;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    p.items.some((x) =&gt; isLiveStatus(x.status)),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  )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    ? 3000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    : 0,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revalidateOnFocus: false,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revalidateFirstPage: true,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},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);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6.3 useSWRInfinite 더 보기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getKey에 filters와 커서를 포함시켜 필터 변경 시 자동으로 캐시를 분리한다.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revalidateFirstPage: true로 첫 페이지는 항상 최신 상태를 유지한다.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더 보기 버튼은 lastPage.nextCursor가 있을 때만 노출한다.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2D3D"/>
          <w:sz w:val="32"/>
        </w:rPr>
        <w:t>7. 로컬 SQLite와 Turso 전환 전략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7.1 문제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Prisma 7 CLI는 libsql:// URL을 직접 이해하지 못한다.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Driver adapter는 런타임에만 주입되고, migrate 커맨드에 공식 경로로 전달할 수 없다.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Vercel 배포 시 Turso에 마이그레이션을 어떻게 적용할지가 별도 과제가 된다.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7.2 해결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런타임은 lib/prisma.ts에서 PrismaLibSql이 file:과 libsql: 양쪽을 처리한다.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환경변수 우선순위는 TURSO_DATABASE_URL &gt; DATABASE_URL(libsql://) &gt; DATABASE_URL(file:) 순이다.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마이그레이션은 scripts/turso-deploy.ts를 통해 우회한다. libSQL client로 SQL을 직접 실행한다.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7.3 Turso 배포 스크립트 원리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_applied_migrations 테이블을 만들어 멱등성을 확보한다.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prisma/migrations를 이름 순으로 순회하고, 이미 적용된 마이그레이션은 스킵한다.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주석 라인을 라인 단위로 제거한 뒤 세미콜론 기준으로 statement를 분리해 하나씩 execute한다.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실패 시 롤백 대신 scripts/turso-reset.ts로 적용 기록을 초기화하고 재시도한다.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val="clear" w:color="auto" w:fill="F4F5F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sz w:val="18"/>
              </w:rPr>
              <w:t>const stripComments = (sql: string): string =&gt;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sql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.split("\n")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.filter((line) =&gt; !line.trim().startsWith("--"))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.join("\n");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const splitStatements = (sql: string): string[] =&gt;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stripComments(sql)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.split(/;\s*$/m)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.map((s) =&gt; s.trim())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.filter((s) =&gt; s.length &gt; 0);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맑은 고딕" w:hAnsi="맑은 고딕" w:eastAsia="맑은 고딕"/>
          <w:b/>
          <w:color w:val="1F2D3D"/>
          <w:sz w:val="32"/>
        </w:rPr>
        <w:t>8. 바이브코딩 프로세스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8.1 접근 방식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Claude Code를 페어 프로그래밍 파트너로 두고 1일 MVP를 목표로 설정했다.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작업을 Phase 0부터 Phase 8까지 쪼개고, 각 Phase의 산출물과 검증 기준을 먼저 문서화했다.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구현은 프롬프트 엔지니어링, 코드 리뷰, 검증 루프를 빠르게 반복하는 방식으로 진행했다.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8.2 프롬프트 엔지니어링 원칙</w:t>
      </w:r>
    </w:p>
    <w:p>
      <w:pPr>
        <w:spacing w:after="40" w:line="336" w:lineRule="auto"/>
      </w:pPr>
      <w:r>
        <w:rPr>
          <w:rFonts w:ascii="맑은 고딕" w:hAnsi="맑은 고딕" w:eastAsia="맑은 고딕"/>
          <w:b/>
          <w:sz w:val="22"/>
        </w:rPr>
        <w:t>원칙 1: 산출물 명세를 타입 시그니처로 못박는다.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Server Action과 Adapter 인터페이스의 반환 타입을 프롬프트 최상단에 선언한 뒤 구현을 요청한다. AI가 파라미터 순서와 에러 형태를 추측하지 않고 명시된 계약을 정확히 따르게 된다.</w:t>
      </w:r>
    </w:p>
    <w:p>
      <w:pPr>
        <w:spacing w:after="40" w:line="336" w:lineRule="auto"/>
      </w:pPr>
      <w:r>
        <w:rPr>
          <w:rFonts w:ascii="맑은 고딕" w:hAnsi="맑은 고딕" w:eastAsia="맑은 고딕"/>
          <w:b/>
          <w:sz w:val="22"/>
        </w:rPr>
        <w:t>원칙 2: 환경적 제약을 프롬프트 상단에 명시한다.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Next.js 16의 params Promise 타입, Prisma 7의 import 경로(@/lib/generated/prisma/client), 사용 가능한 외부 패키지 목록을 프롬프트 서두에 둔다. 구버전 API로 코드를 생성하는 실수가 크게 줄어든다.</w:t>
      </w:r>
    </w:p>
    <w:p>
      <w:pPr>
        <w:spacing w:after="40" w:line="336" w:lineRule="auto"/>
      </w:pPr>
      <w:r>
        <w:rPr>
          <w:rFonts w:ascii="맑은 고딕" w:hAnsi="맑은 고딕" w:eastAsia="맑은 고딕"/>
          <w:b/>
          <w:sz w:val="22"/>
        </w:rPr>
        <w:t>원칙 3: 하지 말아야 할 것까지 적는다.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useState 대신 useTransition, initialData는 이 Phase에서 제외, curl/bash 명령은 문서에만 등 금지 조건을 명시한다. AI가 의도치 않은 유연성을 발휘해 scope를 넘는 것을 막는다.</w:t>
      </w:r>
    </w:p>
    <w:p>
      <w:pPr>
        <w:spacing w:after="40" w:line="336" w:lineRule="auto"/>
      </w:pPr>
      <w:r>
        <w:rPr>
          <w:rFonts w:ascii="맑은 고딕" w:hAnsi="맑은 고딕" w:eastAsia="맑은 고딕"/>
          <w:b/>
          <w:sz w:val="22"/>
        </w:rPr>
        <w:t>원칙 4: 검증 기준을 프롬프트에 내장한다.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예를 들어 'npx tsc --noEmit 에러 0 확인', '/executions에서 데이터가 보이는지 확인'처럼 완료 조건을 프롬프트에 포함시킨다. AI가 스스로 자체 점검 후 보고하게 된다.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8.3 실제 프롬프트 예시</w:t>
      </w:r>
    </w:p>
    <w:p>
      <w:pPr>
        <w:spacing w:after="40" w:line="336" w:lineRule="auto"/>
      </w:pPr>
      <w:r>
        <w:rPr>
          <w:rFonts w:ascii="맑은 고딕" w:hAnsi="맑은 고딕" w:eastAsia="맑은 고딕"/>
          <w:b/>
          <w:sz w:val="22"/>
        </w:rPr>
        <w:t>예시 1: Phase 3 Adapter 레이어 프롬프트 발췌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val="clear" w:color="auto" w:fill="F4F5F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sz w:val="18"/>
              </w:rPr>
              <w:t>lib/adapters/types.ts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export type InterfaceAdapter = {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protocol: Protocol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validateConfig(config: unknown):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  | { ok: true; config: Record&lt;string, unknown&gt; }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  | { ok: false; error: string }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execute(ctx: AdapterContext): Promise&lt;AdapterResult&gt;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품질 기준: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- 어댑터는 throw하지 않음. 모든 에러는 FAILED + errorMessage로 수렴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- registry에 새 프로토콜 추가가 '어댑터 파일 1개 + 한 줄'로 끝나야 함</w:t>
            </w:r>
          </w:p>
        </w:tc>
      </w:tr>
    </w:tbl>
    <w:p>
      <w:pPr>
        <w:spacing w:after="80"/>
      </w:pP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해설: 타입 시그니처를 먼저 선언하고 오류 수렴 원칙을 명문화했다. 이후 생성된 어댑터들은 시그니처 일관성과 never-throw 정책을 자동으로 따랐으며, 실행 엔진 쪽에서 try/catch 복잡도를 크게 줄일 수 있었다.</w:t>
      </w:r>
    </w:p>
    <w:p>
      <w:pPr>
        <w:spacing w:after="40" w:line="336" w:lineRule="auto"/>
      </w:pPr>
      <w:r>
        <w:rPr>
          <w:rFonts w:ascii="맑은 고딕" w:hAnsi="맑은 고딕" w:eastAsia="맑은 고딕"/>
          <w:b/>
          <w:sz w:val="22"/>
        </w:rPr>
        <w:t>예시 2: Phase 4 실시간 폴링 요구 부분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val="clear" w:color="auto" w:fill="F4F5F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sz w:val="18"/>
              </w:rPr>
              <w:t>RUNNING이 포함된 경우만 3초 폴링, 아니면 비활성 (폴링 조건부)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* refreshInterval 함수형: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(data) =&gt; data?.items.some(x =&gt; x.status === 'RUNNING' || x.status === 'PENDING')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  ? 3000 : 0</w:t>
            </w:r>
          </w:p>
        </w:tc>
      </w:tr>
    </w:tbl>
    <w:p>
      <w:pPr>
        <w:spacing w:after="80"/>
      </w:pP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해설: '조건부 폴링'이라는 요구를 말이 아닌 함수 시그니처 수준으로 구체화했다. 서버리스 환경에서 불필요한 호출을 막는 의도를 AI가 놓치지 않도록 한 것이다.</w:t>
      </w:r>
    </w:p>
    <w:p>
      <w:pPr>
        <w:spacing w:after="40" w:line="336" w:lineRule="auto"/>
      </w:pPr>
      <w:r>
        <w:rPr>
          <w:rFonts w:ascii="맑은 고딕" w:hAnsi="맑은 고딕" w:eastAsia="맑은 고딕"/>
          <w:b/>
          <w:sz w:val="22"/>
        </w:rPr>
        <w:t>예시 3: Turso 전환 타이밍 이슈 해결 프롬프트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val="clear" w:color="auto" w:fill="F4F5F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sz w:val="18"/>
              </w:rPr>
              <w:t>원인: Prisma migration SQL이 '-- CreateTable\nCREATE TABLE ...' 형태라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statement 단위로 split한 뒤 startsWith('--') 필터가 CREATE 문을 포함한 덩어리를 통째로 제거함.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수정 방향: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1. SQL을 라인 단위로 먼저 순회하면서 '--'로 시작하는 라인은 제거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2. 주석 제거된 SQL 덩어리를 세미콜론 기준으로 split</w:t>
            </w:r>
          </w:p>
        </w:tc>
      </w:tr>
    </w:tbl>
    <w:p>
      <w:pPr>
        <w:spacing w:after="80"/>
      </w:pP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해설: 현상만 알려주지 않고 원인과 수정 방향을 함께 제시했다. AI가 버그 원인을 추측하는 데 드는 시간을 아끼고, 동일한 패턴 실수를 반복하지 않도록 원인을 명문화해 남겼다.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8.4 검증 루프 (1 Phase당 반복)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요구 정의: 데이터 모델, 화면, 동작을 문장으로 정리한다.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프롬프트: 타입 시그니처, 파일 경로, 제약 사항을 명시한다.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생성: Claude Code가 파일을 생성하거나 수정한다.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컴파일 검증: npx tsc --noEmit이 0이어야 한다.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실동작 검증: 브라우저에서 실제 사용자 플로우를 수행한다.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커밋: Conventional Commits 규칙으로 단일 논리 단위의 커밋 하나를 만든다.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8.5 AI가 틀렸을 때 대응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사례 1: @prisma/adapter-libsql의 export 이름을 PrismaLibSQL로 잘못 주장 → d.ts 파일을 grep으로 직접 확인해 실제 export가 PrismaLibSql임을 근거로 지정.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사례 2: SQL 주석 라인 필터가 CREATE 문을 통째로 제거하는 버그 → migration.sql 원문을 직접 열어 파싱 단계를 역추적 후 수정 방향을 프롬프트에 제시.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대응 원칙: AI의 자기 확신에 끌려가지 않고 원천 소스(.d.ts, 실제 출력)를 확인한다.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8.6 소요 시간과 산출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항목</w:t>
            </w:r>
          </w:p>
        </w:tc>
        <w:tc>
          <w:tcPr>
            <w:tcW w:type="dxa" w:w="612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수치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총 소요 시간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약 8시간 (Phase 0 → Phase 8)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생성/수정 파일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약 40개 (TypeScript, Prisma, 스크립트 포함)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커밋 수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10~15개 (Phase 단위 + 버그 수정)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프롬프트 → 수정 반복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Phase당 평균 1~2회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8.7 레슨의 전파: CLAUDE.md를 통한 반복 실수 제거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Interface Hub 개발 중 Prisma 7, Recharts, shadcn/ui, Turso 등 여러 지점에서 예상치 못한 이슈를 만났다.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단순히 해결하고 넘어가는 대신, 각 이슈와 해결 방식을 CLAUDE.md에 '프로젝트별 환경 메모' 형식으로 기록했다.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이후 같은 기술 스택으로 자매 프로젝트 Cost Compass를 시작할 때 CLAUDE.md를 복사하고 프로젝트 컨텍스트만 교체했다.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결과: Interface Hub에서 겪은 11개 이슈 중 9개가 Cost Compass Phase 0~3에서 재발하지 않았다. Phase 1 DB 셋업은 Interface Hub보다 약 절반 시간에 완료됐다.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이것이 바이브코딩이 단순한 AI 코드 생성과 다른 이유다. 프롬프트 엔지니어링만큼이나 CLAUDE.md 같은 컨텍스트 문서의 설계가 중요하다.</w:t>
      </w:r>
    </w:p>
    <w:p>
      <w:pPr>
        <w:spacing w:after="120" w:line="336" w:lineRule="auto"/>
      </w:pPr>
      <w:r>
        <w:rPr>
          <w:rFonts w:ascii="맑은 고딕" w:hAnsi="맑은 고딕" w:eastAsia="맑은 고딕"/>
          <w:b/>
          <w:sz w:val="22"/>
        </w:rPr>
        <w:t>AI는 기억하지 못하지만, 개발자가 남긴 CLAUDE.md는 다음 세션에서 다시 읽힌다.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2D3D"/>
          <w:sz w:val="32"/>
        </w:rPr>
        <w:t>9. 검증 전략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9.1 타입 안전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TypeScript strict 모드를 전 코드에 적용한다.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any 사용을 금지하고 unknown을 받은 뒤 타입 가드로 좁힌다.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Zod 스키마는 react-hook-form 검증과 Server Action 입력 검증 양쪽에서 재사용한다.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9.2 런타임 검증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Server Action은 never-throw 계약을 갖는다. 결과는 ActionResult&lt;T&gt; 판별 유니온으로 수렴한다.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Adapter는 FAILED + errorMessage로 에러를 수렴해 실행 엔진이 Execution 기록을 놓치지 않게 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Execution은 성공과 실패 모두 DB에 반드시 기록된다.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9.3 UI 회귀 점검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각 Phase 완료 후 브라우저에서 시나리오 3~5개를 수동 실행한다.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CRUD 시나리오, 실행과 재처리 시나리오, 대시보드 기간 토글 시나리오를 포함한다.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tsc --noEmit 통과는 수동 테스트의 선제 조건이다.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9.4 시드 기반 데모 가능성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prisma/seed.ts가 8개 인터페이스와 약 60건의 실행, 약 250건의 로그를 생성한다.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대시보드 차트가 의미 있게 그려지는 최소 데이터 분포를 확보한다.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시드는 upsert와 deleteMany 조합으로 멱등성을 갖는다.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2D3D"/>
          <w:sz w:val="32"/>
        </w:rPr>
        <w:t>10. 트러블슈팅 사례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10.1 Prisma 7의 datasource.url 금지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증상: npx prisma generate 실행 시 P1012 에러가 발생했다. 메시지는 'The datasource property url is no longer supported in schema files'였다.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원인: Prisma 7부터 schema의 datasource.url이 제거되고, prisma.config.ts의 datasource.url 또는 driver adapter로 넘어간다.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해결: schema.prisma에서 url 라인을 제거하고, 런타임은 lib/prisma.ts에서 PrismaLibSql을 주입하는 구조로 바꿨다. CLI용 URL은 prisma.config.ts의 datasource.url에 환경변수로 넘긴다.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10.2 Vercel 빌드에서 Prisma Client 파일 누락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증상: Vercel 배포 중 'Module not found: Can''t resolve @/lib/generated/prisma/client' 에러가 발생했다.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원인: generated 파일을 .gitignore로 제외했는데, Vercel의 기본 훅만으로는 prisma generate 타이밍이 빌드 이전이 아닌 경우가 있었다.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해결: package.json에 prebuild와 postinstall 양쪽에 prisma generate를 등록했다. 어느 쪽 훅이 먼저 동작하든 Prisma Client가 준비되도록 이중화했다.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10.3 Turso 마이그레이션 스크립트의 SQL 파서 버그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증상: scripts/turso-deploy.ts가 '적용 완료' 로그를 남겼는데 실제로는 'no such table' 에러가 런타임에 발생했다.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원인: Prisma가 생성한 migration.sql은 '-- CreateTable\nCREATE TABLE ...' 형태다. 이전 구현은 세미콜론 기준으로 먼저 split한 뒤 startsWith('--') 필터를 적용했는데, 이 조합이 CREATE 문을 포함한 덩어리 전체를 통째로 제거하고 있었다.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해결: 주석 필터를 라인 단위로 선분리하도록 바꿨다. 먼저 '--'로 시작하는 라인을 제거한 뒤, 남은 SQL을 세미콜론 기준으로 분리한다. 동시에 과거 실패 기록을 초기화하는 scripts/turso-reset.ts를 추가해 재시도 경로를 명확히 했다.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10.4 Prisma 7 모델 타입명 규약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증상: lib/actions/*.ts에서 import type { Project, Division } from "@/lib/generated/prisma/models" 선언이 TS2305 'no exported member Project' 에러를 냈다.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원인: Prisma 7 Preview에서 생성되는 모델 타입에는 'Model' 접미사가 붙는다. 실제 export는 ProjectModel, DivisionModel, CostItemModel 등이다.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해결: 전 파일의 import를 Model 접미사가 붙은 이름으로 교체했다. 이후 같은 실수를 막기 위해 CLAUDE.md의 'Prisma 환경 메모' 섹션에 규약을 고정해 두고, 다음 프로젝트에도 동일한 메모가 상속되도록 했다.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10.5 prisma.config.ts의 datasource.url은 CLI 경로에서 여전히 필요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증상: prisma.config.ts에서 datasource 블록을 제거하자 npx prisma migrate dev가 'Environment variable not found: DATABASE_URL' 오류와 함께 실패했다.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원인: Prisma 7에서 deprecated된 것은 schema.prisma의 datasource.url이지, prisma.config.ts의 datasource가 아니다. CLI는 여전히 config의 datasource를 읽어 마이그레이션 대상 DB를 결정한다.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해결: schema.prisma에서는 datasource.url을 제거하고(런타임은 driver adapter가 담당), prisma.config.ts에는 datasource.url을 유지했다(CLI 전용). 두 레이어가 서로 다른 역할을 맡는다는 점을 인지하는 것이 핵심이었다.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교훈: deprecated의 범위를 레이어 단위로 정확히 구분해야 한다. 릴리스 노트만 보고 섣불리 제거하면 CLI 경로가 끊긴다. 이 교훈은 CLAUDE.md에도 함께 남겼다.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2D3D"/>
          <w:sz w:val="32"/>
        </w:rPr>
        <w:t>11. 부록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11.1 저장소와 데모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저장소: https://github.com/dbwls99706/interface-hub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라이브 데모: https://interface-hub.vercel.app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11.2 주요 디렉터리 트리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val="clear" w:color="auto" w:fill="F4F5F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sz w:val="18"/>
              </w:rPr>
              <w:t>app/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interfaces/                인터페이스 CRUD 페이지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new/, [id]/, [id]/edit/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executions/                실행 이력과 상세 페이지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[id]/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dashboard/                 분석 대시보드 페이지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layout.tsx, page.tsx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components/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ui/                        shadcn/ui 기반 공통 컴포넌트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interfaces/                인터페이스 도메인 컴포넌트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executions/                실행 이력 도메인 컴포넌트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dashboard/                 대시보드 차트/카드 컴포넌트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lib/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adapters/                  프로토콜 Adapter 레이어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actions/                   Server Actions (CRUD, 실행 엔진, 쿼리)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schemas/                   Zod 스키마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types/                     공용 타입과 JSON 헬퍼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generated/prisma/          Prisma Client (빌드 시 생성)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prisma.ts                  PrismaClient 싱글톤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prisma/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schema.prisma              데이터 모델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migrations/                마이그레이션 SQL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seed.ts                    시드 스크립트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scripts/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turso-deploy.ts            Turso 마이그레이션 적용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turso-reset.ts             _applied_migrations 초기화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docs/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screenshots/               README와 기획서용 스크린샷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기획서.docx, 개발문서.docx   제출용 문서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11.3 package.json scripts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val="clear" w:color="auto" w:fill="F4F5F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sz w:val="18"/>
              </w:rPr>
              <w:t>"scripts": {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"dev": "next dev",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"prebuild": "prisma generate",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"build": "next build",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"start": "next start",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"lint": "eslint",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"postinstall": "prisma generate",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"db:deploy": "tsx scripts/turso-deploy.ts",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"db:reset:remote": "tsx scripts/turso-reset.ts",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"db:seed:remote": "tsx prisma/seed.ts"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11.4 주요 환경변수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변수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용도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예시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DATABASE_URL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로컬 SQLite 또는 Turso 단일 URL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file:./dev.db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TURSO_DATABASE_URL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프로덕션(Turso) URL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libsql://project.turso.io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TURSO_AUTH_TOKEN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Turso 인증 토큰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eyJhbGciOi...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11.5 자매 프로젝트: Cost Compass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Interface Hub의 CLAUDE.md를 상속받아 동일한 기술 스택으로 '분석 도구'를 만든 자매 사례다. 환경 메모가 전파된 덕분에 Phase 0부터 Phase 3까지를 반나절에 완성했다.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URL: https://cost-compass.vercel.app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저장소: https://github.com/dbwls99706/cost-compass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의의: Interface Hub에서 겪은 환경 이슈 9건이 재발하지 않음을 확인한 실증.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