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36" w:after="0" w:line="550" w:lineRule="exact"/>
        <w:jc w:val="center"/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2F3539" from="151.75pt,6.55pt" to="151.75pt,25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状*1</w: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4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383" w:lineRule="exact"/>
        <w:jc w:val="center"/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七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</w:p>
    <w:p>
      <w:pPr>
        <w:ind w:right="0" w:left="0" w:firstLine="576"/>
        <w:spacing w:before="288" w:after="0" w:line="583" w:lineRule="exact"/>
        <w:jc w:val="both"/>
        <w:rPr>
          <w:color w:val="#000000"/>
          <w:sz w:val="26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6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2019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年12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湖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北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武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汉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随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境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继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此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该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急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已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纳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华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乙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甲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控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措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境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头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得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遏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份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但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境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呈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疾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累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愈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率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降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亡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率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避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醒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境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致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播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扩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散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六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订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七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576" w:firstLine="0"/>
        <w:spacing w:before="180" w:after="0" w:line="379" w:lineRule="exact"/>
        <w:jc w:val="left"/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648"/>
        <w:spacing w:before="180" w:after="0" w:line="567" w:lineRule="exact"/>
        <w:jc w:val="both"/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属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于p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属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膜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颗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粒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呈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圆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椭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圆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直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径</w:t>
      </w:r>
      <w:r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60-l4Onm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29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SARS-CoV 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7"/>
          <w:lang w:val="en-US"/>
          <w:spacing w:val="22"/>
          <w:w w:val="80"/>
          <w:strike w:val="false"/>
          <w:vertAlign w:val="baseline"/>
          <w:rFonts w:ascii="Arial" w:hAnsi="Arial"/>
        </w:rPr>
        <w:t xml:space="preserve">MERS-CoV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别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究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蝙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蝠</w:t>
      </w:r>
      <w:r>
        <w:rPr>
          <w:color w:val="#000000"/>
          <w:sz w:val="27"/>
          <w:lang w:val="en-US"/>
          <w:spacing w:val="22"/>
          <w:w w:val="80"/>
          <w:strike w:val="false"/>
          <w:vertAlign w:val="baseline"/>
          <w:rFonts w:ascii="Arial" w:hAnsi="Arial"/>
        </w:rPr>
        <w:t xml:space="preserve">SARS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4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bat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SL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CoVZC45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达85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％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养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8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毒96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左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右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Vera E6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Hnh-7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养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约6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11918" w:h="16854" w:orient="portrait"/>
          <w:type w:val="nextPage"/>
          <w:textDirection w:val="lrTb"/>
          <w:pgMar w:bottom="2010" w:top="1934" w:right="1671" w:left="1727" w:header="720" w:footer="720"/>
          <w:titlePg w:val="false"/>
        </w:sectPr>
      </w:pPr>
    </w:p>
    <w:p>
      <w:pPr>
        <w:ind w:right="72" w:left="0" w:firstLine="576"/>
        <w:spacing w:before="0" w:after="0" w:line="554" w:lineRule="exact"/>
        <w:jc w:val="both"/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SARS-CoV</w:t>
      </w:r>
      <w:r>
        <w:rPr>
          <w:color w:val="#000000"/>
          <w:sz w:val="30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MERS-CoV 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究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紫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敏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7"/>
          <w:lang w:val="en-US"/>
          <w:spacing w:val="2"/>
          <w:w w:val="95"/>
          <w:strike w:val="false"/>
          <w:vertAlign w:val="baseline"/>
          <w:rFonts w:ascii="Arial" w:hAnsi="Arial"/>
        </w:rPr>
        <w:t xml:space="preserve">56C 30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钟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乙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醚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、75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％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乙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醇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含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氯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乙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氯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仿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脂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溶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均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灭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己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灭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576" w:firstLine="0"/>
        <w:spacing w:before="180" w:after="0" w:line="390" w:lineRule="exact"/>
        <w:jc w:val="left"/>
        <w:rPr>
          <w:color w:val="#000000"/>
          <w:sz w:val="30"/>
          <w:lang w:val="en-US"/>
          <w:spacing w:val="4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46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30"/>
          <w:lang w:val="en-US"/>
          <w:spacing w:val="4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46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0"/>
          <w:lang w:val="en-US"/>
          <w:spacing w:val="4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0"/>
          <w:lang w:val="en-US"/>
          <w:spacing w:val="46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4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0"/>
          <w:lang w:val="en-US"/>
          <w:spacing w:val="46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0"/>
          <w:lang w:val="en-US"/>
          <w:spacing w:val="46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44" w:after="0" w:line="370" w:lineRule="exact"/>
        <w:jc w:val="left"/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144" w:left="0" w:firstLine="648"/>
        <w:spacing w:before="180" w:after="0" w:line="508" w:lineRule="exact"/>
        <w:jc w:val="left"/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80" w:after="0" w:line="357" w:lineRule="exact"/>
        <w:jc w:val="left"/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播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途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径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144" w:left="0" w:firstLine="648"/>
        <w:spacing w:before="180" w:after="0" w:line="546" w:lineRule="exact"/>
        <w:jc w:val="both"/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飞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沫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触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播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播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途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径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封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闭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境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暴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露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浓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溶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胶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溶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胶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播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由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粪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尿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粪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尿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境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触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播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252" w:after="0" w:line="364" w:lineRule="exact"/>
        <w:jc w:val="left"/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易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28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374" w:lineRule="exact"/>
        <w:jc w:val="left"/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遍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易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216" w:after="0" w:line="379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88" w:left="792" w:firstLine="-144"/>
        <w:spacing w:before="180" w:after="0" w:line="511" w:lineRule="exact"/>
        <w:jc w:val="left"/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限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尸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穿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刺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察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377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648"/>
        <w:spacing w:before="216" w:after="0" w:line="551" w:lineRule="exact"/>
        <w:jc w:val="both"/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泡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腔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浆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纤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维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蛋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渗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透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膜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渗</w:t>
      </w:r>
      <w:r>
        <w:rPr>
          <w:color w:val="#000000"/>
          <w:sz w:val="29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噬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。II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泡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著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。II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泡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巨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噬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胞</w:t>
      </w:r>
    </w:p>
    <w:p>
      <w:pPr>
        <w:sectPr>
          <w:pgSz w:w="11918" w:h="16854" w:orient="portrait"/>
          <w:type w:val="nextPage"/>
          <w:textDirection w:val="lrTb"/>
          <w:pgMar w:bottom="1250" w:top="1994" w:right="1701" w:left="1697" w:header="720" w:footer="720"/>
          <w:titlePg w:val="false"/>
        </w:sectPr>
      </w:pPr>
    </w:p>
    <w:p>
      <w:pPr>
        <w:ind w:right="72" w:left="0" w:firstLine="0"/>
        <w:spacing w:before="0" w:after="0" w:line="563" w:lineRule="exact"/>
        <w:jc w:val="both"/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涵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泡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隔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肿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浸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润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透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栓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灶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梗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渗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纤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0"/>
        <w:spacing w:before="144" w:after="0" w:line="429" w:lineRule="exact"/>
        <w:jc w:val="righ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膜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郭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423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648"/>
        <w:spacing w:before="180" w:after="0" w:line="522" w:lineRule="exact"/>
        <w:jc w:val="left"/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电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镜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膜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和II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泡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0"/>
          <w:lang w:val="en-US"/>
          <w:spacing w:val="21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颗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粒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泡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巨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噬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呈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44" w:after="0" w:line="441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7"/>
          <w:lang w:val="en-US"/>
          <w:spacing w:val="0"/>
          <w:w w:val="85"/>
          <w:strike w:val="false"/>
          <w:vertAlign w:val="baseline"/>
          <w:rFonts w:ascii="Tahoma" w:hAnsi="Tahoma"/>
        </w:rPr>
        <w:t xml:space="preserve">RT-PCR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216" w:after="0" w:line="395" w:lineRule="exact"/>
        <w:jc w:val="left"/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脾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骨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髓</w:t>
      </w:r>
      <w:r>
        <w:rPr>
          <w:color w:val="#000000"/>
          <w:sz w:val="28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576"/>
        <w:spacing w:before="144" w:after="0" w:line="524" w:lineRule="exact"/>
        <w:jc w:val="left"/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脾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缩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灶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脾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巨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噬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吞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噬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0"/>
        <w:spacing w:before="180" w:after="0" w:line="545" w:lineRule="exact"/>
        <w:jc w:val="left"/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脾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7"/>
          <w:lang w:val="en-US"/>
          <w:spacing w:val="8"/>
          <w:w w:val="85"/>
          <w:strike w:val="false"/>
          <w:vertAlign w:val="baseline"/>
          <w:rFonts w:ascii="Tahoma" w:hAnsi="Tahoma"/>
        </w:rPr>
        <w:t xml:space="preserve">CD4+T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7"/>
          <w:lang w:val="en-US"/>
          <w:spacing w:val="8"/>
          <w:w w:val="85"/>
          <w:strike w:val="false"/>
          <w:vertAlign w:val="baseline"/>
          <w:rFonts w:ascii="Tahoma" w:hAnsi="Tahoma"/>
        </w:rPr>
        <w:t xml:space="preserve">C08+T 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均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80" w:after="0" w:line="353" w:lineRule="exact"/>
        <w:jc w:val="left"/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0"/>
        <w:spacing w:before="180" w:after="0" w:line="433" w:lineRule="exact"/>
        <w:jc w:val="righ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436" w:lineRule="exact"/>
        <w:jc w:val="right"/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粒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浸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润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膜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387" w:lineRule="exact"/>
        <w:jc w:val="left"/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栓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80" w:after="0" w:line="364" w:lineRule="exact"/>
        <w:jc w:val="left"/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肝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胆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囊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433" w:lineRule="exact"/>
        <w:jc w:val="righ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暗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肝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144" w:left="0" w:firstLine="0"/>
        <w:spacing w:before="180" w:after="0" w:line="520" w:lineRule="exact"/>
        <w:jc w:val="left"/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浸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润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肝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窦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汇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浸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润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栓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胆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囊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盈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11918" w:h="16854" w:orient="portrait"/>
          <w:type w:val="nextPage"/>
          <w:textDirection w:val="lrTb"/>
          <w:pgMar w:bottom="1532" w:top="2052" w:right="1688" w:left="1696" w:header="720" w:footer="720"/>
          <w:titlePg w:val="false"/>
        </w:sectPr>
      </w:pPr>
    </w:p>
    <w:p>
      <w:pPr>
        <w:ind w:right="0" w:left="720" w:firstLine="0"/>
        <w:spacing w:before="36" w:after="0" w:line="359" w:lineRule="exact"/>
        <w:jc w:val="left"/>
        <w:rPr>
          <w:color w:val="#000000"/>
          <w:sz w:val="30"/>
          <w:lang w:val="en-US"/>
          <w:spacing w:val="-28"/>
          <w:w w:val="9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28"/>
          <w:w w:val="9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-28"/>
          <w:w w:val="90"/>
          <w:strike w:val="false"/>
          <w:vertAlign w:val="baseline"/>
          <w:rFonts w:ascii="NSimSun" w:hAnsi="NSimSun"/>
        </w:rPr>
        <w:t xml:space="preserve">五</w:t>
      </w:r>
      <w:r>
        <w:rPr>
          <w:color w:val="#000000"/>
          <w:sz w:val="30"/>
          <w:lang w:val="en-US"/>
          <w:spacing w:val="-28"/>
          <w:w w:val="90"/>
          <w:strike w:val="false"/>
          <w:vertAlign w:val="baseline"/>
          <w:rFonts w:ascii="NSimSun" w:hAnsi="NSimSun"/>
        </w:rPr>
        <w:t xml:space="preserve">）’</w:t>
      </w:r>
      <w:r>
        <w:rPr>
          <w:color w:val="#000000"/>
          <w:sz w:val="30"/>
          <w:lang w:val="en-US"/>
          <w:spacing w:val="-28"/>
          <w:w w:val="9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30"/>
          <w:lang w:val="en-US"/>
          <w:spacing w:val="-28"/>
          <w:w w:val="90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30"/>
          <w:lang w:val="en-US"/>
          <w:spacing w:val="-28"/>
          <w:w w:val="9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44" w:left="0" w:firstLine="0"/>
        <w:spacing w:before="144" w:after="0" w:line="444" w:lineRule="exact"/>
        <w:jc w:val="right"/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球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球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囊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腔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蛋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渗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，’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422" w:lineRule="exact"/>
        <w:jc w:val="left"/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透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栓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灶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纤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维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216" w:after="0" w:line="372" w:lineRule="exact"/>
        <w:jc w:val="left"/>
        <w:rPr>
          <w:color w:val="#000000"/>
          <w:sz w:val="30"/>
          <w:lang w:val="en-US"/>
          <w:spacing w:val="12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六</w:t>
      </w:r>
      <w:r>
        <w:rPr>
          <w:color w:val="#000000"/>
          <w:sz w:val="30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30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30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30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官</w:t>
      </w:r>
      <w:r>
        <w:rPr>
          <w:color w:val="#000000"/>
          <w:sz w:val="30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6" w:left="0" w:firstLine="0"/>
        <w:spacing w:before="144" w:after="0" w:line="428" w:lineRule="exact"/>
        <w:jc w:val="righ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肿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元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灶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296" w:left="576" w:firstLine="-576"/>
        <w:spacing w:before="180" w:after="0" w:line="472" w:lineRule="exact"/>
        <w:jc w:val="left"/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食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胃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肠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郭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膜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死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80" w:after="0" w:line="367" w:lineRule="exact"/>
        <w:jc w:val="left"/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576" w:firstLine="0"/>
        <w:spacing w:before="108" w:after="0" w:line="449" w:lineRule="exact"/>
        <w:jc w:val="left"/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调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潜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伏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期1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一14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为3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一7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648"/>
        <w:spacing w:before="252" w:after="0" w:line="593" w:lineRule="exact"/>
        <w:jc w:val="both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咳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乏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塞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涕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咽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痛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痛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腹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泻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困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难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速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急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窘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迫</w:t>
      </w:r>
      <w:r>
        <w:rPr>
          <w:color w:val="#000000"/>
          <w:sz w:val="29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综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脓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难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纠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谢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凝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障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碍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官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衰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竭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得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甚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648"/>
        <w:spacing w:before="144" w:after="0" w:line="532" w:lineRule="exact"/>
        <w:jc w:val="left"/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儿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童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儿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典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呕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吐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腹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泻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仅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弱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急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426" w:lineRule="exact"/>
        <w:jc w:val="left"/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轻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仅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轻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乏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648"/>
        <w:spacing w:before="144" w:after="0" w:line="563" w:lineRule="exact"/>
        <w:jc w:val="both"/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收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看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慢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疾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差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孕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妇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龄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儿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童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状</w:t>
      </w:r>
    </w:p>
    <w:p>
      <w:pPr>
        <w:sectPr>
          <w:pgSz w:w="11918" w:h="16854" w:orient="portrait"/>
          <w:type w:val="nextPage"/>
          <w:textDirection w:val="lrTb"/>
          <w:pgMar w:bottom="1610" w:top="2134" w:right="1686" w:left="1698" w:header="720" w:footer="720"/>
          <w:titlePg w:val="false"/>
        </w:sectPr>
      </w:pPr>
    </w:p>
    <w:p>
      <w:pPr>
        <w:ind w:right="0" w:left="0" w:firstLine="0"/>
        <w:spacing w:before="0" w:after="0" w:line="363" w:lineRule="exact"/>
        <w:jc w:val="left"/>
        <w:rPr>
          <w:color w:val="#000000"/>
          <w:sz w:val="29"/>
          <w:lang w:val="en-US"/>
          <w:spacing w:val="46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46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46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46"/>
          <w:w w:val="95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29"/>
          <w:lang w:val="en-US"/>
          <w:spacing w:val="46"/>
          <w:w w:val="95"/>
          <w:strike w:val="false"/>
          <w:vertAlign w:val="baseline"/>
          <w:rFonts w:ascii="NSimSun" w:hAnsi="NSimSun"/>
        </w:rPr>
        <w:t xml:space="preserve">轻</w:t>
      </w:r>
      <w:r>
        <w:rPr>
          <w:color w:val="#000000"/>
          <w:sz w:val="29"/>
          <w:lang w:val="en-US"/>
          <w:spacing w:val="46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216" w:after="0" w:line="360" w:lineRule="exact"/>
        <w:jc w:val="left"/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验</w:t>
      </w:r>
      <w:r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576" w:firstLine="0"/>
        <w:spacing w:before="144" w:after="0" w:line="392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576"/>
        <w:spacing w:before="144" w:after="0" w:line="568" w:lineRule="exact"/>
        <w:jc w:val="both"/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肝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酶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乳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氢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酶</w:t>
      </w:r>
      <w:r>
        <w:rPr>
          <w:color w:val="#000000"/>
          <w:sz w:val="28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(LDH)..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肌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酶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肌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蛋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肌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钙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蛋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者C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30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蛋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（CRP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沉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降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钙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者D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聚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362" w:lineRule="exact"/>
        <w:jc w:val="left"/>
        <w:rPr>
          <w:color w:val="#000000"/>
          <w:sz w:val="29"/>
          <w:lang w:val="en-US"/>
          <w:spacing w:val="0"/>
          <w:w w:val="9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0"/>
          <w:w w:val="9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29"/>
          <w:lang w:val="en-US"/>
          <w:spacing w:val="0"/>
          <w:w w:val="9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0"/>
          <w:w w:val="9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648" w:firstLine="0"/>
        <w:spacing w:before="144" w:after="0" w:line="408" w:lineRule="exact"/>
        <w:jc w:val="lef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查</w:t>
      </w:r>
    </w:p>
    <w:p>
      <w:pPr>
        <w:ind w:right="72" w:left="0" w:firstLine="792"/>
        <w:spacing w:before="144" w:after="0" w:line="553" w:lineRule="exact"/>
        <w:jc w:val="left"/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(1)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RT-PCR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和NGS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咽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拭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泌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粪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抽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401" w:lineRule="exact"/>
        <w:jc w:val="left"/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尽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送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0" w:firstLine="792"/>
        <w:spacing w:before="144" w:after="0" w:line="526" w:lineRule="exact"/>
        <w:jc w:val="left"/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(2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异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工gM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17"/>
          <w:w w:val="95"/>
          <w:strike w:val="false"/>
          <w:vertAlign w:val="baseline"/>
          <w:rFonts w:ascii="NSimSun" w:hAnsi="NSimSun"/>
        </w:rPr>
        <w:t xml:space="preserve">病 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3-5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始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工gG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滴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恢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急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有4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倍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80" w:after="0" w:line="383" w:lineRule="exact"/>
        <w:jc w:val="left"/>
        <w:rPr>
          <w:color w:val="#000000"/>
          <w:sz w:val="29"/>
          <w:lang w:val="en-US"/>
          <w:spacing w:val="38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8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38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38"/>
          <w:w w:val="95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29"/>
          <w:lang w:val="en-US"/>
          <w:spacing w:val="38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38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864" w:firstLine="0"/>
        <w:spacing w:before="180" w:after="0" w:line="380" w:lineRule="exact"/>
        <w:jc w:val="left"/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  <w:t xml:space="preserve">句</w:t>
      </w: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  <w:t xml:space="preserve">像</w:t>
      </w: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648"/>
        <w:spacing w:before="108" w:after="0" w:line="522" w:lineRule="exact"/>
        <w:jc w:val="left"/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呈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斑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片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带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双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磨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玻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璃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浸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润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胸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80" w:after="0" w:line="375" w:lineRule="exact"/>
        <w:jc w:val="left"/>
        <w:rPr>
          <w:color w:val="#000000"/>
          <w:sz w:val="28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2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空</w:t>
      </w:r>
      <w:r>
        <w:rPr>
          <w:color w:val="#000000"/>
          <w:sz w:val="2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8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216" w:after="0" w:line="311" w:lineRule="exact"/>
        <w:jc w:val="lef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五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准</w:t>
      </w:r>
    </w:p>
    <w:p>
      <w:pPr>
        <w:sectPr>
          <w:pgSz w:w="11918" w:h="16854" w:orient="portrait"/>
          <w:type w:val="nextPage"/>
          <w:textDirection w:val="lrTb"/>
          <w:pgMar w:bottom="1530" w:top="2154" w:right="1662" w:left="1692" w:header="720" w:footer="720"/>
          <w:titlePg w:val="false"/>
        </w:sectPr>
      </w:pPr>
    </w:p>
    <w:p>
      <w:pPr>
        <w:ind w:right="0" w:left="792" w:firstLine="0"/>
        <w:spacing w:before="0" w:after="0" w:line="339" w:lineRule="exact"/>
        <w:jc w:val="left"/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疑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似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406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综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析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：</w:t>
      </w:r>
    </w:p>
    <w:p>
      <w:pPr>
        <w:ind w:right="0" w:left="648" w:firstLine="0"/>
        <w:spacing w:before="180" w:after="0" w:line="390" w:lineRule="exact"/>
        <w:jc w:val="left"/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史</w:t>
      </w:r>
    </w:p>
    <w:p>
      <w:pPr>
        <w:ind w:right="216" w:left="0" w:firstLine="0"/>
        <w:spacing w:before="144" w:after="0" w:line="435" w:lineRule="exact"/>
        <w:jc w:val="righ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(1)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前14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武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汉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边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399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216" w:left="0" w:firstLine="0"/>
        <w:spacing w:before="144" w:after="0" w:line="424" w:lineRule="exact"/>
        <w:jc w:val="righ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(2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前14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阳</w:t>
      </w:r>
    </w:p>
    <w:p>
      <w:pPr>
        <w:ind w:right="0" w:left="0" w:firstLine="0"/>
        <w:spacing w:before="180" w:after="0" w:line="417" w:lineRule="exact"/>
        <w:jc w:val="left"/>
        <w:rPr>
          <w:color w:val="#000000"/>
          <w:sz w:val="35"/>
          <w:lang w:val="en-US"/>
          <w:spacing w:val="-3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35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'hIE</w:t>
      </w:r>
      <w:r>
        <w:rPr>
          <w:color w:val="#000000"/>
          <w:sz w:val="29"/>
          <w:lang w:val="en-US"/>
          <w:spacing w:val="-6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-6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-6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-6"/>
          <w:w w:val="95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29"/>
          <w:lang w:val="en-US"/>
          <w:spacing w:val="-6"/>
          <w:w w:val="95"/>
          <w:strike w:val="false"/>
          <w:vertAlign w:val="baseline"/>
          <w:rFonts w:ascii="NSimSun" w:hAnsi="NSimSun"/>
        </w:rPr>
        <w:t xml:space="preserve">触</w:t>
      </w:r>
      <w:r>
        <w:rPr>
          <w:color w:val="#000000"/>
          <w:sz w:val="29"/>
          <w:lang w:val="en-US"/>
          <w:spacing w:val="-6"/>
          <w:w w:val="9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9"/>
          <w:lang w:val="en-US"/>
          <w:spacing w:val="-6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216" w:left="0" w:firstLine="792"/>
        <w:spacing w:before="144" w:after="0" w:line="511" w:lineRule="exact"/>
        <w:jc w:val="left"/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(3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前14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曾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触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武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汉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边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告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72" w:left="0" w:firstLine="792"/>
        <w:spacing w:before="144" w:after="0" w:line="515" w:lineRule="exact"/>
        <w:jc w:val="left"/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(4)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聚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（2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庭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23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班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现2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648" w:firstLine="0"/>
        <w:spacing w:before="180" w:after="0" w:line="387" w:lineRule="exact"/>
        <w:jc w:val="left"/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川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现</w:t>
      </w:r>
    </w:p>
    <w:p>
      <w:pPr>
        <w:ind w:right="0" w:left="792" w:firstLine="0"/>
        <w:spacing w:before="144" w:after="0" w:line="400" w:lineRule="exact"/>
        <w:jc w:val="left"/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(1)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792" w:firstLine="0"/>
        <w:spacing w:before="180" w:after="0" w:line="413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(2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72" w:left="0" w:firstLine="0"/>
        <w:spacing w:before="144" w:after="0" w:line="426" w:lineRule="exact"/>
        <w:jc w:val="righ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(3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372" w:lineRule="exact"/>
        <w:jc w:val="left"/>
        <w:rPr>
          <w:color w:val="#000000"/>
          <w:sz w:val="30"/>
          <w:lang w:val="en-US"/>
          <w:spacing w:val="32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30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0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576"/>
        <w:spacing w:before="144" w:after="0" w:line="520" w:lineRule="exact"/>
        <w:jc w:val="left"/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何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且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符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意2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符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的3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864" w:firstLine="0"/>
        <w:spacing w:before="180" w:after="0" w:line="362" w:lineRule="exact"/>
        <w:jc w:val="left"/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936" w:left="720" w:firstLine="0"/>
        <w:spacing w:before="180" w:after="0" w:line="509" w:lineRule="exact"/>
        <w:jc w:val="left"/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疑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似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： 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荧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光</w:t>
      </w:r>
      <w:r>
        <w:rPr>
          <w:color w:val="#000000"/>
          <w:sz w:val="28"/>
          <w:lang w:val="en-US"/>
          <w:spacing w:val="-4"/>
          <w:w w:val="75"/>
          <w:strike w:val="false"/>
          <w:vertAlign w:val="baseline"/>
          <w:rFonts w:ascii="Arial" w:hAnsi="Arial"/>
        </w:rPr>
        <w:t xml:space="preserve">RT-PCR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648" w:firstLine="0"/>
        <w:spacing w:before="144" w:after="0" w:line="240" w:lineRule="auto"/>
        <w:jc w:val="left"/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已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sectPr>
          <w:pgSz w:w="11918" w:h="16854" w:orient="portrait"/>
          <w:type w:val="nextPage"/>
          <w:textDirection w:val="lrTb"/>
          <w:pgMar w:bottom="1642" w:top="1982" w:right="1699" w:left="1655" w:header="720" w:footer="720"/>
          <w:titlePg w:val="false"/>
        </w:sectPr>
      </w:pPr>
    </w:p>
    <w:p>
      <w:pPr>
        <w:ind w:right="216" w:left="0" w:firstLine="576"/>
        <w:spacing w:before="0" w:after="0" w:line="544" w:lineRule="exact"/>
        <w:jc w:val="both"/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异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性1gM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工gG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0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异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工gG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由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阴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恢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急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期4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倍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44" w:after="0" w:line="398" w:lineRule="exact"/>
        <w:jc w:val="left"/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六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80" w:after="0" w:line="358" w:lineRule="exact"/>
        <w:jc w:val="left"/>
        <w:rPr>
          <w:color w:val="#000000"/>
          <w:sz w:val="30"/>
          <w:lang w:val="en-US"/>
          <w:spacing w:val="-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轻</w:t>
      </w:r>
      <w:r>
        <w:rPr>
          <w:color w:val="#000000"/>
          <w:sz w:val="3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416" w:lineRule="exact"/>
        <w:jc w:val="left"/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轻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像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未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80" w:after="0" w:line="363" w:lineRule="exact"/>
        <w:jc w:val="left"/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1296" w:left="792" w:firstLine="-144"/>
        <w:spacing w:before="144" w:after="0" w:line="510" w:lineRule="exact"/>
        <w:jc w:val="left"/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像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401" w:lineRule="exact"/>
        <w:jc w:val="left"/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符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何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：</w:t>
      </w:r>
    </w:p>
    <w:p>
      <w:pPr>
        <w:ind w:right="0" w:left="648" w:firstLine="0"/>
        <w:spacing w:before="144" w:after="0" w:line="423" w:lineRule="exact"/>
        <w:jc w:val="left"/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7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RR?3O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648" w:firstLine="0"/>
        <w:spacing w:before="180" w:after="0" w:line="448" w:lineRule="exact"/>
        <w:jc w:val="left"/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息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饱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93%;</w:t>
      </w:r>
    </w:p>
    <w:p>
      <w:pPr>
        <w:ind w:right="0" w:left="648" w:firstLine="0"/>
        <w:spacing w:before="108" w:after="0" w:line="481" w:lineRule="exact"/>
        <w:jc w:val="left"/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Pa02)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浓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FlU2)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延 </w:t>
      </w:r>
      <w:r>
        <w:rPr>
          <w:color w:val="#000000"/>
          <w:sz w:val="27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300mmHg</w:t>
      </w:r>
    </w:p>
    <w:p>
      <w:pPr>
        <w:ind w:right="0" w:left="216" w:firstLine="0"/>
        <w:spacing w:before="180" w:after="0" w:line="400" w:lineRule="exact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(1nlmHg=O. l33kPa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576"/>
        <w:spacing w:before="144" w:after="0" w:line="543" w:lineRule="exact"/>
        <w:jc w:val="left"/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海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拔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海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拔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1000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Pa02/F102 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6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Pa02/F l02'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［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6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inrnHg) /7601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44" w:left="72" w:firstLine="576"/>
        <w:spacing w:before="108" w:after="0" w:line="534" w:lineRule="exact"/>
        <w:jc w:val="left"/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像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6"/>
          <w:lang w:val="en-US"/>
          <w:spacing w:val="-14"/>
          <w:w w:val="95"/>
          <w:strike w:val="false"/>
          <w:vertAlign w:val="baseline"/>
          <w:rFonts w:ascii="Tahoma" w:hAnsi="Tahoma"/>
        </w:rPr>
        <w:t xml:space="preserve">24-48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灶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＞50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％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405" w:lineRule="exact"/>
        <w:jc w:val="left"/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儿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童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符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何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：</w:t>
      </w:r>
    </w:p>
    <w:p>
      <w:pPr>
        <w:ind w:right="0" w:left="72" w:firstLine="576"/>
        <w:spacing w:before="180" w:after="0" w:line="544" w:lineRule="exact"/>
        <w:jc w:val="left"/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（&lt;2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龄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，RR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多60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7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2'12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龄</w:t>
      </w:r>
      <w:r>
        <w:rPr>
          <w:color w:val="#000000"/>
          <w:sz w:val="29"/>
          <w:lang w:val="en-US"/>
          <w:spacing w:val="3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7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RR) 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50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；1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一5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岁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RR?40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；&gt;5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岁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RR ? 30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除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216" w:after="0" w:line="311" w:lineRule="exact"/>
        <w:jc w:val="left"/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哭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闹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响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sectPr>
          <w:pgSz w:w="11918" w:h="16854" w:orient="portrait"/>
          <w:type w:val="nextPage"/>
          <w:textDirection w:val="lrTb"/>
          <w:pgMar w:bottom="1370" w:top="2014" w:right="1669" w:left="1685" w:header="720" w:footer="720"/>
          <w:titlePg w:val="false"/>
        </w:sectPr>
      </w:pPr>
    </w:p>
    <w:p>
      <w:pPr>
        <w:ind w:right="0" w:left="648" w:firstLine="0"/>
        <w:spacing w:before="0" w:after="0" w:line="413" w:lineRule="exact"/>
        <w:jc w:val="left"/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息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饱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毛</w:t>
      </w:r>
      <w:r>
        <w:rPr>
          <w:color w:val="#000000"/>
          <w:sz w:val="26"/>
          <w:lang w:val="en-US"/>
          <w:spacing w:val="0"/>
          <w:w w:val="95"/>
          <w:strike w:val="false"/>
          <w:vertAlign w:val="baseline"/>
          <w:rFonts w:ascii="Tahoma" w:hAnsi="Tahoma"/>
        </w:rPr>
        <w:t xml:space="preserve">92%;</w:t>
      </w:r>
    </w:p>
    <w:p>
      <w:pPr>
        <w:ind w:right="72" w:left="72" w:firstLine="576"/>
        <w:spacing w:before="144" w:after="0" w:line="531" w:lineRule="exact"/>
        <w:jc w:val="left"/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辅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呻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吟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翼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扇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凹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纷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歇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暂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停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648" w:firstLine="0"/>
        <w:spacing w:before="180" w:after="0" w:line="393" w:lineRule="exact"/>
        <w:jc w:val="left"/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嗜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睡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惊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厥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648" w:firstLine="0"/>
        <w:spacing w:before="180" w:after="0" w:line="409" w:lineRule="exact"/>
        <w:jc w:val="left"/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5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拒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食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喂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养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困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难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216" w:after="0" w:line="364" w:lineRule="exact"/>
        <w:jc w:val="left"/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393" w:lineRule="exact"/>
        <w:jc w:val="left"/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符</w:t>
      </w:r>
      <w:r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648" w:firstLine="0"/>
        <w:spacing w:before="180" w:after="0" w:line="406" w:lineRule="exact"/>
        <w:jc w:val="left"/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衰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竭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且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械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648" w:firstLine="0"/>
        <w:spacing w:before="216" w:after="0" w:line="403" w:lineRule="exact"/>
        <w:jc w:val="left"/>
        <w:rPr>
          <w:color w:val="#000000"/>
          <w:sz w:val="30"/>
          <w:lang w:val="en-US"/>
          <w:spacing w:val="-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0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休</w:t>
      </w:r>
      <w:r>
        <w:rPr>
          <w:color w:val="#000000"/>
          <w:sz w:val="30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30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ind w:right="2160" w:left="648" w:firstLine="0"/>
        <w:spacing w:before="144" w:after="0" w:line="513" w:lineRule="exact"/>
        <w:jc w:val="left"/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官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衰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竭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需'CU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护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七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警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864" w:firstLine="0"/>
        <w:spacing w:before="216" w:after="0" w:line="363" w:lineRule="exact"/>
        <w:jc w:val="left"/>
        <w:rPr>
          <w:color w:val="#000000"/>
          <w:sz w:val="30"/>
          <w:lang w:val="en-US"/>
          <w:spacing w:val="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4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4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4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4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0"/>
          <w:lang w:val="en-US"/>
          <w:spacing w:val="4"/>
          <w:w w:val="9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0"/>
          <w:lang w:val="en-US"/>
          <w:spacing w:val="4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648" w:firstLine="0"/>
        <w:spacing w:before="108" w:after="0" w:line="402" w:lineRule="exact"/>
        <w:jc w:val="left"/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淋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降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ind w:right="936" w:left="648" w:firstLine="0"/>
        <w:spacing w:before="180" w:after="0" w:line="516" w:lineRule="exact"/>
        <w:jc w:val="left"/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7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IL-6. C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蛋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； </w:t>
      </w:r>
      <w:r>
        <w:rPr>
          <w:color w:val="#000000"/>
          <w:sz w:val="30"/>
          <w:lang w:val="en-US"/>
          <w:spacing w:val="8"/>
          <w:w w:val="95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0"/>
          <w:lang w:val="en-US"/>
          <w:spacing w:val="8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8"/>
          <w:w w:val="95"/>
          <w:strike w:val="false"/>
          <w:vertAlign w:val="baseline"/>
          <w:rFonts w:ascii="NSimSun" w:hAnsi="NSimSun"/>
        </w:rPr>
        <w:t xml:space="preserve">乳</w:t>
      </w:r>
      <w:r>
        <w:rPr>
          <w:color w:val="#000000"/>
          <w:sz w:val="30"/>
          <w:lang w:val="en-US"/>
          <w:spacing w:val="8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30"/>
          <w:lang w:val="en-US"/>
          <w:spacing w:val="8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0"/>
          <w:lang w:val="en-US"/>
          <w:spacing w:val="8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0"/>
          <w:lang w:val="en-US"/>
          <w:spacing w:val="8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0"/>
          <w:lang w:val="en-US"/>
          <w:spacing w:val="8"/>
          <w:w w:val="95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0"/>
          <w:lang w:val="en-US"/>
          <w:spacing w:val="8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0"/>
          <w:lang w:val="en-US"/>
          <w:spacing w:val="8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3744" w:left="864" w:firstLine="-216"/>
        <w:spacing w:before="144" w:after="0" w:line="490" w:lineRule="exact"/>
        <w:jc w:val="left"/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短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迅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速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0"/>
          <w:lang w:val="en-US"/>
          <w:spacing w:val="-5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8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8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8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儿</w:t>
      </w:r>
      <w:r>
        <w:rPr>
          <w:color w:val="#000000"/>
          <w:sz w:val="28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童</w:t>
      </w:r>
      <w:r>
        <w:rPr>
          <w:color w:val="#000000"/>
          <w:sz w:val="28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720" w:firstLine="0"/>
        <w:spacing w:before="288" w:after="0" w:line="392" w:lineRule="exact"/>
        <w:jc w:val="left"/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频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率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720" w:firstLine="0"/>
        <w:spacing w:before="144" w:after="0" w:line="393" w:lineRule="exact"/>
        <w:jc w:val="left"/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差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嗜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睡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720" w:firstLine="0"/>
        <w:spacing w:before="216" w:after="0" w:line="392" w:lineRule="exact"/>
        <w:jc w:val="left"/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乳</w:t>
      </w:r>
      <w:r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144" w:left="0" w:firstLine="0"/>
        <w:spacing w:before="144" w:after="0" w:line="240" w:lineRule="auto"/>
        <w:jc w:val="righ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4.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像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侧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叶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浸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润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胸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腔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变</w:t>
      </w:r>
    </w:p>
    <w:p>
      <w:pPr>
        <w:sectPr>
          <w:pgSz w:w="11918" w:h="16854" w:orient="portrait"/>
          <w:type w:val="nextPage"/>
          <w:textDirection w:val="lrTb"/>
          <w:pgMar w:bottom="1610" w:top="2174" w:right="1725" w:left="1629" w:header="720" w:footer="720"/>
          <w:titlePg w:val="false"/>
        </w:sectPr>
      </w:pPr>
    </w:p>
    <w:p>
      <w:pPr>
        <w:ind w:right="0" w:left="72" w:firstLine="0"/>
        <w:spacing w:before="0" w:after="0" w:line="363" w:lineRule="exact"/>
        <w:jc w:val="left"/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速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216" w:left="144" w:firstLine="504"/>
        <w:spacing w:before="180" w:after="0" w:line="567" w:lineRule="exact"/>
        <w:jc w:val="both"/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5. 3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婴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儿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疾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畸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异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蛋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营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养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）, 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缺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陷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抑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180" w:after="0" w:line="382" w:lineRule="exact"/>
        <w:jc w:val="left"/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八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鉴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别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08" w:left="0" w:firstLine="0"/>
        <w:spacing w:before="180" w:after="0" w:line="413" w:lineRule="exact"/>
        <w:jc w:val="righ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轻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44" w:firstLine="0"/>
        <w:spacing w:before="216" w:after="0" w:line="388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别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144" w:firstLine="720"/>
        <w:spacing w:before="144" w:after="0" w:line="574" w:lineRule="exact"/>
        <w:jc w:val="both"/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腺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已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鉴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别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尤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疑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似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尽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括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速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重PCR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144" w:firstLine="720"/>
        <w:spacing w:before="0" w:after="0" w:line="514" w:lineRule="exact"/>
        <w:jc w:val="left"/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还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非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疾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肌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44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44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44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44"/>
          <w:w w:val="95"/>
          <w:strike w:val="false"/>
          <w:vertAlign w:val="baseline"/>
          <w:rFonts w:ascii="NSimSun" w:hAnsi="NSimSun"/>
        </w:rPr>
        <w:t xml:space="preserve">鉴</w:t>
      </w:r>
      <w:r>
        <w:rPr>
          <w:color w:val="#000000"/>
          <w:sz w:val="29"/>
          <w:lang w:val="en-US"/>
          <w:spacing w:val="44"/>
          <w:w w:val="95"/>
          <w:strike w:val="false"/>
          <w:vertAlign w:val="baseline"/>
          <w:rFonts w:ascii="NSimSun" w:hAnsi="NSimSun"/>
        </w:rPr>
        <w:t xml:space="preserve">别</w:t>
      </w:r>
      <w:r>
        <w:rPr>
          <w:color w:val="#000000"/>
          <w:sz w:val="29"/>
          <w:lang w:val="en-US"/>
          <w:spacing w:val="44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180" w:after="0" w:line="397" w:lineRule="exact"/>
        <w:jc w:val="left"/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九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144" w:firstLine="576"/>
        <w:spacing w:before="144" w:after="0" w:line="569" w:lineRule="exact"/>
        <w:jc w:val="both"/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符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疑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似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隔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师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仍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似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在2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络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直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疑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似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触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11918" w:h="16854" w:orient="portrait"/>
          <w:type w:val="nextPage"/>
          <w:textDirection w:val="lrTb"/>
          <w:pgMar w:bottom="1840" w:top="2184" w:right="1647" w:left="1707" w:header="720" w:footer="720"/>
          <w:titlePg w:val="false"/>
        </w:sectPr>
      </w:pPr>
    </w:p>
    <w:p>
      <w:pPr>
        <w:ind w:right="144" w:left="0" w:firstLine="576"/>
        <w:spacing w:before="0" w:after="0" w:line="556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疑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似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连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隔24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且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病7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异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1gM 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工gG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仍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阴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除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疑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似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576" w:firstLine="0"/>
        <w:spacing w:before="144" w:after="0" w:line="380" w:lineRule="exact"/>
        <w:jc w:val="lef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80" w:after="0" w:line="369" w:lineRule="exact"/>
        <w:jc w:val="left"/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216" w:left="0" w:firstLine="648"/>
        <w:spacing w:before="144" w:after="0" w:line="546" w:lineRule="exact"/>
        <w:jc w:val="both"/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1.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疑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似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隔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护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隔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疑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似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隔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收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576" w:firstLine="0"/>
        <w:spacing w:before="144" w:after="0" w:line="423" w:lineRule="exact"/>
        <w:jc w:val="lef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尽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收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入'CU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216" w:after="0" w:line="361" w:lineRule="exact"/>
        <w:jc w:val="left"/>
        <w:rPr>
          <w:color w:val="#000000"/>
          <w:sz w:val="29"/>
          <w:lang w:val="en-US"/>
          <w:spacing w:val="-3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-32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-32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9"/>
          <w:lang w:val="en-US"/>
          <w:spacing w:val="-32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-3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-32"/>
          <w:w w:val="100"/>
          <w:strike w:val="false"/>
          <w:vertAlign w:val="baseline"/>
          <w:rFonts w:ascii="NSimSun" w:hAnsi="NSimSun"/>
        </w:rPr>
        <w:t xml:space="preserve">勇</w:t>
      </w:r>
      <w:r>
        <w:rPr>
          <w:color w:val="#000000"/>
          <w:sz w:val="29"/>
          <w:lang w:val="en-US"/>
          <w:spacing w:val="-32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29"/>
          <w:lang w:val="en-US"/>
          <w:spacing w:val="-32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-32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-32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216" w:left="0" w:firstLine="648"/>
        <w:spacing w:before="144" w:after="0" w:line="547" w:lineRule="exact"/>
        <w:jc w:val="both"/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1.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卧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休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息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电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衡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维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境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稳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饱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0" w:firstLine="648"/>
        <w:spacing w:before="144" w:after="0" w:line="545" w:lineRule="exact"/>
        <w:jc w:val="left"/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尿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、CRP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肝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酶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肌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酶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凝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析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胸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像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0" w:firstLine="648"/>
        <w:spacing w:before="144" w:after="0" w:line="526" w:lineRule="exact"/>
        <w:jc w:val="left"/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给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予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措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括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罩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给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29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氢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混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6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02:66.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叫</w:t>
      </w:r>
      <w:r>
        <w:rPr>
          <w:color w:val="#000000"/>
          <w:sz w:val="26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33. 3%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72" w:firstLine="576"/>
        <w:spacing w:before="108" w:after="108" w:line="559" w:lineRule="exact"/>
        <w:jc w:val="both"/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用a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扰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次500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万U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灭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水2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耐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日2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雾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洛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匹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那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韦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托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那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韦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Tahoma" w:hAnsi="Tahoma"/>
        </w:rPr>
        <w:t xml:space="preserve">20 0mg/S 0mg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粒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次2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粒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日2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过10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巴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韦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林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扰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洛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匹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那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韦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托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那</w:t>
      </w:r>
    </w:p>
    <w:p>
      <w:pPr>
        <w:ind w:right="72" w:left="0" w:firstLine="0"/>
        <w:spacing w:before="0" w:after="0" w:line="584" w:lineRule="exact"/>
        <w:jc w:val="both"/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韦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500mg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日2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至3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输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过10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磷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氯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喳(18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岁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一65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岁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于50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斤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8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500mg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日2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程7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于50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斤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6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500mg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日2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七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6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50 Oing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日1 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阿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比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尔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6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200mg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日3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过10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述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禁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疾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禁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氯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喳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用3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36"/>
          <w:w w:val="95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耐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停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止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孕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妇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娠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尽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择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胎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儿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响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否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终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止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妊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娠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再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告</w:t>
      </w:r>
      <w:r>
        <w:rPr>
          <w:color w:val="#000000"/>
          <w:sz w:val="29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9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0" w:firstLine="648"/>
        <w:spacing w:before="108" w:after="0" w:line="524" w:lineRule="exact"/>
        <w:jc w:val="left"/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5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菌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避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盲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恰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菌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尤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谱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80" w:after="0" w:line="373" w:lineRule="exact"/>
        <w:jc w:val="left"/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8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72" w:firstLine="576"/>
        <w:spacing w:before="180" w:after="0" w:line="508" w:lineRule="exact"/>
        <w:jc w:val="left"/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疾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继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官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648" w:firstLine="0"/>
        <w:spacing w:before="180" w:after="0" w:line="390" w:lineRule="exact"/>
        <w:jc w:val="left"/>
        <w:rPr>
          <w:color w:val="#000000"/>
          <w:sz w:val="30"/>
          <w:lang w:val="en-US"/>
          <w:spacing w:val="-1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0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30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30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0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0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：</w:t>
      </w:r>
    </w:p>
    <w:p>
      <w:pPr>
        <w:ind w:right="0" w:left="72" w:firstLine="720"/>
        <w:spacing w:before="108" w:after="0" w:line="523" w:lineRule="exact"/>
        <w:jc w:val="left"/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(1)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罩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估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窘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迫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否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缓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72" w:firstLine="720"/>
        <w:spacing w:before="144" w:after="0" w:line="517" w:lineRule="exact"/>
        <w:jc w:val="left"/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(2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械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窘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迫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缓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虑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量</w:t>
      </w:r>
    </w:p>
    <w:p>
      <w:pPr>
        <w:sectPr>
          <w:pgSz w:w="11918" w:h="16854" w:orient="portrait"/>
          <w:type w:val="nextPage"/>
          <w:textDirection w:val="lrTb"/>
          <w:pgMar w:bottom="1604" w:top="1940" w:right="1677" w:left="1677" w:header="720" w:footer="720"/>
          <w:titlePg w:val="false"/>
        </w:sectPr>
      </w:pPr>
    </w:p>
    <w:p>
      <w:pPr>
        <w:ind w:right="72" w:left="0" w:firstLine="0"/>
        <w:spacing w:before="0" w:after="0" w:line="528" w:lineRule="exact"/>
        <w:jc w:val="left"/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若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短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（1-2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甚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械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72" w:firstLine="720"/>
        <w:spacing w:before="108" w:after="0" w:line="577" w:lineRule="exact"/>
        <w:jc w:val="both"/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2D3134" from="196.4pt,40.6pt" to="196.4pt,55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(3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械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护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略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潮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量 </w:t>
      </w:r>
      <w:r>
        <w:rPr>
          <w:color w:val="#000000"/>
          <w:sz w:val="2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(6-8mL/kg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延</w:t>
      </w:r>
      <w:r>
        <w:rPr>
          <w:color w:val="#000000"/>
          <w:sz w:val="2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3OcmH2O)</w:t>
      </w:r>
      <w:r>
        <w:rPr>
          <w:color w:val="#000000"/>
          <w:sz w:val="30"/>
          <w:lang w:val="en-US"/>
          <w:spacing w:val="33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械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损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伤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29"/>
          <w:lang w:val="en-US"/>
          <w:spacing w:val="29"/>
          <w:w w:val="95"/>
          <w:strike w:val="false"/>
          <w:vertAlign w:val="baseline"/>
          <w:rFonts w:ascii="NSimSun" w:hAnsi="NSimSun"/>
        </w:rPr>
        <w:t xml:space="preserve">蒸 </w:t>
      </w:r>
      <w:r>
        <w:rPr>
          <w:color w:val="#000000"/>
          <w:sz w:val="26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35cnil-12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6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PEEP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温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湿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避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29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唤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醒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松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择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镜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792" w:firstLine="0"/>
        <w:spacing w:before="144" w:after="0" w:line="474" w:lineRule="exact"/>
        <w:jc w:val="lef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(4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挽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10"/>
          <w:w w:val="65"/>
          <w:strike w:val="false"/>
          <w:vertAlign w:val="baseline"/>
          <w:rFonts w:ascii="Times New Roman" w:hAnsi="Times New Roman"/>
        </w:rPr>
        <w:t xml:space="preserve">ARDS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张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72" w:firstLine="0"/>
        <w:spacing w:before="144" w:after="0" w:line="553" w:lineRule="exact"/>
        <w:jc w:val="both"/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足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行12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俯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卧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俯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卧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械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佳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许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尽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虑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膜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ECMO)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Fi02&gt;90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％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6"/>
          <w:w w:val="95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44" w:after="0" w:line="460" w:lineRule="exact"/>
        <w:jc w:val="left"/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6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80 inmHg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续3-4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30"/>
          <w:lang w:val="en-US"/>
          <w:spacing w:val="24"/>
          <w:w w:val="95"/>
          <w:strike w:val="false"/>
          <w:vertAlign w:val="baseline"/>
          <w:rFonts w:ascii="NSimSun" w:hAnsi="NSimSun"/>
        </w:rPr>
        <w:t xml:space="preserve">妻</w:t>
      </w:r>
    </w:p>
    <w:p>
      <w:pPr>
        <w:ind w:right="72" w:left="72" w:firstLine="0"/>
        <w:spacing w:before="108" w:after="0" w:line="553" w:lineRule="exact"/>
        <w:jc w:val="both"/>
        <w:rPr>
          <w:color w:val="#000000"/>
          <w:sz w:val="27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pict>
          <v:line strokeweight="0.55pt" strokecolor="#333737" from="313.95pt,39.5pt" to="313.95pt,53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35cmH20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纯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衰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竭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2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VV-ECMO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若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循</w:t>
      </w:r>
      <w:r>
        <w:rPr>
          <w:color w:val="#000000"/>
          <w:sz w:val="29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VA-ECMO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疾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得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恢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迹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撤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72" w:firstLine="648"/>
        <w:spacing w:before="144" w:after="0" w:line="557" w:lineRule="exact"/>
        <w:jc w:val="both"/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循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苏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循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率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尿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析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乳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碱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剩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余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声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勒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声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图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续</w:t>
      </w:r>
    </w:p>
    <w:p>
      <w:pPr>
        <w:sectPr>
          <w:pgSz w:w="11918" w:h="16854" w:orient="portrait"/>
          <w:type w:val="nextPage"/>
          <w:textDirection w:val="lrTb"/>
          <w:pgMar w:bottom="2170" w:top="1974" w:right="1689" w:left="1665" w:header="720" w:footer="720"/>
          <w:titlePg w:val="false"/>
        </w:sectPr>
      </w:pPr>
    </w:p>
    <w:p>
      <w:pPr>
        <w:ind w:right="288" w:left="0" w:firstLine="0"/>
        <w:spacing w:before="0" w:after="0" w:line="531" w:lineRule="exact"/>
        <w:jc w:val="left"/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P1CC 0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救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衡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略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避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足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72" w:firstLine="504"/>
        <w:spacing w:before="108" w:after="0" w:line="547" w:lineRule="exact"/>
        <w:jc w:val="left"/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率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的20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％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压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0"/>
          <w:lang w:val="en-US"/>
          <w:spacing w:val="22"/>
          <w:w w:val="95"/>
          <w:strike w:val="false"/>
          <w:vertAlign w:val="baseline"/>
          <w:rFonts w:ascii="NSimSun" w:hAnsi="NSimSun"/>
        </w:rPr>
        <w:t xml:space="preserve">降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约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值20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％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若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伴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肤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灌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尿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0"/>
          <w:lang w:val="en-US"/>
          <w:spacing w:val="9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察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否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脓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休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80" w:after="0" w:line="384" w:lineRule="exact"/>
        <w:jc w:val="left"/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衰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竭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72" w:firstLine="504"/>
        <w:spacing w:before="144" w:after="0" w:line="577" w:lineRule="exact"/>
        <w:jc w:val="both"/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衰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竭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替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损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伤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寻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找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致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损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伤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衰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竭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衡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碱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衡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电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衡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营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养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氮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衡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元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补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择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连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肾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替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continuous renal 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replacement therapy, CRRT)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括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①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钾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②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③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肿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负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荷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④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官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30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80" w:after="0" w:line="372" w:lineRule="exact"/>
        <w:jc w:val="lef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216" w:left="72" w:firstLine="576"/>
        <w:spacing w:before="144" w:after="0" w:line="544" w:lineRule="exact"/>
        <w:jc w:val="both"/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5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浆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恢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浆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30"/>
          <w:lang w:val="en-US"/>
          <w:spacing w:val="15"/>
          <w:w w:val="9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29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72" w:firstLine="576"/>
        <w:spacing w:before="144" w:after="0" w:line="553" w:lineRule="exact"/>
        <w:jc w:val="both"/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6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净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净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括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浆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附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灌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浆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滤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除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阻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断“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9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暴”, 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轻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损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伤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胞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暴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救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11918" w:h="16854" w:orient="portrait"/>
          <w:type w:val="nextPage"/>
          <w:textDirection w:val="lrTb"/>
          <w:pgMar w:bottom="2170" w:top="1994" w:right="1684" w:left="1670" w:header="720" w:footer="720"/>
          <w:titlePg w:val="false"/>
        </w:sectPr>
      </w:pPr>
    </w:p>
    <w:p>
      <w:pPr>
        <w:ind w:right="216" w:left="0" w:firstLine="648"/>
        <w:spacing w:before="0" w:after="0" w:line="531" w:lineRule="exact"/>
        <w:jc w:val="left"/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7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泛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且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工L-6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托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珠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抗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量</w:t>
      </w:r>
    </w:p>
    <w:p>
      <w:pPr>
        <w:ind w:right="0" w:left="0" w:firstLine="0"/>
        <w:spacing w:before="108" w:after="0" w:line="531" w:lineRule="exact"/>
        <w:jc w:val="center"/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4-Bnig/kg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400mg.. 0.9%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盐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稀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释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100m19</w:t>
      </w:r>
      <w:r>
        <w:rPr>
          <w:color w:val="#000000"/>
          <w:sz w:val="30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输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于1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佳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在12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追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44" w:after="0" w:line="537" w:lineRule="exact"/>
        <w:jc w:val="center"/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累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给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为2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最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800ing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敏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禁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648" w:firstLine="0"/>
        <w:spacing w:before="180" w:after="0" w:line="387" w:lineRule="exact"/>
        <w:jc w:val="left"/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8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措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72" w:firstLine="576"/>
        <w:spacing w:before="144" w:after="0" w:line="525" w:lineRule="exact"/>
        <w:jc w:val="left"/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氧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恶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像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速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激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短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3,-,,-,5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糖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72" w:firstLine="0"/>
        <w:spacing w:before="144" w:after="0" w:line="568" w:lineRule="exact"/>
        <w:jc w:val="both"/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甲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泼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尼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龙</w:t>
      </w:r>
      <w:r>
        <w:rPr>
          <w:color w:val="#000000"/>
          <w:sz w:val="2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1-2mg/kg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皮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由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抑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除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给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予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净</w:t>
      </w:r>
      <w:r>
        <w:rPr>
          <w:color w:val="#000000"/>
          <w:sz w:val="29"/>
          <w:lang w:val="en-US"/>
          <w:spacing w:val="11"/>
          <w:w w:val="65"/>
          <w:strike w:val="false"/>
          <w:vertAlign w:val="baseline"/>
          <w:rFonts w:ascii="Times New Roman" w:hAnsi="Times New Roman"/>
        </w:rPr>
        <w:t xml:space="preserve">lOOinl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日2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1"/>
          <w:w w:val="100"/>
          <w:strike w:val="false"/>
          <w:vertAlign w:val="baseline"/>
          <w:rFonts w:ascii="NSimSun" w:hAnsi="NSimSun"/>
        </w:rPr>
        <w:t xml:space="preserve">肠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调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节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维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肠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衡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继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08" w:left="0" w:firstLine="0"/>
        <w:spacing w:before="144" w:after="0" w:line="434" w:lineRule="exact"/>
        <w:jc w:val="righ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儿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童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虑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给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予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滴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丙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球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44" w:firstLine="0"/>
        <w:spacing w:before="180" w:after="0" w:line="352" w:lineRule="exact"/>
        <w:jc w:val="left"/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08" w:left="0" w:firstLine="0"/>
        <w:spacing w:before="144" w:after="0" w:line="434" w:lineRule="exact"/>
        <w:jc w:val="right"/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孕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妇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终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止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80" w:after="0" w:line="388" w:lineRule="exact"/>
        <w:jc w:val="left"/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娠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剖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腹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144" w:after="0" w:line="433" w:lineRule="exact"/>
        <w:jc w:val="left"/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焦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虑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恐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惧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绪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疏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0"/>
          <w:lang w:val="en-US"/>
          <w:spacing w:val="30"/>
          <w:w w:val="9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864" w:firstLine="0"/>
        <w:spacing w:before="180" w:after="0" w:line="379" w:lineRule="exact"/>
        <w:jc w:val="left"/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8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144" w:firstLine="576"/>
        <w:spacing w:before="144" w:after="0" w:line="508" w:lineRule="exact"/>
        <w:jc w:val="left"/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属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医“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疫”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畴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受“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庆”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2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候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44" w:firstLine="0"/>
        <w:spacing w:before="144" w:after="144" w:line="249" w:lineRule="auto"/>
        <w:jc w:val="left"/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辨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涉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典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师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下</w:t>
      </w:r>
    </w:p>
    <w:p>
      <w:pPr>
        <w:ind w:right="0" w:left="0" w:firstLine="0"/>
        <w:spacing w:before="0" w:after="0" w:line="356" w:lineRule="exact"/>
        <w:jc w:val="left"/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576" w:firstLine="0"/>
        <w:spacing w:before="252" w:after="0" w:line="392" w:lineRule="exact"/>
        <w:jc w:val="lef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察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576" w:firstLine="0"/>
        <w:spacing w:before="180" w:after="0" w:line="421" w:lineRule="exact"/>
        <w:jc w:val="left"/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现1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乏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伴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胃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肠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576" w:firstLine="0"/>
        <w:spacing w:before="180" w:after="0" w:line="438" w:lineRule="exact"/>
        <w:jc w:val="left"/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霍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香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胶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囊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丸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408" w:lineRule="exact"/>
        <w:jc w:val="lef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pict>
          <v:line strokeweight="1.1pt" strokecolor="#14191C" from="35.45pt,12.9pt" to="35.45pt,27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现2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0"/>
        <w:spacing w:before="144" w:after="0" w:line="448" w:lineRule="exact"/>
        <w:jc w:val="right"/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22292C" from="69.5pt,13.1pt" to="69.5pt,27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花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颗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粒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连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花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瘟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胶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囊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颗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粒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疏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383" w:lineRule="exact"/>
        <w:jc w:val="left"/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胶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囊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颗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粒</w:t>
      </w:r>
      <w:r>
        <w:rPr>
          <w:color w:val="#000000"/>
          <w:sz w:val="29"/>
          <w:lang w:val="en-US"/>
          <w:spacing w:val="40"/>
          <w:w w:val="95"/>
          <w:strike w:val="false"/>
          <w:vertAlign w:val="baseline"/>
          <w:rFonts w:ascii="NSimSun" w:hAnsi="NSimSun"/>
        </w:rPr>
        <w:t xml:space="preserve">）</w:t>
      </w:r>
    </w:p>
    <w:p>
      <w:pPr>
        <w:ind w:right="0" w:left="576" w:firstLine="0"/>
        <w:spacing w:before="180" w:after="0" w:line="412" w:lineRule="exact"/>
        <w:jc w:val="left"/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）</w:t>
      </w:r>
    </w:p>
    <w:p>
      <w:pPr>
        <w:ind w:right="0" w:left="648" w:firstLine="0"/>
        <w:spacing w:before="216" w:after="0" w:line="411" w:lineRule="exact"/>
        <w:jc w:val="left"/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2. 1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汤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0"/>
        <w:spacing w:before="144" w:after="0" w:line="451" w:lineRule="exact"/>
        <w:jc w:val="right"/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察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轻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</w:p>
    <w:p>
      <w:pPr>
        <w:ind w:right="72" w:left="0" w:firstLine="0"/>
        <w:spacing w:before="144" w:after="0" w:line="449" w:lineRule="exact"/>
        <w:jc w:val="right"/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I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救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44" w:after="0" w:line="493" w:lineRule="exact"/>
        <w:jc w:val="right"/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13181C" from="91.25pt,14.35pt" to="91.25pt,28.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麻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黄9g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炙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甘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草6g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杏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仁9g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石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膏</w:t>
      </w: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15~3Og</w:t>
      </w:r>
    </w:p>
    <w:p>
      <w:pPr>
        <w:ind w:right="0" w:left="72" w:firstLine="144"/>
        <w:spacing w:before="144" w:after="0" w:line="578" w:lineRule="exact"/>
        <w:jc w:val="both"/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桂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枝9g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泽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泻9g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猪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答9g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术9g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获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答</w:t>
      </w:r>
      <w:r>
        <w:rPr>
          <w:color w:val="#000000"/>
          <w:sz w:val="27"/>
          <w:lang w:val="en-US"/>
          <w:spacing w:val="-6"/>
          <w:w w:val="95"/>
          <w:strike w:val="false"/>
          <w:vertAlign w:val="baseline"/>
          <w:rFonts w:ascii="Tahoma" w:hAnsi="Tahoma"/>
        </w:rPr>
        <w:t xml:space="preserve">15g..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柴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胡16g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答6g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姜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半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夏9g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姜9g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紫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苑9g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冬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花9g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9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干9g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辛6g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山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药12g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实6g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陈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皮6g.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蕾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香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9g0</w:t>
      </w:r>
    </w:p>
    <w:p>
      <w:pPr>
        <w:ind w:right="0" w:left="72" w:firstLine="576"/>
        <w:spacing w:before="144" w:after="0" w:line="526" w:lineRule="exact"/>
        <w:jc w:val="left"/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饮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片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付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晚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饭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钟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温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付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576"/>
        <w:spacing w:before="180" w:after="0" w:line="575" w:lineRule="exact"/>
        <w:jc w:val="both"/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汤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半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碗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津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亏</w:t>
      </w:r>
      <w:r>
        <w:rPr>
          <w:color w:val="#000000"/>
          <w:sz w:val="30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虚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碗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石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膏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壮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石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膏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若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未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痊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愈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若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殊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31"/>
          <w:w w:val="95"/>
          <w:strike w:val="false"/>
          <w:vertAlign w:val="baseline"/>
          <w:rFonts w:ascii="NSimSun" w:hAnsi="NSimSun"/>
        </w:rPr>
        <w:t xml:space="preserve">据</w:t>
      </w:r>
    </w:p>
    <w:p>
      <w:pPr>
        <w:sectPr>
          <w:pgSz w:w="11918" w:h="16854" w:orient="portrait"/>
          <w:type w:val="nextPage"/>
          <w:textDirection w:val="lrTb"/>
          <w:pgMar w:bottom="1614" w:top="1930" w:right="1662" w:left="1692" w:header="720" w:footer="720"/>
          <w:titlePg w:val="false"/>
        </w:sectPr>
      </w:pPr>
    </w:p>
    <w:p>
      <w:pPr>
        <w:ind w:right="0" w:left="0" w:firstLine="0"/>
        <w:spacing w:before="0" w:after="0" w:line="408" w:lineRule="exact"/>
        <w:jc w:val="left"/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消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失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停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08" w:left="0" w:firstLine="0"/>
        <w:spacing w:before="144" w:after="0" w:line="437" w:lineRule="exact"/>
        <w:jc w:val="right"/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厅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08" w:left="0" w:firstLine="0"/>
        <w:spacing w:before="180" w:after="0" w:line="434" w:lineRule="exact"/>
        <w:jc w:val="right"/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西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救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576" w:firstLine="-576"/>
        <w:spacing w:before="180" w:after="0" w:line="522" w:lineRule="exact"/>
        <w:jc w:val="left"/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用“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汤”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函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〔</w:t>
      </w:r>
      <w:r>
        <w:rPr>
          <w:color w:val="#000000"/>
          <w:sz w:val="27"/>
          <w:lang w:val="en-US"/>
          <w:spacing w:val="-19"/>
          <w:w w:val="100"/>
          <w:strike w:val="false"/>
          <w:vertAlign w:val="baseline"/>
          <w:rFonts w:ascii="Tahoma" w:hAnsi="Tahoma"/>
        </w:rPr>
        <w:t xml:space="preserve">2O2O) 22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号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。 </w:t>
      </w:r>
      <w:r>
        <w:rPr>
          <w:color w:val="#000000"/>
          <w:sz w:val="29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2.2</w:t>
      </w:r>
      <w:r>
        <w:rPr>
          <w:color w:val="#000000"/>
          <w:sz w:val="29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轻</w:t>
      </w:r>
      <w:r>
        <w:rPr>
          <w:color w:val="#000000"/>
          <w:sz w:val="29"/>
          <w:lang w:val="en-US"/>
          <w:spacing w:val="0"/>
          <w:w w:val="110"/>
          <w:strike w:val="false"/>
          <w:vertAlign w:val="baseline"/>
          <w:rFonts w:ascii="NSimSun" w:hAnsi="NSimSun"/>
        </w:rPr>
        <w:t xml:space="preserve">型</w:t>
      </w:r>
    </w:p>
    <w:p>
      <w:pPr>
        <w:ind w:right="0" w:left="792" w:firstLine="0"/>
        <w:spacing w:before="180" w:after="0" w:line="390" w:lineRule="exact"/>
        <w:jc w:val="left"/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(1)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寒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湿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郁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72" w:firstLine="576"/>
        <w:spacing w:before="180" w:after="0" w:line="557" w:lineRule="exact"/>
        <w:jc w:val="both"/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乏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痛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咳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嗽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咯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胸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紧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憋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纳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呆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恶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呕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吐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粘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腻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爽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淡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胖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齿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痕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淡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29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苔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厚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腐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腻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腻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濡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滑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72" w:firstLine="576"/>
        <w:spacing w:before="180" w:after="0" w:line="582" w:lineRule="exact"/>
        <w:jc w:val="both"/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麻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黄6g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石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膏15g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杏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仁9g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羌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活15g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草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子15g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众9g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龙15g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徐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卿</w:t>
      </w:r>
      <w:r>
        <w:rPr>
          <w:color w:val="#000000"/>
          <w:sz w:val="28"/>
          <w:lang w:val="en-US"/>
          <w:spacing w:val="-3"/>
          <w:w w:val="95"/>
          <w:strike w:val="false"/>
          <w:vertAlign w:val="baseline"/>
          <w:rFonts w:ascii="Tahoma" w:hAnsi="Tahoma"/>
        </w:rPr>
        <w:t xml:space="preserve">15g..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霍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香15g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佩</w:t>
      </w:r>
      <w:r>
        <w:rPr>
          <w:color w:val="#000000"/>
          <w:sz w:val="29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兰 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9g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苍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术15g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云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答45g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术30g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焦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仙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各9g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厚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朴15g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焦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槟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榔9g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垠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草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果9g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姜15g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72" w:firstLine="576"/>
        <w:spacing w:before="144" w:after="0" w:line="529" w:lineRule="exact"/>
        <w:jc w:val="left"/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日1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9"/>
          <w:lang w:val="en-US"/>
          <w:spacing w:val="-1"/>
          <w:w w:val="95"/>
          <w:strike w:val="false"/>
          <w:vertAlign w:val="baseline"/>
          <w:rFonts w:ascii="Times New Roman" w:hAnsi="Times New Roman"/>
        </w:rPr>
        <w:t xml:space="preserve">600nil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分3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晚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各1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饭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792" w:firstLine="0"/>
        <w:spacing w:before="216" w:after="0" w:line="390" w:lineRule="exact"/>
        <w:jc w:val="left"/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(2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湿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蕴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576"/>
        <w:spacing w:before="144" w:after="0" w:line="559" w:lineRule="exact"/>
        <w:jc w:val="lef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恶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寒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乏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困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肉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痛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咳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咽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痛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欲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饮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伴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胸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闷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痞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汗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汗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畅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呕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恶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纳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呆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塘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粘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滞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爽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80" w:after="0" w:line="395" w:lineRule="exact"/>
        <w:jc w:val="left"/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苔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厚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腻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薄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永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滑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濡</w:t>
      </w:r>
      <w:r>
        <w:rPr>
          <w:color w:val="#000000"/>
          <w:sz w:val="29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6" w:left="0" w:firstLine="0"/>
        <w:spacing w:before="144" w:after="0" w:line="271" w:lineRule="auto"/>
        <w:jc w:val="righ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槟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榔lOg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草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果lOg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厚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朴lOg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母lOg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黄</w:t>
      </w:r>
    </w:p>
    <w:p>
      <w:pPr>
        <w:sectPr>
          <w:pgSz w:w="11918" w:h="16854" w:orient="portrait"/>
          <w:type w:val="nextPage"/>
          <w:textDirection w:val="lrTb"/>
          <w:pgMar w:bottom="1512" w:top="2112" w:right="1677" w:left="1677" w:header="720" w:footer="720"/>
          <w:titlePg w:val="false"/>
        </w:sectPr>
      </w:pPr>
    </w:p>
    <w:p>
      <w:pPr>
        <w:ind w:right="0" w:left="0" w:firstLine="0"/>
        <w:spacing w:before="0" w:after="0" w:line="478" w:lineRule="exact"/>
        <w:jc w:val="left"/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岑</w:t>
      </w:r>
      <w:r>
        <w:rPr>
          <w:color w:val="#000000"/>
          <w:sz w:val="25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10g.,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柴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胡lOg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赤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芍lOg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连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翘15g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篙lOg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44" w:after="0" w:line="452" w:lineRule="exact"/>
        <w:jc w:val="left"/>
        <w:rPr>
          <w:color w:val="#000000"/>
          <w:sz w:val="29"/>
          <w:lang w:val="en-US"/>
          <w:spacing w:val="3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术lOg</w:t>
      </w:r>
      <w:r>
        <w:rPr>
          <w:color w:val="#000000"/>
          <w:sz w:val="29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29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叶lOg</w:t>
      </w:r>
      <w:r>
        <w:rPr>
          <w:color w:val="#000000"/>
          <w:sz w:val="29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甘</w:t>
      </w:r>
      <w:r>
        <w:rPr>
          <w:color w:val="#000000"/>
          <w:sz w:val="29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草</w:t>
      </w:r>
      <w:r>
        <w:rPr>
          <w:color w:val="#000000"/>
          <w:sz w:val="2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Eg0</w:t>
      </w:r>
    </w:p>
    <w:p>
      <w:pPr>
        <w:ind w:right="180" w:left="0" w:firstLine="0"/>
        <w:spacing w:before="144" w:after="0" w:line="475" w:lineRule="exact"/>
        <w:jc w:val="right"/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日1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9"/>
          <w:lang w:val="en-US"/>
          <w:spacing w:val="-6"/>
          <w:w w:val="95"/>
          <w:strike w:val="false"/>
          <w:vertAlign w:val="baseline"/>
          <w:rFonts w:ascii="Times New Roman" w:hAnsi="Times New Roman"/>
        </w:rPr>
        <w:t xml:space="preserve">400 ml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分2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晚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各1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576" w:firstLine="0"/>
        <w:spacing w:before="216" w:after="0" w:line="370" w:lineRule="exact"/>
        <w:jc w:val="lef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。3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型</w:t>
      </w:r>
    </w:p>
    <w:p>
      <w:pPr>
        <w:ind w:right="0" w:left="720" w:firstLine="0"/>
        <w:spacing w:before="180" w:after="0" w:line="383" w:lineRule="exact"/>
        <w:jc w:val="left"/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(1)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湿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郁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0"/>
        <w:spacing w:before="144" w:after="0" w:line="459" w:lineRule="exact"/>
        <w:jc w:val="right"/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咳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嗽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憋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闷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腹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0" w:line="568" w:lineRule="exact"/>
        <w:jc w:val="right"/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秘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畅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暗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胖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苔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腻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燥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滑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弦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滑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推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荐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处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方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：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生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麻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黄6g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、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苦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杏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仁15g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、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生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石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膏30g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、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生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昔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饮</w:t>
        <w:br/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仁
</w:t>
        <w:br/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30g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术lOg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香15g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篙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草12g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杖20g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马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草</w:t>
      </w:r>
    </w:p>
    <w:p>
      <w:pPr>
        <w:ind w:right="0" w:left="72" w:firstLine="0"/>
        <w:spacing w:before="144" w:after="0" w:line="476" w:lineRule="exact"/>
        <w:jc w:val="left"/>
        <w:rPr>
          <w:color w:val="#000000"/>
          <w:sz w:val="2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30 g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芦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根3Ug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草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芳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iFig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橘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红15g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甘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草</w:t>
      </w:r>
      <w:r>
        <w:rPr>
          <w:color w:val="#000000"/>
          <w:sz w:val="2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lUg0</w:t>
      </w:r>
    </w:p>
    <w:p>
      <w:pPr>
        <w:ind w:right="72" w:left="0" w:firstLine="0"/>
        <w:spacing w:before="144" w:after="0" w:line="476" w:lineRule="exact"/>
        <w:jc w:val="right"/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日1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9"/>
          <w:lang w:val="en-US"/>
          <w:spacing w:val="0"/>
          <w:w w:val="95"/>
          <w:strike w:val="false"/>
          <w:vertAlign w:val="baseline"/>
          <w:rFonts w:ascii="Times New Roman" w:hAnsi="Times New Roman"/>
        </w:rPr>
        <w:t xml:space="preserve">400nil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分2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晚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各1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792" w:firstLine="0"/>
        <w:spacing w:before="180" w:after="0" w:line="381" w:lineRule="exact"/>
        <w:jc w:val="left"/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(2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寒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湿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阻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0"/>
        <w:spacing w:before="180" w:after="0" w:line="455" w:lineRule="exact"/>
        <w:jc w:val="righ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扬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未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咳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倦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怠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0"/>
        <w:spacing w:before="144" w:after="0" w:line="445" w:lineRule="exact"/>
        <w:jc w:val="right"/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乏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胸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闷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痞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呕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恶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澹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淡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淡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苔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80" w:after="0" w:line="385" w:lineRule="exact"/>
        <w:jc w:val="left"/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腻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濡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0"/>
        <w:spacing w:before="144" w:after="0" w:line="509" w:lineRule="exact"/>
        <w:jc w:val="right"/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苍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术lEg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陈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皮lOg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厚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朴</w:t>
      </w:r>
      <w:r>
        <w:rPr>
          <w:color w:val="#000000"/>
          <w:sz w:val="2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lOg..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香lOg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44" w:after="0" w:line="460" w:lineRule="exact"/>
        <w:jc w:val="lef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果6g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麻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黄6g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活lOg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姜lOg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槟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榔</w:t>
      </w:r>
      <w:r>
        <w:rPr>
          <w:color w:val="#000000"/>
          <w:sz w:val="25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1090</w:t>
      </w:r>
    </w:p>
    <w:p>
      <w:pPr>
        <w:ind w:right="72" w:left="0" w:firstLine="0"/>
        <w:spacing w:before="180" w:after="0" w:line="465" w:lineRule="exact"/>
        <w:jc w:val="righ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日1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7"/>
          <w:lang w:val="en-US"/>
          <w:spacing w:val="0"/>
          <w:w w:val="95"/>
          <w:strike w:val="false"/>
          <w:vertAlign w:val="baseline"/>
          <w:rFonts w:ascii="Tahoma" w:hAnsi="Tahoma"/>
        </w:rPr>
        <w:t xml:space="preserve">400 ml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分2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晚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各1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648" w:firstLine="0"/>
        <w:spacing w:before="180" w:after="0" w:line="367" w:lineRule="exact"/>
        <w:jc w:val="left"/>
        <w:rPr>
          <w:color w:val="#000000"/>
          <w:sz w:val="31"/>
          <w:lang w:val="en-US"/>
          <w:spacing w:val="3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1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1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。4</w:t>
      </w:r>
      <w:r>
        <w:rPr>
          <w:color w:val="#000000"/>
          <w:sz w:val="31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1"/>
          <w:lang w:val="en-US"/>
          <w:spacing w:val="34"/>
          <w:w w:val="100"/>
          <w:strike w:val="false"/>
          <w:vertAlign w:val="baseline"/>
          <w:rFonts w:ascii="NSimSun" w:hAnsi="NSimSun"/>
        </w:rPr>
        <w:t xml:space="preserve">型</w:t>
      </w:r>
    </w:p>
    <w:p>
      <w:pPr>
        <w:ind w:right="0" w:left="792" w:firstLine="0"/>
        <w:spacing w:before="216" w:after="0" w:line="390" w:lineRule="exact"/>
        <w:jc w:val="left"/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161A1D" from="129.45pt,13.25pt" to="129.45pt,27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(1)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闭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44" w:after="0" w:line="252" w:lineRule="auto"/>
        <w:jc w:val="righ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咳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嗽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粘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带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喘</w:t>
      </w:r>
    </w:p>
    <w:p>
      <w:pPr>
        <w:sectPr>
          <w:pgSz w:w="11918" w:h="16854" w:orient="portrait"/>
          <w:type w:val="nextPage"/>
          <w:textDirection w:val="lrTb"/>
          <w:pgMar w:bottom="1512" w:top="2072" w:right="1662" w:left="1692" w:header="720" w:footer="720"/>
          <w:titlePg w:val="false"/>
        </w:sectPr>
      </w:pPr>
    </w:p>
    <w:p>
      <w:pPr>
        <w:ind w:right="72" w:left="0" w:firstLine="0"/>
        <w:spacing w:before="0" w:after="0" w:line="527" w:lineRule="exact"/>
        <w:jc w:val="left"/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憋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疲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乏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倦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怠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苦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粘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恶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食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畅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赤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苔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576" w:firstLine="0"/>
        <w:spacing w:before="180" w:after="0" w:line="406" w:lineRule="exact"/>
        <w:jc w:val="left"/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湿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败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44" w:after="0" w:line="585" w:lineRule="exact"/>
        <w:jc w:val="righ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麻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黄6g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杏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仁9g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石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膏15g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甘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草3g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香lUg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厚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朴lUg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苍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术15g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草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果lOg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半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夏9g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5"/>
          <w:w w:val="100"/>
          <w:strike w:val="false"/>
          <w:vertAlign w:val="baseline"/>
          <w:rFonts w:ascii="NSimSun" w:hAnsi="NSimSun"/>
        </w:rPr>
        <w:t xml:space="preserve">获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答15g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黄5g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茂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lUg..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子lOg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赤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芍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lOg0
</w:t>
        <w:br/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1'-2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齐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叮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1UOm1'20Um1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2'-</w:t>
      </w:r>
    </w:p>
    <w:p>
      <w:pPr>
        <w:ind w:right="0" w:left="0" w:firstLine="0"/>
        <w:spacing w:before="180" w:after="0" w:line="390" w:lineRule="exact"/>
        <w:jc w:val="lef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饲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792" w:firstLine="0"/>
        <w:spacing w:before="216" w:after="0" w:line="387" w:lineRule="exact"/>
        <w:jc w:val="lef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(2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营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潘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648"/>
        <w:spacing w:before="144" w:after="0" w:line="524" w:lineRule="exact"/>
        <w:jc w:val="left"/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烦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渴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喘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憋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澹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语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视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错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斑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疹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吐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蛆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肢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抽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搐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绛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苔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苔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216" w:after="0" w:line="381" w:lineRule="exact"/>
        <w:jc w:val="left"/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沉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浮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648"/>
        <w:spacing w:before="144" w:after="0" w:line="576" w:lineRule="exact"/>
        <w:jc w:val="both"/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石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膏</w:t>
      </w:r>
      <w:r>
        <w:rPr>
          <w:color w:val="#000000"/>
          <w:sz w:val="26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30'- 60g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母30g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地30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一 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60 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牛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角30g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赤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芍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30 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参30g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连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翘15g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丹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皮15g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连6g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竹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叶</w:t>
      </w:r>
      <w:r>
        <w:rPr>
          <w:color w:val="#000000"/>
          <w:sz w:val="26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12g..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拳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子15g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甘</w:t>
      </w:r>
      <w:r>
        <w:rPr>
          <w:color w:val="#000000"/>
          <w:sz w:val="29"/>
          <w:lang w:val="en-US"/>
          <w:spacing w:val="32"/>
          <w:w w:val="100"/>
          <w:strike w:val="false"/>
          <w:vertAlign w:val="baseline"/>
          <w:rFonts w:ascii="NSimSun" w:hAnsi="NSimSun"/>
        </w:rPr>
        <w:t xml:space="preserve">草</w:t>
      </w:r>
      <w:r>
        <w:rPr>
          <w:color w:val="#000000"/>
          <w:sz w:val="26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6g0</w:t>
      </w:r>
    </w:p>
    <w:p>
      <w:pPr>
        <w:ind w:right="216" w:left="72" w:firstLine="576"/>
        <w:spacing w:before="180" w:after="0" w:line="525" w:lineRule="exact"/>
        <w:jc w:val="left"/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日1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石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牛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角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诸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lOOmi -2UUin1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2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2 -4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饲</w:t>
      </w:r>
      <w:r>
        <w:rPr>
          <w:color w:val="#000000"/>
          <w:sz w:val="29"/>
          <w:lang w:val="en-US"/>
          <w:spacing w:val="2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576"/>
        <w:spacing w:before="144" w:after="0" w:line="571" w:lineRule="exact"/>
        <w:jc w:val="both"/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喜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净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宁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4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醒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择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汤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11918" w:h="16854" w:orient="portrait"/>
          <w:type w:val="nextPage"/>
          <w:textDirection w:val="lrTb"/>
          <w:pgMar w:bottom="1530" w:top="2054" w:right="1684" w:left="1670" w:header="720" w:footer="720"/>
          <w:titlePg w:val="false"/>
        </w:sectPr>
      </w:pPr>
    </w:p>
    <w:p>
      <w:pPr>
        <w:ind w:right="144" w:left="648" w:firstLine="0"/>
        <w:spacing w:before="0" w:after="0" w:line="539" w:lineRule="exact"/>
        <w:jc w:val="both"/>
        <w:rPr>
          <w:color w:val="#000000"/>
          <w:sz w:val="29"/>
          <w:lang w:val="en-US"/>
          <w:spacing w:val="55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55"/>
          <w:w w:val="95"/>
          <w:strike w:val="false"/>
          <w:vertAlign w:val="baseline"/>
          <w:rFonts w:ascii="NSimSun" w:hAnsi="NSimSun"/>
        </w:rPr>
        <w:t xml:space="preserve">2.5</w:t>
      </w:r>
      <w:r>
        <w:rPr>
          <w:color w:val="#000000"/>
          <w:sz w:val="29"/>
          <w:lang w:val="en-US"/>
          <w:spacing w:val="55"/>
          <w:w w:val="95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29"/>
          <w:lang w:val="en-US"/>
          <w:spacing w:val="55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55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困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难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辄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喘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械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伴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昏</w:t>
      </w:r>
      <w:r>
        <w:rPr>
          <w:color w:val="#000000"/>
          <w:sz w:val="29"/>
          <w:lang w:val="en-US"/>
          <w:spacing w:val="18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80" w:after="0" w:line="408" w:lineRule="exact"/>
        <w:jc w:val="lef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烦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汗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肢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冷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紫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暗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苔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厚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燥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浮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36" w:left="0" w:firstLine="0"/>
        <w:spacing w:before="144" w:after="0" w:line="436" w:lineRule="exact"/>
        <w:jc w:val="right"/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参15g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片lOg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山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茱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英15g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216" w:after="0" w:line="385" w:lineRule="exact"/>
        <w:jc w:val="left"/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苏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香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丸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宫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牛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丸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108" w:left="0" w:firstLine="0"/>
        <w:spacing w:before="144" w:after="0" w:line="427" w:lineRule="exact"/>
        <w:jc w:val="right"/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械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伴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腹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胀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秘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畅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5--</w:t>
      </w:r>
    </w:p>
    <w:p>
      <w:pPr>
        <w:ind w:right="0" w:left="0" w:firstLine="0"/>
        <w:spacing w:before="180" w:after="0" w:line="428" w:lineRule="exact"/>
        <w:jc w:val="center"/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lUg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肌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松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8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80" w:after="0" w:line="408" w:lineRule="exact"/>
        <w:jc w:val="left"/>
        <w:rPr>
          <w:color w:val="#000000"/>
          <w:sz w:val="29"/>
          <w:lang w:val="en-US"/>
          <w:spacing w:val="4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29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黄5</w:t>
      </w:r>
      <w:r>
        <w:rPr>
          <w:color w:val="#000000"/>
          <w:sz w:val="29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一lUg</w:t>
      </w:r>
      <w:r>
        <w:rPr>
          <w:color w:val="#000000"/>
          <w:sz w:val="29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芒</w:t>
      </w:r>
      <w:r>
        <w:rPr>
          <w:color w:val="#000000"/>
          <w:sz w:val="29"/>
          <w:lang w:val="en-US"/>
          <w:spacing w:val="40"/>
          <w:w w:val="100"/>
          <w:strike w:val="false"/>
          <w:vertAlign w:val="baseline"/>
          <w:rFonts w:ascii="NSimSun" w:hAnsi="NSimSun"/>
        </w:rPr>
        <w:t xml:space="preserve">硝</w:t>
      </w: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5'-'1Og0</w:t>
      </w:r>
    </w:p>
    <w:p>
      <w:pPr>
        <w:ind w:right="0" w:left="72" w:firstLine="576"/>
        <w:spacing w:before="180" w:after="0" w:line="515" w:lineRule="exact"/>
        <w:jc w:val="left"/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净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宁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25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醒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脑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麦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180" w:after="0" w:line="515" w:lineRule="exact"/>
        <w:jc w:val="left"/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择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29"/>
          <w:lang w:val="en-US"/>
          <w:spacing w:val="32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汤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216" w:after="0" w:line="395" w:lineRule="exact"/>
        <w:jc w:val="left"/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危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6" w:left="0" w:firstLine="0"/>
        <w:spacing w:before="144" w:after="0" w:line="408" w:lineRule="exact"/>
        <w:jc w:val="righ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遵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说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始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逐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216" w:after="0" w:line="388" w:lineRule="exact"/>
        <w:jc w:val="left"/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调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36" w:left="0" w:firstLine="0"/>
        <w:spacing w:before="144" w:after="0" w:line="439" w:lineRule="exact"/>
        <w:jc w:val="right"/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并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轻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菌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0.9%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氯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钠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250m1</w:t>
      </w:r>
    </w:p>
    <w:p>
      <w:pPr>
        <w:ind w:right="0" w:left="0" w:firstLine="0"/>
        <w:spacing w:before="180" w:after="0" w:line="522" w:lineRule="exact"/>
        <w:jc w:val="center"/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喜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6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100mg bId,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6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0.9%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氯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钠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6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250m1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0"/>
          <w:lang w:val="en-US"/>
          <w:spacing w:val="47"/>
          <w:w w:val="95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
</w:t>
        <w:br/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宁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7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20m1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7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0.9%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氯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钠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7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25 Urn 1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液</w:t>
      </w:r>
    </w:p>
    <w:p>
      <w:pPr>
        <w:ind w:right="0" w:left="72" w:firstLine="0"/>
        <w:spacing w:before="252" w:after="0" w:line="340" w:lineRule="exact"/>
        <w:jc w:val="lef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4Oinl bid</w:t>
      </w:r>
      <w:r>
        <w:rPr>
          <w:color w:val="#000000"/>
          <w:sz w:val="30"/>
          <w:lang w:val="en-US"/>
          <w:spacing w:val="0"/>
          <w:w w:val="11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36" w:left="0" w:firstLine="0"/>
        <w:spacing w:before="180" w:after="0" w:line="337" w:lineRule="exact"/>
        <w:jc w:val="right"/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伴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障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碍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0.9%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氯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钠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250m1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醒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脑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静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射</w:t>
      </w:r>
    </w:p>
    <w:p>
      <w:pPr>
        <w:sectPr>
          <w:pgSz w:w="11918" w:h="16854" w:orient="portrait"/>
          <w:type w:val="nextPage"/>
          <w:textDirection w:val="lrTb"/>
          <w:pgMar w:bottom="1530" w:top="2114" w:right="1688" w:left="1666" w:header="720" w:footer="720"/>
          <w:titlePg w:val="false"/>
        </w:sectPr>
      </w:pPr>
    </w:p>
    <w:p>
      <w:pPr>
        <w:ind w:right="0" w:left="0" w:firstLine="0"/>
        <w:spacing w:before="0" w:after="0" w:line="372" w:lineRule="exact"/>
        <w:jc w:val="left"/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20m1 bid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648"/>
        <w:spacing w:before="180" w:after="0" w:line="517" w:lineRule="exact"/>
        <w:jc w:val="left"/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综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征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脏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衰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竭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0.9%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氯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钠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250in1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血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净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7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lOOmi bid0</w:t>
      </w:r>
    </w:p>
    <w:p>
      <w:pPr>
        <w:ind w:right="72" w:left="0" w:firstLine="648"/>
        <w:spacing w:before="180" w:after="0" w:line="528" w:lineRule="exact"/>
        <w:jc w:val="left"/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抑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葡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萄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糖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6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250rn1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麦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6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lOOmi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0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射</w:t>
      </w:r>
      <w:r>
        <w:rPr>
          <w:color w:val="#000000"/>
          <w:sz w:val="29"/>
          <w:lang w:val="en-US"/>
          <w:spacing w:val="36"/>
          <w:w w:val="100"/>
          <w:strike w:val="false"/>
          <w:vertAlign w:val="baseline"/>
          <w:rFonts w:ascii="NSimSun" w:hAnsi="NSimSun"/>
        </w:rPr>
        <w:t xml:space="preserve">液</w:t>
      </w:r>
      <w:r>
        <w:rPr>
          <w:color w:val="#000000"/>
          <w:sz w:val="2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20~60m1 bid0</w:t>
      </w:r>
    </w:p>
    <w:p>
      <w:pPr>
        <w:ind w:right="0" w:left="648" w:firstLine="0"/>
        <w:spacing w:before="216" w:after="0" w:line="395" w:lineRule="exact"/>
        <w:jc w:val="left"/>
        <w:rPr>
          <w:color w:val="#000000"/>
          <w:sz w:val="29"/>
          <w:lang w:val="en-US"/>
          <w:spacing w:val="6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Z6</w:t>
      </w:r>
      <w:r>
        <w:rPr>
          <w:color w:val="#000000"/>
          <w:sz w:val="2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恢</w:t>
      </w:r>
      <w:r>
        <w:rPr>
          <w:color w:val="#000000"/>
          <w:sz w:val="2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9"/>
          <w:lang w:val="en-US"/>
          <w:spacing w:val="60"/>
          <w:w w:val="100"/>
          <w:strike w:val="false"/>
          <w:vertAlign w:val="baseline"/>
          <w:rFonts w:ascii="NSimSun" w:hAnsi="NSimSun"/>
        </w:rPr>
        <w:t xml:space="preserve">期</w:t>
      </w:r>
    </w:p>
    <w:p>
      <w:pPr>
        <w:ind w:right="0" w:left="792" w:firstLine="0"/>
        <w:spacing w:before="180" w:after="0" w:line="383" w:lineRule="exact"/>
        <w:jc w:val="left"/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(1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脾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虚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648"/>
        <w:spacing w:before="180" w:after="0" w:line="515" w:lineRule="exact"/>
        <w:jc w:val="left"/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短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倦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怠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乏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纳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差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呕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恶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痞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塘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爽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淡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胖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苔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腻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416" w:lineRule="exact"/>
        <w:jc w:val="left"/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半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夏9g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陈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皮lOg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参15g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炙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黄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茂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30g..</w:t>
      </w:r>
    </w:p>
    <w:p>
      <w:pPr>
        <w:ind w:right="72" w:left="648" w:firstLine="-648"/>
        <w:spacing w:before="180" w:after="0" w:line="530" w:lineRule="exact"/>
        <w:jc w:val="left"/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妙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白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术</w:t>
      </w:r>
      <w:r>
        <w:rPr>
          <w:color w:val="#000000"/>
          <w:sz w:val="2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lOg..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获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芬15g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霍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香lOg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砂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仁6g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甘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草6g</w:t>
      </w:r>
      <w:r>
        <w:rPr>
          <w:color w:val="#000000"/>
          <w:sz w:val="29"/>
          <w:lang w:val="en-US"/>
          <w:spacing w:val="2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日1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400inl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分2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晚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各1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0"/>
          <w:lang w:val="en-US"/>
          <w:spacing w:val="19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792" w:firstLine="0"/>
        <w:spacing w:before="216" w:after="0" w:line="382" w:lineRule="exact"/>
        <w:jc w:val="left"/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(2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阴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虚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72" w:firstLine="576"/>
        <w:spacing w:before="180" w:after="0" w:line="507" w:lineRule="exact"/>
        <w:jc w:val="left"/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床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乏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气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短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渴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悸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汗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纳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差</w:t>
      </w:r>
      <w:r>
        <w:rPr>
          <w:color w:val="#000000"/>
          <w:sz w:val="29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热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咳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津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虚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72" w:left="72" w:firstLine="576"/>
        <w:spacing w:before="180" w:after="0" w:line="559" w:lineRule="exact"/>
        <w:jc w:val="both"/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荐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南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北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沙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各lOg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麦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冬15g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西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洋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参6g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五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味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子 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6g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石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膏</w:t>
      </w:r>
      <w:r>
        <w:rPr>
          <w:color w:val="#000000"/>
          <w:sz w:val="27"/>
          <w:lang w:val="en-US"/>
          <w:spacing w:val="0"/>
          <w:w w:val="95"/>
          <w:strike w:val="false"/>
          <w:vertAlign w:val="baseline"/>
          <w:rFonts w:ascii="Tahoma" w:hAnsi="Tahoma"/>
        </w:rPr>
        <w:t xml:space="preserve">15g..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淡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竹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叶lOg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桑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叶lOg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芦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根15g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丹</w:t>
      </w:r>
      <w:r>
        <w:rPr>
          <w:color w:val="#000000"/>
          <w:sz w:val="29"/>
          <w:lang w:val="en-US"/>
          <w:spacing w:val="30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27"/>
          <w:lang w:val="en-US"/>
          <w:spacing w:val="0"/>
          <w:w w:val="95"/>
          <w:strike w:val="false"/>
          <w:vertAlign w:val="baseline"/>
          <w:rFonts w:ascii="Tahoma" w:hAnsi="Tahoma"/>
        </w:rPr>
        <w:t xml:space="preserve">15g.. 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甘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草69</w:t>
      </w:r>
      <w:r>
        <w:rPr>
          <w:color w:val="#000000"/>
          <w:sz w:val="30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108" w:left="0" w:firstLine="0"/>
        <w:spacing w:before="180" w:after="0" w:line="415" w:lineRule="exact"/>
        <w:jc w:val="righ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日1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剂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煎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400m1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分2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早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晚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各1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3240" w:left="864" w:firstLine="-216"/>
        <w:spacing w:before="108" w:after="0" w:line="477" w:lineRule="exact"/>
        <w:jc w:val="left"/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29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11918" w:h="16854" w:orient="portrait"/>
          <w:type w:val="nextPage"/>
          <w:textDirection w:val="lrTb"/>
          <w:pgMar w:bottom="1748" w:top="2076" w:right="1699" w:left="1655" w:header="720" w:footer="720"/>
          <w:titlePg w:val="false"/>
        </w:sectPr>
      </w:pPr>
    </w:p>
    <w:p>
      <w:pPr>
        <w:ind w:right="0" w:left="648" w:firstLine="0"/>
        <w:spacing w:before="0" w:after="0" w:line="362" w:lineRule="exact"/>
        <w:jc w:val="left"/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温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恢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常3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576" w:firstLine="0"/>
        <w:spacing w:before="216" w:after="0" w:line="387" w:lineRule="exact"/>
        <w:jc w:val="left"/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症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30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；</w:t>
      </w:r>
    </w:p>
    <w:p>
      <w:pPr>
        <w:ind w:right="0" w:left="648" w:firstLine="0"/>
        <w:spacing w:before="144" w:after="0" w:line="394" w:lineRule="exact"/>
        <w:jc w:val="left"/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像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急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渗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；</w:t>
      </w:r>
    </w:p>
    <w:p>
      <w:pPr>
        <w:ind w:right="216" w:left="0" w:firstLine="576"/>
        <w:spacing w:before="180" w:after="0" w:line="495" w:lineRule="exact"/>
        <w:jc w:val="left"/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连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痰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鼻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咽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拭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呼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吸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酸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阴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隔24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381" w:lineRule="exact"/>
        <w:jc w:val="left"/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足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2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80" w:after="0" w:line="370" w:lineRule="exact"/>
        <w:jc w:val="left"/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216" w:left="0" w:firstLine="648"/>
        <w:spacing w:before="180" w:after="0" w:line="533" w:lineRule="exact"/>
        <w:jc w:val="left"/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居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住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30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享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历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息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送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辖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居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住</w:t>
      </w:r>
      <w:r>
        <w:rPr>
          <w:color w:val="#000000"/>
          <w:sz w:val="29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居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29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0" w:firstLine="648"/>
        <w:spacing w:before="144" w:after="0" w:line="550" w:lineRule="exact"/>
        <w:jc w:val="both"/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患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继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行14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隔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29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佩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戴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罩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居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住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房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7"/>
          <w:w w:val="100"/>
          <w:strike w:val="false"/>
          <w:vertAlign w:val="baseline"/>
          <w:rFonts w:ascii="NSimSun" w:hAnsi="NSimSun"/>
        </w:rPr>
        <w:t xml:space="preserve">减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距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密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触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餐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饮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食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手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避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。</w:t>
      </w:r>
    </w:p>
    <w:p>
      <w:pPr>
        <w:ind w:right="1008" w:left="648" w:firstLine="0"/>
        <w:spacing w:before="180" w:after="0" w:line="502" w:lineRule="exact"/>
        <w:jc w:val="left"/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第2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第4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随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访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spacing w:val="-2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-28"/>
          <w:w w:val="100"/>
          <w:strike w:val="false"/>
          <w:vertAlign w:val="baseline"/>
          <w:rFonts w:ascii="NSimSun" w:hAnsi="NSimSun"/>
        </w:rPr>
        <w:t xml:space="preserve">｝</w:t>
      </w:r>
      <w:r>
        <w:rPr>
          <w:color w:val="#000000"/>
          <w:sz w:val="29"/>
          <w:lang w:val="en-US"/>
          <w:spacing w:val="-2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-28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9"/>
          <w:lang w:val="en-US"/>
          <w:spacing w:val="-2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-28"/>
          <w:w w:val="100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29"/>
          <w:lang w:val="en-US"/>
          <w:spacing w:val="-28"/>
          <w:w w:val="100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29"/>
          <w:lang w:val="en-US"/>
          <w:spacing w:val="-28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29"/>
          <w:lang w:val="en-US"/>
          <w:spacing w:val="-28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16" w:left="0" w:firstLine="648"/>
        <w:spacing w:before="144" w:after="0" w:line="501" w:lineRule="exact"/>
        <w:jc w:val="left"/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印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390" w:lineRule="exact"/>
        <w:jc w:val="left"/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控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9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648"/>
        <w:spacing w:before="180" w:after="0" w:line="528" w:lineRule="exact"/>
        <w:jc w:val="left"/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控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技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术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南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版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感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9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护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护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11918" w:h="16854" w:orient="portrait"/>
          <w:type w:val="nextPage"/>
          <w:textDirection w:val="lrTb"/>
          <w:pgMar w:bottom="1646" w:top="1978" w:right="1702" w:left="1652" w:header="720" w:footer="720"/>
          <w:titlePg w:val="false"/>
        </w:sectPr>
      </w:pPr>
    </w:p>
    <w:p/>
    <w:p>
      <w:pPr>
        <w:sectPr>
          <w:pgSz w:w="11918" w:h="16854" w:orient="portrait"/>
          <w:type w:val="nextPage"/>
          <w:textDirection w:val="lrTb"/>
          <w:pgMar w:bottom="1365" w:top="1210" w:right="1778" w:left="1771" w:header="720" w:footer="720"/>
          <w:titlePg w:val="false"/>
        </w:sectPr>
      </w:pPr>
    </w:p>
    <w:p>
      <w:pPr>
        <w:ind w:right="288" w:left="936" w:firstLine="-648"/>
        <w:spacing w:before="252" w:after="36" w:line="201" w:lineRule="auto"/>
        <w:jc w:val="left"/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</w:pPr>
      <w:r>
        <w:pict>
          <v:line strokeweight="0.9pt" strokecolor="#5F6160" from="0pt,1.15pt" to="438.65pt,1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抄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送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直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辖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疆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兵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团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病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毒</w:t>
      </w:r>
      <w:r>
        <w:rPr>
          <w:color w:val="#000000"/>
          <w:sz w:val="26"/>
          <w:lang w:val="en-US"/>
          <w:spacing w:val="27"/>
          <w:w w:val="9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控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26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6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1470" w:top="12994" w:right="1686" w:left="1400" w:header="720" w:footer="720"/>
          <w:titlePg w:val="false"/>
        </w:sectPr>
      </w:pPr>
    </w:p>
    <w:p>
      <w:pPr>
        <w:ind w:right="0" w:left="0" w:firstLine="0"/>
        <w:spacing w:before="0" w:after="0" w:line="173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313131" from="204.3pt,0.7pt" to="204.3pt,1.5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1470" w:top="12994" w:right="1641" w:left="1700" w:header="720" w:footer="720"/>
          <w:titlePg w:val="false"/>
        </w:sectPr>
      </w:pPr>
    </w:p>
    <w:p>
      <w:pPr>
        <w:ind w:right="0" w:left="0" w:firstLine="0"/>
        <w:spacing w:before="0" w:after="0" w:line="206" w:lineRule="auto"/>
        <w:jc w:val="left"/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26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厅</w:t>
      </w:r>
    </w:p>
    <w:p>
      <w:pPr>
        <w:ind w:right="0" w:left="0" w:firstLine="0"/>
        <w:spacing w:before="0" w:after="0" w:line="206" w:lineRule="auto"/>
        <w:jc w:val="left"/>
        <w:rPr>
          <w:color w:val="#000000"/>
          <w:sz w:val="26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6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202</w:t>
      </w:r>
      <w:r>
        <w:rPr>
          <w:color w:val="#000000"/>
          <w:sz w:val="26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6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年3</w:t>
      </w:r>
      <w:r>
        <w:rPr>
          <w:color w:val="#000000"/>
          <w:sz w:val="26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月3</w:t>
      </w:r>
      <w:r>
        <w:rPr>
          <w:color w:val="#000000"/>
          <w:sz w:val="26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26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印</w:t>
      </w:r>
      <w:r>
        <w:rPr>
          <w:color w:val="#000000"/>
          <w:sz w:val="26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26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2685" w:space="2881"/>
            <w:col w:w="2685" w:space="0"/>
          </w:cols>
          <w:pgMar w:bottom="1470" w:top="12994" w:right="1885" w:left="1722" w:header="720" w:footer="720"/>
          <w:titlePg w:val="false"/>
        </w:sectPr>
      </w:pPr>
    </w:p>
    <w:p>
      <w:pPr>
        <w:ind w:right="0" w:left="0" w:firstLine="0"/>
        <w:spacing w:before="0" w:after="0" w:line="186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606161" from="-14.75pt,8.6pt" to="423.4pt,8.6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1470" w:top="12994" w:right="1641" w:left="1700" w:header="720" w:footer="720"/>
          <w:titlePg w:val="false"/>
        </w:sectPr>
      </w:pPr>
    </w:p>
    <w:p>
      <w:pPr>
        <w:ind w:right="0" w:left="792" w:firstLine="0"/>
        <w:spacing w:before="108" w:after="0" w:line="204" w:lineRule="auto"/>
        <w:jc w:val="left"/>
        <w:rPr>
          <w:color w:val="#000000"/>
          <w:sz w:val="26"/>
          <w:lang w:val="en-US"/>
          <w:spacing w:val="10"/>
          <w:w w:val="95"/>
          <w:strike w:val="false"/>
          <w:vertAlign w:val="baseline"/>
          <w:rFonts w:ascii="NSimSun" w:hAnsi="NSimSun"/>
        </w:rPr>
      </w:pPr>
      <w:r>
        <w:rPr>
          <w:color w:val="#000000"/>
          <w:sz w:val="26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26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6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6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杜</w:t>
      </w:r>
      <w:r>
        <w:rPr>
          <w:color w:val="#000000"/>
          <w:sz w:val="26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26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阳</w:t>
      </w:r>
    </w:p>
    <w:sectPr>
      <w:pgSz w:w="11918" w:h="16854" w:orient="portrait"/>
      <w:type w:val="continuous"/>
      <w:textDirection w:val="lrTb"/>
      <w:pgMar w:bottom="1470" w:top="12994" w:right="1885" w:left="728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NSimSu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