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DF5C" w14:textId="77777777" w:rsidR="00400601" w:rsidRDefault="00400601">
      <w:pPr>
        <w:spacing w:after="400"/>
      </w:pPr>
    </w:p>
    <w:p w14:paraId="71F4C25B" w14:textId="77777777" w:rsidR="00400601" w:rsidRDefault="00000000">
      <w:pPr>
        <w:pBdr>
          <w:bottom w:val="single" w:sz="8" w:space="4" w:color="2A7FC1"/>
        </w:pBdr>
        <w:spacing w:before="320" w:after="120"/>
      </w:pPr>
      <w:r>
        <w:rPr>
          <w:b/>
          <w:bCs/>
          <w:color w:val="1A3C5E"/>
          <w:sz w:val="26"/>
          <w:szCs w:val="26"/>
        </w:rPr>
        <w:t>01. DIAGNÓSTICO DEL CLIENTE</w:t>
      </w:r>
    </w:p>
    <w:p w14:paraId="55D11983" w14:textId="77777777" w:rsidR="00400601" w:rsidRDefault="00000000">
      <w:pPr>
        <w:spacing w:before="60" w:after="60"/>
      </w:pPr>
      <w:r>
        <w:t xml:space="preserve">A partir del relevamiento inicial con el equipo de Boreal Marketing y el análisis de los canales digitales de </w:t>
      </w:r>
      <w:proofErr w:type="spellStart"/>
      <w:r>
        <w:t>Argenfrío</w:t>
      </w:r>
      <w:proofErr w:type="spellEnd"/>
      <w:r>
        <w:t>, se identificaron los siguientes puntos críticos:</w:t>
      </w:r>
    </w:p>
    <w:p w14:paraId="51CCAB8D" w14:textId="77777777" w:rsidR="00400601" w:rsidRDefault="00400601">
      <w:pPr>
        <w:spacing w:after="80"/>
      </w:pPr>
    </w:p>
    <w:tbl>
      <w:tblPr>
        <w:tblW w:w="936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400601" w14:paraId="79E2B2C6" w14:textId="77777777">
        <w:tc>
          <w:tcPr>
            <w:tcW w:w="45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EF3F2"/>
          </w:tcPr>
          <w:p w14:paraId="33DE2ED1" w14:textId="77777777" w:rsidR="00400601" w:rsidRDefault="00000000">
            <w:pPr>
              <w:widowControl w:val="0"/>
              <w:spacing w:after="100"/>
            </w:pPr>
            <w:r>
              <w:rPr>
                <w:b/>
                <w:bCs/>
                <w:color w:val="C0392B"/>
              </w:rPr>
              <w:t>⚠  Problemas detectados</w:t>
            </w:r>
          </w:p>
          <w:p w14:paraId="6DB6E5A9" w14:textId="77777777" w:rsidR="00400601" w:rsidRDefault="00000000">
            <w:pPr>
              <w:pStyle w:val="Prrafodelista"/>
              <w:widowControl w:val="0"/>
              <w:numPr>
                <w:ilvl w:val="0"/>
                <w:numId w:val="3"/>
              </w:numPr>
              <w:spacing w:before="40" w:after="40"/>
            </w:pPr>
            <w:r>
              <w:rPr>
                <w:sz w:val="19"/>
                <w:szCs w:val="19"/>
              </w:rPr>
              <w:t>Dos dominios en conflicto: argenfrio.com y argenfrio.com.ar</w:t>
            </w:r>
          </w:p>
          <w:p w14:paraId="1C956727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 xml:space="preserve">Google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  <w:r>
              <w:rPr>
                <w:sz w:val="19"/>
                <w:szCs w:val="19"/>
              </w:rPr>
              <w:t xml:space="preserve"> desactivado por inconsistencias en el sitio web</w:t>
            </w:r>
          </w:p>
          <w:p w14:paraId="2AA30615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>Sin CTA claro ni proceso de conversión en la web actual</w:t>
            </w:r>
          </w:p>
          <w:p w14:paraId="4B2D0EF9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>Instagram sin estrategia: mezcla audiencia industrial con consumo</w:t>
            </w:r>
          </w:p>
          <w:p w14:paraId="1AA43AE7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>WhatsApp Business sin filtro: ~20 contactos irrelevantes por día</w:t>
            </w:r>
          </w:p>
          <w:p w14:paraId="29747E98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>Proceso de venta no definido: sin seguimiento organizado</w:t>
            </w:r>
          </w:p>
        </w:tc>
        <w:tc>
          <w:tcPr>
            <w:tcW w:w="4859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AF4"/>
          </w:tcPr>
          <w:p w14:paraId="75295C6A" w14:textId="77777777" w:rsidR="00400601" w:rsidRDefault="00000000">
            <w:pPr>
              <w:widowControl w:val="0"/>
              <w:spacing w:after="100"/>
            </w:pPr>
            <w:r>
              <w:rPr>
                <w:b/>
                <w:bCs/>
                <w:color w:val="1A6B3C"/>
              </w:rPr>
              <w:t>✦  Oportunidades identificadas</w:t>
            </w:r>
          </w:p>
          <w:p w14:paraId="4ECB4E7C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 xml:space="preserve">Línea industrial con alta intención de búsqueda → potencial real en Google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</w:p>
          <w:p w14:paraId="688ECE2D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 xml:space="preserve">Nueva línea de enfriadores portátiles: producto visual, ideal para Meta </w:t>
            </w:r>
            <w:proofErr w:type="spellStart"/>
            <w:r>
              <w:rPr>
                <w:sz w:val="19"/>
                <w:szCs w:val="19"/>
              </w:rPr>
              <w:t>Ads</w:t>
            </w:r>
            <w:proofErr w:type="spellEnd"/>
          </w:p>
          <w:p w14:paraId="49887A1A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>Web en rediseño activo: base sólida para lanzar campañas desde cero correctamente</w:t>
            </w:r>
          </w:p>
          <w:p w14:paraId="13C1048D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 xml:space="preserve">Posibilidad de automatizar respuestas y calificar leads con </w:t>
            </w:r>
            <w:proofErr w:type="spellStart"/>
            <w:r>
              <w:rPr>
                <w:sz w:val="19"/>
                <w:szCs w:val="19"/>
              </w:rPr>
              <w:t>chatbot</w:t>
            </w:r>
            <w:proofErr w:type="spellEnd"/>
          </w:p>
          <w:p w14:paraId="6ED8452D" w14:textId="77777777" w:rsidR="00400601" w:rsidRDefault="00000000">
            <w:pPr>
              <w:pStyle w:val="Prrafodelista"/>
              <w:widowControl w:val="0"/>
              <w:numPr>
                <w:ilvl w:val="0"/>
                <w:numId w:val="1"/>
              </w:numPr>
              <w:spacing w:before="40" w:after="40"/>
            </w:pPr>
            <w:r>
              <w:rPr>
                <w:sz w:val="19"/>
                <w:szCs w:val="19"/>
              </w:rPr>
              <w:t>Dos líneas de producto bien diferenciables con comunicación propia</w:t>
            </w:r>
          </w:p>
        </w:tc>
      </w:tr>
    </w:tbl>
    <w:p w14:paraId="6A9EFECF" w14:textId="77777777" w:rsidR="00400601" w:rsidRDefault="00400601">
      <w:pPr>
        <w:pBdr>
          <w:bottom w:val="single" w:sz="8" w:space="4" w:color="2A7FC1"/>
        </w:pBdr>
        <w:spacing w:before="320" w:after="120"/>
        <w:rPr>
          <w:b/>
          <w:bCs/>
          <w:color w:val="1A3C5E"/>
          <w:sz w:val="26"/>
          <w:szCs w:val="26"/>
        </w:rPr>
      </w:pPr>
    </w:p>
    <w:p w14:paraId="70A240AF" w14:textId="77777777" w:rsidR="00400601" w:rsidRDefault="00000000">
      <w:pPr>
        <w:pBdr>
          <w:bottom w:val="single" w:sz="8" w:space="4" w:color="2A7FC1"/>
        </w:pBdr>
        <w:spacing w:before="320" w:after="120"/>
      </w:pPr>
      <w:r>
        <w:rPr>
          <w:b/>
          <w:bCs/>
          <w:color w:val="1A3C5E"/>
          <w:sz w:val="26"/>
          <w:szCs w:val="26"/>
        </w:rPr>
        <w:t>02. ENFOQUE ESTRATÉGICO</w:t>
      </w:r>
    </w:p>
    <w:p w14:paraId="1B987296" w14:textId="77777777" w:rsidR="00400601" w:rsidRDefault="00000000">
      <w:pPr>
        <w:spacing w:before="60" w:after="60"/>
      </w:pPr>
      <w:r>
        <w:t>Dado el historial del cliente y la complejidad de su estructura de producto, proponemos una implementación por fases. Este enfoque permite generar resultados tangibles desde el inicio sin sobrecargar al cliente, y construir cada etapa sobre una base sólida.</w:t>
      </w:r>
    </w:p>
    <w:p w14:paraId="4270A575" w14:textId="77777777" w:rsidR="00400601" w:rsidRDefault="00400601">
      <w:pPr>
        <w:spacing w:after="120"/>
      </w:pPr>
    </w:p>
    <w:tbl>
      <w:tblPr>
        <w:tblW w:w="9360" w:type="dxa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00601" w14:paraId="5B7C49A8" w14:textId="77777777">
        <w:tc>
          <w:tcPr>
            <w:tcW w:w="3120" w:type="dxa"/>
            <w:shd w:val="clear" w:color="auto" w:fill="1A6B3C"/>
          </w:tcPr>
          <w:p w14:paraId="76883F7C" w14:textId="77777777" w:rsidR="00400601" w:rsidRDefault="00000000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FASE 1</w:t>
            </w:r>
          </w:p>
          <w:p w14:paraId="63F86AE9" w14:textId="77777777" w:rsidR="00400601" w:rsidRDefault="00000000">
            <w:pPr>
              <w:widowControl w:val="0"/>
              <w:spacing w:after="40"/>
              <w:jc w:val="center"/>
            </w:pPr>
            <w:r>
              <w:rPr>
                <w:color w:val="C0E8CE"/>
              </w:rPr>
              <w:t xml:space="preserve">Google </w:t>
            </w:r>
            <w:proofErr w:type="spellStart"/>
            <w:r>
              <w:rPr>
                <w:color w:val="C0E8CE"/>
              </w:rPr>
              <w:t>Ads</w:t>
            </w:r>
            <w:proofErr w:type="spellEnd"/>
          </w:p>
          <w:p w14:paraId="4C2A5804" w14:textId="77777777" w:rsidR="00400601" w:rsidRDefault="00000000">
            <w:pPr>
              <w:widowControl w:val="0"/>
              <w:jc w:val="center"/>
            </w:pPr>
            <w:r>
              <w:rPr>
                <w:i/>
                <w:iCs/>
                <w:color w:val="90D4A8"/>
                <w:sz w:val="17"/>
                <w:szCs w:val="17"/>
              </w:rPr>
              <w:t>Inicio inmediato</w:t>
            </w:r>
          </w:p>
        </w:tc>
        <w:tc>
          <w:tcPr>
            <w:tcW w:w="3120" w:type="dxa"/>
            <w:shd w:val="clear" w:color="auto" w:fill="7B3FA0"/>
          </w:tcPr>
          <w:p w14:paraId="0F7F7676" w14:textId="77777777" w:rsidR="00400601" w:rsidRDefault="00000000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FASE 2</w:t>
            </w:r>
          </w:p>
          <w:p w14:paraId="27F03AA6" w14:textId="77777777" w:rsidR="00400601" w:rsidRDefault="00000000">
            <w:pPr>
              <w:widowControl w:val="0"/>
              <w:spacing w:after="40"/>
              <w:jc w:val="center"/>
            </w:pPr>
            <w:proofErr w:type="spellStart"/>
            <w:r>
              <w:rPr>
                <w:color w:val="D4B8EA"/>
              </w:rPr>
              <w:t>Chatbot</w:t>
            </w:r>
            <w:proofErr w:type="spellEnd"/>
          </w:p>
          <w:p w14:paraId="4606CB78" w14:textId="77777777" w:rsidR="00400601" w:rsidRDefault="00000000">
            <w:pPr>
              <w:widowControl w:val="0"/>
              <w:jc w:val="center"/>
            </w:pPr>
            <w:r>
              <w:rPr>
                <w:i/>
                <w:iCs/>
                <w:color w:val="C090D4"/>
                <w:sz w:val="17"/>
                <w:szCs w:val="17"/>
              </w:rPr>
              <w:t>~Mes 2</w:t>
            </w:r>
          </w:p>
        </w:tc>
        <w:tc>
          <w:tcPr>
            <w:tcW w:w="3120" w:type="dxa"/>
            <w:shd w:val="clear" w:color="auto" w:fill="C17A20"/>
          </w:tcPr>
          <w:p w14:paraId="0DB89A48" w14:textId="77777777" w:rsidR="00400601" w:rsidRDefault="00000000">
            <w:pPr>
              <w:widowControl w:val="0"/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FASE 3</w:t>
            </w:r>
          </w:p>
          <w:p w14:paraId="7E036DE8" w14:textId="77777777" w:rsidR="00400601" w:rsidRDefault="00000000">
            <w:pPr>
              <w:widowControl w:val="0"/>
              <w:spacing w:after="40"/>
              <w:jc w:val="center"/>
            </w:pPr>
            <w:r>
              <w:rPr>
                <w:color w:val="F0D4A0"/>
              </w:rPr>
              <w:t xml:space="preserve">RRSS + Meta </w:t>
            </w:r>
            <w:proofErr w:type="spellStart"/>
            <w:r>
              <w:rPr>
                <w:color w:val="F0D4A0"/>
              </w:rPr>
              <w:t>Ads</w:t>
            </w:r>
            <w:proofErr w:type="spellEnd"/>
          </w:p>
          <w:p w14:paraId="649C4E7F" w14:textId="77777777" w:rsidR="00400601" w:rsidRDefault="00000000">
            <w:pPr>
              <w:widowControl w:val="0"/>
              <w:jc w:val="center"/>
            </w:pPr>
            <w:r>
              <w:rPr>
                <w:i/>
                <w:iCs/>
                <w:color w:val="F0C070"/>
                <w:sz w:val="17"/>
                <w:szCs w:val="17"/>
              </w:rPr>
              <w:t>~Mes 3</w:t>
            </w:r>
          </w:p>
        </w:tc>
      </w:tr>
    </w:tbl>
    <w:p w14:paraId="4A22A4F9" w14:textId="77777777" w:rsidR="00400601" w:rsidRDefault="00400601">
      <w:pPr>
        <w:spacing w:after="300"/>
      </w:pPr>
    </w:p>
    <w:tbl>
      <w:tblPr>
        <w:tblW w:w="936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  <w:tblLook w:val="04A0" w:firstRow="1" w:lastRow="0" w:firstColumn="1" w:lastColumn="0" w:noHBand="0" w:noVBand="1"/>
      </w:tblPr>
      <w:tblGrid>
        <w:gridCol w:w="9360"/>
      </w:tblGrid>
      <w:tr w:rsidR="00400601" w14:paraId="53CA22E2" w14:textId="77777777">
        <w:tc>
          <w:tcPr>
            <w:tcW w:w="9360" w:type="dxa"/>
            <w:shd w:val="clear" w:color="auto" w:fill="1A6B3C"/>
          </w:tcPr>
          <w:p w14:paraId="2E1FB05C" w14:textId="77777777" w:rsidR="00400601" w:rsidRDefault="00000000">
            <w:pPr>
              <w:widowControl w:val="0"/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FASE 1  — GOOGLE ADS</w:t>
            </w:r>
          </w:p>
          <w:p w14:paraId="10BD9357" w14:textId="77777777" w:rsidR="00400601" w:rsidRDefault="00000000">
            <w:pPr>
              <w:widowControl w:val="0"/>
            </w:pPr>
            <w:r>
              <w:rPr>
                <w:i/>
                <w:iCs/>
                <w:color w:val="D4EAF7"/>
                <w:sz w:val="19"/>
                <w:szCs w:val="19"/>
              </w:rPr>
              <w:t>Activación de demanda existente — línea de refrigeración industrial</w:t>
            </w:r>
          </w:p>
        </w:tc>
      </w:tr>
    </w:tbl>
    <w:p w14:paraId="0CA90D60" w14:textId="77777777" w:rsidR="00400601" w:rsidRDefault="00400601">
      <w:pPr>
        <w:spacing w:after="120"/>
      </w:pPr>
    </w:p>
    <w:p w14:paraId="4C72C41C" w14:textId="77777777" w:rsidR="00400601" w:rsidRDefault="00000000">
      <w:pPr>
        <w:spacing w:before="60" w:after="60"/>
      </w:pPr>
      <w:r>
        <w:t xml:space="preserve">La línea de refrigeración industrial de </w:t>
      </w:r>
      <w:proofErr w:type="spellStart"/>
      <w:r>
        <w:t>Argenfrío</w:t>
      </w:r>
      <w:proofErr w:type="spellEnd"/>
      <w:r>
        <w:t xml:space="preserve">  cuenta con audiencias que ya buscan activamente estos productos. Google </w:t>
      </w:r>
      <w:proofErr w:type="spellStart"/>
      <w:r>
        <w:t>Ads</w:t>
      </w:r>
      <w:proofErr w:type="spellEnd"/>
      <w:r>
        <w:t xml:space="preserve"> es el canal adecuado para capturar esa demanda desde el primer día.</w:t>
      </w:r>
    </w:p>
    <w:p w14:paraId="69DA54C4" w14:textId="77777777" w:rsidR="00400601" w:rsidRDefault="00000000">
      <w:pPr>
        <w:spacing w:before="60" w:after="60"/>
      </w:pPr>
      <w:r>
        <w:t xml:space="preserve">El objetivo real de la Fase 1 no es solo "activar Google </w:t>
      </w:r>
      <w:proofErr w:type="spellStart"/>
      <w:r>
        <w:t>Ads</w:t>
      </w:r>
      <w:proofErr w:type="spellEnd"/>
      <w:r>
        <w:t xml:space="preserve">" sino </w:t>
      </w:r>
      <w:r>
        <w:rPr>
          <w:rStyle w:val="StrongEmphasis"/>
        </w:rPr>
        <w:t>estabilizar y profesionalizar</w:t>
      </w:r>
      <w:r>
        <w:t xml:space="preserve"> una cuenta con historial fragmentado </w:t>
      </w:r>
    </w:p>
    <w:p w14:paraId="77F2C0EF" w14:textId="77777777" w:rsidR="00400601" w:rsidRDefault="00000000">
      <w:pPr>
        <w:spacing w:before="240" w:after="80"/>
      </w:pPr>
      <w:r>
        <w:rPr>
          <w:b/>
          <w:bCs/>
          <w:color w:val="1A6B3C"/>
          <w:sz w:val="22"/>
          <w:szCs w:val="22"/>
        </w:rPr>
        <w:t>Alcance del servicio</w:t>
      </w:r>
    </w:p>
    <w:p w14:paraId="36E099F2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lastRenderedPageBreak/>
        <w:t xml:space="preserve">Auditoría de la cuenta de Google </w:t>
      </w:r>
      <w:proofErr w:type="spellStart"/>
      <w:r>
        <w:t>Ads</w:t>
      </w:r>
      <w:proofErr w:type="spellEnd"/>
      <w:r>
        <w:t xml:space="preserve"> existente: historial de campañas, palabras clave usadas, errores de configuración</w:t>
      </w:r>
    </w:p>
    <w:p w14:paraId="617E9BD3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Resolución del conflicto de dominios en coordinación con Boreal Marketing</w:t>
      </w:r>
    </w:p>
    <w:p w14:paraId="512CCF5C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Investigación y selección de palabras clave con intención comercial (balance técnico/comercial)</w:t>
      </w:r>
    </w:p>
    <w:p w14:paraId="3F1BD0DE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Estructura de campaña: grupos de anuncios segmentados por línea de producto</w:t>
      </w:r>
    </w:p>
    <w:p w14:paraId="2928A353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Configuración de conversiones: formularios, llamadas, WhatsApp</w:t>
      </w:r>
    </w:p>
    <w:p w14:paraId="170E765B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Creación de anuncios con </w:t>
      </w:r>
      <w:proofErr w:type="spellStart"/>
      <w:r>
        <w:t>copywriting</w:t>
      </w:r>
      <w:proofErr w:type="spellEnd"/>
      <w:r>
        <w:t xml:space="preserve"> optimizado para cada audiencia</w:t>
      </w:r>
    </w:p>
    <w:p w14:paraId="20DF3450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Optimización continua: pujas, CTR, palabras negativas, ubicaciones</w:t>
      </w:r>
    </w:p>
    <w:p w14:paraId="2DE69DD5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Reporte mensual de rendimiento + </w:t>
      </w:r>
      <w:proofErr w:type="spellStart"/>
      <w:r>
        <w:t>call</w:t>
      </w:r>
      <w:proofErr w:type="spellEnd"/>
      <w:r>
        <w:t xml:space="preserve"> de revisión</w:t>
      </w:r>
    </w:p>
    <w:p w14:paraId="0341B3C6" w14:textId="77777777" w:rsidR="00400601" w:rsidRDefault="00400601">
      <w:pPr>
        <w:spacing w:after="100"/>
      </w:pPr>
    </w:p>
    <w:p w14:paraId="0A9A59AC" w14:textId="77777777" w:rsidR="00400601" w:rsidRDefault="00000000">
      <w:pPr>
        <w:spacing w:before="240" w:after="80"/>
      </w:pPr>
      <w:r>
        <w:rPr>
          <w:b/>
          <w:bCs/>
          <w:color w:val="1A6B3C"/>
          <w:sz w:val="22"/>
          <w:szCs w:val="22"/>
        </w:rPr>
        <w:t>Condición de activación</w:t>
      </w:r>
    </w:p>
    <w:p w14:paraId="5E6ECB70" w14:textId="77777777" w:rsidR="00400601" w:rsidRDefault="00000000">
      <w:pPr>
        <w:spacing w:before="60" w:after="60"/>
      </w:pPr>
      <w:r>
        <w:t xml:space="preserve">La Fase 1 se activa una vez que el nuevo sitio web esté publicado y operativo, con </w:t>
      </w:r>
      <w:proofErr w:type="spellStart"/>
      <w:r>
        <w:t>CTAs</w:t>
      </w:r>
      <w:proofErr w:type="spellEnd"/>
      <w:r>
        <w:t xml:space="preserve"> definidos y dominio único resuelto. Esto garantiza que la inversión publicitaria no se desperdicie.</w:t>
      </w:r>
    </w:p>
    <w:p w14:paraId="5B7F821C" w14:textId="77777777" w:rsidR="00400601" w:rsidRDefault="00400601">
      <w:pPr>
        <w:spacing w:after="200"/>
      </w:pPr>
    </w:p>
    <w:tbl>
      <w:tblPr>
        <w:tblW w:w="936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  <w:tblLook w:val="04A0" w:firstRow="1" w:lastRow="0" w:firstColumn="1" w:lastColumn="0" w:noHBand="0" w:noVBand="1"/>
      </w:tblPr>
      <w:tblGrid>
        <w:gridCol w:w="9360"/>
      </w:tblGrid>
      <w:tr w:rsidR="00400601" w14:paraId="7B08F1B4" w14:textId="77777777">
        <w:tc>
          <w:tcPr>
            <w:tcW w:w="9360" w:type="dxa"/>
            <w:shd w:val="clear" w:color="auto" w:fill="7B3FA0"/>
          </w:tcPr>
          <w:p w14:paraId="45AF5572" w14:textId="77777777" w:rsidR="00400601" w:rsidRDefault="00000000">
            <w:pPr>
              <w:widowControl w:val="0"/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FASE 2  — CHATBOT</w:t>
            </w:r>
          </w:p>
          <w:p w14:paraId="726DD81E" w14:textId="77777777" w:rsidR="00400601" w:rsidRDefault="00000000">
            <w:pPr>
              <w:widowControl w:val="0"/>
            </w:pPr>
            <w:r>
              <w:rPr>
                <w:i/>
                <w:iCs/>
                <w:color w:val="D4EAF7"/>
                <w:sz w:val="19"/>
                <w:szCs w:val="19"/>
              </w:rPr>
              <w:t>Automatización de respuestas y filtrado de leads en WhatsApp</w:t>
            </w:r>
          </w:p>
        </w:tc>
      </w:tr>
    </w:tbl>
    <w:p w14:paraId="212D7B81" w14:textId="77777777" w:rsidR="00400601" w:rsidRDefault="00400601">
      <w:pPr>
        <w:spacing w:after="120"/>
      </w:pPr>
    </w:p>
    <w:p w14:paraId="68E7DA1B" w14:textId="77777777" w:rsidR="00400601" w:rsidRDefault="00000000">
      <w:pPr>
        <w:spacing w:before="60" w:after="60"/>
      </w:pPr>
      <w:r>
        <w:t xml:space="preserve">El cliente recibe aproximadamente 20 mensajes diarios irrelevantes en su WhatsApp Business, sin un sistema de filtrado ni respuesta automatizada. Esto genera pérdida de leads válidos y desgaste operativo. El </w:t>
      </w:r>
      <w:proofErr w:type="spellStart"/>
      <w:r>
        <w:t>chatbot</w:t>
      </w:r>
      <w:proofErr w:type="spellEnd"/>
      <w:r>
        <w:t xml:space="preserve"> resuelve este problema de raíz.</w:t>
      </w:r>
    </w:p>
    <w:p w14:paraId="21A71A46" w14:textId="77777777" w:rsidR="00400601" w:rsidRDefault="00400601">
      <w:pPr>
        <w:spacing w:after="100"/>
      </w:pPr>
    </w:p>
    <w:p w14:paraId="22A7A874" w14:textId="77777777" w:rsidR="00400601" w:rsidRDefault="00400601">
      <w:pPr>
        <w:spacing w:before="240" w:after="80"/>
        <w:rPr>
          <w:b/>
          <w:bCs/>
          <w:color w:val="7B3FA0"/>
          <w:sz w:val="22"/>
          <w:szCs w:val="22"/>
        </w:rPr>
      </w:pPr>
    </w:p>
    <w:p w14:paraId="14F62663" w14:textId="77777777" w:rsidR="00400601" w:rsidRDefault="00000000">
      <w:pPr>
        <w:spacing w:before="240" w:after="80"/>
      </w:pPr>
      <w:r>
        <w:rPr>
          <w:b/>
          <w:bCs/>
          <w:color w:val="7B3FA0"/>
          <w:sz w:val="22"/>
          <w:szCs w:val="22"/>
        </w:rPr>
        <w:t>Alcance del servicio</w:t>
      </w:r>
    </w:p>
    <w:p w14:paraId="422B58F0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Relevamiento del flujo de consultas actual y tipos de mensajes recibidos</w:t>
      </w:r>
    </w:p>
    <w:p w14:paraId="13FFD924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Diseño del árbol de conversación: bienvenida, clasificación por línea de producto, derivación</w:t>
      </w:r>
    </w:p>
    <w:p w14:paraId="5939E769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Configuración de respuestas automáticas para consultas frecuentes</w:t>
      </w:r>
    </w:p>
    <w:p w14:paraId="1D6F7CDD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Integración con WhatsApp Business API</w:t>
      </w:r>
    </w:p>
    <w:p w14:paraId="5915FC55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Filtrado automático: consultas válidas vs. irrelevantes</w:t>
      </w:r>
    </w:p>
    <w:p w14:paraId="3B7E1EBF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Derivación de leads calificados a un responsable humano</w:t>
      </w:r>
    </w:p>
    <w:p w14:paraId="706E655E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1 ronda de ajustes post-implementación incluida</w:t>
      </w:r>
    </w:p>
    <w:p w14:paraId="5633BB23" w14:textId="77777777" w:rsidR="00400601" w:rsidRDefault="00400601">
      <w:pPr>
        <w:spacing w:after="100"/>
      </w:pPr>
    </w:p>
    <w:p w14:paraId="199F0E73" w14:textId="77777777" w:rsidR="00400601" w:rsidRDefault="00000000">
      <w:pPr>
        <w:spacing w:before="240" w:after="80"/>
      </w:pPr>
      <w:r>
        <w:rPr>
          <w:b/>
          <w:bCs/>
          <w:color w:val="7B3FA0"/>
          <w:sz w:val="22"/>
          <w:szCs w:val="22"/>
        </w:rPr>
        <w:t>Resultado esperado</w:t>
      </w:r>
    </w:p>
    <w:p w14:paraId="05FA185D" w14:textId="77777777" w:rsidR="00400601" w:rsidRDefault="00000000">
      <w:pPr>
        <w:spacing w:before="60" w:after="60"/>
      </w:pPr>
      <w:r>
        <w:t xml:space="preserve">Reducción inmediata del ruido en WhatsApp, respuesta instantánea 24/7 a consultas válidas, y mejora directa en la tasa de conversión de los leads generados por Google </w:t>
      </w:r>
      <w:proofErr w:type="spellStart"/>
      <w:r>
        <w:t>Ads</w:t>
      </w:r>
      <w:proofErr w:type="spellEnd"/>
      <w:r>
        <w:t xml:space="preserve"> (Fase 1).</w:t>
      </w:r>
    </w:p>
    <w:p w14:paraId="66855F4E" w14:textId="77777777" w:rsidR="00400601" w:rsidRDefault="00400601">
      <w:pPr>
        <w:spacing w:after="200"/>
      </w:pPr>
    </w:p>
    <w:tbl>
      <w:tblPr>
        <w:tblW w:w="936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  <w:tblLook w:val="04A0" w:firstRow="1" w:lastRow="0" w:firstColumn="1" w:lastColumn="0" w:noHBand="0" w:noVBand="1"/>
      </w:tblPr>
      <w:tblGrid>
        <w:gridCol w:w="9360"/>
      </w:tblGrid>
      <w:tr w:rsidR="00400601" w14:paraId="146646DC" w14:textId="77777777">
        <w:tc>
          <w:tcPr>
            <w:tcW w:w="9360" w:type="dxa"/>
            <w:shd w:val="clear" w:color="auto" w:fill="C17A20"/>
          </w:tcPr>
          <w:p w14:paraId="25A62408" w14:textId="77777777" w:rsidR="00400601" w:rsidRDefault="00000000">
            <w:pPr>
              <w:widowControl w:val="0"/>
              <w:spacing w:after="60"/>
            </w:pPr>
            <w:r>
              <w:rPr>
                <w:b/>
                <w:bCs/>
                <w:color w:val="FFFFFF"/>
                <w:sz w:val="28"/>
                <w:szCs w:val="28"/>
              </w:rPr>
              <w:t>FASE 3  — REDES SOCIALES + META ADS</w:t>
            </w:r>
          </w:p>
          <w:p w14:paraId="71C10193" w14:textId="77777777" w:rsidR="00400601" w:rsidRDefault="00000000">
            <w:pPr>
              <w:widowControl w:val="0"/>
            </w:pPr>
            <w:r>
              <w:rPr>
                <w:i/>
                <w:iCs/>
                <w:color w:val="D4EAF7"/>
                <w:sz w:val="19"/>
                <w:szCs w:val="19"/>
              </w:rPr>
              <w:t>Construcción de comunidad y generación de demanda para enfriadores portátiles</w:t>
            </w:r>
          </w:p>
        </w:tc>
      </w:tr>
    </w:tbl>
    <w:p w14:paraId="32B93353" w14:textId="77777777" w:rsidR="00400601" w:rsidRDefault="00400601">
      <w:pPr>
        <w:spacing w:after="120"/>
      </w:pPr>
    </w:p>
    <w:p w14:paraId="05F2C2FC" w14:textId="77777777" w:rsidR="00400601" w:rsidRDefault="00000000">
      <w:pPr>
        <w:spacing w:before="60" w:after="60"/>
      </w:pPr>
      <w:r>
        <w:lastRenderedPageBreak/>
        <w:t xml:space="preserve">Los enfriadores portátiles son un producto nuevo en el mercado local, sin demanda de búsqueda activa todavía. Meta </w:t>
      </w:r>
      <w:proofErr w:type="spellStart"/>
      <w:r>
        <w:t>Ads</w:t>
      </w:r>
      <w:proofErr w:type="spellEnd"/>
      <w:r>
        <w:t xml:space="preserve"> es el canal correcto para generar </w:t>
      </w:r>
      <w:proofErr w:type="spellStart"/>
      <w:r>
        <w:t>awareness</w:t>
      </w:r>
      <w:proofErr w:type="spellEnd"/>
      <w:r>
        <w:t>, interés y conversión. En paralelo, se reorganiza la comunicación en redes para separar las dos líneas de negocio.</w:t>
      </w:r>
    </w:p>
    <w:p w14:paraId="4D2EEA21" w14:textId="77777777" w:rsidR="00400601" w:rsidRDefault="00400601">
      <w:pPr>
        <w:spacing w:after="100"/>
      </w:pPr>
    </w:p>
    <w:p w14:paraId="1BD8D0C1" w14:textId="77777777" w:rsidR="00400601" w:rsidRDefault="00000000">
      <w:pPr>
        <w:spacing w:before="240" w:after="80"/>
      </w:pPr>
      <w:r>
        <w:rPr>
          <w:b/>
          <w:bCs/>
          <w:color w:val="C17A20"/>
          <w:sz w:val="22"/>
          <w:szCs w:val="22"/>
        </w:rPr>
        <w:t>Gestión de Redes Sociales</w:t>
      </w:r>
    </w:p>
    <w:p w14:paraId="67CD2AA4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Auditoría del perfil de Instagram actual: identificación de contenido a conservar, modificar o eliminar</w:t>
      </w:r>
    </w:p>
    <w:p w14:paraId="44E9CE10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Definición de dos líneas de comunicación diferenciadas: industrial (B2B) y consumo (B2C)</w:t>
      </w:r>
    </w:p>
    <w:p w14:paraId="589318A6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Estrategia de contenido mensual con calendario editorial</w:t>
      </w:r>
    </w:p>
    <w:p w14:paraId="1E25742B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1 posteo semanal (4 al mes): diseño gráfico + </w:t>
      </w:r>
      <w:proofErr w:type="spellStart"/>
      <w:r>
        <w:t>copywriting</w:t>
      </w:r>
      <w:proofErr w:type="spellEnd"/>
      <w:r>
        <w:t xml:space="preserve"> + programación</w:t>
      </w:r>
    </w:p>
    <w:p w14:paraId="1DE663A0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Curaduría de materiales enviados por el cliente</w:t>
      </w:r>
    </w:p>
    <w:p w14:paraId="2A88A7F9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Revisión estratégica mensual (1 </w:t>
      </w:r>
      <w:proofErr w:type="spellStart"/>
      <w:r>
        <w:t>call</w:t>
      </w:r>
      <w:proofErr w:type="spellEnd"/>
      <w:r>
        <w:t>)</w:t>
      </w:r>
    </w:p>
    <w:p w14:paraId="57A0D3CC" w14:textId="77777777" w:rsidR="00400601" w:rsidRDefault="00400601">
      <w:pPr>
        <w:spacing w:after="80"/>
      </w:pPr>
    </w:p>
    <w:p w14:paraId="4FEA18DE" w14:textId="77777777" w:rsidR="00400601" w:rsidRDefault="00000000">
      <w:pPr>
        <w:spacing w:before="240" w:after="80"/>
      </w:pPr>
      <w:r>
        <w:rPr>
          <w:b/>
          <w:bCs/>
          <w:color w:val="C17A20"/>
          <w:sz w:val="22"/>
          <w:szCs w:val="22"/>
        </w:rPr>
        <w:t xml:space="preserve">Gestión Meta </w:t>
      </w:r>
      <w:proofErr w:type="spellStart"/>
      <w:r>
        <w:rPr>
          <w:b/>
          <w:bCs/>
          <w:color w:val="C17A20"/>
          <w:sz w:val="22"/>
          <w:szCs w:val="22"/>
        </w:rPr>
        <w:t>Ads</w:t>
      </w:r>
      <w:proofErr w:type="spellEnd"/>
    </w:p>
    <w:p w14:paraId="62C8DBBB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Configuración del píxel de Meta y eventos de conversión</w:t>
      </w:r>
    </w:p>
    <w:p w14:paraId="4EA28207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Estructura de campañas y embudo de venta para enfriadores portátiles</w:t>
      </w:r>
    </w:p>
    <w:p w14:paraId="4B63325D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 xml:space="preserve">Segmentación por audiencias de consumo: hogar, </w:t>
      </w:r>
      <w:proofErr w:type="spellStart"/>
      <w:r>
        <w:t>outdoor</w:t>
      </w:r>
      <w:proofErr w:type="spellEnd"/>
      <w:r>
        <w:t>, eventos, comercios</w:t>
      </w:r>
    </w:p>
    <w:p w14:paraId="3790023C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Optimización semanal: creatividades, copies, frecuencia, CPL</w:t>
      </w:r>
    </w:p>
    <w:p w14:paraId="2AB29994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Hasta 5 campañas activas simultáneas</w:t>
      </w:r>
    </w:p>
    <w:p w14:paraId="20BA9E2E" w14:textId="77777777" w:rsidR="00400601" w:rsidRDefault="00000000">
      <w:pPr>
        <w:pStyle w:val="Prrafodelista"/>
        <w:numPr>
          <w:ilvl w:val="0"/>
          <w:numId w:val="1"/>
        </w:numPr>
        <w:spacing w:before="40" w:after="40"/>
      </w:pPr>
      <w:r>
        <w:t>Reporte mensual con análisis de resultados</w:t>
      </w:r>
    </w:p>
    <w:p w14:paraId="32531544" w14:textId="77777777" w:rsidR="00400601" w:rsidRDefault="00400601">
      <w:pPr>
        <w:spacing w:after="200"/>
      </w:pPr>
    </w:p>
    <w:p w14:paraId="3863A147" w14:textId="77777777" w:rsidR="00400601" w:rsidRDefault="00400601">
      <w:pPr>
        <w:pBdr>
          <w:bottom w:val="single" w:sz="8" w:space="4" w:color="2A7FC1"/>
        </w:pBdr>
        <w:spacing w:before="320" w:after="120"/>
        <w:rPr>
          <w:b/>
          <w:bCs/>
          <w:color w:val="1A3C5E"/>
          <w:sz w:val="26"/>
          <w:szCs w:val="26"/>
        </w:rPr>
      </w:pPr>
    </w:p>
    <w:sectPr w:rsidR="00400601">
      <w:pgSz w:w="12240" w:h="15840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B13A3"/>
    <w:multiLevelType w:val="multilevel"/>
    <w:tmpl w:val="21566644"/>
    <w:lvl w:ilvl="0">
      <w:start w:val="1"/>
      <w:numFmt w:val="bullet"/>
      <w:lvlText w:val="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CE43092"/>
    <w:multiLevelType w:val="multilevel"/>
    <w:tmpl w:val="419A31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95889703">
    <w:abstractNumId w:val="0"/>
  </w:num>
  <w:num w:numId="2" w16cid:durableId="1075906041">
    <w:abstractNumId w:val="1"/>
  </w:num>
  <w:num w:numId="3" w16cid:durableId="1431975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601"/>
    <w:rsid w:val="00350E6E"/>
    <w:rsid w:val="00400601"/>
    <w:rsid w:val="006337FA"/>
    <w:rsid w:val="00BE29D1"/>
    <w:rsid w:val="00E3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6001C"/>
  <w15:docId w15:val="{8731AB41-231B-4C40-9427-CBDF70E4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lang w:val="es-A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729</Words>
  <Characters>4122</Characters>
  <Application>Microsoft Office Word</Application>
  <DocSecurity>0</DocSecurity>
  <Lines>112</Lines>
  <Paragraphs>71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Sistemas IT</cp:lastModifiedBy>
  <cp:revision>2</cp:revision>
  <dcterms:created xsi:type="dcterms:W3CDTF">2026-03-27T16:30:00Z</dcterms:created>
  <dcterms:modified xsi:type="dcterms:W3CDTF">2026-03-27T16:30:00Z</dcterms:modified>
  <dc:language>es-AR</dc:language>
</cp:coreProperties>
</file>