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9B624E" w:rsidP="002D6B91">
      <w:pPr>
        <w:spacing w:line="360" w:lineRule="auto"/>
        <w:ind w:firstLine="0"/>
        <w:jc w:val="center"/>
      </w:pPr>
      <w:r>
        <w:rPr>
          <w:noProof/>
          <w:lang w:bidi="ar-SA"/>
        </w:rPr>
        <w:drawing>
          <wp:inline distT="0" distB="0" distL="0" distR="0">
            <wp:extent cx="1435396" cy="12697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MarketCo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948" cy="126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0C" w:rsidRPr="002D6B91" w:rsidRDefault="002D6B91" w:rsidP="00940CF7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proofErr w:type="spellStart"/>
      <w:r w:rsidR="00983B2E">
        <w:rPr>
          <w:rFonts w:cs="B Titr"/>
          <w:b/>
          <w:bCs/>
          <w:color w:val="0070C0"/>
          <w:sz w:val="36"/>
          <w:szCs w:val="36"/>
        </w:rPr>
        <w:t>K</w:t>
      </w:r>
      <w:r w:rsidR="00940CF7">
        <w:rPr>
          <w:rFonts w:cs="B Titr"/>
          <w:b/>
          <w:bCs/>
          <w:color w:val="0070C0"/>
          <w:sz w:val="36"/>
          <w:szCs w:val="36"/>
        </w:rPr>
        <w:t>eHighReynolds</w:t>
      </w:r>
      <w:r w:rsidR="009B624E" w:rsidRPr="009B624E">
        <w:rPr>
          <w:rFonts w:cs="B Titr"/>
          <w:b/>
          <w:bCs/>
          <w:color w:val="0070C0"/>
          <w:sz w:val="36"/>
          <w:szCs w:val="36"/>
        </w:rPr>
        <w:t>_Source</w:t>
      </w:r>
      <w:proofErr w:type="spellEnd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2"/>
        <w:gridCol w:w="1731"/>
      </w:tblGrid>
      <w:tr w:rsidR="009B624E" w:rsidRPr="00402549" w:rsidTr="00D16299">
        <w:trPr>
          <w:trHeight w:val="1808"/>
        </w:trPr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24E" w:rsidRPr="00EF3685" w:rsidRDefault="009B624E" w:rsidP="00D16299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24E" w:rsidRPr="00EF3685" w:rsidRDefault="009B624E" w:rsidP="00D16299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24E" w:rsidRPr="00EF3685" w:rsidRDefault="009B624E" w:rsidP="00D16299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 wp14:anchorId="2EA25452" wp14:editId="2489925A">
                  <wp:extent cx="914400" cy="113201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341" cy="1138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24E" w:rsidRPr="00402549" w:rsidTr="00D16299">
        <w:trPr>
          <w:trHeight w:val="1511"/>
        </w:trPr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24E" w:rsidRPr="00EF3685" w:rsidRDefault="009B624E" w:rsidP="00D16299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24E" w:rsidRPr="00EF3685" w:rsidRDefault="00940CF7" w:rsidP="00D16299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عدنان محمدی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24E" w:rsidRPr="00EF3685" w:rsidRDefault="009B624E" w:rsidP="00BF0775">
            <w:pPr>
              <w:widowControl w:val="0"/>
              <w:spacing w:after="0" w:line="276" w:lineRule="auto"/>
              <w:ind w:firstLine="0"/>
              <w:rPr>
                <w:sz w:val="22"/>
                <w:szCs w:val="24"/>
                <w:rtl/>
              </w:rPr>
            </w:pPr>
          </w:p>
        </w:tc>
      </w:tr>
      <w:tr w:rsidR="009B624E" w:rsidRPr="00402549" w:rsidTr="00D16299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24E" w:rsidRPr="00EF3685" w:rsidRDefault="009B624E" w:rsidP="00D16299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24E" w:rsidRPr="00EF3685" w:rsidRDefault="009B624E" w:rsidP="00940CF7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 xml:space="preserve">مرتضی نامور، </w:t>
            </w:r>
            <w:r w:rsidR="00940CF7">
              <w:rPr>
                <w:rFonts w:hint="cs"/>
                <w:b/>
                <w:bCs/>
                <w:sz w:val="22"/>
                <w:szCs w:val="24"/>
                <w:rtl/>
              </w:rPr>
              <w:t>عدنان محمدی</w:t>
            </w:r>
            <w:r w:rsidR="00BF0775">
              <w:rPr>
                <w:rFonts w:hint="cs"/>
                <w:b/>
                <w:bCs/>
                <w:sz w:val="22"/>
                <w:szCs w:val="24"/>
                <w:rtl/>
              </w:rPr>
              <w:t xml:space="preserve"> </w:t>
            </w:r>
          </w:p>
        </w:tc>
      </w:tr>
      <w:tr w:rsidR="009B624E" w:rsidRPr="00402549" w:rsidTr="00D16299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624E" w:rsidRPr="00EF3685" w:rsidRDefault="009B624E" w:rsidP="00D16299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24E" w:rsidRPr="00EF3685" w:rsidRDefault="00096013" w:rsidP="00D16299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17</w:t>
            </w:r>
            <w:r w:rsidR="0025092A">
              <w:rPr>
                <w:rFonts w:hint="cs"/>
                <w:b/>
                <w:bCs/>
                <w:sz w:val="22"/>
                <w:szCs w:val="24"/>
                <w:rtl/>
              </w:rPr>
              <w:t>/5</w:t>
            </w:r>
            <w:r w:rsidR="00D64A32">
              <w:rPr>
                <w:rFonts w:hint="cs"/>
                <w:b/>
                <w:bCs/>
                <w:sz w:val="22"/>
                <w:szCs w:val="24"/>
                <w:rtl/>
              </w:rPr>
              <w:t>/95</w:t>
            </w:r>
          </w:p>
        </w:tc>
      </w:tr>
      <w:tr w:rsidR="009B624E" w:rsidRPr="00402549" w:rsidTr="00D16299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24E" w:rsidRPr="00EF3685" w:rsidRDefault="009B624E" w:rsidP="00D16299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24E" w:rsidRDefault="009B624E" w:rsidP="00D16299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9B624E" w:rsidRPr="00402549" w:rsidTr="00D16299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24E" w:rsidRPr="00EF3685" w:rsidRDefault="009B624E" w:rsidP="00D16299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24E" w:rsidRDefault="003E3B07" w:rsidP="003E3B07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3E3B07">
              <w:rPr>
                <w:b/>
                <w:bCs/>
                <w:sz w:val="22"/>
                <w:szCs w:val="24"/>
              </w:rPr>
              <w:t>MC2F11</w:t>
            </w:r>
            <w:r>
              <w:rPr>
                <w:b/>
                <w:bCs/>
                <w:sz w:val="22"/>
                <w:szCs w:val="24"/>
              </w:rPr>
              <w:t>2</w:t>
            </w:r>
            <w:r w:rsidRPr="003E3B07">
              <w:rPr>
                <w:b/>
                <w:bCs/>
                <w:sz w:val="22"/>
                <w:szCs w:val="24"/>
              </w:rPr>
              <w:t>F1</w:t>
            </w:r>
          </w:p>
        </w:tc>
      </w:tr>
      <w:tr w:rsidR="009B624E" w:rsidRPr="00402549" w:rsidTr="00D16299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24E" w:rsidRDefault="009B624E" w:rsidP="00D16299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24E" w:rsidRDefault="009B624E" w:rsidP="00D16299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BE79E2">
      <w:pPr>
        <w:bidi w:val="0"/>
        <w:spacing w:before="100" w:after="100" w:line="240" w:lineRule="auto"/>
        <w:ind w:firstLine="0"/>
        <w:rPr>
          <w:sz w:val="24"/>
        </w:rPr>
        <w:sectPr w:rsidR="00EC6CA5" w:rsidSect="00EC6CA5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8901" w:type="dxa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1"/>
        <w:gridCol w:w="992"/>
        <w:gridCol w:w="4922"/>
        <w:gridCol w:w="1556"/>
      </w:tblGrid>
      <w:tr w:rsidR="00E90369" w:rsidRPr="002D6B91" w:rsidTr="003E3B07">
        <w:trPr>
          <w:trHeight w:val="432"/>
        </w:trPr>
        <w:tc>
          <w:tcPr>
            <w:tcW w:w="8901" w:type="dxa"/>
            <w:gridSpan w:val="4"/>
            <w:shd w:val="clear" w:color="auto" w:fill="D9D9D9" w:themeFill="background1" w:themeFillShade="D9"/>
            <w:vAlign w:val="center"/>
          </w:tcPr>
          <w:p w:rsidR="003E3B07" w:rsidRDefault="003E3B07" w:rsidP="003E3B07">
            <w:pPr>
              <w:autoSpaceDE w:val="0"/>
              <w:autoSpaceDN w:val="0"/>
              <w:bidi w:val="0"/>
              <w:adjustRightInd w:val="0"/>
              <w:spacing w:after="0" w:line="240" w:lineRule="auto"/>
              <w:ind w:firstLine="0"/>
              <w:rPr>
                <w:rFonts w:asciiTheme="majorBidi" w:hAnsiTheme="majorBidi" w:cstheme="majorBidi"/>
                <w:b/>
                <w:bCs/>
                <w:noProof/>
                <w:color w:val="548DD4" w:themeColor="text2" w:themeTint="99"/>
                <w:sz w:val="22"/>
                <w:szCs w:val="22"/>
                <w:lang w:bidi="ar-SA"/>
              </w:rPr>
            </w:pPr>
            <w:r w:rsidRPr="003E3B07">
              <w:rPr>
                <w:rFonts w:asciiTheme="majorBidi" w:hAnsiTheme="majorBidi" w:cstheme="majorBidi"/>
                <w:b/>
                <w:bCs/>
                <w:noProof/>
                <w:color w:val="548DD4" w:themeColor="text2" w:themeTint="99"/>
                <w:sz w:val="22"/>
                <w:szCs w:val="22"/>
                <w:lang w:bidi="ar-SA"/>
              </w:rPr>
              <w:lastRenderedPageBreak/>
              <w:t>KwBredberg_Source(Dim,NC,MR,CK,CMU,CW,CW1,CW2,Mut,A,WTNP1,WNP1,</w:t>
            </w:r>
          </w:p>
          <w:p w:rsidR="00E90369" w:rsidRPr="00586125" w:rsidRDefault="003E3B07" w:rsidP="003E3B07">
            <w:pPr>
              <w:autoSpaceDE w:val="0"/>
              <w:autoSpaceDN w:val="0"/>
              <w:bidi w:val="0"/>
              <w:adjustRightInd w:val="0"/>
              <w:spacing w:after="0" w:line="240" w:lineRule="auto"/>
              <w:ind w:firstLine="0"/>
              <w:rPr>
                <w:rFonts w:asciiTheme="majorBidi" w:hAnsiTheme="majorBidi" w:cstheme="majorBidi"/>
                <w:b/>
                <w:bCs/>
                <w:noProof/>
                <w:color w:val="548DD4" w:themeColor="text2" w:themeTint="99"/>
                <w:sz w:val="24"/>
                <w:szCs w:val="24"/>
                <w:lang w:bidi="ar-SA"/>
              </w:rPr>
            </w:pPr>
            <w:r w:rsidRPr="003E3B07">
              <w:rPr>
                <w:rFonts w:asciiTheme="majorBidi" w:hAnsiTheme="majorBidi" w:cstheme="majorBidi"/>
                <w:b/>
                <w:bCs/>
                <w:noProof/>
                <w:color w:val="548DD4" w:themeColor="text2" w:themeTint="99"/>
                <w:sz w:val="22"/>
                <w:szCs w:val="22"/>
                <w:lang w:bidi="ar-SA"/>
              </w:rPr>
              <w:t>DUX_C,DUY_C,DVX_C</w:t>
            </w:r>
            <w:r w:rsidRPr="003E3B07">
              <w:rPr>
                <w:rFonts w:asciiTheme="majorBidi" w:hAnsiTheme="majorBidi" w:cs="Times New Roman"/>
                <w:b/>
                <w:bCs/>
                <w:noProof/>
                <w:color w:val="548DD4" w:themeColor="text2" w:themeTint="99"/>
                <w:sz w:val="22"/>
                <w:szCs w:val="22"/>
                <w:rtl/>
                <w:lang w:bidi="ar-SA"/>
              </w:rPr>
              <w:t>,</w:t>
            </w:r>
            <w:r w:rsidRPr="003E3B07">
              <w:rPr>
                <w:rFonts w:asciiTheme="majorBidi" w:hAnsiTheme="majorBidi" w:cstheme="majorBidi"/>
                <w:b/>
                <w:bCs/>
                <w:noProof/>
                <w:color w:val="548DD4" w:themeColor="text2" w:themeTint="99"/>
                <w:sz w:val="22"/>
                <w:szCs w:val="22"/>
                <w:lang w:bidi="ar-SA"/>
              </w:rPr>
              <w:t xml:space="preserve"> DVY_C,DKX_C,DKY_C,DOmegX_C,DOmegY_C,St)</w:t>
            </w:r>
          </w:p>
        </w:tc>
      </w:tr>
      <w:tr w:rsidR="00E90369" w:rsidRPr="002D6B91" w:rsidTr="003E3B07">
        <w:trPr>
          <w:trHeight w:val="432"/>
        </w:trPr>
        <w:tc>
          <w:tcPr>
            <w:tcW w:w="1431" w:type="dxa"/>
            <w:shd w:val="clear" w:color="auto" w:fill="D9D9D9" w:themeFill="background1" w:themeFillShade="D9"/>
            <w:vAlign w:val="center"/>
          </w:tcPr>
          <w:p w:rsidR="00E90369" w:rsidRPr="00112149" w:rsidRDefault="00E90369" w:rsidP="00D16299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E90369" w:rsidRPr="00112149" w:rsidRDefault="00E90369" w:rsidP="00D16299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922" w:type="dxa"/>
            <w:shd w:val="clear" w:color="auto" w:fill="D9D9D9" w:themeFill="background1" w:themeFillShade="D9"/>
            <w:vAlign w:val="center"/>
          </w:tcPr>
          <w:p w:rsidR="00E90369" w:rsidRPr="00112149" w:rsidRDefault="00E90369" w:rsidP="00D16299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56" w:type="dxa"/>
            <w:shd w:val="clear" w:color="auto" w:fill="D9D9D9" w:themeFill="background1" w:themeFillShade="D9"/>
            <w:vAlign w:val="center"/>
          </w:tcPr>
          <w:p w:rsidR="00E90369" w:rsidRPr="00112149" w:rsidRDefault="00E90369" w:rsidP="00D16299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Intent</w:t>
            </w:r>
          </w:p>
        </w:tc>
      </w:tr>
      <w:tr w:rsidR="00E90369" w:rsidRPr="002D6B91" w:rsidTr="003E3B07">
        <w:trPr>
          <w:trHeight w:val="432"/>
        </w:trPr>
        <w:tc>
          <w:tcPr>
            <w:tcW w:w="1431" w:type="dxa"/>
            <w:shd w:val="clear" w:color="auto" w:fill="B8CCE4" w:themeFill="accent1" w:themeFillTint="66"/>
            <w:vAlign w:val="center"/>
          </w:tcPr>
          <w:p w:rsidR="00E90369" w:rsidRPr="00112149" w:rsidRDefault="00E90369" w:rsidP="00D16299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E90369" w:rsidRPr="00112149" w:rsidRDefault="00E90369" w:rsidP="00D16299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922" w:type="dxa"/>
            <w:shd w:val="clear" w:color="auto" w:fill="B8CCE4" w:themeFill="accent1" w:themeFillTint="66"/>
            <w:vAlign w:val="center"/>
          </w:tcPr>
          <w:p w:rsidR="00E90369" w:rsidRPr="00112149" w:rsidRDefault="00E90369" w:rsidP="00D16299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B8CCE4" w:themeFill="accent1" w:themeFillTint="66"/>
            <w:vAlign w:val="center"/>
          </w:tcPr>
          <w:p w:rsidR="00E90369" w:rsidRPr="00112149" w:rsidRDefault="00E90369" w:rsidP="00D16299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Input</w:t>
            </w:r>
          </w:p>
        </w:tc>
      </w:tr>
      <w:tr w:rsidR="00E90369" w:rsidRPr="002D6B91" w:rsidTr="003E3B07">
        <w:trPr>
          <w:trHeight w:val="432"/>
        </w:trPr>
        <w:tc>
          <w:tcPr>
            <w:tcW w:w="1431" w:type="dxa"/>
            <w:shd w:val="clear" w:color="auto" w:fill="D6E3BC" w:themeFill="accent3" w:themeFillTint="66"/>
            <w:vAlign w:val="center"/>
          </w:tcPr>
          <w:p w:rsidR="00E90369" w:rsidRPr="002D6B91" w:rsidRDefault="00E90369" w:rsidP="00D16299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E90369" w:rsidRPr="002D6B91" w:rsidRDefault="00E90369" w:rsidP="00D16299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>
              <w:rPr>
                <w:rFonts w:eastAsia="Calibri"/>
                <w:sz w:val="24"/>
                <w:szCs w:val="26"/>
              </w:rPr>
              <w:t>Integer</w:t>
            </w:r>
          </w:p>
        </w:tc>
        <w:tc>
          <w:tcPr>
            <w:tcW w:w="4922" w:type="dxa"/>
            <w:shd w:val="clear" w:color="auto" w:fill="D6E3BC" w:themeFill="accent3" w:themeFillTint="66"/>
            <w:vAlign w:val="center"/>
          </w:tcPr>
          <w:p w:rsidR="00E90369" w:rsidRPr="00D45020" w:rsidRDefault="00E90369" w:rsidP="00D16299">
            <w:pPr>
              <w:pStyle w:val="a9"/>
              <w:bidi w:val="0"/>
              <w:jc w:val="left"/>
              <w:rPr>
                <w:rtl/>
              </w:rPr>
            </w:pPr>
            <w:r>
              <w:rPr>
                <w:rFonts w:eastAsia="Calibri"/>
              </w:rPr>
              <w:t xml:space="preserve">Maximum </w:t>
            </w:r>
            <w:r w:rsidRPr="00D45020">
              <w:rPr>
                <w:rFonts w:eastAsia="Calibri"/>
                <w:b/>
                <w:bCs/>
              </w:rPr>
              <w:t>Dim</w:t>
            </w:r>
            <w:r>
              <w:rPr>
                <w:rFonts w:eastAsia="Calibri"/>
              </w:rPr>
              <w:t>ension of Arrays</w:t>
            </w:r>
          </w:p>
        </w:tc>
        <w:tc>
          <w:tcPr>
            <w:tcW w:w="1556" w:type="dxa"/>
            <w:shd w:val="clear" w:color="auto" w:fill="D6E3BC" w:themeFill="accent3" w:themeFillTint="66"/>
            <w:vAlign w:val="center"/>
          </w:tcPr>
          <w:p w:rsidR="00E90369" w:rsidRPr="002D6B91" w:rsidRDefault="00E90369" w:rsidP="00D16299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 w:rsidRPr="002D6B91">
              <w:rPr>
                <w:rFonts w:eastAsia="Calibri"/>
                <w:sz w:val="24"/>
                <w:szCs w:val="26"/>
              </w:rPr>
              <w:t>Dim</w:t>
            </w:r>
          </w:p>
        </w:tc>
      </w:tr>
      <w:tr w:rsidR="00E90369" w:rsidRPr="002D6B91" w:rsidTr="003E3B07">
        <w:trPr>
          <w:trHeight w:val="432"/>
        </w:trPr>
        <w:tc>
          <w:tcPr>
            <w:tcW w:w="1431" w:type="dxa"/>
            <w:shd w:val="clear" w:color="auto" w:fill="D6E3BC" w:themeFill="accent3" w:themeFillTint="66"/>
            <w:vAlign w:val="center"/>
          </w:tcPr>
          <w:p w:rsidR="00E90369" w:rsidRPr="002D6B91" w:rsidRDefault="00E90369" w:rsidP="00D16299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E90369" w:rsidRPr="002D6B91" w:rsidRDefault="00E90369" w:rsidP="00D16299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>
              <w:rPr>
                <w:rFonts w:eastAsia="Calibri"/>
                <w:sz w:val="24"/>
                <w:szCs w:val="26"/>
              </w:rPr>
              <w:t>Integer</w:t>
            </w:r>
          </w:p>
        </w:tc>
        <w:tc>
          <w:tcPr>
            <w:tcW w:w="4922" w:type="dxa"/>
            <w:shd w:val="clear" w:color="auto" w:fill="D6E3BC" w:themeFill="accent3" w:themeFillTint="66"/>
            <w:vAlign w:val="center"/>
          </w:tcPr>
          <w:p w:rsidR="00E90369" w:rsidRPr="002D6B91" w:rsidRDefault="00E90369" w:rsidP="00D16299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  <w:rtl/>
              </w:rPr>
            </w:pPr>
            <w:r w:rsidRPr="00D45020">
              <w:rPr>
                <w:rFonts w:eastAsia="Calibri"/>
                <w:b/>
                <w:bCs/>
                <w:sz w:val="24"/>
                <w:szCs w:val="26"/>
              </w:rPr>
              <w:t>N</w:t>
            </w:r>
            <w:r>
              <w:rPr>
                <w:rFonts w:eastAsia="Calibri"/>
                <w:sz w:val="24"/>
                <w:szCs w:val="26"/>
              </w:rPr>
              <w:t xml:space="preserve">umber of Existing </w:t>
            </w:r>
            <w:r w:rsidRPr="00D45020">
              <w:rPr>
                <w:rFonts w:eastAsia="Calibri"/>
                <w:b/>
                <w:bCs/>
                <w:sz w:val="24"/>
                <w:szCs w:val="26"/>
              </w:rPr>
              <w:t>C</w:t>
            </w:r>
            <w:r>
              <w:rPr>
                <w:rFonts w:eastAsia="Calibri"/>
                <w:sz w:val="24"/>
                <w:szCs w:val="26"/>
              </w:rPr>
              <w:t>ells</w:t>
            </w:r>
          </w:p>
        </w:tc>
        <w:tc>
          <w:tcPr>
            <w:tcW w:w="1556" w:type="dxa"/>
            <w:shd w:val="clear" w:color="auto" w:fill="D6E3BC" w:themeFill="accent3" w:themeFillTint="66"/>
            <w:vAlign w:val="center"/>
          </w:tcPr>
          <w:p w:rsidR="00E90369" w:rsidRPr="002D6B91" w:rsidRDefault="00E90369" w:rsidP="00D16299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sz w:val="24"/>
                <w:szCs w:val="26"/>
              </w:rPr>
              <w:t>NC</w:t>
            </w:r>
          </w:p>
        </w:tc>
      </w:tr>
      <w:tr w:rsidR="00B16319" w:rsidRPr="002D6B91" w:rsidTr="003E3B07">
        <w:trPr>
          <w:trHeight w:val="432"/>
        </w:trPr>
        <w:tc>
          <w:tcPr>
            <w:tcW w:w="1431" w:type="dxa"/>
            <w:shd w:val="clear" w:color="auto" w:fill="D6E3BC" w:themeFill="accent3" w:themeFillTint="66"/>
            <w:vAlign w:val="center"/>
          </w:tcPr>
          <w:p w:rsidR="00B16319" w:rsidRPr="00112149" w:rsidRDefault="00B1631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B16319" w:rsidRPr="00112149" w:rsidRDefault="00B1631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922" w:type="dxa"/>
            <w:shd w:val="clear" w:color="auto" w:fill="D6E3BC" w:themeFill="accent3" w:themeFillTint="66"/>
            <w:vAlign w:val="center"/>
          </w:tcPr>
          <w:p w:rsidR="00B16319" w:rsidRPr="00112149" w:rsidRDefault="00B16319" w:rsidP="00D16299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E66236">
              <w:rPr>
                <w:rFonts w:asciiTheme="majorBidi" w:hAnsiTheme="majorBidi" w:cstheme="majorBidi"/>
                <w:b/>
                <w:bCs/>
                <w:szCs w:val="22"/>
              </w:rPr>
              <w:t>M</w:t>
            </w:r>
            <w:r w:rsidRPr="00E66236">
              <w:rPr>
                <w:rFonts w:asciiTheme="majorBidi" w:hAnsiTheme="majorBidi" w:cstheme="majorBidi"/>
                <w:szCs w:val="22"/>
              </w:rPr>
              <w:t xml:space="preserve">uch Number over </w:t>
            </w:r>
            <w:r w:rsidRPr="00E66236">
              <w:rPr>
                <w:rFonts w:asciiTheme="majorBidi" w:hAnsiTheme="majorBidi" w:cstheme="majorBidi"/>
                <w:b/>
                <w:bCs/>
                <w:szCs w:val="22"/>
              </w:rPr>
              <w:t>R</w:t>
            </w:r>
            <w:r w:rsidRPr="00E66236">
              <w:rPr>
                <w:rFonts w:asciiTheme="majorBidi" w:hAnsiTheme="majorBidi" w:cstheme="majorBidi"/>
                <w:szCs w:val="22"/>
              </w:rPr>
              <w:t xml:space="preserve">eynolds Number of </w:t>
            </w:r>
            <w:r w:rsidRPr="00E66236">
              <w:rPr>
                <w:rFonts w:asciiTheme="majorBidi" w:hAnsiTheme="majorBidi" w:cstheme="majorBidi"/>
                <w:b/>
                <w:bCs/>
                <w:szCs w:val="22"/>
              </w:rPr>
              <w:t>inf</w:t>
            </w:r>
            <w:r w:rsidRPr="00E66236">
              <w:rPr>
                <w:rFonts w:asciiTheme="majorBidi" w:hAnsiTheme="majorBidi" w:cstheme="majorBidi"/>
                <w:szCs w:val="22"/>
              </w:rPr>
              <w:t xml:space="preserve">inite Flow </w:t>
            </w:r>
          </w:p>
        </w:tc>
        <w:tc>
          <w:tcPr>
            <w:tcW w:w="1556" w:type="dxa"/>
            <w:shd w:val="clear" w:color="auto" w:fill="D6E3BC" w:themeFill="accent3" w:themeFillTint="66"/>
            <w:vAlign w:val="center"/>
          </w:tcPr>
          <w:p w:rsidR="00B16319" w:rsidRPr="00112149" w:rsidRDefault="00B1631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MR</w:t>
            </w:r>
          </w:p>
        </w:tc>
      </w:tr>
      <w:tr w:rsidR="00E90369" w:rsidRPr="002D6B91" w:rsidTr="003E3B07">
        <w:trPr>
          <w:trHeight w:val="432"/>
        </w:trPr>
        <w:tc>
          <w:tcPr>
            <w:tcW w:w="1431" w:type="dxa"/>
            <w:shd w:val="clear" w:color="auto" w:fill="D6E3BC" w:themeFill="accent3" w:themeFillTint="66"/>
            <w:vAlign w:val="center"/>
          </w:tcPr>
          <w:p w:rsidR="00E90369" w:rsidRPr="002D6B91" w:rsidRDefault="00E90369" w:rsidP="00D16299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E90369" w:rsidRPr="002D6B91" w:rsidRDefault="00E90369" w:rsidP="00D16299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922" w:type="dxa"/>
            <w:shd w:val="clear" w:color="auto" w:fill="D6E3BC" w:themeFill="accent3" w:themeFillTint="66"/>
            <w:vAlign w:val="center"/>
          </w:tcPr>
          <w:p w:rsidR="00E90369" w:rsidRPr="002D6B91" w:rsidRDefault="00E90369" w:rsidP="00D16299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 w:rsidRPr="00817F7B">
              <w:rPr>
                <w:rFonts w:eastAsia="Times New Roman" w:cs="Times New Roman"/>
                <w:b/>
                <w:bCs/>
                <w:sz w:val="24"/>
                <w:szCs w:val="20"/>
                <w:lang w:bidi="ar-SA"/>
              </w:rPr>
              <w:t>A</w:t>
            </w:r>
            <w:r w:rsidRPr="00817F7B">
              <w:rPr>
                <w:rFonts w:eastAsia="Times New Roman" w:cs="Times New Roman"/>
                <w:sz w:val="24"/>
                <w:szCs w:val="20"/>
                <w:lang w:bidi="ar-SA"/>
              </w:rPr>
              <w:t xml:space="preserve">rea of </w:t>
            </w:r>
            <w:r>
              <w:rPr>
                <w:rFonts w:eastAsia="Calibri"/>
                <w:sz w:val="24"/>
                <w:szCs w:val="26"/>
              </w:rPr>
              <w:t xml:space="preserve">each </w:t>
            </w:r>
            <w:r w:rsidRPr="00817F7B">
              <w:rPr>
                <w:rFonts w:eastAsia="Times New Roman" w:cs="Times New Roman"/>
                <w:sz w:val="24"/>
                <w:szCs w:val="20"/>
                <w:lang w:bidi="ar-SA"/>
              </w:rPr>
              <w:t>cell</w:t>
            </w:r>
          </w:p>
        </w:tc>
        <w:tc>
          <w:tcPr>
            <w:tcW w:w="1556" w:type="dxa"/>
            <w:shd w:val="clear" w:color="auto" w:fill="D6E3BC" w:themeFill="accent3" w:themeFillTint="66"/>
            <w:vAlign w:val="center"/>
          </w:tcPr>
          <w:p w:rsidR="00E90369" w:rsidRPr="002D6B91" w:rsidRDefault="00E90369" w:rsidP="00D16299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A</w:t>
            </w:r>
          </w:p>
        </w:tc>
      </w:tr>
      <w:tr w:rsidR="00E90369" w:rsidRPr="002D6B91" w:rsidTr="003E3B07">
        <w:trPr>
          <w:trHeight w:val="432"/>
        </w:trPr>
        <w:tc>
          <w:tcPr>
            <w:tcW w:w="1431" w:type="dxa"/>
            <w:shd w:val="clear" w:color="auto" w:fill="D6E3BC" w:themeFill="accent3" w:themeFillTint="66"/>
            <w:vAlign w:val="center"/>
          </w:tcPr>
          <w:p w:rsidR="00E90369" w:rsidRPr="00BF1504" w:rsidRDefault="00E9036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F1504">
              <w:rPr>
                <w:rFonts w:asciiTheme="majorBidi" w:hAnsiTheme="majorBidi" w:cstheme="majorBidi"/>
                <w:sz w:val="24"/>
                <w:szCs w:val="24"/>
              </w:rPr>
              <w:t>(1:4,1:Dim)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E90369" w:rsidRPr="00BF1504" w:rsidRDefault="00E9036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F1504">
              <w:rPr>
                <w:rFonts w:asciiTheme="majorBid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922" w:type="dxa"/>
            <w:shd w:val="clear" w:color="auto" w:fill="D6E3BC" w:themeFill="accent3" w:themeFillTint="66"/>
            <w:vAlign w:val="center"/>
          </w:tcPr>
          <w:p w:rsidR="00E90369" w:rsidRPr="00BF1504" w:rsidRDefault="00E90369" w:rsidP="00D16299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</w:rPr>
            </w:pPr>
            <w:r w:rsidRPr="00BF1504">
              <w:rPr>
                <w:rFonts w:asciiTheme="majorBidi" w:hAnsiTheme="majorBidi" w:cstheme="majorBidi"/>
                <w:szCs w:val="24"/>
              </w:rPr>
              <w:t>Conservative Values at (N+1)</w:t>
            </w:r>
            <w:proofErr w:type="spellStart"/>
            <w:r w:rsidRPr="00BF1504">
              <w:rPr>
                <w:rFonts w:asciiTheme="majorBidi" w:hAnsiTheme="majorBidi" w:cstheme="majorBidi"/>
                <w:szCs w:val="24"/>
              </w:rPr>
              <w:t>th</w:t>
            </w:r>
            <w:proofErr w:type="spellEnd"/>
            <w:r w:rsidRPr="00BF1504">
              <w:rPr>
                <w:rFonts w:asciiTheme="majorBidi" w:hAnsiTheme="majorBidi" w:cstheme="majorBidi"/>
                <w:szCs w:val="24"/>
              </w:rPr>
              <w:t xml:space="preserve"> Time Step</w:t>
            </w:r>
          </w:p>
        </w:tc>
        <w:tc>
          <w:tcPr>
            <w:tcW w:w="1556" w:type="dxa"/>
            <w:shd w:val="clear" w:color="auto" w:fill="D6E3BC" w:themeFill="accent3" w:themeFillTint="66"/>
            <w:vAlign w:val="center"/>
          </w:tcPr>
          <w:p w:rsidR="00E90369" w:rsidRPr="00BF1504" w:rsidRDefault="00E9036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E90369" w:rsidRPr="002D6B91" w:rsidTr="003E3B07">
        <w:trPr>
          <w:trHeight w:val="432"/>
        </w:trPr>
        <w:tc>
          <w:tcPr>
            <w:tcW w:w="1431" w:type="dxa"/>
            <w:shd w:val="clear" w:color="auto" w:fill="D6E3BC" w:themeFill="accent3" w:themeFillTint="66"/>
            <w:vAlign w:val="center"/>
          </w:tcPr>
          <w:p w:rsidR="00E90369" w:rsidRPr="00112149" w:rsidRDefault="00E9036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2,1:Dim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E90369" w:rsidRPr="00626D4E" w:rsidRDefault="00E9036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922" w:type="dxa"/>
            <w:shd w:val="clear" w:color="auto" w:fill="D6E3BC" w:themeFill="accent3" w:themeFillTint="66"/>
            <w:vAlign w:val="center"/>
          </w:tcPr>
          <w:p w:rsidR="00E90369" w:rsidRDefault="00E90369" w:rsidP="00D16299">
            <w:pPr>
              <w:pStyle w:val="-"/>
              <w:spacing w:after="0" w:line="240" w:lineRule="auto"/>
            </w:pPr>
            <w:proofErr w:type="spellStart"/>
            <w:r w:rsidRPr="001F7EAF">
              <w:t>Turbulemce</w:t>
            </w:r>
            <w:proofErr w:type="spellEnd"/>
            <w:r w:rsidRPr="001F7EAF">
              <w:t xml:space="preserve"> Variable</w:t>
            </w:r>
            <w:r>
              <w:t xml:space="preserve">s </w:t>
            </w:r>
          </w:p>
        </w:tc>
        <w:tc>
          <w:tcPr>
            <w:tcW w:w="1556" w:type="dxa"/>
            <w:shd w:val="clear" w:color="auto" w:fill="D6E3BC" w:themeFill="accent3" w:themeFillTint="66"/>
            <w:vAlign w:val="center"/>
          </w:tcPr>
          <w:p w:rsidR="00E90369" w:rsidRPr="001B7336" w:rsidRDefault="00E9036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41D16">
              <w:rPr>
                <w:rFonts w:asciiTheme="majorBidi" w:eastAsia="Calibri" w:hAnsiTheme="majorBidi" w:cstheme="majorBidi"/>
                <w:sz w:val="24"/>
                <w:szCs w:val="24"/>
              </w:rPr>
              <w:t>WTNP1</w:t>
            </w:r>
          </w:p>
        </w:tc>
      </w:tr>
      <w:tr w:rsidR="00B16319" w:rsidRPr="002D6B91" w:rsidTr="003E3B07">
        <w:trPr>
          <w:trHeight w:val="432"/>
        </w:trPr>
        <w:tc>
          <w:tcPr>
            <w:tcW w:w="1431" w:type="dxa"/>
            <w:shd w:val="clear" w:color="auto" w:fill="D6E3BC" w:themeFill="accent3" w:themeFillTint="66"/>
            <w:vAlign w:val="center"/>
          </w:tcPr>
          <w:p w:rsidR="00B16319" w:rsidRPr="00626D4E" w:rsidRDefault="00B1631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B16319" w:rsidRPr="00626D4E" w:rsidRDefault="00B1631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922" w:type="dxa"/>
            <w:shd w:val="clear" w:color="auto" w:fill="D6E3BC" w:themeFill="accent3" w:themeFillTint="66"/>
            <w:vAlign w:val="center"/>
          </w:tcPr>
          <w:p w:rsidR="00B16319" w:rsidRPr="00626D4E" w:rsidRDefault="00B16319" w:rsidP="00D16299">
            <w:pPr>
              <w:pStyle w:val="-"/>
              <w:spacing w:after="0" w:line="240" w:lineRule="auto"/>
            </w:pPr>
            <w:r>
              <w:t xml:space="preserve">Turbulence </w:t>
            </w:r>
            <w:r w:rsidRPr="00DD243F">
              <w:t xml:space="preserve">Viscosity </w:t>
            </w:r>
            <w:r>
              <w:t xml:space="preserve"> (Eddy </w:t>
            </w:r>
            <w:r w:rsidRPr="00DD243F">
              <w:t>Viscosity</w:t>
            </w:r>
            <w:r>
              <w:t>)</w:t>
            </w:r>
          </w:p>
        </w:tc>
        <w:tc>
          <w:tcPr>
            <w:tcW w:w="1556" w:type="dxa"/>
            <w:shd w:val="clear" w:color="auto" w:fill="D6E3BC" w:themeFill="accent3" w:themeFillTint="66"/>
            <w:vAlign w:val="center"/>
          </w:tcPr>
          <w:p w:rsidR="00B16319" w:rsidRPr="00626D4E" w:rsidRDefault="00B1631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Mut</w:t>
            </w:r>
            <w:proofErr w:type="spellEnd"/>
          </w:p>
        </w:tc>
      </w:tr>
      <w:tr w:rsidR="00B16319" w:rsidRPr="002D6B91" w:rsidTr="003E3B07">
        <w:trPr>
          <w:trHeight w:val="432"/>
        </w:trPr>
        <w:tc>
          <w:tcPr>
            <w:tcW w:w="1431" w:type="dxa"/>
            <w:shd w:val="clear" w:color="auto" w:fill="D6E3BC" w:themeFill="accent3" w:themeFillTint="66"/>
            <w:vAlign w:val="center"/>
          </w:tcPr>
          <w:p w:rsidR="00B16319" w:rsidRPr="008C3C81" w:rsidRDefault="00B1631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8C3C81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B16319" w:rsidRPr="008C3C81" w:rsidRDefault="00B1631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C3C81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922" w:type="dxa"/>
            <w:shd w:val="clear" w:color="auto" w:fill="D6E3BC" w:themeFill="accent3" w:themeFillTint="66"/>
            <w:vAlign w:val="center"/>
          </w:tcPr>
          <w:p w:rsidR="00B16319" w:rsidRPr="008C3C81" w:rsidRDefault="00B16319" w:rsidP="00D16299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8C3C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8C3C81"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 w:rsidRPr="008C3C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 w:rsidRPr="008C3C81"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8C3C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X </w:t>
            </w:r>
            <w:r w:rsidRPr="008C3C81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 w:rsidRPr="008C3C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 w:rsidRPr="008C3C81">
              <w:rPr>
                <w:rFonts w:asciiTheme="majorBidi" w:hAnsiTheme="majorBidi" w:cstheme="majorBidi"/>
                <w:sz w:val="24"/>
                <w:szCs w:val="24"/>
              </w:rPr>
              <w:t>-Axis at Cell</w:t>
            </w:r>
          </w:p>
        </w:tc>
        <w:tc>
          <w:tcPr>
            <w:tcW w:w="1556" w:type="dxa"/>
            <w:shd w:val="clear" w:color="auto" w:fill="D6E3BC" w:themeFill="accent3" w:themeFillTint="66"/>
            <w:vAlign w:val="center"/>
          </w:tcPr>
          <w:p w:rsidR="003E3B07" w:rsidRDefault="00B1631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D7E65">
              <w:rPr>
                <w:rFonts w:asciiTheme="majorBidi" w:hAnsiTheme="majorBidi" w:cstheme="majorBidi"/>
                <w:sz w:val="24"/>
                <w:szCs w:val="24"/>
              </w:rPr>
              <w:t>DUX_C,</w:t>
            </w:r>
          </w:p>
          <w:p w:rsidR="00B16319" w:rsidRPr="008C3C81" w:rsidRDefault="00B16319" w:rsidP="003E3B07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D7E65">
              <w:rPr>
                <w:rFonts w:asciiTheme="majorBidi" w:hAnsiTheme="majorBidi" w:cstheme="majorBidi"/>
                <w:sz w:val="24"/>
                <w:szCs w:val="24"/>
              </w:rPr>
              <w:t>DUY_C</w:t>
            </w:r>
          </w:p>
        </w:tc>
      </w:tr>
      <w:tr w:rsidR="00B16319" w:rsidRPr="002D6B91" w:rsidTr="003E3B07">
        <w:trPr>
          <w:trHeight w:val="432"/>
        </w:trPr>
        <w:tc>
          <w:tcPr>
            <w:tcW w:w="1431" w:type="dxa"/>
            <w:shd w:val="clear" w:color="auto" w:fill="D6E3BC" w:themeFill="accent3" w:themeFillTint="66"/>
            <w:vAlign w:val="center"/>
          </w:tcPr>
          <w:p w:rsidR="00B16319" w:rsidRPr="008C3C81" w:rsidRDefault="00B1631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8C3C81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B16319" w:rsidRPr="008C3C81" w:rsidRDefault="00B1631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C3C81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922" w:type="dxa"/>
            <w:shd w:val="clear" w:color="auto" w:fill="D6E3BC" w:themeFill="accent3" w:themeFillTint="66"/>
            <w:vAlign w:val="center"/>
          </w:tcPr>
          <w:p w:rsidR="00B16319" w:rsidRPr="008C3C81" w:rsidRDefault="00B16319" w:rsidP="00D16299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8C3C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8C3C81"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 w:rsidRPr="008C3C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</w:t>
            </w:r>
            <w:r w:rsidRPr="008C3C81"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8C3C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 w:rsidRPr="008C3C81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 w:rsidRPr="008C3C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 w:rsidRPr="008C3C81">
              <w:rPr>
                <w:rFonts w:asciiTheme="majorBidi" w:hAnsiTheme="majorBidi" w:cstheme="majorBidi"/>
                <w:sz w:val="24"/>
                <w:szCs w:val="24"/>
              </w:rPr>
              <w:t>-Axis at Cell</w:t>
            </w:r>
          </w:p>
        </w:tc>
        <w:tc>
          <w:tcPr>
            <w:tcW w:w="1556" w:type="dxa"/>
            <w:shd w:val="clear" w:color="auto" w:fill="D6E3BC" w:themeFill="accent3" w:themeFillTint="66"/>
            <w:vAlign w:val="center"/>
          </w:tcPr>
          <w:p w:rsidR="003E3B07" w:rsidRDefault="00B1631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D7E65">
              <w:rPr>
                <w:rFonts w:asciiTheme="majorBidi" w:hAnsiTheme="majorBidi" w:cstheme="majorBidi"/>
                <w:sz w:val="24"/>
                <w:szCs w:val="24"/>
              </w:rPr>
              <w:t>DVX_C,</w:t>
            </w:r>
          </w:p>
          <w:p w:rsidR="00B16319" w:rsidRPr="008C3C81" w:rsidRDefault="00B16319" w:rsidP="003E3B07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D7E65">
              <w:rPr>
                <w:rFonts w:asciiTheme="majorBidi" w:hAnsiTheme="majorBidi" w:cstheme="majorBidi"/>
                <w:sz w:val="24"/>
                <w:szCs w:val="24"/>
              </w:rPr>
              <w:t>DVY_C</w:t>
            </w:r>
          </w:p>
        </w:tc>
      </w:tr>
      <w:tr w:rsidR="00586125" w:rsidRPr="002D6B91" w:rsidTr="003E3B07">
        <w:trPr>
          <w:trHeight w:val="432"/>
        </w:trPr>
        <w:tc>
          <w:tcPr>
            <w:tcW w:w="1431" w:type="dxa"/>
            <w:shd w:val="clear" w:color="auto" w:fill="D6E3BC" w:themeFill="accent3" w:themeFillTint="66"/>
            <w:vAlign w:val="center"/>
          </w:tcPr>
          <w:p w:rsidR="00586125" w:rsidRPr="008C3C81" w:rsidRDefault="00586125" w:rsidP="0058612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8C3C81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586125" w:rsidRPr="008C3C81" w:rsidRDefault="00586125" w:rsidP="0058612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C3C81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922" w:type="dxa"/>
            <w:shd w:val="clear" w:color="auto" w:fill="D6E3BC" w:themeFill="accent3" w:themeFillTint="66"/>
            <w:vAlign w:val="center"/>
          </w:tcPr>
          <w:p w:rsidR="00586125" w:rsidRPr="008C3C81" w:rsidRDefault="00586125" w:rsidP="00586125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8C3C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8C3C81"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</w:t>
            </w:r>
            <w:r w:rsidRPr="008C3C81"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Pr="008C3C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X </w:t>
            </w:r>
            <w:r w:rsidRPr="008C3C81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 w:rsidRPr="008C3C8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 w:rsidRPr="008C3C81">
              <w:rPr>
                <w:rFonts w:asciiTheme="majorBidi" w:hAnsiTheme="majorBidi" w:cstheme="majorBidi"/>
                <w:sz w:val="24"/>
                <w:szCs w:val="24"/>
              </w:rPr>
              <w:t>-Axis at Cell</w:t>
            </w:r>
          </w:p>
        </w:tc>
        <w:tc>
          <w:tcPr>
            <w:tcW w:w="1556" w:type="dxa"/>
            <w:shd w:val="clear" w:color="auto" w:fill="D6E3BC" w:themeFill="accent3" w:themeFillTint="66"/>
            <w:vAlign w:val="center"/>
          </w:tcPr>
          <w:p w:rsidR="00586125" w:rsidRPr="0057568C" w:rsidRDefault="00586125" w:rsidP="00586125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7568C">
              <w:rPr>
                <w:rFonts w:asciiTheme="majorBidi" w:hAnsiTheme="majorBidi" w:cstheme="majorBidi"/>
                <w:sz w:val="24"/>
                <w:szCs w:val="24"/>
              </w:rPr>
              <w:t>DKX_C</w:t>
            </w:r>
            <w:r w:rsidRPr="0057568C">
              <w:rPr>
                <w:rFonts w:asciiTheme="majorBidi" w:hAnsiTheme="majorBidi" w:cs="Times New Roman"/>
                <w:sz w:val="24"/>
                <w:szCs w:val="24"/>
                <w:rtl/>
              </w:rPr>
              <w:t>,</w:t>
            </w:r>
          </w:p>
          <w:p w:rsidR="00586125" w:rsidRPr="008C3C81" w:rsidRDefault="00586125" w:rsidP="00586125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7568C">
              <w:rPr>
                <w:rFonts w:asciiTheme="majorBidi" w:hAnsiTheme="majorBidi" w:cstheme="majorBidi"/>
                <w:sz w:val="24"/>
                <w:szCs w:val="24"/>
              </w:rPr>
              <w:t>DKY_C</w:t>
            </w:r>
          </w:p>
        </w:tc>
      </w:tr>
      <w:tr w:rsidR="00B16319" w:rsidRPr="002D6B91" w:rsidTr="003E3B07">
        <w:trPr>
          <w:trHeight w:val="966"/>
        </w:trPr>
        <w:tc>
          <w:tcPr>
            <w:tcW w:w="1431" w:type="dxa"/>
            <w:shd w:val="clear" w:color="auto" w:fill="D6E3BC" w:themeFill="accent3" w:themeFillTint="66"/>
            <w:vAlign w:val="center"/>
          </w:tcPr>
          <w:p w:rsidR="00B16319" w:rsidRPr="008C3C81" w:rsidRDefault="00B1631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B16319" w:rsidRPr="008C3C81" w:rsidRDefault="00B1631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C3C81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922" w:type="dxa"/>
            <w:shd w:val="clear" w:color="auto" w:fill="D6E3BC" w:themeFill="accent3" w:themeFillTint="66"/>
            <w:vAlign w:val="center"/>
          </w:tcPr>
          <w:p w:rsidR="00B16319" w:rsidRPr="00B16319" w:rsidRDefault="00B16319" w:rsidP="00D16299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B16319">
              <w:rPr>
                <w:rFonts w:asciiTheme="majorBidi" w:hAnsiTheme="majorBidi" w:cstheme="majorBidi"/>
                <w:sz w:val="24"/>
                <w:szCs w:val="24"/>
              </w:rPr>
              <w:t xml:space="preserve">Parameters and function of </w:t>
            </w:r>
            <w:r w:rsidR="00940CF7" w:rsidRPr="00B16319">
              <w:rPr>
                <w:rFonts w:asciiTheme="majorBidi" w:hAnsiTheme="majorBidi" w:cstheme="majorBidi"/>
                <w:position w:val="-10"/>
                <w:sz w:val="24"/>
                <w:szCs w:val="24"/>
              </w:rPr>
              <w:object w:dxaOrig="210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05pt;height:16.5pt" o:ole="">
                  <v:imagedata r:id="rId15" o:title=""/>
                </v:shape>
                <o:OLEObject Type="Embed" ProgID="Equation.DSMT4" ShapeID="_x0000_i1031" DrawAspect="Content" ObjectID="_1588963764" r:id="rId16"/>
              </w:object>
            </w:r>
            <w:r w:rsidRPr="00B16319">
              <w:rPr>
                <w:rFonts w:asciiTheme="majorBidi" w:hAnsiTheme="majorBidi" w:cstheme="majorBidi"/>
                <w:sz w:val="24"/>
                <w:szCs w:val="24"/>
              </w:rPr>
              <w:t>Model</w:t>
            </w:r>
          </w:p>
        </w:tc>
        <w:tc>
          <w:tcPr>
            <w:tcW w:w="1556" w:type="dxa"/>
            <w:shd w:val="clear" w:color="auto" w:fill="D6E3BC" w:themeFill="accent3" w:themeFillTint="66"/>
            <w:vAlign w:val="center"/>
          </w:tcPr>
          <w:p w:rsidR="00B16319" w:rsidRPr="0057568C" w:rsidRDefault="00940CF7" w:rsidP="003E3B07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Ce1,Ce2</w:t>
            </w:r>
            <w:r w:rsidR="00797DD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E90369" w:rsidRPr="002D6B91" w:rsidTr="003E3B07">
        <w:trPr>
          <w:trHeight w:val="432"/>
        </w:trPr>
        <w:tc>
          <w:tcPr>
            <w:tcW w:w="1431" w:type="dxa"/>
            <w:shd w:val="clear" w:color="auto" w:fill="B8CCE4" w:themeFill="accent1" w:themeFillTint="66"/>
            <w:vAlign w:val="center"/>
          </w:tcPr>
          <w:p w:rsidR="00E90369" w:rsidRPr="00112149" w:rsidRDefault="00E9036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 w:rsidR="00E90369" w:rsidRPr="00112149" w:rsidRDefault="00E9036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922" w:type="dxa"/>
            <w:shd w:val="clear" w:color="auto" w:fill="B8CCE4" w:themeFill="accent1" w:themeFillTint="66"/>
            <w:vAlign w:val="center"/>
          </w:tcPr>
          <w:p w:rsidR="00E90369" w:rsidRPr="00112149" w:rsidRDefault="00E90369" w:rsidP="00D16299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</w:p>
        </w:tc>
        <w:tc>
          <w:tcPr>
            <w:tcW w:w="1556" w:type="dxa"/>
            <w:shd w:val="clear" w:color="auto" w:fill="B8CCE4" w:themeFill="accent1" w:themeFillTint="66"/>
            <w:vAlign w:val="center"/>
          </w:tcPr>
          <w:p w:rsidR="00E90369" w:rsidRPr="00112149" w:rsidRDefault="00E9036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B16319" w:rsidRPr="002D6B91" w:rsidTr="003E3B07">
        <w:trPr>
          <w:trHeight w:val="432"/>
        </w:trPr>
        <w:tc>
          <w:tcPr>
            <w:tcW w:w="1431" w:type="dxa"/>
            <w:shd w:val="clear" w:color="auto" w:fill="D6E3BC" w:themeFill="accent3" w:themeFillTint="66"/>
            <w:vAlign w:val="center"/>
          </w:tcPr>
          <w:p w:rsidR="00B16319" w:rsidRPr="008C3C81" w:rsidRDefault="00B1631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8C3C81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B16319" w:rsidRPr="008C3C81" w:rsidRDefault="00B1631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C3C81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922" w:type="dxa"/>
            <w:shd w:val="clear" w:color="auto" w:fill="D6E3BC" w:themeFill="accent3" w:themeFillTint="66"/>
            <w:vAlign w:val="center"/>
          </w:tcPr>
          <w:p w:rsidR="00B16319" w:rsidRPr="008C3C81" w:rsidRDefault="00B16319" w:rsidP="00D16299">
            <w:pPr>
              <w:pStyle w:val="-"/>
              <w:spacing w:after="0" w:line="240" w:lineRule="auto"/>
            </w:pPr>
            <w:r w:rsidRPr="008C3C81">
              <w:t>Source Term of Turbulence Model</w:t>
            </w:r>
          </w:p>
        </w:tc>
        <w:tc>
          <w:tcPr>
            <w:tcW w:w="1556" w:type="dxa"/>
            <w:shd w:val="clear" w:color="auto" w:fill="D6E3BC" w:themeFill="accent3" w:themeFillTint="66"/>
            <w:vAlign w:val="center"/>
          </w:tcPr>
          <w:p w:rsidR="00B16319" w:rsidRPr="008C3C81" w:rsidRDefault="00B16319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C3C81">
              <w:rPr>
                <w:rFonts w:asciiTheme="majorBidi" w:eastAsia="Calibri" w:hAnsiTheme="majorBidi" w:cstheme="majorBidi"/>
                <w:sz w:val="24"/>
                <w:szCs w:val="24"/>
              </w:rPr>
              <w:t>St</w:t>
            </w:r>
          </w:p>
        </w:tc>
      </w:tr>
    </w:tbl>
    <w:p w:rsidR="002D6B91" w:rsidRPr="00586125" w:rsidRDefault="002D6B91" w:rsidP="002904DA">
      <w:pPr>
        <w:pStyle w:val="-2"/>
        <w:rPr>
          <w:rtl/>
        </w:rPr>
      </w:pPr>
      <w:r w:rsidRPr="00586125">
        <w:rPr>
          <w:rFonts w:hint="cs"/>
          <w:rtl/>
        </w:rPr>
        <w:t>وظایف</w:t>
      </w:r>
    </w:p>
    <w:p w:rsidR="00F175CD" w:rsidRPr="00586125" w:rsidRDefault="00F175CD" w:rsidP="002904DA">
      <w:pPr>
        <w:pStyle w:val="a9"/>
        <w:rPr>
          <w:rtl/>
        </w:rPr>
      </w:pPr>
      <w:r w:rsidRPr="00586125">
        <w:rPr>
          <w:rFonts w:hint="cs"/>
          <w:rtl/>
        </w:rPr>
        <w:t>در این زیربرنامه، مقدار ترم چشمه معادلات آشفتگی</w:t>
      </w:r>
      <w:r w:rsidR="00940CF7" w:rsidRPr="00586125">
        <w:rPr>
          <w:position w:val="-10"/>
        </w:rPr>
        <w:object w:dxaOrig="2100" w:dyaOrig="340">
          <v:shape id="_x0000_i1032" type="#_x0000_t75" style="width:105pt;height:16.5pt" o:ole="">
            <v:imagedata r:id="rId17" o:title=""/>
          </v:shape>
          <o:OLEObject Type="Embed" ProgID="Equation.DSMT4" ShapeID="_x0000_i1032" DrawAspect="Content" ObjectID="_1588963765" r:id="rId18"/>
        </w:object>
      </w:r>
      <w:r w:rsidRPr="00586125">
        <w:rPr>
          <w:rFonts w:hint="cs"/>
          <w:rtl/>
        </w:rPr>
        <w:t xml:space="preserve"> محاسبه می</w:t>
      </w:r>
      <w:r w:rsidRPr="00586125">
        <w:rPr>
          <w:rtl/>
        </w:rPr>
        <w:softHyphen/>
      </w:r>
      <w:r w:rsidRPr="00586125">
        <w:rPr>
          <w:rFonts w:hint="cs"/>
          <w:rtl/>
        </w:rPr>
        <w:t>گردد.</w:t>
      </w:r>
    </w:p>
    <w:p w:rsidR="00F175CD" w:rsidRPr="00586125" w:rsidRDefault="00F175CD" w:rsidP="002904DA">
      <w:pPr>
        <w:pStyle w:val="-2"/>
        <w:rPr>
          <w:rtl/>
        </w:rPr>
      </w:pPr>
      <w:bookmarkStart w:id="0" w:name="_Toc439502889"/>
      <w:r w:rsidRPr="00586125">
        <w:rPr>
          <w:rFonts w:hint="cs"/>
          <w:rtl/>
        </w:rPr>
        <w:lastRenderedPageBreak/>
        <w:t>تئوری و الگوریتم</w:t>
      </w:r>
      <w:bookmarkEnd w:id="0"/>
    </w:p>
    <w:p w:rsidR="00F175CD" w:rsidRDefault="00F175CD" w:rsidP="00940CF7">
      <w:pPr>
        <w:pStyle w:val="a9"/>
      </w:pPr>
      <w:r w:rsidRPr="00586125">
        <w:rPr>
          <w:rFonts w:hint="cs"/>
          <w:rtl/>
        </w:rPr>
        <w:t xml:space="preserve">ترم چشمه در مدل آشفتگی </w:t>
      </w:r>
      <w:r w:rsidR="00940CF7" w:rsidRPr="00C621A3">
        <w:rPr>
          <w:position w:val="-10"/>
        </w:rPr>
        <w:object w:dxaOrig="2100" w:dyaOrig="340">
          <v:shape id="_x0000_i1033" type="#_x0000_t75" style="width:105pt;height:17.25pt" o:ole="">
            <v:imagedata r:id="rId19" o:title=""/>
          </v:shape>
          <o:OLEObject Type="Embed" ProgID="Equation.DSMT4" ShapeID="_x0000_i1033" DrawAspect="Content" ObjectID="_1588963766" r:id="rId20"/>
        </w:object>
      </w:r>
      <w:r w:rsidRPr="00586125">
        <w:rPr>
          <w:rFonts w:hint="cs"/>
          <w:rtl/>
        </w:rPr>
        <w:t xml:space="preserve"> به صورت زیر </w:t>
      </w:r>
      <w:r w:rsidRPr="000C46D3">
        <w:rPr>
          <w:rFonts w:hint="cs"/>
          <w:rtl/>
        </w:rPr>
        <w:t>می</w:t>
      </w:r>
      <w:r w:rsidRPr="000C46D3">
        <w:rPr>
          <w:rtl/>
        </w:rPr>
        <w:softHyphen/>
      </w:r>
      <w:r w:rsidRPr="000C46D3">
        <w:rPr>
          <w:rFonts w:hint="cs"/>
          <w:rtl/>
        </w:rPr>
        <w:t>باشد</w:t>
      </w:r>
      <w:r w:rsidR="0004689B" w:rsidRPr="000C46D3">
        <w:rPr>
          <w:rFonts w:hint="cs"/>
          <w:rtl/>
        </w:rPr>
        <w:t xml:space="preserve"> </w:t>
      </w:r>
      <w:r w:rsidR="00ED6440" w:rsidRPr="000C46D3">
        <w:rPr>
          <w:rFonts w:hint="cs"/>
          <w:rtl/>
        </w:rPr>
        <w:t>(توجه شود</w:t>
      </w:r>
      <w:r w:rsidR="00ED6440" w:rsidRPr="00586125">
        <w:rPr>
          <w:rFonts w:hint="cs"/>
          <w:rtl/>
        </w:rPr>
        <w:t xml:space="preserve"> که فرم تنسوری این روابط در مستندات مدل توربولانسی حاضر آورده شده و در اینجا از فرم ماتریسی آن در مختصات کارتزین استفاده می شود)</w:t>
      </w:r>
      <w:r w:rsidRPr="00586125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3"/>
        <w:gridCol w:w="6604"/>
      </w:tblGrid>
      <w:tr w:rsidR="00AF0211" w:rsidTr="0018429B">
        <w:tc>
          <w:tcPr>
            <w:tcW w:w="1392" w:type="dxa"/>
            <w:vAlign w:val="center"/>
          </w:tcPr>
          <w:p w:rsidR="00AF0211" w:rsidRDefault="00AF0211" w:rsidP="0018429B">
            <w:pPr>
              <w:pStyle w:val="a0"/>
              <w:jc w:val="center"/>
              <w:rPr>
                <w:rtl/>
              </w:rPr>
            </w:pPr>
          </w:p>
        </w:tc>
        <w:tc>
          <w:tcPr>
            <w:tcW w:w="6761" w:type="dxa"/>
          </w:tcPr>
          <w:p w:rsidR="00AF0211" w:rsidRDefault="00940CF7" w:rsidP="00AF0211">
            <w:pPr>
              <w:pStyle w:val="a0"/>
              <w:numPr>
                <w:ilvl w:val="0"/>
                <w:numId w:val="0"/>
              </w:numPr>
              <w:ind w:left="900"/>
              <w:jc w:val="right"/>
              <w:rPr>
                <w:rtl/>
              </w:rPr>
            </w:pPr>
            <w:r w:rsidRPr="00586125">
              <w:rPr>
                <w:position w:val="-50"/>
                <w:szCs w:val="24"/>
              </w:rPr>
              <w:object w:dxaOrig="2560" w:dyaOrig="1080">
                <v:shape id="_x0000_i1034" type="#_x0000_t75" style="width:128.25pt;height:54pt" o:ole="">
                  <v:imagedata r:id="rId21" o:title=""/>
                </v:shape>
                <o:OLEObject Type="Embed" ProgID="Equation.DSMT4" ShapeID="_x0000_i1034" DrawAspect="Content" ObjectID="_1588963767" r:id="rId22"/>
              </w:object>
            </w:r>
          </w:p>
        </w:tc>
      </w:tr>
    </w:tbl>
    <w:p w:rsidR="00F175CD" w:rsidRDefault="00F175CD" w:rsidP="002904DA">
      <w:pPr>
        <w:pStyle w:val="a9"/>
      </w:pPr>
      <w:bookmarkStart w:id="1" w:name="_Ref440304165"/>
      <w:bookmarkStart w:id="2" w:name="_Ref440366198"/>
      <w:bookmarkEnd w:id="1"/>
      <w:bookmarkEnd w:id="2"/>
      <w:r w:rsidRPr="00586125">
        <w:rPr>
          <w:rFonts w:hint="cs"/>
          <w:rtl/>
        </w:rPr>
        <w:t xml:space="preserve">در این رابطه، </w:t>
      </w:r>
      <w:r w:rsidRPr="00586125">
        <w:rPr>
          <w:position w:val="-12"/>
        </w:rPr>
        <w:object w:dxaOrig="279" w:dyaOrig="360">
          <v:shape id="_x0000_i1025" type="#_x0000_t75" style="width:13.5pt;height:18.75pt" o:ole="">
            <v:imagedata r:id="rId23" o:title=""/>
          </v:shape>
          <o:OLEObject Type="Embed" ProgID="Equation.DSMT4" ShapeID="_x0000_i1025" DrawAspect="Content" ObjectID="_1588963768" r:id="rId24"/>
        </w:object>
      </w:r>
      <w:r w:rsidRPr="00586125">
        <w:t xml:space="preserve"> </w:t>
      </w:r>
      <w:r w:rsidRPr="00586125">
        <w:rPr>
          <w:rFonts w:hint="cs"/>
          <w:rtl/>
        </w:rPr>
        <w:t>ترم تولید انرژی جنبشی آشفتگی</w:t>
      </w:r>
      <w:r w:rsidR="0004689B" w:rsidRPr="00586125">
        <w:rPr>
          <w:rStyle w:val="FootnoteReference"/>
          <w:szCs w:val="24"/>
          <w:rtl/>
        </w:rPr>
        <w:footnoteReference w:id="1"/>
      </w:r>
      <w:r w:rsidRPr="00586125">
        <w:rPr>
          <w:rFonts w:hint="cs"/>
          <w:rtl/>
        </w:rPr>
        <w:t xml:space="preserve"> می</w:t>
      </w:r>
      <w:r w:rsidRPr="00586125">
        <w:rPr>
          <w:rtl/>
        </w:rPr>
        <w:softHyphen/>
      </w:r>
      <w:r w:rsidRPr="00586125">
        <w:rPr>
          <w:rFonts w:hint="cs"/>
          <w:rtl/>
        </w:rPr>
        <w:t>باشد که با استفاده از رابطه زیر محاسبه می</w:t>
      </w:r>
      <w:r w:rsidRPr="00586125">
        <w:rPr>
          <w:rtl/>
        </w:rPr>
        <w:softHyphen/>
      </w:r>
      <w:r w:rsidRPr="00586125">
        <w:rPr>
          <w:rFonts w:hint="cs"/>
          <w:rtl/>
        </w:rPr>
        <w:t>گردد: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3"/>
        <w:gridCol w:w="6634"/>
      </w:tblGrid>
      <w:tr w:rsidR="00AF0211" w:rsidRPr="006B613D" w:rsidTr="0018429B">
        <w:tc>
          <w:tcPr>
            <w:tcW w:w="1392" w:type="dxa"/>
            <w:vAlign w:val="center"/>
          </w:tcPr>
          <w:p w:rsidR="00AF0211" w:rsidRPr="006B613D" w:rsidRDefault="00AF0211" w:rsidP="0018429B">
            <w:pPr>
              <w:pStyle w:val="a0"/>
              <w:jc w:val="center"/>
              <w:rPr>
                <w:rtl/>
              </w:rPr>
            </w:pPr>
          </w:p>
        </w:tc>
        <w:tc>
          <w:tcPr>
            <w:tcW w:w="6761" w:type="dxa"/>
          </w:tcPr>
          <w:p w:rsidR="00AF0211" w:rsidRPr="006B613D" w:rsidRDefault="006B613D" w:rsidP="006B613D">
            <w:pPr>
              <w:pStyle w:val="a0"/>
              <w:numPr>
                <w:ilvl w:val="0"/>
                <w:numId w:val="0"/>
              </w:numPr>
              <w:ind w:left="900"/>
              <w:jc w:val="right"/>
              <w:rPr>
                <w:rtl/>
              </w:rPr>
            </w:pPr>
            <w:r w:rsidRPr="00586125">
              <w:rPr>
                <w:szCs w:val="24"/>
              </w:rPr>
              <w:object w:dxaOrig="3960" w:dyaOrig="859">
                <v:shape id="_x0000_i1026" type="#_x0000_t75" style="width:198.75pt;height:43.5pt" o:ole="">
                  <v:imagedata r:id="rId25" o:title=""/>
                </v:shape>
                <o:OLEObject Type="Embed" ProgID="Equation.DSMT4" ShapeID="_x0000_i1026" DrawAspect="Content" ObjectID="_1588963769" r:id="rId26"/>
              </w:object>
            </w:r>
          </w:p>
        </w:tc>
      </w:tr>
    </w:tbl>
    <w:p w:rsidR="00676121" w:rsidRDefault="00676121" w:rsidP="002904DA">
      <w:pPr>
        <w:pStyle w:val="a9"/>
      </w:pPr>
      <w:bookmarkStart w:id="3" w:name="_Ref440366119"/>
      <w:bookmarkEnd w:id="3"/>
      <w:r w:rsidRPr="00586125">
        <w:rPr>
          <w:rFonts w:hint="cs"/>
          <w:rtl/>
        </w:rPr>
        <w:t>و مولفه</w:t>
      </w:r>
      <w:r w:rsidRPr="00586125">
        <w:rPr>
          <w:rtl/>
        </w:rPr>
        <w:softHyphen/>
      </w:r>
      <w:r w:rsidRPr="00586125">
        <w:rPr>
          <w:rFonts w:hint="cs"/>
          <w:rtl/>
        </w:rPr>
        <w:t xml:space="preserve">های تنش نیز </w:t>
      </w:r>
      <w:r w:rsidR="00ED6440" w:rsidRPr="00586125">
        <w:rPr>
          <w:rFonts w:hint="cs"/>
          <w:rtl/>
        </w:rPr>
        <w:t xml:space="preserve">پس از ساده سازی </w:t>
      </w:r>
      <w:r w:rsidRPr="00586125">
        <w:rPr>
          <w:rFonts w:hint="cs"/>
          <w:rtl/>
        </w:rPr>
        <w:t>با استفاده از رابطه زیر محاسبه می</w:t>
      </w:r>
      <w:r w:rsidRPr="00586125">
        <w:rPr>
          <w:rtl/>
        </w:rPr>
        <w:softHyphen/>
      </w:r>
      <w:r w:rsidRPr="00586125">
        <w:rPr>
          <w:rFonts w:hint="cs"/>
          <w:rtl/>
        </w:rPr>
        <w:t>گردند: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2"/>
        <w:gridCol w:w="6685"/>
      </w:tblGrid>
      <w:tr w:rsidR="00AF0211" w:rsidRPr="006B613D" w:rsidTr="0018429B">
        <w:tc>
          <w:tcPr>
            <w:tcW w:w="1392" w:type="dxa"/>
            <w:vAlign w:val="center"/>
          </w:tcPr>
          <w:p w:rsidR="00AF0211" w:rsidRPr="006B613D" w:rsidRDefault="00AF0211" w:rsidP="0018429B">
            <w:pPr>
              <w:pStyle w:val="a0"/>
              <w:jc w:val="center"/>
              <w:rPr>
                <w:rtl/>
              </w:rPr>
            </w:pPr>
          </w:p>
        </w:tc>
        <w:tc>
          <w:tcPr>
            <w:tcW w:w="6761" w:type="dxa"/>
          </w:tcPr>
          <w:p w:rsidR="00AF0211" w:rsidRPr="006B613D" w:rsidRDefault="006B613D" w:rsidP="006B613D">
            <w:pPr>
              <w:pStyle w:val="a0"/>
              <w:numPr>
                <w:ilvl w:val="0"/>
                <w:numId w:val="0"/>
              </w:numPr>
              <w:ind w:left="900"/>
              <w:rPr>
                <w:rtl/>
              </w:rPr>
            </w:pPr>
            <w:r w:rsidRPr="00586125">
              <w:rPr>
                <w:position w:val="-144"/>
                <w:szCs w:val="24"/>
              </w:rPr>
              <w:object w:dxaOrig="5020" w:dyaOrig="2620">
                <v:shape id="_x0000_i1027" type="#_x0000_t75" style="width:250.5pt;height:131.25pt" o:ole="">
                  <v:imagedata r:id="rId27" o:title=""/>
                </v:shape>
                <o:OLEObject Type="Embed" ProgID="Equation.DSMT4" ShapeID="_x0000_i1027" DrawAspect="Content" ObjectID="_1588963770" r:id="rId28"/>
              </w:object>
            </w:r>
          </w:p>
        </w:tc>
      </w:tr>
    </w:tbl>
    <w:p w:rsidR="00676121" w:rsidRDefault="00676121" w:rsidP="002904DA">
      <w:pPr>
        <w:pStyle w:val="a9"/>
      </w:pPr>
      <w:bookmarkStart w:id="4" w:name="_Ref440366103"/>
      <w:bookmarkEnd w:id="4"/>
      <w:r w:rsidRPr="00586125">
        <w:rPr>
          <w:rFonts w:hint="cs"/>
          <w:rtl/>
        </w:rPr>
        <w:t xml:space="preserve">به منظور جلوگیری از افزایش غیرفیزیکی </w:t>
      </w:r>
      <w:r w:rsidRPr="00586125">
        <w:rPr>
          <w:position w:val="-6"/>
        </w:rPr>
        <w:object w:dxaOrig="220" w:dyaOrig="300">
          <v:shape id="_x0000_i1028" type="#_x0000_t75" style="width:11.25pt;height:15pt" o:ole="">
            <v:imagedata r:id="rId29" o:title=""/>
          </v:shape>
          <o:OLEObject Type="Embed" ProgID="Equation.DSMT4" ShapeID="_x0000_i1028" DrawAspect="Content" ObjectID="_1588963771" r:id="rId30"/>
        </w:object>
      </w:r>
      <w:r w:rsidRPr="00586125">
        <w:rPr>
          <w:rFonts w:hint="cs"/>
          <w:rtl/>
        </w:rPr>
        <w:t xml:space="preserve"> در نقاط سکون</w:t>
      </w:r>
      <w:r w:rsidRPr="00586125">
        <w:rPr>
          <w:rStyle w:val="FootnoteReference"/>
          <w:szCs w:val="24"/>
          <w:rtl/>
        </w:rPr>
        <w:footnoteReference w:id="2"/>
      </w:r>
      <w:r w:rsidRPr="00586125">
        <w:rPr>
          <w:rFonts w:hint="cs"/>
          <w:rtl/>
        </w:rPr>
        <w:t>، منتر</w:t>
      </w:r>
      <w:r w:rsidR="0004689B" w:rsidRPr="00586125">
        <w:rPr>
          <w:rStyle w:val="FootnoteReference"/>
          <w:szCs w:val="24"/>
          <w:rtl/>
        </w:rPr>
        <w:footnoteReference w:id="3"/>
      </w:r>
      <w:r w:rsidRPr="00586125">
        <w:rPr>
          <w:rFonts w:hint="cs"/>
          <w:rtl/>
        </w:rPr>
        <w:t xml:space="preserve"> پیشنهاد داده است که برای ترم </w:t>
      </w:r>
      <w:r w:rsidRPr="00586125">
        <w:rPr>
          <w:position w:val="-12"/>
        </w:rPr>
        <w:object w:dxaOrig="279" w:dyaOrig="360">
          <v:shape id="_x0000_i1029" type="#_x0000_t75" style="width:13.5pt;height:18.75pt" o:ole="">
            <v:imagedata r:id="rId23" o:title=""/>
          </v:shape>
          <o:OLEObject Type="Embed" ProgID="Equation.DSMT4" ShapeID="_x0000_i1029" DrawAspect="Content" ObjectID="_1588963772" r:id="rId31"/>
        </w:object>
      </w:r>
      <w:r w:rsidR="0004689B" w:rsidRPr="00586125">
        <w:rPr>
          <w:rFonts w:hint="cs"/>
          <w:rtl/>
        </w:rPr>
        <w:t xml:space="preserve"> </w:t>
      </w:r>
      <w:r w:rsidR="0004689B" w:rsidRPr="00586125">
        <w:rPr>
          <w:rFonts w:hint="cs"/>
          <w:u w:val="single"/>
          <w:rtl/>
        </w:rPr>
        <w:t xml:space="preserve">در معادله مربوط به </w:t>
      </w:r>
      <w:r w:rsidR="0004689B" w:rsidRPr="00586125">
        <w:rPr>
          <w:position w:val="-6"/>
          <w:u w:val="single"/>
        </w:rPr>
        <w:object w:dxaOrig="220" w:dyaOrig="300">
          <v:shape id="_x0000_i1030" type="#_x0000_t75" style="width:11.25pt;height:15pt" o:ole="">
            <v:imagedata r:id="rId32" o:title=""/>
          </v:shape>
          <o:OLEObject Type="Embed" ProgID="Equation.DSMT4" ShapeID="_x0000_i1030" DrawAspect="Content" ObjectID="_1588963773" r:id="rId33"/>
        </w:object>
      </w:r>
      <w:r w:rsidR="0004689B" w:rsidRPr="00586125">
        <w:rPr>
          <w:rFonts w:hint="cs"/>
          <w:rtl/>
        </w:rPr>
        <w:t xml:space="preserve">، </w:t>
      </w:r>
      <w:r w:rsidRPr="00586125">
        <w:rPr>
          <w:rFonts w:hint="cs"/>
          <w:rtl/>
        </w:rPr>
        <w:t>از یک محدود کننده</w:t>
      </w:r>
      <w:r w:rsidRPr="00586125">
        <w:rPr>
          <w:rStyle w:val="FootnoteReference"/>
          <w:szCs w:val="24"/>
          <w:rtl/>
        </w:rPr>
        <w:footnoteReference w:id="4"/>
      </w:r>
      <w:r w:rsidRPr="00586125">
        <w:rPr>
          <w:rFonts w:hint="cs"/>
          <w:rtl/>
        </w:rPr>
        <w:t xml:space="preserve"> مطابق رابطه زیر استفاده 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6598"/>
      </w:tblGrid>
      <w:tr w:rsidR="00AF0211" w:rsidRPr="006B613D" w:rsidTr="0018429B">
        <w:tc>
          <w:tcPr>
            <w:tcW w:w="1392" w:type="dxa"/>
            <w:vAlign w:val="center"/>
          </w:tcPr>
          <w:p w:rsidR="00AF0211" w:rsidRPr="006B613D" w:rsidRDefault="00AF0211" w:rsidP="0018429B">
            <w:pPr>
              <w:pStyle w:val="a0"/>
              <w:jc w:val="center"/>
              <w:rPr>
                <w:rtl/>
              </w:rPr>
            </w:pPr>
          </w:p>
        </w:tc>
        <w:tc>
          <w:tcPr>
            <w:tcW w:w="6761" w:type="dxa"/>
          </w:tcPr>
          <w:p w:rsidR="00AF0211" w:rsidRPr="006B613D" w:rsidRDefault="00940CF7" w:rsidP="006B613D">
            <w:pPr>
              <w:pStyle w:val="a0"/>
              <w:numPr>
                <w:ilvl w:val="0"/>
                <w:numId w:val="0"/>
              </w:numPr>
              <w:ind w:left="900"/>
              <w:jc w:val="right"/>
              <w:rPr>
                <w:rtl/>
              </w:rPr>
            </w:pPr>
            <w:r w:rsidRPr="00586125">
              <w:rPr>
                <w:position w:val="-14"/>
                <w:szCs w:val="24"/>
              </w:rPr>
              <w:object w:dxaOrig="2079" w:dyaOrig="420">
                <v:shape id="_x0000_i1035" type="#_x0000_t75" style="width:104.25pt;height:21pt" o:ole="">
                  <v:imagedata r:id="rId34" o:title=""/>
                </v:shape>
                <o:OLEObject Type="Embed" ProgID="Equation.DSMT4" ShapeID="_x0000_i1035" DrawAspect="Content" ObjectID="_1588963774" r:id="rId35"/>
              </w:object>
            </w:r>
          </w:p>
        </w:tc>
      </w:tr>
    </w:tbl>
    <w:p w:rsidR="00F175CD" w:rsidRPr="00586125" w:rsidRDefault="00F175CD" w:rsidP="002904DA">
      <w:pPr>
        <w:pStyle w:val="a9"/>
        <w:rPr>
          <w:rtl/>
        </w:rPr>
      </w:pPr>
      <w:bookmarkStart w:id="5" w:name="_Ref440304171"/>
      <w:bookmarkStart w:id="6" w:name="_Ref440366180"/>
      <w:bookmarkEnd w:id="5"/>
      <w:bookmarkEnd w:id="6"/>
      <w:r w:rsidRPr="00586125">
        <w:rPr>
          <w:rFonts w:hint="cs"/>
          <w:rtl/>
        </w:rPr>
        <w:lastRenderedPageBreak/>
        <w:t>همانگونه که مشخص است در این زیربرنامه لازم است که مقادیر مشتق اول مولفه</w:t>
      </w:r>
      <w:r w:rsidRPr="00586125">
        <w:rPr>
          <w:rtl/>
        </w:rPr>
        <w:softHyphen/>
      </w:r>
      <w:r w:rsidRPr="00586125">
        <w:rPr>
          <w:rFonts w:hint="cs"/>
          <w:rtl/>
        </w:rPr>
        <w:t>های سرعت و همچنین</w:t>
      </w:r>
      <w:r w:rsidR="00433370">
        <w:rPr>
          <w:rFonts w:hint="cs"/>
          <w:rtl/>
        </w:rPr>
        <w:t xml:space="preserve"> مقدار و مشتق اول</w:t>
      </w:r>
      <w:r w:rsidRPr="00586125">
        <w:rPr>
          <w:rFonts w:hint="cs"/>
          <w:rtl/>
        </w:rPr>
        <w:t xml:space="preserve"> متغیرهای آشفتگی در مرکز هر سلول معلوم باشد. محاسبه این مشتقات، در زیربرنامه </w:t>
      </w:r>
      <w:r w:rsidR="00003328" w:rsidRPr="00586125">
        <w:rPr>
          <w:rFonts w:hint="cs"/>
          <w:rtl/>
        </w:rPr>
        <w:t>های دیگر</w:t>
      </w:r>
      <w:r w:rsidRPr="00586125">
        <w:rPr>
          <w:rFonts w:hint="cs"/>
          <w:rtl/>
        </w:rPr>
        <w:t xml:space="preserve"> صورت پذیرفته است و در این زیربرنامه از نتایج آن استفاده می</w:t>
      </w:r>
      <w:r w:rsidRPr="00586125">
        <w:rPr>
          <w:rtl/>
        </w:rPr>
        <w:softHyphen/>
      </w:r>
      <w:r w:rsidRPr="00586125">
        <w:rPr>
          <w:rFonts w:hint="cs"/>
          <w:rtl/>
        </w:rPr>
        <w:t>شود و به راحتی مقدار ترم چشمه در مرکز هر سلول محاسبه می</w:t>
      </w:r>
      <w:r w:rsidRPr="00586125">
        <w:rPr>
          <w:rtl/>
        </w:rPr>
        <w:softHyphen/>
      </w:r>
      <w:r w:rsidRPr="00586125">
        <w:rPr>
          <w:rFonts w:hint="cs"/>
          <w:rtl/>
        </w:rPr>
        <w:t>گردد.</w:t>
      </w:r>
    </w:p>
    <w:p w:rsidR="00F175CD" w:rsidRPr="00586125" w:rsidRDefault="00F175CD" w:rsidP="002904DA">
      <w:pPr>
        <w:pStyle w:val="-2"/>
        <w:rPr>
          <w:rtl/>
        </w:rPr>
      </w:pPr>
      <w:bookmarkStart w:id="7" w:name="_Toc439502890"/>
      <w:r w:rsidRPr="00586125">
        <w:rPr>
          <w:rFonts w:hint="cs"/>
          <w:rtl/>
        </w:rPr>
        <w:t>بخش های زیربرنامه</w:t>
      </w:r>
      <w:bookmarkEnd w:id="7"/>
    </w:p>
    <w:p w:rsidR="00EC3E9A" w:rsidRPr="00586125" w:rsidRDefault="00F175CD" w:rsidP="002904DA">
      <w:pPr>
        <w:pStyle w:val="a9"/>
      </w:pPr>
      <w:r w:rsidRPr="00586125">
        <w:rPr>
          <w:rFonts w:hint="cs"/>
          <w:rtl/>
        </w:rPr>
        <w:t>در این قسمت، تمامی بخش</w:t>
      </w:r>
      <w:r w:rsidRPr="00586125">
        <w:rPr>
          <w:rtl/>
        </w:rPr>
        <w:softHyphen/>
      </w:r>
      <w:r w:rsidRPr="00586125">
        <w:rPr>
          <w:rFonts w:hint="cs"/>
          <w:rtl/>
        </w:rPr>
        <w:t>های زیربرنامه</w:t>
      </w:r>
      <w:r w:rsidRPr="00586125">
        <w:rPr>
          <w:rtl/>
        </w:rPr>
        <w:softHyphen/>
      </w:r>
      <w:r w:rsidRPr="00586125">
        <w:rPr>
          <w:rFonts w:hint="cs"/>
          <w:rtl/>
        </w:rPr>
        <w:t xml:space="preserve"> مطابق با شماره</w:t>
      </w:r>
      <w:r w:rsidRPr="00586125">
        <w:rPr>
          <w:rtl/>
        </w:rPr>
        <w:softHyphen/>
      </w:r>
      <w:r w:rsidRPr="00586125">
        <w:rPr>
          <w:rFonts w:hint="cs"/>
          <w:rtl/>
        </w:rPr>
        <w:t>گذاری موجود در برنامه کامپیوتری ارائه شده است</w:t>
      </w:r>
      <w:r w:rsidR="00EC3E9A" w:rsidRPr="00586125">
        <w:rPr>
          <w:rFonts w:hint="cs"/>
          <w:rtl/>
        </w:rPr>
        <w:t>.</w:t>
      </w:r>
    </w:p>
    <w:p w:rsidR="00EC3E9A" w:rsidRDefault="00940CF7" w:rsidP="00940CF7">
      <w:pPr>
        <w:pStyle w:val="a2"/>
        <w:rPr>
          <w:rFonts w:hint="cs"/>
        </w:rPr>
      </w:pPr>
      <w:r>
        <w:rPr>
          <w:rFonts w:hint="cs"/>
          <w:rtl/>
        </w:rPr>
        <w:t>محاسبه ترم چشمه برای تمام سلول ها</w:t>
      </w:r>
    </w:p>
    <w:p w:rsidR="00940CF7" w:rsidRDefault="00940CF7" w:rsidP="00940CF7">
      <w:pPr>
        <w:pStyle w:val="a9"/>
        <w:rPr>
          <w:rtl/>
        </w:rPr>
      </w:pPr>
      <w:r>
        <w:rPr>
          <w:rFonts w:hint="cs"/>
          <w:rtl/>
        </w:rPr>
        <w:t>در یک حلقه و برروی تمامی سلول های میدان ترم چشمه محاسبه می شود</w:t>
      </w:r>
    </w:p>
    <w:p w:rsidR="00940CF7" w:rsidRDefault="00940CF7" w:rsidP="00940CF7">
      <w:pPr>
        <w:pStyle w:val="a2"/>
      </w:pPr>
      <w:r>
        <w:rPr>
          <w:rFonts w:hint="cs"/>
          <w:rtl/>
        </w:rPr>
        <w:t xml:space="preserve">ذخیره متغیرهای توربولانسی در پارامترهای محلی </w:t>
      </w:r>
    </w:p>
    <w:p w:rsidR="007E4BDC" w:rsidRDefault="007E4BDC" w:rsidP="007E4BDC">
      <w:pPr>
        <w:pStyle w:val="a9"/>
        <w:rPr>
          <w:rFonts w:hint="cs"/>
          <w:rtl/>
        </w:rPr>
      </w:pPr>
      <w:r>
        <w:rPr>
          <w:rFonts w:hint="cs"/>
          <w:rtl/>
        </w:rPr>
        <w:t>در این مرحله چگالی و متغرهای محلی که در ادامه به ان ها نیاز داریم در متغیرهای محلی ذخیره می شوند.</w:t>
      </w:r>
    </w:p>
    <w:p w:rsidR="00940CF7" w:rsidRDefault="00940CF7" w:rsidP="00940CF7">
      <w:pPr>
        <w:pStyle w:val="a2"/>
        <w:rPr>
          <w:rFonts w:hint="cs"/>
        </w:rPr>
      </w:pPr>
      <w:r>
        <w:rPr>
          <w:rFonts w:hint="cs"/>
          <w:rtl/>
        </w:rPr>
        <w:t>محاسبه مولفه های تنش برشی</w:t>
      </w:r>
    </w:p>
    <w:p w:rsidR="00940CF7" w:rsidRDefault="00940CF7" w:rsidP="00940CF7">
      <w:pPr>
        <w:pStyle w:val="a9"/>
        <w:rPr>
          <w:rFonts w:hint="cs"/>
          <w:rtl/>
        </w:rPr>
      </w:pPr>
      <w:r>
        <w:rPr>
          <w:rFonts w:hint="cs"/>
          <w:rtl/>
        </w:rPr>
        <w:t>مطابق با رابطه (3) مولفه های تنش برشی بدست می آیند</w:t>
      </w:r>
      <w:r w:rsidR="007E4BDC">
        <w:rPr>
          <w:rFonts w:hint="cs"/>
          <w:rtl/>
        </w:rPr>
        <w:t>.</w:t>
      </w:r>
    </w:p>
    <w:p w:rsidR="00940CF7" w:rsidRDefault="007E4BDC" w:rsidP="007E4BDC">
      <w:pPr>
        <w:pStyle w:val="a2"/>
      </w:pPr>
      <w:r>
        <w:rPr>
          <w:rFonts w:hint="cs"/>
          <w:rtl/>
        </w:rPr>
        <w:t xml:space="preserve">محاسبه </w:t>
      </w:r>
      <w:r w:rsidRPr="00586125">
        <w:rPr>
          <w:rFonts w:hint="cs"/>
          <w:rtl/>
        </w:rPr>
        <w:t>ترم تولید انرژی جنبشی آشفتگی</w:t>
      </w:r>
    </w:p>
    <w:p w:rsidR="007E4BDC" w:rsidRDefault="007E4BDC" w:rsidP="007E4BDC">
      <w:pPr>
        <w:pStyle w:val="a9"/>
        <w:rPr>
          <w:rFonts w:hint="cs"/>
          <w:rtl/>
        </w:rPr>
      </w:pPr>
      <w:r>
        <w:rPr>
          <w:rFonts w:hint="cs"/>
          <w:rtl/>
        </w:rPr>
        <w:t xml:space="preserve">در این مرحله </w:t>
      </w:r>
      <w:r w:rsidRPr="00586125">
        <w:rPr>
          <w:rFonts w:hint="cs"/>
          <w:rtl/>
        </w:rPr>
        <w:t>ترم تولید انرژی جنبشی آشفتگی</w:t>
      </w:r>
      <w:r>
        <w:rPr>
          <w:rFonts w:hint="cs"/>
          <w:rtl/>
        </w:rPr>
        <w:t xml:space="preserve"> مطابق رابطه (2) محاسبه می شود</w:t>
      </w:r>
    </w:p>
    <w:p w:rsidR="007E4BDC" w:rsidRDefault="007E4BDC" w:rsidP="007E4BDC">
      <w:pPr>
        <w:pStyle w:val="a2"/>
        <w:rPr>
          <w:rFonts w:hint="cs"/>
        </w:rPr>
      </w:pPr>
      <w:r>
        <w:rPr>
          <w:rFonts w:hint="cs"/>
          <w:rtl/>
        </w:rPr>
        <w:t>محاسبه ترم های چشمه</w:t>
      </w:r>
    </w:p>
    <w:p w:rsidR="007E4BDC" w:rsidRDefault="007E4BDC" w:rsidP="007E4BDC">
      <w:pPr>
        <w:pStyle w:val="a9"/>
        <w:rPr>
          <w:rtl/>
        </w:rPr>
      </w:pPr>
      <w:r>
        <w:rPr>
          <w:rFonts w:hint="cs"/>
          <w:rtl/>
        </w:rPr>
        <w:t>در این قسمت و باتوجه به ترم های حاصل شده از چهارمرحله قبل ترم های چشمه طبق رابطه (1) بدست می اید.</w:t>
      </w:r>
      <w:bookmarkStart w:id="8" w:name="_GoBack"/>
      <w:bookmarkEnd w:id="8"/>
    </w:p>
    <w:sectPr w:rsidR="007E4BDC" w:rsidSect="009C7A4A">
      <w:footerReference w:type="default" r:id="rId36"/>
      <w:pgSz w:w="11906" w:h="16838"/>
      <w:pgMar w:top="1701" w:right="2268" w:bottom="1701" w:left="1701" w:header="709" w:footer="709" w:gutter="0"/>
      <w:pgNumType w:start="1"/>
      <w:cols w:space="708"/>
      <w:rtlGutter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36" w:rsidRDefault="00021736" w:rsidP="00DB1DB0">
      <w:pPr>
        <w:spacing w:after="0" w:line="240" w:lineRule="auto"/>
      </w:pPr>
      <w:r>
        <w:separator/>
      </w:r>
    </w:p>
  </w:endnote>
  <w:endnote w:type="continuationSeparator" w:id="0">
    <w:p w:rsidR="00021736" w:rsidRDefault="00021736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ar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E4BDC">
      <w:rPr>
        <w:noProof/>
        <w:rtl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36" w:rsidRDefault="00021736" w:rsidP="00DB1DB0">
      <w:pPr>
        <w:spacing w:after="0" w:line="240" w:lineRule="auto"/>
      </w:pPr>
      <w:r>
        <w:separator/>
      </w:r>
    </w:p>
  </w:footnote>
  <w:footnote w:type="continuationSeparator" w:id="0">
    <w:p w:rsidR="00021736" w:rsidRDefault="00021736" w:rsidP="00DB1DB0">
      <w:pPr>
        <w:spacing w:after="0" w:line="240" w:lineRule="auto"/>
      </w:pPr>
      <w:r>
        <w:continuationSeparator/>
      </w:r>
    </w:p>
  </w:footnote>
  <w:footnote w:id="1">
    <w:p w:rsidR="0004689B" w:rsidRPr="00586125" w:rsidRDefault="0004689B" w:rsidP="0004689B">
      <w:pPr>
        <w:pStyle w:val="FootnoteText"/>
        <w:bidi w:val="0"/>
        <w:rPr>
          <w:i/>
          <w:iCs/>
        </w:rPr>
      </w:pPr>
      <w:r w:rsidRPr="00586125">
        <w:rPr>
          <w:rStyle w:val="FootnoteReference"/>
          <w:i/>
          <w:iCs/>
        </w:rPr>
        <w:footnoteRef/>
      </w:r>
      <w:r w:rsidRPr="00586125">
        <w:rPr>
          <w:i/>
          <w:iCs/>
          <w:rtl/>
        </w:rPr>
        <w:t xml:space="preserve"> </w:t>
      </w:r>
      <w:r w:rsidRPr="00586125">
        <w:rPr>
          <w:i/>
          <w:iCs/>
        </w:rPr>
        <w:t>Production of Turbulent Kinetic Energy</w:t>
      </w:r>
    </w:p>
  </w:footnote>
  <w:footnote w:id="2">
    <w:p w:rsidR="00676121" w:rsidRPr="00586125" w:rsidRDefault="00676121" w:rsidP="00676121">
      <w:pPr>
        <w:pStyle w:val="FootnoteText"/>
        <w:bidi w:val="0"/>
        <w:rPr>
          <w:i/>
          <w:iCs/>
          <w:lang w:bidi="fa-IR"/>
        </w:rPr>
      </w:pPr>
      <w:r w:rsidRPr="00586125">
        <w:rPr>
          <w:rStyle w:val="FootnoteReference"/>
          <w:i/>
          <w:iCs/>
        </w:rPr>
        <w:footnoteRef/>
      </w:r>
      <w:r w:rsidRPr="00586125">
        <w:rPr>
          <w:i/>
          <w:iCs/>
          <w:rtl/>
        </w:rPr>
        <w:t xml:space="preserve"> </w:t>
      </w:r>
      <w:r w:rsidRPr="00586125">
        <w:rPr>
          <w:i/>
          <w:iCs/>
        </w:rPr>
        <w:t>Stagnation Point</w:t>
      </w:r>
    </w:p>
  </w:footnote>
  <w:footnote w:id="3">
    <w:p w:rsidR="0004689B" w:rsidRPr="00586125" w:rsidRDefault="0004689B" w:rsidP="0004689B">
      <w:pPr>
        <w:pStyle w:val="FootnoteText"/>
        <w:bidi w:val="0"/>
        <w:rPr>
          <w:i/>
          <w:iCs/>
          <w:lang w:bidi="fa-IR"/>
        </w:rPr>
      </w:pPr>
      <w:r w:rsidRPr="00586125">
        <w:rPr>
          <w:rStyle w:val="FootnoteReference"/>
          <w:i/>
          <w:iCs/>
        </w:rPr>
        <w:footnoteRef/>
      </w:r>
      <w:r w:rsidRPr="00586125">
        <w:rPr>
          <w:i/>
          <w:iCs/>
          <w:rtl/>
        </w:rPr>
        <w:t xml:space="preserve"> </w:t>
      </w:r>
      <w:proofErr w:type="spellStart"/>
      <w:r w:rsidRPr="00586125">
        <w:rPr>
          <w:i/>
          <w:iCs/>
          <w:lang w:bidi="fa-IR"/>
        </w:rPr>
        <w:t>Menter</w:t>
      </w:r>
      <w:proofErr w:type="spellEnd"/>
    </w:p>
  </w:footnote>
  <w:footnote w:id="4">
    <w:p w:rsidR="00676121" w:rsidRDefault="00676121" w:rsidP="00676121">
      <w:pPr>
        <w:pStyle w:val="FootnoteText"/>
        <w:bidi w:val="0"/>
        <w:rPr>
          <w:lang w:bidi="fa-IR"/>
        </w:rPr>
      </w:pPr>
      <w:r w:rsidRPr="00586125">
        <w:rPr>
          <w:rStyle w:val="FootnoteReference"/>
          <w:i/>
          <w:iCs/>
        </w:rPr>
        <w:footnoteRef/>
      </w:r>
      <w:r w:rsidRPr="00586125">
        <w:rPr>
          <w:i/>
          <w:iCs/>
          <w:rtl/>
        </w:rPr>
        <w:t xml:space="preserve"> </w:t>
      </w:r>
      <w:r w:rsidRPr="00586125">
        <w:rPr>
          <w:i/>
          <w:iCs/>
          <w:lang w:bidi="fa-IR"/>
        </w:rPr>
        <w:t>Limiter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0217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0217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0217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15894"/>
    <w:multiLevelType w:val="multilevel"/>
    <w:tmpl w:val="6CA200C8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709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0E51EA5"/>
    <w:multiLevelType w:val="hybridMultilevel"/>
    <w:tmpl w:val="A82AE2C4"/>
    <w:lvl w:ilvl="0" w:tplc="2A486CE8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5" w15:restartNumberingAfterBreak="0">
    <w:nsid w:val="327143CA"/>
    <w:multiLevelType w:val="hybridMultilevel"/>
    <w:tmpl w:val="962A5EF0"/>
    <w:lvl w:ilvl="0" w:tplc="7A7C61E8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282F68"/>
    <w:multiLevelType w:val="hybridMultilevel"/>
    <w:tmpl w:val="FAE0EE2A"/>
    <w:lvl w:ilvl="0" w:tplc="47C22D5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C2955D5"/>
    <w:multiLevelType w:val="hybridMultilevel"/>
    <w:tmpl w:val="05E6AC7E"/>
    <w:lvl w:ilvl="0" w:tplc="F9BC69B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6"/>
    <w:lvlOverride w:ilvl="0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5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328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736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59A6"/>
    <w:rsid w:val="00026166"/>
    <w:rsid w:val="00026C99"/>
    <w:rsid w:val="00026D1A"/>
    <w:rsid w:val="00027416"/>
    <w:rsid w:val="00027759"/>
    <w:rsid w:val="00030E7E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689B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CE0"/>
    <w:rsid w:val="00073E66"/>
    <w:rsid w:val="000756AB"/>
    <w:rsid w:val="000760B5"/>
    <w:rsid w:val="0007623D"/>
    <w:rsid w:val="00076430"/>
    <w:rsid w:val="00080E51"/>
    <w:rsid w:val="000812DA"/>
    <w:rsid w:val="0008309E"/>
    <w:rsid w:val="000839B1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013"/>
    <w:rsid w:val="00096185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46D3"/>
    <w:rsid w:val="000C63E9"/>
    <w:rsid w:val="000C6EF7"/>
    <w:rsid w:val="000C76F8"/>
    <w:rsid w:val="000C7D43"/>
    <w:rsid w:val="000D04AD"/>
    <w:rsid w:val="000D1675"/>
    <w:rsid w:val="000D1687"/>
    <w:rsid w:val="000D16F7"/>
    <w:rsid w:val="000D1D86"/>
    <w:rsid w:val="000D2168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0DB6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FF0"/>
    <w:rsid w:val="001506CB"/>
    <w:rsid w:val="00151375"/>
    <w:rsid w:val="001520C5"/>
    <w:rsid w:val="001524A3"/>
    <w:rsid w:val="001546D8"/>
    <w:rsid w:val="00154FD8"/>
    <w:rsid w:val="001558EF"/>
    <w:rsid w:val="00157009"/>
    <w:rsid w:val="0015750F"/>
    <w:rsid w:val="00157B83"/>
    <w:rsid w:val="00157E6A"/>
    <w:rsid w:val="0016298F"/>
    <w:rsid w:val="00163C05"/>
    <w:rsid w:val="00163E6E"/>
    <w:rsid w:val="0016402D"/>
    <w:rsid w:val="00165150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29B"/>
    <w:rsid w:val="0018429E"/>
    <w:rsid w:val="00184B26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74D"/>
    <w:rsid w:val="001B4F94"/>
    <w:rsid w:val="001B5139"/>
    <w:rsid w:val="001B657E"/>
    <w:rsid w:val="001B65E0"/>
    <w:rsid w:val="001B7336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092A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04DA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16EF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168A"/>
    <w:rsid w:val="003421B6"/>
    <w:rsid w:val="00342394"/>
    <w:rsid w:val="00343392"/>
    <w:rsid w:val="00343C98"/>
    <w:rsid w:val="00343E73"/>
    <w:rsid w:val="00343F64"/>
    <w:rsid w:val="003441A9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B07"/>
    <w:rsid w:val="003E3DD1"/>
    <w:rsid w:val="003E489C"/>
    <w:rsid w:val="003E582B"/>
    <w:rsid w:val="003E5F88"/>
    <w:rsid w:val="003E6354"/>
    <w:rsid w:val="003E66CB"/>
    <w:rsid w:val="003E734B"/>
    <w:rsid w:val="003E7947"/>
    <w:rsid w:val="003E79DB"/>
    <w:rsid w:val="003F09A4"/>
    <w:rsid w:val="003F17FA"/>
    <w:rsid w:val="003F1848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5A1"/>
    <w:rsid w:val="00430B7A"/>
    <w:rsid w:val="00431716"/>
    <w:rsid w:val="00432AC1"/>
    <w:rsid w:val="00433370"/>
    <w:rsid w:val="0043355B"/>
    <w:rsid w:val="004346F4"/>
    <w:rsid w:val="0043480E"/>
    <w:rsid w:val="00436343"/>
    <w:rsid w:val="0043675F"/>
    <w:rsid w:val="00436AE3"/>
    <w:rsid w:val="0043755B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02D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3C6"/>
    <w:rsid w:val="004A7ACB"/>
    <w:rsid w:val="004A7B1D"/>
    <w:rsid w:val="004B0112"/>
    <w:rsid w:val="004B0853"/>
    <w:rsid w:val="004B1210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41C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353D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255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34F9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86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125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3CF0"/>
    <w:rsid w:val="005C43B7"/>
    <w:rsid w:val="005C448F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1FD3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54A1"/>
    <w:rsid w:val="005E62DD"/>
    <w:rsid w:val="005E682D"/>
    <w:rsid w:val="005E6FE0"/>
    <w:rsid w:val="005E7E2F"/>
    <w:rsid w:val="005F1322"/>
    <w:rsid w:val="005F15A8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29B5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09A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22EB"/>
    <w:rsid w:val="00662EC2"/>
    <w:rsid w:val="006638BB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05D2"/>
    <w:rsid w:val="00671312"/>
    <w:rsid w:val="0067319A"/>
    <w:rsid w:val="00673495"/>
    <w:rsid w:val="0067481B"/>
    <w:rsid w:val="00675FC9"/>
    <w:rsid w:val="00676121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680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13D"/>
    <w:rsid w:val="006B6DDD"/>
    <w:rsid w:val="006B7873"/>
    <w:rsid w:val="006C12AE"/>
    <w:rsid w:val="006C1558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56D0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B0F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0A55"/>
    <w:rsid w:val="0076110C"/>
    <w:rsid w:val="00761DD4"/>
    <w:rsid w:val="00761F91"/>
    <w:rsid w:val="007620C2"/>
    <w:rsid w:val="00762BED"/>
    <w:rsid w:val="007632C8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97DD4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7C"/>
    <w:rsid w:val="007C5D90"/>
    <w:rsid w:val="007C601A"/>
    <w:rsid w:val="007C720A"/>
    <w:rsid w:val="007C797D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4BDC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286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763AB"/>
    <w:rsid w:val="008804CB"/>
    <w:rsid w:val="0088152E"/>
    <w:rsid w:val="00881E3D"/>
    <w:rsid w:val="00882401"/>
    <w:rsid w:val="00882759"/>
    <w:rsid w:val="00883348"/>
    <w:rsid w:val="008833A0"/>
    <w:rsid w:val="00883691"/>
    <w:rsid w:val="00883D95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194C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466B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0CF7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47A39"/>
    <w:rsid w:val="00950D30"/>
    <w:rsid w:val="0095495C"/>
    <w:rsid w:val="00954F68"/>
    <w:rsid w:val="00957D24"/>
    <w:rsid w:val="00957E37"/>
    <w:rsid w:val="009606A1"/>
    <w:rsid w:val="009617C7"/>
    <w:rsid w:val="00963668"/>
    <w:rsid w:val="0096366C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3B2E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66E1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60A9"/>
    <w:rsid w:val="009B624E"/>
    <w:rsid w:val="009B79C5"/>
    <w:rsid w:val="009C0213"/>
    <w:rsid w:val="009C0EE9"/>
    <w:rsid w:val="009C14BC"/>
    <w:rsid w:val="009C41A2"/>
    <w:rsid w:val="009C440C"/>
    <w:rsid w:val="009C4439"/>
    <w:rsid w:val="009C649E"/>
    <w:rsid w:val="009C7A4A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60E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595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3C3A"/>
    <w:rsid w:val="00AA4C42"/>
    <w:rsid w:val="00AA4FC7"/>
    <w:rsid w:val="00AA5E5E"/>
    <w:rsid w:val="00AA6053"/>
    <w:rsid w:val="00AA63A8"/>
    <w:rsid w:val="00AA7222"/>
    <w:rsid w:val="00AA7BBD"/>
    <w:rsid w:val="00AA7BFE"/>
    <w:rsid w:val="00AA7E7D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5D5E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3EC8"/>
    <w:rsid w:val="00AE4AB0"/>
    <w:rsid w:val="00AE4DB3"/>
    <w:rsid w:val="00AE4DEF"/>
    <w:rsid w:val="00AE5086"/>
    <w:rsid w:val="00AE55B5"/>
    <w:rsid w:val="00AE7784"/>
    <w:rsid w:val="00AF0211"/>
    <w:rsid w:val="00AF03D0"/>
    <w:rsid w:val="00AF2640"/>
    <w:rsid w:val="00AF34C1"/>
    <w:rsid w:val="00AF78E4"/>
    <w:rsid w:val="00B004CD"/>
    <w:rsid w:val="00B00617"/>
    <w:rsid w:val="00B00A75"/>
    <w:rsid w:val="00B00B36"/>
    <w:rsid w:val="00B0124D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319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095C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67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044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E79E2"/>
    <w:rsid w:val="00BF0633"/>
    <w:rsid w:val="00BF0775"/>
    <w:rsid w:val="00BF0E72"/>
    <w:rsid w:val="00BF0F74"/>
    <w:rsid w:val="00BF4109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1458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6EB8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AA3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05AB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5FBD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19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A2"/>
    <w:rsid w:val="00D016D7"/>
    <w:rsid w:val="00D02851"/>
    <w:rsid w:val="00D02D84"/>
    <w:rsid w:val="00D04A3E"/>
    <w:rsid w:val="00D06276"/>
    <w:rsid w:val="00D0666D"/>
    <w:rsid w:val="00D07C09"/>
    <w:rsid w:val="00D07DB9"/>
    <w:rsid w:val="00D1035E"/>
    <w:rsid w:val="00D1039B"/>
    <w:rsid w:val="00D10E83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46A4"/>
    <w:rsid w:val="00D25086"/>
    <w:rsid w:val="00D2583C"/>
    <w:rsid w:val="00D25D0B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4A32"/>
    <w:rsid w:val="00D65219"/>
    <w:rsid w:val="00D65305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1FE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28D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A80"/>
    <w:rsid w:val="00DD2CC9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A86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456A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49BB"/>
    <w:rsid w:val="00E45D1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0E33"/>
    <w:rsid w:val="00E81515"/>
    <w:rsid w:val="00E81A89"/>
    <w:rsid w:val="00E81BA1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36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19B"/>
    <w:rsid w:val="00EC3B01"/>
    <w:rsid w:val="00EC3E9A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6440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17C1"/>
    <w:rsid w:val="00EF17E9"/>
    <w:rsid w:val="00EF46B2"/>
    <w:rsid w:val="00EF7227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5CD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08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605"/>
    <w:rsid w:val="00F90EAB"/>
    <w:rsid w:val="00F9156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2DB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454E"/>
    <w:rsid w:val="00FA5713"/>
    <w:rsid w:val="00FA6A77"/>
    <w:rsid w:val="00FA78CE"/>
    <w:rsid w:val="00FB0280"/>
    <w:rsid w:val="00FB0479"/>
    <w:rsid w:val="00FB0BE2"/>
    <w:rsid w:val="00FB1685"/>
    <w:rsid w:val="00FB1729"/>
    <w:rsid w:val="00FB381C"/>
    <w:rsid w:val="00FB3AB2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354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4315089A-6027-4A7B-A887-EC8875E5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689B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89B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DB6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AA3C3A"/>
    <w:pPr>
      <w:bidi w:val="0"/>
      <w:spacing w:after="0" w:line="288" w:lineRule="auto"/>
      <w:ind w:firstLine="0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110DB6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110DB6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110DB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110DB6"/>
    <w:pPr>
      <w:keepNext/>
      <w:numPr>
        <w:ilvl w:val="2"/>
        <w:numId w:val="8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110DB6"/>
    <w:pPr>
      <w:keepNext/>
      <w:widowControl w:val="0"/>
      <w:numPr>
        <w:ilvl w:val="1"/>
        <w:numId w:val="8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110DB6"/>
    <w:pPr>
      <w:pageBreakBefore/>
      <w:widowControl w:val="0"/>
      <w:numPr>
        <w:numId w:val="8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110DB6"/>
    <w:pPr>
      <w:numPr>
        <w:ilvl w:val="3"/>
        <w:numId w:val="8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110DB6"/>
    <w:rPr>
      <w:rFonts w:ascii="Times New Roman" w:hAnsi="Times New Roman" w:cs="B Nazanin"/>
      <w:sz w:val="24"/>
      <w:szCs w:val="26"/>
    </w:rPr>
  </w:style>
  <w:style w:type="paragraph" w:customStyle="1" w:styleId="a2">
    <w:name w:val="بخش زیربرنامه"/>
    <w:basedOn w:val="-2"/>
    <w:link w:val="Char2"/>
    <w:qFormat/>
    <w:rsid w:val="00110DB6"/>
    <w:pPr>
      <w:numPr>
        <w:ilvl w:val="0"/>
        <w:numId w:val="10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110DB6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110DB6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110DB6"/>
    <w:pPr>
      <w:widowControl w:val="0"/>
      <w:numPr>
        <w:numId w:val="5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110DB6"/>
    <w:pPr>
      <w:widowControl w:val="0"/>
      <w:numPr>
        <w:numId w:val="6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110DB6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110DB6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110DB6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110DB6"/>
    <w:pPr>
      <w:keepNext/>
      <w:numPr>
        <w:numId w:val="7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110DB6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110DB6"/>
    <w:pPr>
      <w:numPr>
        <w:ilvl w:val="8"/>
        <w:numId w:val="9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110DB6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110DB6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110DB6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110DB6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110DB6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110DB6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110DB6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110DB6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10DB6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110DB6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110DB6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110DB6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8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0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oleObject" Target="embeddings/oleObject5.bin"/><Relationship Id="rId32" Type="http://schemas.openxmlformats.org/officeDocument/2006/relationships/image" Target="media/image12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7.bin"/><Relationship Id="rId36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6.wmf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oleObject" Target="embeddings/oleObject4.bin"/><Relationship Id="rId27" Type="http://schemas.openxmlformats.org/officeDocument/2006/relationships/image" Target="media/image10.wmf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Two</b:Tag>
    <b:SourceType>JournalArticle</b:SourceType>
    <b:Guid>{E6BE7570-B8DB-4318-BD49-F2CEEB9426F1}</b:Guid>
    <b:Title>Two-Equation Eddy-Viscosity Turbulence Models for Engineering Applications</b:Title>
    <b:Author>
      <b:Author>
        <b:NameList>
          <b:Person>
            <b:Last>Menter</b:Last>
            <b:First>F.</b:First>
            <b:Middle>R.</b:Middle>
          </b:Person>
        </b:NameList>
      </b:Author>
    </b:Author>
    <b:JournalName>AIAA Journal</b:JournalName>
    <b:Year>1994</b:Year>
    <b:Pages>1598-1605</b:Pages>
    <b:Volume>32</b:Volume>
    <b:RefOrder>1</b:RefOrder>
  </b:Source>
</b:Sources>
</file>

<file path=customXml/itemProps1.xml><?xml version="1.0" encoding="utf-8"?>
<ds:datastoreItem xmlns:ds="http://schemas.openxmlformats.org/officeDocument/2006/customXml" ds:itemID="{D717A35F-A2F6-4B6E-A70C-A448DC57C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adnan mohammadi</cp:lastModifiedBy>
  <cp:revision>4</cp:revision>
  <cp:lastPrinted>2015-05-16T10:39:00Z</cp:lastPrinted>
  <dcterms:created xsi:type="dcterms:W3CDTF">2018-05-27T17:16:00Z</dcterms:created>
  <dcterms:modified xsi:type="dcterms:W3CDTF">2018-05-27T17:29:00Z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