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6531DD" w:rsidRDefault="00116AED" w:rsidP="006531DD">
      <w:pPr>
        <w:pStyle w:val="a6"/>
        <w:rPr>
          <w:rFonts w:asciiTheme="minorHAnsi" w:hAnsiTheme="minorHAnsi"/>
        </w:rPr>
      </w:pPr>
      <w:r w:rsidRPr="00116AED">
        <w:rPr>
          <w:rtl/>
        </w:rPr>
        <w:t>اعتبارسنج</w:t>
      </w:r>
      <w:r w:rsidRPr="00116AED">
        <w:rPr>
          <w:rFonts w:hint="cs"/>
          <w:rtl/>
        </w:rPr>
        <w:t>ی</w:t>
      </w:r>
      <w:r w:rsidRPr="00116AED">
        <w:rPr>
          <w:rtl/>
        </w:rPr>
        <w:t xml:space="preserve"> کد غ</w:t>
      </w:r>
      <w:r w:rsidRPr="00116AED">
        <w:rPr>
          <w:rFonts w:hint="cs"/>
          <w:rtl/>
        </w:rPr>
        <w:t>یرلزج</w:t>
      </w:r>
      <w:r w:rsidRPr="00116AED">
        <w:rPr>
          <w:rtl/>
        </w:rPr>
        <w:t xml:space="preserve"> دوبعد</w:t>
      </w:r>
      <w:r w:rsidRPr="00116AED">
        <w:rPr>
          <w:rFonts w:hint="cs"/>
          <w:rtl/>
        </w:rPr>
        <w:t>ی</w:t>
      </w:r>
      <w:r w:rsidRPr="00116AED">
        <w:rPr>
          <w:rtl/>
        </w:rPr>
        <w:t xml:space="preserve"> به روش </w:t>
      </w:r>
      <w:r w:rsidR="006531DD" w:rsidRPr="006531DD">
        <w:rPr>
          <w:rFonts w:asciiTheme="majorBidi" w:hAnsiTheme="majorBidi" w:cstheme="majorBidi"/>
        </w:rPr>
        <w:t>KEP</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84557C">
          <w:rPr>
            <w:noProof/>
            <w:webHidden/>
            <w:rtl/>
          </w:rPr>
          <w:t>1</w:t>
        </w:r>
        <w:r w:rsidR="00116AED">
          <w:rPr>
            <w:noProof/>
            <w:webHidden/>
            <w:rtl/>
          </w:rPr>
          <w:fldChar w:fldCharType="end"/>
        </w:r>
      </w:hyperlink>
    </w:p>
    <w:p w:rsidR="00116AED" w:rsidRDefault="0084557C">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Pr>
            <w:noProof/>
            <w:webHidden/>
            <w:rtl/>
          </w:rPr>
          <w:t>5</w:t>
        </w:r>
        <w:r w:rsidR="00116AED">
          <w:rPr>
            <w:noProof/>
            <w:webHidden/>
            <w:rtl/>
          </w:rPr>
          <w:fldChar w:fldCharType="end"/>
        </w:r>
      </w:hyperlink>
    </w:p>
    <w:p w:rsidR="00116AED" w:rsidRDefault="0084557C">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Pr>
            <w:noProof/>
            <w:webHidden/>
            <w:rtl/>
          </w:rPr>
          <w:t>8</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116AED">
      <w:pPr>
        <w:pStyle w:val="a3"/>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5"/>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0"/>
        <w:gridCol w:w="4743"/>
      </w:tblGrid>
      <w:tr w:rsidR="006531DD" w:rsidRPr="006531DD" w:rsidTr="0084557C">
        <w:tc>
          <w:tcPr>
            <w:tcW w:w="764" w:type="dxa"/>
            <w:shd w:val="clear" w:color="auto" w:fill="ACB9CA" w:themeFill="text2" w:themeFillTint="66"/>
            <w:vAlign w:val="center"/>
          </w:tcPr>
          <w:p w:rsidR="006531DD" w:rsidRPr="006531DD" w:rsidRDefault="006531DD" w:rsidP="0084557C">
            <w:pPr>
              <w:spacing w:line="259" w:lineRule="auto"/>
              <w:jc w:val="center"/>
              <w:rPr>
                <w:b/>
                <w:bCs/>
                <w:sz w:val="28"/>
                <w:szCs w:val="28"/>
                <w:rtl/>
                <w:lang w:bidi="fa-IR"/>
              </w:rPr>
            </w:pPr>
            <w:r w:rsidRPr="006531DD">
              <w:rPr>
                <w:rFonts w:hint="cs"/>
                <w:b/>
                <w:bCs/>
                <w:sz w:val="28"/>
                <w:szCs w:val="28"/>
                <w:rtl/>
                <w:lang w:bidi="fa-IR"/>
              </w:rPr>
              <w:t>ردیف</w:t>
            </w:r>
          </w:p>
        </w:tc>
        <w:tc>
          <w:tcPr>
            <w:tcW w:w="8478" w:type="dxa"/>
            <w:gridSpan w:val="2"/>
            <w:shd w:val="clear" w:color="auto" w:fill="ACB9CA" w:themeFill="text2" w:themeFillTint="66"/>
            <w:vAlign w:val="center"/>
          </w:tcPr>
          <w:p w:rsidR="006531DD" w:rsidRPr="006531DD" w:rsidRDefault="006531DD" w:rsidP="0084557C">
            <w:pPr>
              <w:spacing w:line="259" w:lineRule="auto"/>
              <w:jc w:val="center"/>
              <w:rPr>
                <w:b/>
                <w:bCs/>
                <w:sz w:val="28"/>
                <w:szCs w:val="28"/>
                <w:rtl/>
              </w:rPr>
            </w:pPr>
            <w:r w:rsidRPr="006531DD">
              <w:rPr>
                <w:rFonts w:hint="cs"/>
                <w:b/>
                <w:bCs/>
                <w:sz w:val="28"/>
                <w:szCs w:val="28"/>
                <w:rtl/>
              </w:rPr>
              <w:t>مشخصات کد پیاده سازی شده</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1</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بعد شبکه</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دوبعدی</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2</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نوع شبکه</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بی سازمان</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3</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ساختار داده ای شبکه</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ضلع محور</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4</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روش حجم محدود</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سلول مرکز</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5</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نوع معادلات</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آرام</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6</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الگوریتم حل</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چگالی محور</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7</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گسسته سازی بخش زمانی</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sz w:val="28"/>
                <w:szCs w:val="28"/>
                <w:rtl/>
              </w:rPr>
              <w:t>صر</w:t>
            </w:r>
            <w:r w:rsidRPr="006531DD">
              <w:rPr>
                <w:rFonts w:hint="cs"/>
                <w:sz w:val="28"/>
                <w:szCs w:val="28"/>
                <w:rtl/>
              </w:rPr>
              <w:t>یح</w:t>
            </w:r>
            <w:r w:rsidRPr="006531DD">
              <w:rPr>
                <w:sz w:val="28"/>
                <w:szCs w:val="28"/>
                <w:rtl/>
              </w:rPr>
              <w:t>-رانگ کوتا</w:t>
            </w:r>
          </w:p>
        </w:tc>
      </w:tr>
      <w:tr w:rsidR="006531DD" w:rsidRPr="006531DD" w:rsidTr="0084557C">
        <w:tc>
          <w:tcPr>
            <w:tcW w:w="764" w:type="dxa"/>
            <w:vAlign w:val="center"/>
          </w:tcPr>
          <w:p w:rsidR="006531DD" w:rsidRPr="006531DD" w:rsidRDefault="006531DD" w:rsidP="0084557C">
            <w:pPr>
              <w:spacing w:line="240" w:lineRule="auto"/>
              <w:jc w:val="center"/>
              <w:rPr>
                <w:sz w:val="28"/>
                <w:szCs w:val="28"/>
                <w:rtl/>
              </w:rPr>
            </w:pPr>
            <w:r w:rsidRPr="006531DD">
              <w:rPr>
                <w:rFonts w:hint="cs"/>
                <w:sz w:val="28"/>
                <w:szCs w:val="28"/>
                <w:rtl/>
              </w:rPr>
              <w:t>8</w:t>
            </w:r>
          </w:p>
        </w:tc>
        <w:tc>
          <w:tcPr>
            <w:tcW w:w="3600" w:type="dxa"/>
            <w:tcBorders>
              <w:right w:val="single" w:sz="4" w:space="0" w:color="auto"/>
            </w:tcBorders>
            <w:vAlign w:val="center"/>
          </w:tcPr>
          <w:p w:rsidR="006531DD" w:rsidRPr="006531DD" w:rsidRDefault="006531DD" w:rsidP="0084557C">
            <w:pPr>
              <w:spacing w:line="240" w:lineRule="auto"/>
              <w:jc w:val="center"/>
              <w:rPr>
                <w:sz w:val="28"/>
                <w:szCs w:val="28"/>
                <w:rtl/>
              </w:rPr>
            </w:pPr>
            <w:r w:rsidRPr="006531DD">
              <w:rPr>
                <w:rFonts w:hint="cs"/>
                <w:sz w:val="28"/>
                <w:szCs w:val="28"/>
                <w:rtl/>
              </w:rPr>
              <w:t xml:space="preserve">گسسته سازی </w:t>
            </w:r>
            <w:r w:rsidRPr="006531DD">
              <w:rPr>
                <w:rFonts w:hint="cs"/>
                <w:sz w:val="28"/>
                <w:szCs w:val="28"/>
                <w:rtl/>
                <w:lang w:bidi="fa-IR"/>
              </w:rPr>
              <w:t>بخش جابجایی</w:t>
            </w:r>
          </w:p>
        </w:tc>
        <w:tc>
          <w:tcPr>
            <w:tcW w:w="4878" w:type="dxa"/>
            <w:tcBorders>
              <w:left w:val="single" w:sz="4" w:space="0" w:color="auto"/>
            </w:tcBorders>
            <w:vAlign w:val="center"/>
          </w:tcPr>
          <w:p w:rsidR="006531DD" w:rsidRPr="006531DD" w:rsidRDefault="006531DD" w:rsidP="0084557C">
            <w:pPr>
              <w:spacing w:line="240" w:lineRule="auto"/>
              <w:jc w:val="center"/>
              <w:rPr>
                <w:sz w:val="28"/>
                <w:szCs w:val="28"/>
                <w:rtl/>
              </w:rPr>
            </w:pPr>
            <w:r w:rsidRPr="006531DD">
              <w:rPr>
                <w:sz w:val="28"/>
                <w:szCs w:val="28"/>
              </w:rPr>
              <w:t>KEP</w:t>
            </w:r>
          </w:p>
        </w:tc>
      </w:tr>
    </w:tbl>
    <w:p w:rsidR="00116AED" w:rsidRPr="00F15745" w:rsidRDefault="00116AED" w:rsidP="00116AED">
      <w:pPr>
        <w:pStyle w:val="a3"/>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5"/>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tblpPr w:leftFromText="180" w:rightFromText="180" w:vertAnchor="text" w:horzAnchor="margin" w:tblpY="148"/>
        <w:bidiVisual/>
        <w:tblW w:w="8814" w:type="dxa"/>
        <w:tblLayout w:type="fixed"/>
        <w:tblLook w:val="04A0" w:firstRow="1" w:lastRow="0" w:firstColumn="1" w:lastColumn="0" w:noHBand="0" w:noVBand="1"/>
      </w:tblPr>
      <w:tblGrid>
        <w:gridCol w:w="984"/>
        <w:gridCol w:w="630"/>
        <w:gridCol w:w="900"/>
        <w:gridCol w:w="810"/>
        <w:gridCol w:w="1710"/>
        <w:gridCol w:w="990"/>
        <w:gridCol w:w="2790"/>
      </w:tblGrid>
      <w:tr w:rsidR="006531DD" w:rsidRPr="007821F3" w:rsidTr="0084557C">
        <w:trPr>
          <w:trHeight w:val="530"/>
        </w:trPr>
        <w:tc>
          <w:tcPr>
            <w:tcW w:w="984" w:type="dxa"/>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rPr>
              <w:t>شماره</w:t>
            </w:r>
            <w:r w:rsidRPr="002B5B03">
              <w:rPr>
                <w:rFonts w:ascii="Calibri" w:eastAsia="Calibri" w:hAnsi="Calibri" w:hint="cs"/>
                <w:b/>
                <w:bCs/>
                <w:sz w:val="24"/>
                <w:szCs w:val="24"/>
                <w:rtl/>
                <w:lang w:bidi="fa-IR"/>
              </w:rPr>
              <w:t xml:space="preserve"> آزمایش</w:t>
            </w:r>
          </w:p>
        </w:tc>
        <w:tc>
          <w:tcPr>
            <w:tcW w:w="630" w:type="dxa"/>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ماخ</w:t>
            </w:r>
          </w:p>
        </w:tc>
        <w:tc>
          <w:tcPr>
            <w:tcW w:w="900" w:type="dxa"/>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رینولدز</w:t>
            </w:r>
          </w:p>
        </w:tc>
        <w:tc>
          <w:tcPr>
            <w:tcW w:w="810" w:type="dxa"/>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زاویه حمله</w:t>
            </w:r>
          </w:p>
        </w:tc>
        <w:tc>
          <w:tcPr>
            <w:tcW w:w="1710" w:type="dxa"/>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rPr>
              <w:t>هندسه</w:t>
            </w:r>
          </w:p>
        </w:tc>
        <w:tc>
          <w:tcPr>
            <w:tcW w:w="3780" w:type="dxa"/>
            <w:gridSpan w:val="2"/>
            <w:shd w:val="clear" w:color="auto" w:fill="9CC2E5" w:themeFill="accent1" w:themeFillTint="99"/>
            <w:vAlign w:val="center"/>
          </w:tcPr>
          <w:p w:rsidR="006531DD" w:rsidRPr="002B5B03" w:rsidRDefault="006531DD" w:rsidP="0084557C">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lang w:bidi="fa-IR"/>
              </w:rPr>
              <w:t>شبکه مورد استفاده</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w:t>
            </w:r>
            <w:r w:rsidRPr="002B5B03">
              <w:rPr>
                <w:rFonts w:asciiTheme="majorBidi" w:hAnsiTheme="majorBidi" w:cstheme="majorBidi"/>
              </w:rPr>
              <w:t>1</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001</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w:t>
            </w:r>
            <w:r w:rsidRPr="002B5B03">
              <w:rPr>
                <w:rFonts w:asciiTheme="majorBidi" w:hAnsiTheme="majorBidi" w:cstheme="majorBidi"/>
              </w:rPr>
              <w:t>2</w:t>
            </w:r>
          </w:p>
        </w:tc>
        <w:tc>
          <w:tcPr>
            <w:tcW w:w="630" w:type="dxa"/>
            <w:tcBorders>
              <w:top w:val="nil"/>
            </w:tcBorders>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2</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w:t>
            </w:r>
            <w:r w:rsidRPr="002B5B03">
              <w:rPr>
                <w:rFonts w:asciiTheme="majorBidi" w:hAnsiTheme="majorBidi" w:cstheme="majorBidi"/>
              </w:rPr>
              <w:t>3</w:t>
            </w:r>
          </w:p>
        </w:tc>
        <w:tc>
          <w:tcPr>
            <w:tcW w:w="630" w:type="dxa"/>
            <w:tcBorders>
              <w:top w:val="nil"/>
            </w:tcBorders>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rPr>
              <w:t>0.0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eastAsia="Calibri"/>
                <w:lang w:bidi="fa-IR"/>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3</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654"/>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w:t>
            </w:r>
            <w:r w:rsidRPr="002B5B03">
              <w:rPr>
                <w:rFonts w:asciiTheme="majorBidi" w:hAnsiTheme="majorBidi" w:cstheme="majorBidi"/>
              </w:rPr>
              <w:t>4</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1</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w:t>
            </w:r>
            <w:r w:rsidRPr="002B5B03">
              <w:rPr>
                <w:rFonts w:asciiTheme="majorBidi" w:hAnsiTheme="majorBidi" w:cstheme="majorBidi"/>
              </w:rPr>
              <w:t>5</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2</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AA6</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3</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AA7</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4</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AA8</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6</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sidRPr="002B5B03">
              <w:rPr>
                <w:rFonts w:asciiTheme="majorBidi" w:hAnsiTheme="majorBidi" w:cstheme="majorBidi"/>
              </w:rPr>
              <w:t>2</w:t>
            </w:r>
            <w:r>
              <w:rPr>
                <w:rFonts w:asciiTheme="majorBidi" w:hAnsiTheme="majorBidi" w:cstheme="majorBidi"/>
              </w:rPr>
              <w:t>AA9</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tl/>
              </w:rPr>
            </w:pPr>
            <w:r w:rsidRPr="002B5B03">
              <w:rPr>
                <w:rFonts w:asciiTheme="majorBidi" w:eastAsia="Calibri" w:hAnsiTheme="majorBidi" w:cstheme="majorBidi"/>
              </w:rPr>
              <w:t>0.</w:t>
            </w:r>
            <w:r>
              <w:rPr>
                <w:rFonts w:asciiTheme="majorBidi" w:eastAsia="Calibri" w:hAnsiTheme="majorBidi" w:cstheme="majorBidi"/>
              </w:rPr>
              <w:t>0</w:t>
            </w:r>
          </w:p>
        </w:tc>
        <w:tc>
          <w:tcPr>
            <w:tcW w:w="90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2</w:t>
            </w:r>
            <w:r w:rsidRPr="002B5B03">
              <w:rPr>
                <w:rFonts w:asciiTheme="majorBidi" w:eastAsia="Calibri" w:hAnsiTheme="majorBidi" w:cstheme="majorBidi"/>
              </w:rPr>
              <w:t>5</w:t>
            </w:r>
            <w:r>
              <w:rPr>
                <w:rFonts w:asciiTheme="majorBidi" w:eastAsia="Calibri" w:hAnsiTheme="majorBidi" w:cstheme="majorBidi"/>
              </w:rPr>
              <w:t>0</w:t>
            </w:r>
            <w:r w:rsidRPr="002B5B03">
              <w:rPr>
                <w:rFonts w:asciiTheme="majorBidi" w:eastAsia="Calibri" w:hAnsiTheme="majorBidi" w:cstheme="majorBidi"/>
              </w:rPr>
              <w:t>00</w:t>
            </w:r>
          </w:p>
        </w:tc>
        <w:tc>
          <w:tcPr>
            <w:tcW w:w="810" w:type="dxa"/>
            <w:vAlign w:val="center"/>
          </w:tcPr>
          <w:p w:rsidR="006531DD" w:rsidRPr="002B5B03" w:rsidRDefault="006531DD" w:rsidP="0084557C">
            <w:pPr>
              <w:spacing w:line="240" w:lineRule="auto"/>
              <w:jc w:val="center"/>
              <w:rPr>
                <w:rFonts w:asciiTheme="majorBidi" w:eastAsia="Calibri" w:hAnsiTheme="majorBidi" w:cstheme="majorBidi"/>
                <w:rtl/>
              </w:rPr>
            </w:pPr>
            <w:r>
              <w:rPr>
                <w:rFonts w:asciiTheme="majorBidi" w:eastAsia="Calibri" w:hAnsiTheme="majorBidi" w:cstheme="majorBidi"/>
              </w:rPr>
              <w:t>0</w:t>
            </w:r>
          </w:p>
        </w:tc>
        <w:tc>
          <w:tcPr>
            <w:tcW w:w="1710"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w:t>
            </w:r>
            <w:r>
              <w:rPr>
                <w:rFonts w:asciiTheme="majorBidi" w:eastAsia="Calibri" w:hAnsiTheme="majorBidi" w:cstheme="majorBidi"/>
                <w:lang w:bidi="fa-IR"/>
              </w:rPr>
              <w:t>SS</w:t>
            </w:r>
            <w:r w:rsidRPr="002B5B03">
              <w:rPr>
                <w:rFonts w:asciiTheme="majorBidi" w:eastAsia="Calibri" w:hAnsiTheme="majorBidi" w:cstheme="majorBidi"/>
                <w:lang w:bidi="fa-IR"/>
              </w:rPr>
              <w:t>00</w:t>
            </w:r>
            <w:r>
              <w:rPr>
                <w:rFonts w:asciiTheme="majorBidi" w:eastAsia="Calibri" w:hAnsiTheme="majorBidi" w:cstheme="majorBidi"/>
                <w:lang w:bidi="fa-IR"/>
              </w:rPr>
              <w:t>6</w:t>
            </w:r>
          </w:p>
        </w:tc>
        <w:tc>
          <w:tcPr>
            <w:tcW w:w="2790" w:type="dxa"/>
            <w:vAlign w:val="center"/>
          </w:tcPr>
          <w:p w:rsidR="006531DD" w:rsidRPr="002B5B03" w:rsidRDefault="006531DD" w:rsidP="0084557C">
            <w:pPr>
              <w:spacing w:line="240" w:lineRule="auto"/>
              <w:jc w:val="center"/>
              <w:rPr>
                <w:rFonts w:eastAsia="Calibri"/>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2I11</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0.38</w:t>
            </w:r>
          </w:p>
        </w:tc>
        <w:tc>
          <w:tcPr>
            <w:tcW w:w="900" w:type="dxa"/>
            <w:vAlign w:val="center"/>
          </w:tcPr>
          <w:p w:rsidR="006531DD" w:rsidRDefault="006531DD" w:rsidP="0084557C">
            <w:pPr>
              <w:spacing w:line="240" w:lineRule="auto"/>
              <w:jc w:val="center"/>
              <w:rPr>
                <w:rFonts w:asciiTheme="majorBidi" w:eastAsia="Calibri" w:hAnsiTheme="majorBidi" w:cstheme="majorBidi"/>
              </w:rPr>
            </w:pPr>
          </w:p>
        </w:tc>
        <w:tc>
          <w:tcPr>
            <w:tcW w:w="810" w:type="dxa"/>
            <w:vAlign w:val="center"/>
          </w:tcPr>
          <w:p w:rsidR="006531DD"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0.0</w:t>
            </w:r>
          </w:p>
        </w:tc>
        <w:tc>
          <w:tcPr>
            <w:tcW w:w="1710" w:type="dxa"/>
            <w:vAlign w:val="center"/>
          </w:tcPr>
          <w:p w:rsidR="006531DD" w:rsidRDefault="006531DD" w:rsidP="0084557C">
            <w:pPr>
              <w:spacing w:line="240" w:lineRule="auto"/>
              <w:jc w:val="center"/>
              <w:rPr>
                <w:rFonts w:asciiTheme="majorBidi" w:hAnsiTheme="majorBidi" w:cstheme="majorBidi"/>
              </w:rPr>
            </w:pPr>
            <w:r>
              <w:rPr>
                <w:rFonts w:asciiTheme="majorBidi" w:hAnsiTheme="majorBidi" w:cstheme="majorBidi"/>
              </w:rPr>
              <w:t>NACA0012</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lang w:bidi="fa-IR"/>
              </w:rPr>
            </w:pPr>
            <w:r>
              <w:rPr>
                <w:rFonts w:asciiTheme="majorBidi" w:eastAsia="Calibri" w:hAnsiTheme="majorBidi" w:cstheme="majorBidi"/>
                <w:lang w:bidi="fa-IR"/>
              </w:rPr>
              <w:t>2V002</w:t>
            </w:r>
          </w:p>
        </w:tc>
        <w:tc>
          <w:tcPr>
            <w:tcW w:w="2790" w:type="dxa"/>
            <w:vAlign w:val="center"/>
          </w:tcPr>
          <w:p w:rsidR="006531DD" w:rsidRPr="002B5B03" w:rsidRDefault="006531DD" w:rsidP="0084557C">
            <w:pPr>
              <w:spacing w:line="240" w:lineRule="auto"/>
              <w:jc w:val="center"/>
              <w:rPr>
                <w:rFonts w:eastAsia="Calibri"/>
                <w:rtl/>
                <w:lang w:bidi="fa-IR"/>
              </w:rPr>
            </w:pPr>
            <w:r w:rsidRPr="002B5B03">
              <w:rPr>
                <w:rFonts w:eastAsia="Calibri" w:hint="cs"/>
                <w:rtl/>
                <w:lang w:bidi="fa-IR"/>
              </w:rPr>
              <w:t>شبکه ب</w:t>
            </w:r>
            <w:r>
              <w:rPr>
                <w:rFonts w:eastAsia="Calibri" w:hint="cs"/>
                <w:rtl/>
                <w:lang w:bidi="fa-IR"/>
              </w:rPr>
              <w:t>ا</w:t>
            </w:r>
            <w:r w:rsidRPr="002B5B03">
              <w:rPr>
                <w:rFonts w:eastAsia="Calibri" w:hint="cs"/>
                <w:rtl/>
                <w:lang w:bidi="fa-IR"/>
              </w:rPr>
              <w:t xml:space="preserve">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2AA10</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0.5</w:t>
            </w:r>
          </w:p>
        </w:tc>
        <w:tc>
          <w:tcPr>
            <w:tcW w:w="900" w:type="dxa"/>
            <w:vAlign w:val="center"/>
          </w:tcPr>
          <w:p w:rsidR="006531DD" w:rsidRDefault="006531DD" w:rsidP="0084557C">
            <w:pPr>
              <w:spacing w:line="240" w:lineRule="auto"/>
              <w:jc w:val="center"/>
              <w:rPr>
                <w:rFonts w:asciiTheme="majorBidi" w:eastAsia="Calibri" w:hAnsiTheme="majorBidi" w:cstheme="majorBidi"/>
              </w:rPr>
            </w:pPr>
          </w:p>
        </w:tc>
        <w:tc>
          <w:tcPr>
            <w:tcW w:w="810" w:type="dxa"/>
            <w:vAlign w:val="center"/>
          </w:tcPr>
          <w:p w:rsidR="006531DD"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3.0</w:t>
            </w:r>
          </w:p>
        </w:tc>
        <w:tc>
          <w:tcPr>
            <w:tcW w:w="1710" w:type="dxa"/>
            <w:vAlign w:val="center"/>
          </w:tcPr>
          <w:p w:rsidR="006531DD" w:rsidRDefault="006531DD" w:rsidP="0084557C">
            <w:pPr>
              <w:spacing w:line="240" w:lineRule="auto"/>
              <w:jc w:val="center"/>
              <w:rPr>
                <w:rFonts w:asciiTheme="majorBidi" w:hAnsiTheme="majorBidi" w:cstheme="majorBidi"/>
              </w:rPr>
            </w:pPr>
            <w:r>
              <w:rPr>
                <w:rFonts w:asciiTheme="majorBidi" w:hAnsiTheme="majorBidi" w:cstheme="majorBidi"/>
              </w:rPr>
              <w:t>NACA0012</w:t>
            </w:r>
          </w:p>
        </w:tc>
        <w:tc>
          <w:tcPr>
            <w:tcW w:w="990" w:type="dxa"/>
            <w:vAlign w:val="center"/>
          </w:tcPr>
          <w:p w:rsidR="006531DD" w:rsidRPr="002B5B03" w:rsidRDefault="006531DD" w:rsidP="0084557C">
            <w:pPr>
              <w:spacing w:line="240" w:lineRule="auto"/>
              <w:jc w:val="center"/>
              <w:rPr>
                <w:rFonts w:asciiTheme="majorBidi" w:eastAsia="Calibri" w:hAnsiTheme="majorBidi" w:cstheme="majorBidi"/>
                <w:lang w:bidi="fa-IR"/>
              </w:rPr>
            </w:pPr>
            <w:r>
              <w:rPr>
                <w:rFonts w:asciiTheme="majorBidi" w:eastAsia="Calibri" w:hAnsiTheme="majorBidi" w:cstheme="majorBidi"/>
                <w:lang w:bidi="fa-IR"/>
              </w:rPr>
              <w:t>2AA10</w:t>
            </w:r>
          </w:p>
        </w:tc>
        <w:tc>
          <w:tcPr>
            <w:tcW w:w="2790" w:type="dxa"/>
            <w:vAlign w:val="center"/>
          </w:tcPr>
          <w:p w:rsidR="006531DD" w:rsidRPr="002B5B03" w:rsidRDefault="006531DD" w:rsidP="0084557C">
            <w:pPr>
              <w:spacing w:line="240" w:lineRule="auto"/>
              <w:jc w:val="center"/>
              <w:rPr>
                <w:rFonts w:eastAsia="Calibri"/>
                <w:rtl/>
                <w:lang w:bidi="fa-IR"/>
              </w:rPr>
            </w:pPr>
            <w:r>
              <w:rPr>
                <w:rFonts w:eastAsia="Calibri" w:hint="cs"/>
                <w:rtl/>
                <w:lang w:bidi="fa-IR"/>
              </w:rPr>
              <w:t>شبکه بی سازمان</w:t>
            </w:r>
          </w:p>
        </w:tc>
      </w:tr>
      <w:tr w:rsidR="006531DD" w:rsidRPr="007821F3" w:rsidTr="0084557C">
        <w:trPr>
          <w:trHeight w:val="432"/>
        </w:trPr>
        <w:tc>
          <w:tcPr>
            <w:tcW w:w="984" w:type="dxa"/>
            <w:vAlign w:val="center"/>
          </w:tcPr>
          <w:p w:rsidR="006531DD" w:rsidRPr="002B5B03" w:rsidRDefault="006531DD" w:rsidP="0084557C">
            <w:pPr>
              <w:spacing w:line="240" w:lineRule="auto"/>
              <w:jc w:val="center"/>
              <w:rPr>
                <w:rFonts w:asciiTheme="majorBidi" w:hAnsiTheme="majorBidi" w:cstheme="majorBidi"/>
              </w:rPr>
            </w:pPr>
            <w:r>
              <w:rPr>
                <w:rFonts w:asciiTheme="majorBidi" w:hAnsiTheme="majorBidi" w:cstheme="majorBidi"/>
              </w:rPr>
              <w:t>2AA11</w:t>
            </w:r>
          </w:p>
        </w:tc>
        <w:tc>
          <w:tcPr>
            <w:tcW w:w="630" w:type="dxa"/>
            <w:vAlign w:val="center"/>
          </w:tcPr>
          <w:p w:rsidR="006531DD" w:rsidRPr="002B5B03"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0.8</w:t>
            </w:r>
          </w:p>
        </w:tc>
        <w:tc>
          <w:tcPr>
            <w:tcW w:w="900" w:type="dxa"/>
            <w:vAlign w:val="center"/>
          </w:tcPr>
          <w:p w:rsidR="006531DD" w:rsidRDefault="006531DD" w:rsidP="0084557C">
            <w:pPr>
              <w:spacing w:line="240" w:lineRule="auto"/>
              <w:jc w:val="center"/>
              <w:rPr>
                <w:rFonts w:asciiTheme="majorBidi" w:eastAsia="Calibri" w:hAnsiTheme="majorBidi" w:cstheme="majorBidi"/>
              </w:rPr>
            </w:pPr>
          </w:p>
        </w:tc>
        <w:tc>
          <w:tcPr>
            <w:tcW w:w="810" w:type="dxa"/>
            <w:vAlign w:val="center"/>
          </w:tcPr>
          <w:p w:rsidR="006531DD" w:rsidRDefault="006531DD" w:rsidP="0084557C">
            <w:pPr>
              <w:spacing w:line="240" w:lineRule="auto"/>
              <w:jc w:val="center"/>
              <w:rPr>
                <w:rFonts w:asciiTheme="majorBidi" w:eastAsia="Calibri" w:hAnsiTheme="majorBidi" w:cstheme="majorBidi"/>
              </w:rPr>
            </w:pPr>
            <w:r>
              <w:rPr>
                <w:rFonts w:asciiTheme="majorBidi" w:eastAsia="Calibri" w:hAnsiTheme="majorBidi" w:cstheme="majorBidi"/>
              </w:rPr>
              <w:t>0</w:t>
            </w:r>
          </w:p>
        </w:tc>
        <w:tc>
          <w:tcPr>
            <w:tcW w:w="1710" w:type="dxa"/>
            <w:vAlign w:val="center"/>
          </w:tcPr>
          <w:p w:rsidR="006531DD" w:rsidRDefault="006531DD" w:rsidP="0084557C">
            <w:pPr>
              <w:spacing w:line="240" w:lineRule="auto"/>
              <w:jc w:val="center"/>
              <w:rPr>
                <w:rFonts w:asciiTheme="majorBidi" w:hAnsiTheme="majorBidi" w:cstheme="majorBidi"/>
              </w:rPr>
            </w:pPr>
            <w:r w:rsidRPr="007821F3">
              <w:rPr>
                <w:rFonts w:asciiTheme="majorBidi" w:hAnsiTheme="majorBidi" w:cstheme="majorBidi"/>
              </w:rPr>
              <w:t>NACA0012</w:t>
            </w:r>
          </w:p>
        </w:tc>
        <w:tc>
          <w:tcPr>
            <w:tcW w:w="990" w:type="dxa"/>
            <w:vAlign w:val="center"/>
          </w:tcPr>
          <w:p w:rsidR="006531DD" w:rsidRDefault="006531DD" w:rsidP="0084557C">
            <w:pPr>
              <w:spacing w:line="240" w:lineRule="auto"/>
              <w:jc w:val="center"/>
              <w:rPr>
                <w:rFonts w:asciiTheme="majorBidi" w:eastAsia="Calibri" w:hAnsiTheme="majorBidi" w:cstheme="majorBidi"/>
                <w:lang w:bidi="fa-IR"/>
              </w:rPr>
            </w:pPr>
            <w:r>
              <w:rPr>
                <w:rFonts w:asciiTheme="majorBidi" w:eastAsia="Calibri" w:hAnsiTheme="majorBidi" w:cstheme="majorBidi"/>
                <w:lang w:bidi="fa-IR"/>
              </w:rPr>
              <w:t>2AA11</w:t>
            </w:r>
          </w:p>
          <w:p w:rsidR="006531DD" w:rsidRPr="002B5B03" w:rsidRDefault="006531DD" w:rsidP="0084557C">
            <w:pPr>
              <w:spacing w:line="240" w:lineRule="auto"/>
              <w:jc w:val="center"/>
              <w:rPr>
                <w:rFonts w:asciiTheme="majorBidi" w:eastAsia="Calibri" w:hAnsiTheme="majorBidi" w:cstheme="majorBidi"/>
                <w:lang w:bidi="fa-IR"/>
              </w:rPr>
            </w:pPr>
            <w:r>
              <w:rPr>
                <w:rFonts w:asciiTheme="majorBidi" w:eastAsia="Calibri" w:hAnsiTheme="majorBidi" w:cstheme="majorBidi"/>
                <w:lang w:bidi="fa-IR"/>
              </w:rPr>
              <w:t>2AA12</w:t>
            </w:r>
          </w:p>
        </w:tc>
        <w:tc>
          <w:tcPr>
            <w:tcW w:w="2790" w:type="dxa"/>
            <w:vAlign w:val="center"/>
          </w:tcPr>
          <w:p w:rsidR="006531DD" w:rsidRPr="002B5B03" w:rsidRDefault="006531DD" w:rsidP="0084557C">
            <w:pPr>
              <w:spacing w:line="240" w:lineRule="auto"/>
              <w:jc w:val="center"/>
              <w:rPr>
                <w:rFonts w:eastAsia="Calibri"/>
                <w:rtl/>
                <w:lang w:bidi="fa-IR"/>
              </w:rPr>
            </w:pPr>
            <w:r>
              <w:rPr>
                <w:rFonts w:eastAsia="Calibri" w:hint="cs"/>
                <w:rtl/>
                <w:lang w:bidi="fa-IR"/>
              </w:rPr>
              <w:t>شبکه بی سازمان</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lang w:bidi="fa-IR"/>
        </w:rPr>
      </w:pPr>
    </w:p>
    <w:p w:rsidR="006531DD" w:rsidRDefault="006531DD" w:rsidP="00116AED">
      <w:pPr>
        <w:pStyle w:val="aa"/>
        <w:rPr>
          <w:lang w:bidi="fa-IR"/>
        </w:rPr>
      </w:pPr>
    </w:p>
    <w:p w:rsidR="006531DD" w:rsidRDefault="006531DD" w:rsidP="00116AED">
      <w:pPr>
        <w:pStyle w:val="aa"/>
        <w:rPr>
          <w:rtl/>
          <w:lang w:bidi="fa-IR"/>
        </w:rPr>
      </w:pPr>
    </w:p>
    <w:p w:rsidR="00116AED" w:rsidRDefault="00116AED" w:rsidP="00116AED">
      <w:pPr>
        <w:pStyle w:val="aa"/>
        <w:rPr>
          <w:lang w:bidi="fa-IR"/>
        </w:rPr>
      </w:pPr>
    </w:p>
    <w:p w:rsidR="006531DD" w:rsidRDefault="006531DD" w:rsidP="00116AED">
      <w:pPr>
        <w:pStyle w:val="aa"/>
        <w:rPr>
          <w:lang w:bidi="fa-IR"/>
        </w:rPr>
      </w:pPr>
    </w:p>
    <w:p w:rsidR="006531DD" w:rsidRDefault="006531DD" w:rsidP="00116AED">
      <w:pPr>
        <w:pStyle w:val="aa"/>
        <w:rPr>
          <w:lang w:bidi="fa-IR"/>
        </w:rPr>
      </w:pPr>
    </w:p>
    <w:p w:rsidR="006531DD" w:rsidRDefault="006531DD" w:rsidP="00116AED">
      <w:pPr>
        <w:pStyle w:val="aa"/>
        <w:rPr>
          <w:rtl/>
          <w:lang w:bidi="fa-IR"/>
        </w:rPr>
      </w:pPr>
    </w:p>
    <w:p w:rsidR="00116AED" w:rsidRDefault="00116AED" w:rsidP="00116AED">
      <w:pPr>
        <w:pStyle w:val="a5"/>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925"/>
        <w:gridCol w:w="1360"/>
        <w:gridCol w:w="1179"/>
        <w:gridCol w:w="990"/>
        <w:gridCol w:w="1170"/>
        <w:gridCol w:w="1113"/>
        <w:gridCol w:w="1330"/>
        <w:gridCol w:w="1200"/>
      </w:tblGrid>
      <w:tr w:rsidR="006531DD" w:rsidRPr="009366EE" w:rsidTr="0084557C">
        <w:trPr>
          <w:trHeight w:val="530"/>
          <w:jc w:val="center"/>
        </w:trPr>
        <w:tc>
          <w:tcPr>
            <w:tcW w:w="925" w:type="dxa"/>
            <w:shd w:val="clear" w:color="auto" w:fill="FFC000"/>
            <w:vAlign w:val="center"/>
          </w:tcPr>
          <w:p w:rsidR="006531DD" w:rsidRPr="002B5B03" w:rsidRDefault="006531DD" w:rsidP="0084557C">
            <w:pPr>
              <w:spacing w:line="240" w:lineRule="auto"/>
              <w:jc w:val="center"/>
              <w:rPr>
                <w:b/>
                <w:bCs/>
                <w:sz w:val="20"/>
                <w:rtl/>
                <w:lang w:bidi="fa-IR"/>
              </w:rPr>
            </w:pPr>
            <w:r w:rsidRPr="002B5B03">
              <w:rPr>
                <w:rFonts w:hint="cs"/>
                <w:b/>
                <w:bCs/>
                <w:sz w:val="20"/>
                <w:rtl/>
              </w:rPr>
              <w:t>شماره</w:t>
            </w:r>
            <w:r w:rsidRPr="002B5B03">
              <w:rPr>
                <w:rFonts w:hint="cs"/>
                <w:b/>
                <w:bCs/>
                <w:sz w:val="20"/>
                <w:rtl/>
                <w:lang w:bidi="fa-IR"/>
              </w:rPr>
              <w:t xml:space="preserve"> شبکه</w:t>
            </w:r>
          </w:p>
        </w:tc>
        <w:tc>
          <w:tcPr>
            <w:tcW w:w="1360" w:type="dxa"/>
            <w:tcBorders>
              <w:right w:val="single" w:sz="4" w:space="0" w:color="auto"/>
            </w:tcBorders>
            <w:shd w:val="clear" w:color="auto" w:fill="FFC000"/>
            <w:vAlign w:val="center"/>
          </w:tcPr>
          <w:p w:rsidR="006531DD" w:rsidRPr="002B5B03" w:rsidRDefault="006531DD" w:rsidP="0084557C">
            <w:pPr>
              <w:spacing w:line="240" w:lineRule="auto"/>
              <w:jc w:val="center"/>
              <w:rPr>
                <w:b/>
                <w:bCs/>
                <w:sz w:val="20"/>
                <w:rtl/>
                <w:lang w:bidi="fa-IR"/>
              </w:rPr>
            </w:pPr>
            <w:r w:rsidRPr="002B5B03">
              <w:rPr>
                <w:rFonts w:hint="cs"/>
                <w:b/>
                <w:bCs/>
                <w:sz w:val="20"/>
                <w:rtl/>
              </w:rPr>
              <w:t>عنوان هندسه</w:t>
            </w:r>
          </w:p>
        </w:tc>
        <w:tc>
          <w:tcPr>
            <w:tcW w:w="1179" w:type="dxa"/>
            <w:tcBorders>
              <w:left w:val="single" w:sz="4" w:space="0" w:color="auto"/>
            </w:tcBorders>
            <w:shd w:val="clear" w:color="auto" w:fill="FFC000"/>
            <w:vAlign w:val="center"/>
          </w:tcPr>
          <w:p w:rsidR="006531DD" w:rsidRPr="002B5B03" w:rsidRDefault="006531DD" w:rsidP="0084557C">
            <w:pPr>
              <w:spacing w:line="240" w:lineRule="auto"/>
              <w:jc w:val="center"/>
              <w:rPr>
                <w:b/>
                <w:bCs/>
                <w:sz w:val="20"/>
              </w:rPr>
            </w:pPr>
            <w:r w:rsidRPr="002B5B03">
              <w:rPr>
                <w:rFonts w:hint="cs"/>
                <w:b/>
                <w:bCs/>
                <w:sz w:val="20"/>
                <w:rtl/>
              </w:rPr>
              <w:t>نوع سلول ها</w:t>
            </w:r>
          </w:p>
        </w:tc>
        <w:tc>
          <w:tcPr>
            <w:tcW w:w="990" w:type="dxa"/>
            <w:shd w:val="clear" w:color="auto" w:fill="FFC000"/>
            <w:vAlign w:val="center"/>
          </w:tcPr>
          <w:p w:rsidR="006531DD" w:rsidRPr="002B5B03" w:rsidRDefault="006531DD" w:rsidP="0084557C">
            <w:pPr>
              <w:spacing w:line="240" w:lineRule="auto"/>
              <w:jc w:val="center"/>
              <w:rPr>
                <w:b/>
                <w:bCs/>
                <w:sz w:val="20"/>
              </w:rPr>
            </w:pPr>
            <w:r w:rsidRPr="002B5B03">
              <w:rPr>
                <w:rFonts w:hint="cs"/>
                <w:b/>
                <w:bCs/>
                <w:sz w:val="20"/>
                <w:rtl/>
              </w:rPr>
              <w:t>تعداد سلول ها</w:t>
            </w:r>
          </w:p>
        </w:tc>
        <w:tc>
          <w:tcPr>
            <w:tcW w:w="1170" w:type="dxa"/>
            <w:shd w:val="clear" w:color="auto" w:fill="FFC000"/>
            <w:vAlign w:val="center"/>
          </w:tcPr>
          <w:p w:rsidR="006531DD" w:rsidRPr="002B5B03" w:rsidRDefault="006531DD" w:rsidP="0084557C">
            <w:pPr>
              <w:spacing w:line="240" w:lineRule="auto"/>
              <w:jc w:val="center"/>
              <w:rPr>
                <w:b/>
                <w:bCs/>
                <w:sz w:val="20"/>
              </w:rPr>
            </w:pPr>
            <w:r w:rsidRPr="002B5B03">
              <w:rPr>
                <w:rFonts w:hint="cs"/>
                <w:b/>
                <w:bCs/>
                <w:sz w:val="20"/>
                <w:rtl/>
              </w:rPr>
              <w:t>تعداد نقاط</w:t>
            </w:r>
          </w:p>
        </w:tc>
        <w:tc>
          <w:tcPr>
            <w:tcW w:w="1113" w:type="dxa"/>
            <w:shd w:val="clear" w:color="auto" w:fill="FFC000"/>
            <w:vAlign w:val="center"/>
          </w:tcPr>
          <w:p w:rsidR="006531DD" w:rsidRPr="002B5B03" w:rsidRDefault="006531DD" w:rsidP="0084557C">
            <w:pPr>
              <w:spacing w:line="240" w:lineRule="auto"/>
              <w:jc w:val="center"/>
              <w:rPr>
                <w:b/>
                <w:bCs/>
                <w:sz w:val="20"/>
                <w:lang w:bidi="fa-IR"/>
              </w:rPr>
            </w:pPr>
            <w:r w:rsidRPr="002B5B03">
              <w:rPr>
                <w:rFonts w:hint="cs"/>
                <w:b/>
                <w:bCs/>
                <w:sz w:val="20"/>
                <w:rtl/>
              </w:rPr>
              <w:t>تعداد نقاط روی دیوار</w:t>
            </w:r>
            <w:r>
              <w:rPr>
                <w:rFonts w:hint="cs"/>
                <w:b/>
                <w:bCs/>
                <w:sz w:val="20"/>
                <w:rtl/>
                <w:lang w:bidi="fa-IR"/>
              </w:rPr>
              <w:t xml:space="preserve"> افقی</w:t>
            </w:r>
          </w:p>
        </w:tc>
        <w:tc>
          <w:tcPr>
            <w:tcW w:w="1330" w:type="dxa"/>
            <w:tcBorders>
              <w:right w:val="single" w:sz="4" w:space="0" w:color="auto"/>
            </w:tcBorders>
            <w:shd w:val="clear" w:color="auto" w:fill="FFC000"/>
            <w:vAlign w:val="center"/>
          </w:tcPr>
          <w:p w:rsidR="006531DD" w:rsidRPr="002B5B03" w:rsidRDefault="006531DD" w:rsidP="0084557C">
            <w:pPr>
              <w:spacing w:line="240" w:lineRule="auto"/>
              <w:jc w:val="center"/>
              <w:rPr>
                <w:b/>
                <w:bCs/>
                <w:sz w:val="20"/>
              </w:rPr>
            </w:pPr>
            <w:r w:rsidRPr="002B5B03">
              <w:rPr>
                <w:rFonts w:hint="cs"/>
                <w:b/>
                <w:bCs/>
                <w:sz w:val="20"/>
                <w:rtl/>
              </w:rPr>
              <w:t>تعداد نقاط روی دیوار</w:t>
            </w:r>
            <w:r>
              <w:rPr>
                <w:rFonts w:hint="cs"/>
                <w:b/>
                <w:bCs/>
                <w:sz w:val="20"/>
                <w:rtl/>
                <w:lang w:bidi="fa-IR"/>
              </w:rPr>
              <w:t xml:space="preserve"> عمودی</w:t>
            </w:r>
          </w:p>
        </w:tc>
        <w:tc>
          <w:tcPr>
            <w:tcW w:w="1200" w:type="dxa"/>
            <w:tcBorders>
              <w:left w:val="single" w:sz="4" w:space="0" w:color="auto"/>
            </w:tcBorders>
            <w:shd w:val="clear" w:color="auto" w:fill="FFC000"/>
            <w:vAlign w:val="center"/>
          </w:tcPr>
          <w:p w:rsidR="006531DD" w:rsidRPr="002B5B03" w:rsidRDefault="006531DD" w:rsidP="0084557C">
            <w:pPr>
              <w:spacing w:line="240" w:lineRule="auto"/>
              <w:jc w:val="center"/>
              <w:rPr>
                <w:b/>
                <w:bCs/>
                <w:sz w:val="20"/>
              </w:rPr>
            </w:pPr>
            <w:r w:rsidRPr="002B5B03">
              <w:rPr>
                <w:rFonts w:hint="cs"/>
                <w:b/>
                <w:bCs/>
                <w:sz w:val="20"/>
                <w:rtl/>
              </w:rPr>
              <w:t>فاصله اولین گره از دیوار</w:t>
            </w:r>
          </w:p>
        </w:tc>
      </w:tr>
      <w:tr w:rsidR="006531DD" w:rsidRPr="009366EE" w:rsidTr="0084557C">
        <w:trPr>
          <w:trHeight w:val="188"/>
          <w:jc w:val="center"/>
        </w:trPr>
        <w:tc>
          <w:tcPr>
            <w:tcW w:w="925" w:type="dxa"/>
            <w:tcBorders>
              <w:bottom w:val="single" w:sz="4" w:space="0" w:color="auto"/>
            </w:tcBorders>
            <w:vAlign w:val="center"/>
          </w:tcPr>
          <w:p w:rsidR="006531DD" w:rsidRPr="009366EE" w:rsidRDefault="006531DD" w:rsidP="0084557C">
            <w:pPr>
              <w:jc w:val="center"/>
              <w:rPr>
                <w:rFonts w:asciiTheme="majorBidi" w:hAnsiTheme="majorBidi" w:cstheme="majorBidi"/>
              </w:rPr>
            </w:pPr>
            <w:r w:rsidRPr="005F162F">
              <w:rPr>
                <w:rFonts w:asciiTheme="majorBidi" w:eastAsia="Calibri" w:hAnsiTheme="majorBidi" w:cstheme="majorBidi"/>
                <w:lang w:bidi="fa-IR"/>
              </w:rPr>
              <w:t>2</w:t>
            </w:r>
            <w:r>
              <w:rPr>
                <w:rFonts w:asciiTheme="majorBidi" w:eastAsia="Calibri" w:hAnsiTheme="majorBidi" w:cstheme="majorBidi"/>
                <w:lang w:bidi="fa-IR"/>
              </w:rPr>
              <w:t>SS</w:t>
            </w:r>
            <w:r w:rsidRPr="005F162F">
              <w:rPr>
                <w:rFonts w:asciiTheme="majorBidi" w:eastAsia="Calibri" w:hAnsiTheme="majorBidi" w:cstheme="majorBidi"/>
                <w:lang w:bidi="fa-IR"/>
              </w:rPr>
              <w:t>001</w:t>
            </w:r>
          </w:p>
        </w:tc>
        <w:tc>
          <w:tcPr>
            <w:tcW w:w="1360" w:type="dxa"/>
            <w:tcBorders>
              <w:bottom w:val="single" w:sz="4" w:space="0" w:color="auto"/>
            </w:tcBorders>
            <w:vAlign w:val="center"/>
          </w:tcPr>
          <w:p w:rsidR="006531DD" w:rsidRPr="00633494"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1179" w:type="dxa"/>
            <w:tcBorders>
              <w:bottom w:val="single" w:sz="4" w:space="0" w:color="auto"/>
            </w:tcBorders>
            <w:vAlign w:val="center"/>
          </w:tcPr>
          <w:p w:rsidR="006531DD" w:rsidRPr="002B5B03" w:rsidRDefault="006531DD" w:rsidP="0084557C">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tcBorders>
              <w:bottom w:val="single" w:sz="4" w:space="0" w:color="auto"/>
            </w:tcBorders>
            <w:vAlign w:val="center"/>
          </w:tcPr>
          <w:p w:rsidR="006531DD" w:rsidRPr="009366EE" w:rsidRDefault="006531DD" w:rsidP="0084557C">
            <w:pPr>
              <w:jc w:val="center"/>
              <w:rPr>
                <w:rFonts w:asciiTheme="majorBidi" w:hAnsiTheme="majorBidi" w:cstheme="majorBidi"/>
              </w:rPr>
            </w:pPr>
            <w:r>
              <w:rPr>
                <w:rFonts w:asciiTheme="majorBidi" w:eastAsia="Calibri" w:hAnsiTheme="majorBidi" w:cs="Times New Roman"/>
              </w:rPr>
              <w:t>24451</w:t>
            </w:r>
          </w:p>
        </w:tc>
        <w:tc>
          <w:tcPr>
            <w:tcW w:w="1170" w:type="dxa"/>
            <w:tcBorders>
              <w:bottom w:val="single" w:sz="4" w:space="0" w:color="auto"/>
            </w:tcBorders>
            <w:vAlign w:val="center"/>
          </w:tcPr>
          <w:p w:rsidR="006531DD" w:rsidRPr="009366EE" w:rsidRDefault="006531DD" w:rsidP="0084557C">
            <w:pPr>
              <w:jc w:val="center"/>
              <w:rPr>
                <w:rFonts w:asciiTheme="majorBidi" w:hAnsiTheme="majorBidi" w:cstheme="majorBidi"/>
                <w:lang w:bidi="fa-IR"/>
              </w:rPr>
            </w:pPr>
            <w:r w:rsidRPr="001A7FF0">
              <w:rPr>
                <w:rFonts w:asciiTheme="majorBidi" w:eastAsia="Calibri" w:hAnsiTheme="majorBidi" w:cstheme="majorBidi"/>
                <w:lang w:bidi="fa-IR"/>
              </w:rPr>
              <w:t>25000</w:t>
            </w:r>
          </w:p>
        </w:tc>
        <w:tc>
          <w:tcPr>
            <w:tcW w:w="1113" w:type="dxa"/>
            <w:tcBorders>
              <w:bottom w:val="single" w:sz="4" w:space="0" w:color="auto"/>
            </w:tcBorders>
            <w:vAlign w:val="center"/>
          </w:tcPr>
          <w:p w:rsidR="006531DD" w:rsidRPr="001A7FF0" w:rsidRDefault="006531DD" w:rsidP="0084557C">
            <w:pPr>
              <w:spacing w:line="240" w:lineRule="auto"/>
              <w:jc w:val="center"/>
              <w:rPr>
                <w:rFonts w:asciiTheme="majorBidi" w:hAnsiTheme="majorBidi" w:cstheme="majorBidi"/>
                <w:lang w:bidi="fa-IR"/>
              </w:rPr>
            </w:pPr>
            <w:r w:rsidRPr="001A7FF0">
              <w:rPr>
                <w:rFonts w:asciiTheme="majorBidi" w:eastAsia="Calibri" w:hAnsiTheme="majorBidi" w:cstheme="majorBidi"/>
                <w:lang w:bidi="fa-IR"/>
              </w:rPr>
              <w:t>500</w:t>
            </w:r>
          </w:p>
        </w:tc>
        <w:tc>
          <w:tcPr>
            <w:tcW w:w="1330" w:type="dxa"/>
            <w:tcBorders>
              <w:bottom w:val="single" w:sz="4" w:space="0" w:color="auto"/>
              <w:right w:val="single" w:sz="4" w:space="0" w:color="auto"/>
            </w:tcBorders>
            <w:vAlign w:val="center"/>
          </w:tcPr>
          <w:p w:rsidR="006531DD" w:rsidRPr="001A7FF0" w:rsidRDefault="006531DD" w:rsidP="0084557C">
            <w:pPr>
              <w:spacing w:line="240" w:lineRule="auto"/>
              <w:jc w:val="center"/>
              <w:rPr>
                <w:rFonts w:asciiTheme="majorBidi" w:hAnsiTheme="majorBidi" w:cstheme="majorBidi"/>
                <w:lang w:bidi="fa-IR"/>
              </w:rPr>
            </w:pPr>
            <w:r w:rsidRPr="001A7FF0">
              <w:rPr>
                <w:rFonts w:asciiTheme="majorBidi" w:eastAsia="Calibri" w:hAnsiTheme="majorBidi" w:cstheme="majorBidi"/>
                <w:lang w:bidi="fa-IR"/>
              </w:rPr>
              <w:t>50</w:t>
            </w:r>
          </w:p>
        </w:tc>
        <w:tc>
          <w:tcPr>
            <w:tcW w:w="1200" w:type="dxa"/>
            <w:tcBorders>
              <w:left w:val="single" w:sz="4" w:space="0" w:color="auto"/>
              <w:bottom w:val="single" w:sz="4" w:space="0" w:color="auto"/>
            </w:tcBorders>
            <w:vAlign w:val="center"/>
          </w:tcPr>
          <w:p w:rsidR="006531DD" w:rsidRPr="005F162F" w:rsidRDefault="006531DD" w:rsidP="0084557C">
            <w:pPr>
              <w:jc w:val="center"/>
              <w:rPr>
                <w:rFonts w:asciiTheme="majorBidi" w:hAnsiTheme="majorBidi" w:cstheme="majorBidi"/>
              </w:rPr>
            </w:pPr>
            <w:r w:rsidRPr="005F162F">
              <w:rPr>
                <w:rFonts w:asciiTheme="majorBidi" w:hAnsiTheme="majorBidi" w:cstheme="majorBidi"/>
              </w:rPr>
              <w:t>1</w:t>
            </w:r>
            <w:r>
              <w:rPr>
                <w:rFonts w:asciiTheme="majorBidi" w:hAnsiTheme="majorBidi" w:cstheme="majorBidi"/>
              </w:rPr>
              <w:t>.</w:t>
            </w:r>
            <w:r w:rsidRPr="005F162F">
              <w:rPr>
                <w:rFonts w:asciiTheme="majorBidi" w:hAnsiTheme="majorBidi" w:cstheme="majorBidi"/>
              </w:rPr>
              <w:t>0e-3</w:t>
            </w:r>
          </w:p>
        </w:tc>
      </w:tr>
      <w:tr w:rsidR="006531DD" w:rsidRPr="009366EE" w:rsidTr="0084557C">
        <w:trPr>
          <w:trHeight w:val="188"/>
          <w:jc w:val="center"/>
        </w:trPr>
        <w:tc>
          <w:tcPr>
            <w:tcW w:w="925" w:type="dxa"/>
            <w:tcBorders>
              <w:bottom w:val="single" w:sz="4" w:space="0" w:color="auto"/>
            </w:tcBorders>
            <w:vAlign w:val="center"/>
          </w:tcPr>
          <w:p w:rsidR="006531DD" w:rsidRPr="005F162F" w:rsidRDefault="006531DD" w:rsidP="0084557C">
            <w:pPr>
              <w:jc w:val="center"/>
              <w:rPr>
                <w:rFonts w:asciiTheme="majorBidi" w:eastAsia="Calibri" w:hAnsiTheme="majorBidi" w:cstheme="majorBidi"/>
                <w:lang w:bidi="fa-IR"/>
              </w:rPr>
            </w:pPr>
            <w:r w:rsidRPr="005F162F">
              <w:rPr>
                <w:rFonts w:asciiTheme="majorBidi" w:eastAsia="Calibri" w:hAnsiTheme="majorBidi" w:cstheme="majorBidi"/>
                <w:lang w:bidi="fa-IR"/>
              </w:rPr>
              <w:t>2</w:t>
            </w:r>
            <w:r>
              <w:rPr>
                <w:rFonts w:asciiTheme="majorBidi" w:eastAsia="Calibri" w:hAnsiTheme="majorBidi" w:cstheme="majorBidi"/>
                <w:lang w:bidi="fa-IR"/>
              </w:rPr>
              <w:t>SS</w:t>
            </w:r>
            <w:r w:rsidRPr="005F162F">
              <w:rPr>
                <w:rFonts w:asciiTheme="majorBidi" w:eastAsia="Calibri" w:hAnsiTheme="majorBidi" w:cstheme="majorBidi"/>
                <w:lang w:bidi="fa-IR"/>
              </w:rPr>
              <w:t>00</w:t>
            </w:r>
            <w:r>
              <w:rPr>
                <w:rFonts w:asciiTheme="majorBidi" w:eastAsia="Calibri" w:hAnsiTheme="majorBidi" w:cstheme="majorBidi"/>
                <w:lang w:bidi="fa-IR"/>
              </w:rPr>
              <w:t>2</w:t>
            </w:r>
          </w:p>
        </w:tc>
        <w:tc>
          <w:tcPr>
            <w:tcW w:w="1360" w:type="dxa"/>
            <w:tcBorders>
              <w:bottom w:val="single" w:sz="4" w:space="0" w:color="auto"/>
            </w:tcBorders>
            <w:vAlign w:val="center"/>
          </w:tcPr>
          <w:p w:rsidR="006531DD" w:rsidRPr="00633494"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1179" w:type="dxa"/>
            <w:tcBorders>
              <w:bottom w:val="single" w:sz="4" w:space="0" w:color="auto"/>
            </w:tcBorders>
            <w:vAlign w:val="center"/>
          </w:tcPr>
          <w:p w:rsidR="006531DD" w:rsidRPr="002B5B03" w:rsidRDefault="006531DD" w:rsidP="0084557C">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tcBorders>
              <w:bottom w:val="single" w:sz="4" w:space="0" w:color="auto"/>
            </w:tcBorders>
            <w:vAlign w:val="center"/>
          </w:tcPr>
          <w:p w:rsidR="006531DD" w:rsidRPr="00633494" w:rsidRDefault="006531DD" w:rsidP="0084557C">
            <w:pPr>
              <w:jc w:val="center"/>
              <w:rPr>
                <w:rFonts w:asciiTheme="majorBidi" w:eastAsia="Calibri" w:hAnsiTheme="majorBidi" w:cstheme="majorBidi"/>
              </w:rPr>
            </w:pPr>
            <w:r>
              <w:rPr>
                <w:rFonts w:asciiTheme="majorBidi" w:eastAsia="Calibri" w:hAnsiTheme="majorBidi" w:cstheme="majorBidi"/>
              </w:rPr>
              <w:t>48951</w:t>
            </w:r>
          </w:p>
        </w:tc>
        <w:tc>
          <w:tcPr>
            <w:tcW w:w="1170" w:type="dxa"/>
            <w:tcBorders>
              <w:bottom w:val="single" w:sz="4" w:space="0" w:color="auto"/>
            </w:tcBorders>
            <w:vAlign w:val="center"/>
          </w:tcPr>
          <w:p w:rsidR="006531DD" w:rsidRPr="00633494" w:rsidRDefault="006531DD" w:rsidP="0084557C">
            <w:pPr>
              <w:jc w:val="center"/>
              <w:rPr>
                <w:rFonts w:asciiTheme="majorBidi" w:eastAsia="Calibri" w:hAnsiTheme="majorBidi" w:cstheme="majorBidi"/>
                <w:rtl/>
              </w:rPr>
            </w:pPr>
            <w:r>
              <w:rPr>
                <w:rFonts w:asciiTheme="majorBidi" w:eastAsia="Calibri" w:hAnsiTheme="majorBidi" w:cstheme="majorBidi"/>
              </w:rPr>
              <w:t>50000</w:t>
            </w:r>
          </w:p>
        </w:tc>
        <w:tc>
          <w:tcPr>
            <w:tcW w:w="1113" w:type="dxa"/>
            <w:tcBorders>
              <w:bottom w:val="single" w:sz="4" w:space="0" w:color="auto"/>
            </w:tcBorders>
            <w:vAlign w:val="center"/>
          </w:tcPr>
          <w:p w:rsidR="006531DD" w:rsidRPr="001A7FF0" w:rsidRDefault="006531DD" w:rsidP="0084557C">
            <w:pPr>
              <w:jc w:val="center"/>
              <w:rPr>
                <w:rFonts w:asciiTheme="majorBidi" w:eastAsia="Calibri" w:hAnsiTheme="majorBidi" w:cstheme="majorBidi"/>
                <w:rtl/>
              </w:rPr>
            </w:pPr>
            <w:r w:rsidRPr="001A7FF0">
              <w:rPr>
                <w:rFonts w:asciiTheme="majorBidi" w:eastAsia="Calibri" w:hAnsiTheme="majorBidi" w:cstheme="majorBidi"/>
              </w:rPr>
              <w:t>1000</w:t>
            </w:r>
          </w:p>
        </w:tc>
        <w:tc>
          <w:tcPr>
            <w:tcW w:w="1330" w:type="dxa"/>
            <w:tcBorders>
              <w:bottom w:val="single" w:sz="4" w:space="0" w:color="auto"/>
              <w:right w:val="single" w:sz="4" w:space="0" w:color="auto"/>
            </w:tcBorders>
            <w:vAlign w:val="center"/>
          </w:tcPr>
          <w:p w:rsidR="006531DD" w:rsidRPr="001A7FF0" w:rsidRDefault="006531DD" w:rsidP="0084557C">
            <w:pPr>
              <w:jc w:val="center"/>
              <w:rPr>
                <w:rFonts w:asciiTheme="majorBidi" w:eastAsia="Calibri" w:hAnsiTheme="majorBidi" w:cstheme="majorBidi"/>
                <w:rtl/>
              </w:rPr>
            </w:pPr>
            <w:r w:rsidRPr="001A7FF0">
              <w:rPr>
                <w:rFonts w:asciiTheme="majorBidi" w:eastAsia="Calibri" w:hAnsiTheme="majorBidi" w:cstheme="majorBidi"/>
              </w:rPr>
              <w:t>50</w:t>
            </w:r>
          </w:p>
        </w:tc>
        <w:tc>
          <w:tcPr>
            <w:tcW w:w="1200" w:type="dxa"/>
            <w:tcBorders>
              <w:left w:val="single" w:sz="4" w:space="0" w:color="auto"/>
              <w:bottom w:val="single" w:sz="4" w:space="0" w:color="auto"/>
            </w:tcBorders>
            <w:vAlign w:val="center"/>
          </w:tcPr>
          <w:p w:rsidR="006531DD" w:rsidRPr="005F162F" w:rsidRDefault="006531DD" w:rsidP="0084557C">
            <w:pPr>
              <w:jc w:val="center"/>
              <w:rPr>
                <w:rFonts w:asciiTheme="majorBidi" w:hAnsiTheme="majorBidi" w:cstheme="majorBidi"/>
              </w:rPr>
            </w:pPr>
            <w:r w:rsidRPr="005F162F">
              <w:rPr>
                <w:rFonts w:asciiTheme="majorBidi" w:hAnsiTheme="majorBidi" w:cstheme="majorBidi"/>
              </w:rPr>
              <w:t>1</w:t>
            </w:r>
            <w:r>
              <w:rPr>
                <w:rFonts w:asciiTheme="majorBidi" w:hAnsiTheme="majorBidi" w:cstheme="majorBidi"/>
              </w:rPr>
              <w:t>.</w:t>
            </w:r>
            <w:r w:rsidRPr="005F162F">
              <w:rPr>
                <w:rFonts w:asciiTheme="majorBidi" w:hAnsiTheme="majorBidi" w:cstheme="majorBidi"/>
              </w:rPr>
              <w:t>0e-</w:t>
            </w:r>
            <w:r>
              <w:rPr>
                <w:rFonts w:asciiTheme="majorBidi" w:hAnsiTheme="majorBidi" w:cstheme="majorBidi"/>
              </w:rPr>
              <w:t>3</w:t>
            </w:r>
          </w:p>
        </w:tc>
      </w:tr>
      <w:tr w:rsidR="006531DD" w:rsidRPr="009366EE" w:rsidTr="0084557C">
        <w:trPr>
          <w:trHeight w:val="201"/>
          <w:jc w:val="center"/>
        </w:trPr>
        <w:tc>
          <w:tcPr>
            <w:tcW w:w="925" w:type="dxa"/>
            <w:tcBorders>
              <w:top w:val="single" w:sz="4" w:space="0" w:color="auto"/>
            </w:tcBorders>
            <w:vAlign w:val="center"/>
          </w:tcPr>
          <w:p w:rsidR="006531DD" w:rsidRPr="005F162F" w:rsidRDefault="006531DD" w:rsidP="0084557C">
            <w:pPr>
              <w:spacing w:line="240" w:lineRule="auto"/>
              <w:jc w:val="center"/>
              <w:rPr>
                <w:rFonts w:asciiTheme="majorBidi" w:eastAsia="Calibri" w:hAnsiTheme="majorBidi" w:cstheme="majorBidi"/>
              </w:rPr>
            </w:pPr>
            <w:r w:rsidRPr="005F162F">
              <w:rPr>
                <w:rFonts w:asciiTheme="majorBidi" w:eastAsia="Calibri" w:hAnsiTheme="majorBidi" w:cstheme="majorBidi"/>
                <w:lang w:bidi="fa-IR"/>
              </w:rPr>
              <w:t>2</w:t>
            </w:r>
            <w:r>
              <w:rPr>
                <w:rFonts w:asciiTheme="majorBidi" w:eastAsia="Calibri" w:hAnsiTheme="majorBidi" w:cstheme="majorBidi"/>
                <w:lang w:bidi="fa-IR"/>
              </w:rPr>
              <w:t>SS</w:t>
            </w:r>
            <w:r w:rsidRPr="005F162F">
              <w:rPr>
                <w:rFonts w:asciiTheme="majorBidi" w:eastAsia="Calibri" w:hAnsiTheme="majorBidi" w:cstheme="majorBidi"/>
                <w:lang w:bidi="fa-IR"/>
              </w:rPr>
              <w:t>003</w:t>
            </w:r>
          </w:p>
        </w:tc>
        <w:tc>
          <w:tcPr>
            <w:tcW w:w="1360" w:type="dxa"/>
            <w:tcBorders>
              <w:top w:val="single" w:sz="4" w:space="0" w:color="auto"/>
            </w:tcBorders>
            <w:vAlign w:val="center"/>
          </w:tcPr>
          <w:p w:rsidR="006531DD" w:rsidRPr="009366EE" w:rsidRDefault="006531DD" w:rsidP="0084557C">
            <w:pPr>
              <w:jc w:val="center"/>
              <w:rPr>
                <w:rFonts w:asciiTheme="majorBidi" w:hAnsiTheme="majorBidi" w:cstheme="majorBidi"/>
                <w:rtl/>
              </w:rPr>
            </w:pPr>
            <w:r>
              <w:rPr>
                <w:rFonts w:asciiTheme="majorBidi" w:hAnsiTheme="majorBidi" w:cstheme="majorBidi"/>
              </w:rPr>
              <w:t>Tube</w:t>
            </w:r>
          </w:p>
        </w:tc>
        <w:tc>
          <w:tcPr>
            <w:tcW w:w="1179" w:type="dxa"/>
            <w:tcBorders>
              <w:top w:val="single" w:sz="4" w:space="0" w:color="auto"/>
            </w:tcBorders>
            <w:vAlign w:val="center"/>
          </w:tcPr>
          <w:p w:rsidR="006531DD" w:rsidRPr="002B5B03" w:rsidRDefault="006531DD" w:rsidP="0084557C">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tcBorders>
              <w:top w:val="single" w:sz="4" w:space="0" w:color="auto"/>
            </w:tcBorders>
            <w:vAlign w:val="center"/>
          </w:tcPr>
          <w:p w:rsidR="006531DD" w:rsidRPr="009366EE" w:rsidRDefault="006531DD" w:rsidP="0084557C">
            <w:pPr>
              <w:jc w:val="center"/>
              <w:rPr>
                <w:rFonts w:asciiTheme="majorBidi" w:hAnsiTheme="majorBidi" w:cstheme="majorBidi"/>
              </w:rPr>
            </w:pPr>
            <w:r>
              <w:rPr>
                <w:rFonts w:asciiTheme="majorBidi" w:eastAsia="Calibri" w:hAnsiTheme="majorBidi" w:cstheme="majorBidi"/>
              </w:rPr>
              <w:t>122451</w:t>
            </w:r>
          </w:p>
        </w:tc>
        <w:tc>
          <w:tcPr>
            <w:tcW w:w="1170" w:type="dxa"/>
            <w:tcBorders>
              <w:top w:val="single" w:sz="4" w:space="0" w:color="auto"/>
            </w:tcBorders>
            <w:vAlign w:val="center"/>
          </w:tcPr>
          <w:p w:rsidR="006531DD" w:rsidRPr="005F162F" w:rsidRDefault="006531DD" w:rsidP="0084557C">
            <w:pPr>
              <w:jc w:val="center"/>
              <w:rPr>
                <w:rFonts w:asciiTheme="majorBidi" w:hAnsiTheme="majorBidi" w:cstheme="majorBidi"/>
                <w:sz w:val="24"/>
                <w:szCs w:val="24"/>
                <w:rtl/>
                <w:lang w:bidi="fa-IR"/>
              </w:rPr>
            </w:pPr>
            <w:r w:rsidRPr="001A7FF0">
              <w:rPr>
                <w:rFonts w:asciiTheme="majorBidi" w:hAnsiTheme="majorBidi" w:cstheme="majorBidi"/>
                <w:lang w:bidi="fa-IR"/>
              </w:rPr>
              <w:t>125000</w:t>
            </w:r>
          </w:p>
        </w:tc>
        <w:tc>
          <w:tcPr>
            <w:tcW w:w="1113" w:type="dxa"/>
            <w:tcBorders>
              <w:top w:val="single" w:sz="4" w:space="0" w:color="auto"/>
            </w:tcBorders>
            <w:vAlign w:val="center"/>
          </w:tcPr>
          <w:p w:rsidR="006531DD" w:rsidRPr="001A7FF0" w:rsidRDefault="006531DD" w:rsidP="0084557C">
            <w:pPr>
              <w:spacing w:line="240" w:lineRule="auto"/>
              <w:jc w:val="center"/>
              <w:rPr>
                <w:rFonts w:asciiTheme="majorBidi" w:hAnsiTheme="majorBidi" w:cstheme="majorBidi"/>
                <w:rtl/>
                <w:lang w:bidi="fa-IR"/>
              </w:rPr>
            </w:pPr>
            <w:r w:rsidRPr="001A7FF0">
              <w:rPr>
                <w:rFonts w:asciiTheme="majorBidi" w:hAnsiTheme="majorBidi" w:cstheme="majorBidi"/>
                <w:lang w:bidi="fa-IR"/>
              </w:rPr>
              <w:t>2500</w:t>
            </w:r>
          </w:p>
        </w:tc>
        <w:tc>
          <w:tcPr>
            <w:tcW w:w="1330" w:type="dxa"/>
            <w:tcBorders>
              <w:top w:val="single" w:sz="4" w:space="0" w:color="auto"/>
              <w:right w:val="single" w:sz="4" w:space="0" w:color="auto"/>
            </w:tcBorders>
            <w:vAlign w:val="center"/>
          </w:tcPr>
          <w:p w:rsidR="006531DD" w:rsidRPr="001A7FF0" w:rsidRDefault="006531DD" w:rsidP="0084557C">
            <w:pPr>
              <w:spacing w:line="240" w:lineRule="auto"/>
              <w:jc w:val="center"/>
              <w:rPr>
                <w:rFonts w:asciiTheme="majorBidi" w:hAnsiTheme="majorBidi" w:cstheme="majorBidi"/>
                <w:rtl/>
                <w:lang w:bidi="fa-IR"/>
              </w:rPr>
            </w:pPr>
            <w:r w:rsidRPr="001A7FF0">
              <w:rPr>
                <w:rFonts w:asciiTheme="majorBidi" w:hAnsiTheme="majorBidi" w:cstheme="majorBidi"/>
                <w:lang w:bidi="fa-IR"/>
              </w:rPr>
              <w:t>50</w:t>
            </w:r>
          </w:p>
        </w:tc>
        <w:tc>
          <w:tcPr>
            <w:tcW w:w="1200" w:type="dxa"/>
            <w:tcBorders>
              <w:top w:val="single" w:sz="4" w:space="0" w:color="auto"/>
              <w:left w:val="single" w:sz="4" w:space="0" w:color="auto"/>
            </w:tcBorders>
            <w:vAlign w:val="center"/>
          </w:tcPr>
          <w:p w:rsidR="006531DD" w:rsidRPr="005F162F" w:rsidRDefault="006531DD" w:rsidP="0084557C">
            <w:pPr>
              <w:jc w:val="center"/>
              <w:rPr>
                <w:rFonts w:asciiTheme="majorBidi" w:hAnsiTheme="majorBidi" w:cstheme="majorBidi"/>
              </w:rPr>
            </w:pPr>
            <w:r w:rsidRPr="005F162F">
              <w:rPr>
                <w:rFonts w:asciiTheme="majorBidi" w:hAnsiTheme="majorBidi" w:cstheme="majorBidi"/>
              </w:rPr>
              <w:t>1</w:t>
            </w:r>
            <w:r>
              <w:rPr>
                <w:rFonts w:asciiTheme="majorBidi" w:hAnsiTheme="majorBidi" w:cstheme="majorBidi"/>
              </w:rPr>
              <w:t>.</w:t>
            </w:r>
            <w:r w:rsidRPr="005F162F">
              <w:rPr>
                <w:rFonts w:asciiTheme="majorBidi" w:hAnsiTheme="majorBidi" w:cstheme="majorBidi"/>
              </w:rPr>
              <w:t>0e-3</w:t>
            </w:r>
          </w:p>
        </w:tc>
      </w:tr>
      <w:tr w:rsidR="006531DD" w:rsidRPr="009366EE" w:rsidTr="0084557C">
        <w:trPr>
          <w:trHeight w:val="88"/>
          <w:jc w:val="center"/>
        </w:trPr>
        <w:tc>
          <w:tcPr>
            <w:tcW w:w="925" w:type="dxa"/>
            <w:vAlign w:val="center"/>
          </w:tcPr>
          <w:p w:rsidR="006531DD" w:rsidRPr="009366EE" w:rsidRDefault="006531DD" w:rsidP="0084557C">
            <w:pPr>
              <w:jc w:val="center"/>
              <w:rPr>
                <w:rFonts w:asciiTheme="majorBidi" w:hAnsiTheme="majorBidi" w:cstheme="majorBidi"/>
              </w:rPr>
            </w:pPr>
            <w:r w:rsidRPr="005F162F">
              <w:rPr>
                <w:rFonts w:asciiTheme="majorBidi" w:eastAsia="Calibri" w:hAnsiTheme="majorBidi" w:cstheme="majorBidi"/>
                <w:lang w:bidi="fa-IR"/>
              </w:rPr>
              <w:t>2</w:t>
            </w:r>
            <w:r>
              <w:rPr>
                <w:rFonts w:asciiTheme="majorBidi" w:eastAsia="Calibri" w:hAnsiTheme="majorBidi" w:cstheme="majorBidi"/>
                <w:lang w:bidi="fa-IR"/>
              </w:rPr>
              <w:t>SS</w:t>
            </w:r>
            <w:r w:rsidRPr="005F162F">
              <w:rPr>
                <w:rFonts w:asciiTheme="majorBidi" w:eastAsia="Calibri" w:hAnsiTheme="majorBidi" w:cstheme="majorBidi"/>
                <w:lang w:bidi="fa-IR"/>
              </w:rPr>
              <w:t>00</w:t>
            </w:r>
            <w:r>
              <w:rPr>
                <w:rFonts w:asciiTheme="majorBidi" w:eastAsia="Calibri" w:hAnsiTheme="majorBidi" w:cstheme="majorBidi"/>
                <w:lang w:bidi="fa-IR"/>
              </w:rPr>
              <w:t>4</w:t>
            </w:r>
          </w:p>
        </w:tc>
        <w:tc>
          <w:tcPr>
            <w:tcW w:w="1360" w:type="dxa"/>
            <w:vAlign w:val="center"/>
          </w:tcPr>
          <w:p w:rsidR="006531DD" w:rsidRPr="00633494" w:rsidRDefault="006531DD" w:rsidP="0084557C">
            <w:pPr>
              <w:spacing w:line="240" w:lineRule="auto"/>
              <w:jc w:val="center"/>
              <w:rPr>
                <w:rFonts w:asciiTheme="majorBidi" w:hAnsiTheme="majorBidi" w:cstheme="majorBidi"/>
              </w:rPr>
            </w:pPr>
            <w:r>
              <w:rPr>
                <w:rFonts w:asciiTheme="majorBidi" w:hAnsiTheme="majorBidi" w:cstheme="majorBidi"/>
              </w:rPr>
              <w:t>Tube</w:t>
            </w:r>
          </w:p>
        </w:tc>
        <w:tc>
          <w:tcPr>
            <w:tcW w:w="1179" w:type="dxa"/>
            <w:vAlign w:val="center"/>
          </w:tcPr>
          <w:p w:rsidR="006531DD" w:rsidRPr="002B5B03" w:rsidRDefault="006531DD" w:rsidP="0084557C">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vAlign w:val="center"/>
          </w:tcPr>
          <w:p w:rsidR="006531DD" w:rsidRPr="009366EE" w:rsidRDefault="006531DD" w:rsidP="0084557C">
            <w:pPr>
              <w:jc w:val="center"/>
              <w:rPr>
                <w:rFonts w:asciiTheme="majorBidi" w:hAnsiTheme="majorBidi" w:cstheme="majorBidi"/>
                <w:rtl/>
              </w:rPr>
            </w:pPr>
            <w:r>
              <w:rPr>
                <w:rFonts w:asciiTheme="majorBidi" w:eastAsia="Calibri" w:hAnsiTheme="majorBidi" w:cstheme="majorBidi"/>
              </w:rPr>
              <w:t>247401</w:t>
            </w:r>
          </w:p>
        </w:tc>
        <w:tc>
          <w:tcPr>
            <w:tcW w:w="1170" w:type="dxa"/>
            <w:vAlign w:val="center"/>
          </w:tcPr>
          <w:p w:rsidR="006531DD" w:rsidRPr="005F162F" w:rsidRDefault="006531DD" w:rsidP="0084557C">
            <w:pPr>
              <w:jc w:val="center"/>
              <w:rPr>
                <w:rFonts w:asciiTheme="majorBidi" w:hAnsiTheme="majorBidi" w:cstheme="majorBidi"/>
                <w:sz w:val="24"/>
                <w:szCs w:val="24"/>
                <w:rtl/>
                <w:lang w:bidi="fa-IR"/>
              </w:rPr>
            </w:pPr>
            <w:r w:rsidRPr="001A7FF0">
              <w:rPr>
                <w:rFonts w:asciiTheme="majorBidi" w:hAnsiTheme="majorBidi" w:cstheme="majorBidi"/>
                <w:lang w:bidi="fa-IR"/>
              </w:rPr>
              <w:t>250000</w:t>
            </w:r>
          </w:p>
        </w:tc>
        <w:tc>
          <w:tcPr>
            <w:tcW w:w="1113" w:type="dxa"/>
            <w:vAlign w:val="center"/>
          </w:tcPr>
          <w:p w:rsidR="006531DD" w:rsidRPr="001A7FF0" w:rsidRDefault="006531DD" w:rsidP="0084557C">
            <w:pPr>
              <w:spacing w:line="240" w:lineRule="auto"/>
              <w:jc w:val="center"/>
              <w:rPr>
                <w:rFonts w:asciiTheme="majorBidi" w:hAnsiTheme="majorBidi" w:cstheme="majorBidi"/>
                <w:rtl/>
                <w:lang w:bidi="fa-IR"/>
              </w:rPr>
            </w:pPr>
            <w:r w:rsidRPr="001A7FF0">
              <w:rPr>
                <w:rFonts w:asciiTheme="majorBidi" w:hAnsiTheme="majorBidi" w:cstheme="majorBidi"/>
                <w:lang w:bidi="fa-IR"/>
              </w:rPr>
              <w:t>2500</w:t>
            </w:r>
          </w:p>
        </w:tc>
        <w:tc>
          <w:tcPr>
            <w:tcW w:w="1330" w:type="dxa"/>
            <w:tcBorders>
              <w:right w:val="single" w:sz="4" w:space="0" w:color="auto"/>
            </w:tcBorders>
            <w:vAlign w:val="center"/>
          </w:tcPr>
          <w:p w:rsidR="006531DD" w:rsidRPr="001A7FF0" w:rsidRDefault="006531DD" w:rsidP="0084557C">
            <w:pPr>
              <w:spacing w:line="240" w:lineRule="auto"/>
              <w:jc w:val="center"/>
              <w:rPr>
                <w:rFonts w:asciiTheme="majorBidi" w:hAnsiTheme="majorBidi" w:cstheme="majorBidi"/>
                <w:rtl/>
                <w:lang w:bidi="fa-IR"/>
              </w:rPr>
            </w:pPr>
            <w:r w:rsidRPr="001A7FF0">
              <w:rPr>
                <w:rFonts w:asciiTheme="majorBidi" w:hAnsiTheme="majorBidi" w:cstheme="majorBidi"/>
                <w:lang w:bidi="fa-IR"/>
              </w:rPr>
              <w:t>100</w:t>
            </w:r>
          </w:p>
        </w:tc>
        <w:tc>
          <w:tcPr>
            <w:tcW w:w="1200" w:type="dxa"/>
            <w:tcBorders>
              <w:left w:val="single" w:sz="4" w:space="0" w:color="auto"/>
            </w:tcBorders>
            <w:vAlign w:val="center"/>
          </w:tcPr>
          <w:p w:rsidR="006531DD" w:rsidRPr="005F162F" w:rsidRDefault="006531DD" w:rsidP="0084557C">
            <w:pPr>
              <w:jc w:val="center"/>
              <w:rPr>
                <w:rFonts w:asciiTheme="majorBidi" w:hAnsiTheme="majorBidi" w:cstheme="majorBidi"/>
              </w:rPr>
            </w:pPr>
            <w:r w:rsidRPr="005F162F">
              <w:rPr>
                <w:rFonts w:asciiTheme="majorBidi" w:hAnsiTheme="majorBidi" w:cstheme="majorBidi"/>
              </w:rPr>
              <w:t>1</w:t>
            </w:r>
            <w:r>
              <w:rPr>
                <w:rFonts w:asciiTheme="majorBidi" w:hAnsiTheme="majorBidi" w:cstheme="majorBidi"/>
              </w:rPr>
              <w:t>.</w:t>
            </w:r>
            <w:r w:rsidRPr="005F162F">
              <w:rPr>
                <w:rFonts w:asciiTheme="majorBidi" w:hAnsiTheme="majorBidi" w:cstheme="majorBidi"/>
              </w:rPr>
              <w:t>0e-</w:t>
            </w:r>
            <w:r>
              <w:rPr>
                <w:rFonts w:asciiTheme="majorBidi" w:hAnsiTheme="majorBidi" w:cstheme="majorBidi"/>
              </w:rPr>
              <w:t>4</w:t>
            </w:r>
          </w:p>
        </w:tc>
      </w:tr>
      <w:tr w:rsidR="006531DD" w:rsidRPr="009366EE" w:rsidTr="0084557C">
        <w:trPr>
          <w:trHeight w:val="88"/>
          <w:jc w:val="center"/>
        </w:trPr>
        <w:tc>
          <w:tcPr>
            <w:tcW w:w="925" w:type="dxa"/>
            <w:vAlign w:val="center"/>
          </w:tcPr>
          <w:p w:rsidR="006531DD" w:rsidRPr="005F162F" w:rsidRDefault="006531DD" w:rsidP="0084557C">
            <w:pPr>
              <w:jc w:val="center"/>
              <w:rPr>
                <w:rFonts w:asciiTheme="majorBidi" w:eastAsia="Calibri" w:hAnsiTheme="majorBidi" w:cstheme="majorBidi"/>
                <w:lang w:bidi="fa-IR"/>
              </w:rPr>
            </w:pPr>
            <w:r>
              <w:rPr>
                <w:rFonts w:asciiTheme="majorBidi" w:eastAsia="Calibri" w:hAnsiTheme="majorBidi" w:cstheme="majorBidi"/>
                <w:lang w:bidi="fa-IR"/>
              </w:rPr>
              <w:t>2V002</w:t>
            </w:r>
          </w:p>
        </w:tc>
        <w:tc>
          <w:tcPr>
            <w:tcW w:w="1360" w:type="dxa"/>
            <w:vAlign w:val="center"/>
          </w:tcPr>
          <w:p w:rsidR="006531DD" w:rsidRDefault="006531DD" w:rsidP="0084557C">
            <w:pPr>
              <w:spacing w:line="240" w:lineRule="auto"/>
              <w:jc w:val="center"/>
              <w:rPr>
                <w:rFonts w:asciiTheme="majorBidi" w:hAnsiTheme="majorBidi" w:cstheme="majorBidi"/>
              </w:rPr>
            </w:pPr>
            <w:r w:rsidRPr="007B4D64">
              <w:t>Cylinder</w:t>
            </w:r>
          </w:p>
        </w:tc>
        <w:tc>
          <w:tcPr>
            <w:tcW w:w="1179" w:type="dxa"/>
            <w:vAlign w:val="center"/>
          </w:tcPr>
          <w:p w:rsidR="006531DD" w:rsidRPr="002B5B03" w:rsidRDefault="006531DD" w:rsidP="0084557C">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vAlign w:val="center"/>
          </w:tcPr>
          <w:p w:rsidR="006531DD" w:rsidRDefault="006531DD" w:rsidP="0084557C">
            <w:pPr>
              <w:jc w:val="center"/>
              <w:rPr>
                <w:rFonts w:asciiTheme="majorBidi" w:eastAsia="Calibri" w:hAnsiTheme="majorBidi" w:cstheme="majorBidi"/>
              </w:rPr>
            </w:pPr>
            <w:r>
              <w:rPr>
                <w:rFonts w:asciiTheme="majorBidi" w:eastAsia="Calibri" w:hAnsiTheme="majorBidi" w:cstheme="majorBidi"/>
              </w:rPr>
              <w:t>2700</w:t>
            </w:r>
          </w:p>
        </w:tc>
        <w:tc>
          <w:tcPr>
            <w:tcW w:w="1170" w:type="dxa"/>
            <w:shd w:val="clear" w:color="auto" w:fill="FF0000"/>
            <w:vAlign w:val="center"/>
          </w:tcPr>
          <w:p w:rsidR="006531DD" w:rsidRPr="001A7FF0" w:rsidRDefault="006531DD" w:rsidP="0084557C">
            <w:pPr>
              <w:jc w:val="center"/>
              <w:rPr>
                <w:rFonts w:asciiTheme="majorBidi" w:hAnsiTheme="majorBidi" w:cstheme="majorBidi"/>
                <w:lang w:bidi="fa-IR"/>
              </w:rPr>
            </w:pPr>
          </w:p>
        </w:tc>
        <w:tc>
          <w:tcPr>
            <w:tcW w:w="1113" w:type="dxa"/>
            <w:shd w:val="clear" w:color="auto" w:fill="FF0000"/>
            <w:vAlign w:val="center"/>
          </w:tcPr>
          <w:p w:rsidR="006531DD" w:rsidRPr="001A7FF0" w:rsidRDefault="006531DD" w:rsidP="0084557C">
            <w:pPr>
              <w:spacing w:line="240" w:lineRule="auto"/>
              <w:jc w:val="center"/>
              <w:rPr>
                <w:rFonts w:asciiTheme="majorBidi" w:hAnsiTheme="majorBidi" w:cstheme="majorBidi"/>
                <w:lang w:bidi="fa-IR"/>
              </w:rPr>
            </w:pPr>
          </w:p>
        </w:tc>
        <w:tc>
          <w:tcPr>
            <w:tcW w:w="1330" w:type="dxa"/>
            <w:tcBorders>
              <w:right w:val="single" w:sz="4" w:space="0" w:color="auto"/>
            </w:tcBorders>
            <w:shd w:val="clear" w:color="auto" w:fill="FF0000"/>
            <w:vAlign w:val="center"/>
          </w:tcPr>
          <w:p w:rsidR="006531DD" w:rsidRPr="001A7FF0" w:rsidRDefault="006531DD" w:rsidP="0084557C">
            <w:pPr>
              <w:spacing w:line="240" w:lineRule="auto"/>
              <w:jc w:val="center"/>
              <w:rPr>
                <w:rFonts w:asciiTheme="majorBidi" w:hAnsiTheme="majorBidi" w:cstheme="majorBidi"/>
                <w:lang w:bidi="fa-IR"/>
              </w:rPr>
            </w:pPr>
          </w:p>
        </w:tc>
        <w:tc>
          <w:tcPr>
            <w:tcW w:w="1200" w:type="dxa"/>
            <w:tcBorders>
              <w:left w:val="single" w:sz="4" w:space="0" w:color="auto"/>
            </w:tcBorders>
            <w:shd w:val="clear" w:color="auto" w:fill="FF0000"/>
            <w:vAlign w:val="center"/>
          </w:tcPr>
          <w:p w:rsidR="006531DD" w:rsidRPr="006E7A5E" w:rsidRDefault="006531DD" w:rsidP="0084557C">
            <w:pPr>
              <w:jc w:val="center"/>
              <w:rPr>
                <w:rFonts w:asciiTheme="majorBidi" w:hAnsiTheme="majorBidi" w:cstheme="majorBidi"/>
                <w:highlight w:val="yellow"/>
              </w:rPr>
            </w:pPr>
          </w:p>
        </w:tc>
      </w:tr>
      <w:tr w:rsidR="006531DD" w:rsidRPr="009366EE" w:rsidTr="0084557C">
        <w:trPr>
          <w:trHeight w:val="88"/>
          <w:jc w:val="center"/>
        </w:trPr>
        <w:tc>
          <w:tcPr>
            <w:tcW w:w="925" w:type="dxa"/>
            <w:vAlign w:val="center"/>
          </w:tcPr>
          <w:p w:rsidR="006531DD" w:rsidRPr="005F162F" w:rsidRDefault="006531DD" w:rsidP="0084557C">
            <w:pPr>
              <w:jc w:val="center"/>
              <w:rPr>
                <w:rFonts w:asciiTheme="majorBidi" w:eastAsia="Calibri" w:hAnsiTheme="majorBidi" w:cstheme="majorBidi"/>
                <w:lang w:bidi="fa-IR"/>
              </w:rPr>
            </w:pPr>
            <w:r>
              <w:rPr>
                <w:rFonts w:asciiTheme="majorBidi" w:eastAsia="Calibri" w:hAnsiTheme="majorBidi" w:cstheme="majorBidi"/>
                <w:lang w:bidi="fa-IR"/>
              </w:rPr>
              <w:t>2AA10</w:t>
            </w:r>
          </w:p>
        </w:tc>
        <w:tc>
          <w:tcPr>
            <w:tcW w:w="1360" w:type="dxa"/>
            <w:vAlign w:val="center"/>
          </w:tcPr>
          <w:p w:rsidR="006531DD" w:rsidRDefault="006531DD" w:rsidP="0084557C">
            <w:pPr>
              <w:spacing w:line="240" w:lineRule="auto"/>
              <w:jc w:val="center"/>
              <w:rPr>
                <w:rFonts w:asciiTheme="majorBidi" w:hAnsiTheme="majorBidi" w:cstheme="majorBidi"/>
              </w:rPr>
            </w:pPr>
            <w:r>
              <w:rPr>
                <w:rFonts w:asciiTheme="majorBidi" w:hAnsiTheme="majorBidi" w:cstheme="majorBidi"/>
              </w:rPr>
              <w:t>NACA0012</w:t>
            </w:r>
          </w:p>
        </w:tc>
        <w:tc>
          <w:tcPr>
            <w:tcW w:w="1179" w:type="dxa"/>
            <w:vAlign w:val="center"/>
          </w:tcPr>
          <w:p w:rsidR="006531DD" w:rsidRPr="002B5B03" w:rsidRDefault="006531DD" w:rsidP="0084557C">
            <w:pPr>
              <w:jc w:val="center"/>
              <w:rPr>
                <w:rFonts w:asciiTheme="majorBidi" w:hAnsiTheme="majorBidi"/>
                <w:sz w:val="24"/>
                <w:szCs w:val="24"/>
                <w:rtl/>
                <w:lang w:bidi="fa-IR"/>
              </w:rPr>
            </w:pPr>
            <w:r>
              <w:rPr>
                <w:rFonts w:asciiTheme="majorBidi" w:hAnsiTheme="majorBidi" w:hint="cs"/>
                <w:sz w:val="24"/>
                <w:szCs w:val="24"/>
                <w:rtl/>
                <w:lang w:bidi="fa-IR"/>
              </w:rPr>
              <w:t>مثلثی</w:t>
            </w:r>
          </w:p>
        </w:tc>
        <w:tc>
          <w:tcPr>
            <w:tcW w:w="990" w:type="dxa"/>
            <w:vAlign w:val="center"/>
          </w:tcPr>
          <w:p w:rsidR="006531DD" w:rsidRDefault="006531DD" w:rsidP="0084557C">
            <w:pPr>
              <w:jc w:val="center"/>
              <w:rPr>
                <w:rFonts w:asciiTheme="majorBidi" w:eastAsia="Calibri" w:hAnsiTheme="majorBidi" w:cstheme="majorBidi"/>
              </w:rPr>
            </w:pPr>
            <w:r>
              <w:rPr>
                <w:rFonts w:asciiTheme="majorBidi" w:eastAsia="Calibri" w:hAnsiTheme="majorBidi" w:cstheme="majorBidi"/>
              </w:rPr>
              <w:t>46468</w:t>
            </w:r>
          </w:p>
        </w:tc>
        <w:tc>
          <w:tcPr>
            <w:tcW w:w="1170" w:type="dxa"/>
            <w:vAlign w:val="center"/>
          </w:tcPr>
          <w:p w:rsidR="006531DD" w:rsidRPr="001A7FF0" w:rsidRDefault="006531DD" w:rsidP="0084557C">
            <w:pPr>
              <w:jc w:val="center"/>
              <w:rPr>
                <w:rFonts w:asciiTheme="majorBidi" w:hAnsiTheme="majorBidi" w:cstheme="majorBidi"/>
                <w:lang w:bidi="fa-IR"/>
              </w:rPr>
            </w:pPr>
            <w:r>
              <w:rPr>
                <w:rFonts w:asciiTheme="majorBidi" w:hAnsiTheme="majorBidi" w:cstheme="majorBidi"/>
                <w:lang w:bidi="fa-IR"/>
              </w:rPr>
              <w:t>23512</w:t>
            </w:r>
          </w:p>
        </w:tc>
        <w:tc>
          <w:tcPr>
            <w:tcW w:w="1113" w:type="dxa"/>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400</w:t>
            </w:r>
          </w:p>
        </w:tc>
        <w:tc>
          <w:tcPr>
            <w:tcW w:w="1330" w:type="dxa"/>
            <w:tcBorders>
              <w:right w:val="single" w:sz="4" w:space="0" w:color="auto"/>
            </w:tcBorders>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160</w:t>
            </w:r>
          </w:p>
        </w:tc>
        <w:tc>
          <w:tcPr>
            <w:tcW w:w="1200" w:type="dxa"/>
            <w:tcBorders>
              <w:left w:val="single" w:sz="4" w:space="0" w:color="auto"/>
            </w:tcBorders>
            <w:shd w:val="clear" w:color="auto" w:fill="FF0000"/>
            <w:vAlign w:val="center"/>
          </w:tcPr>
          <w:p w:rsidR="006531DD" w:rsidRPr="006E7A5E" w:rsidRDefault="006531DD" w:rsidP="0084557C">
            <w:pPr>
              <w:jc w:val="center"/>
              <w:rPr>
                <w:rFonts w:asciiTheme="majorBidi" w:hAnsiTheme="majorBidi" w:cstheme="majorBidi"/>
                <w:highlight w:val="yellow"/>
              </w:rPr>
            </w:pPr>
          </w:p>
        </w:tc>
      </w:tr>
      <w:tr w:rsidR="006531DD" w:rsidRPr="009366EE" w:rsidTr="0084557C">
        <w:trPr>
          <w:trHeight w:val="88"/>
          <w:jc w:val="center"/>
        </w:trPr>
        <w:tc>
          <w:tcPr>
            <w:tcW w:w="925" w:type="dxa"/>
            <w:vAlign w:val="center"/>
          </w:tcPr>
          <w:p w:rsidR="006531DD" w:rsidRPr="005F162F" w:rsidRDefault="006531DD" w:rsidP="0084557C">
            <w:pPr>
              <w:jc w:val="center"/>
              <w:rPr>
                <w:rFonts w:asciiTheme="majorBidi" w:eastAsia="Calibri" w:hAnsiTheme="majorBidi" w:cstheme="majorBidi"/>
                <w:lang w:bidi="fa-IR"/>
              </w:rPr>
            </w:pPr>
            <w:r>
              <w:rPr>
                <w:rFonts w:asciiTheme="majorBidi" w:eastAsia="Calibri" w:hAnsiTheme="majorBidi" w:cstheme="majorBidi"/>
                <w:lang w:bidi="fa-IR"/>
              </w:rPr>
              <w:t>2AA11</w:t>
            </w:r>
          </w:p>
        </w:tc>
        <w:tc>
          <w:tcPr>
            <w:tcW w:w="1360" w:type="dxa"/>
            <w:vAlign w:val="center"/>
          </w:tcPr>
          <w:p w:rsidR="006531DD" w:rsidRDefault="006531DD" w:rsidP="0084557C">
            <w:pPr>
              <w:spacing w:line="240" w:lineRule="auto"/>
              <w:jc w:val="center"/>
              <w:rPr>
                <w:rFonts w:asciiTheme="majorBidi" w:hAnsiTheme="majorBidi" w:cstheme="majorBidi"/>
              </w:rPr>
            </w:pPr>
            <w:r>
              <w:rPr>
                <w:rFonts w:asciiTheme="majorBidi" w:hAnsiTheme="majorBidi" w:cstheme="majorBidi"/>
              </w:rPr>
              <w:t>NACA0012</w:t>
            </w:r>
          </w:p>
        </w:tc>
        <w:tc>
          <w:tcPr>
            <w:tcW w:w="1179" w:type="dxa"/>
            <w:vAlign w:val="center"/>
          </w:tcPr>
          <w:p w:rsidR="006531DD" w:rsidRPr="002B5B03" w:rsidRDefault="006531DD" w:rsidP="0084557C">
            <w:pPr>
              <w:jc w:val="center"/>
              <w:rPr>
                <w:rFonts w:asciiTheme="majorBidi" w:hAnsiTheme="majorBidi"/>
                <w:sz w:val="24"/>
                <w:szCs w:val="24"/>
                <w:rtl/>
                <w:lang w:bidi="fa-IR"/>
              </w:rPr>
            </w:pPr>
            <w:r>
              <w:rPr>
                <w:rFonts w:asciiTheme="majorBidi" w:hAnsiTheme="majorBidi" w:hint="cs"/>
                <w:sz w:val="24"/>
                <w:szCs w:val="24"/>
                <w:rtl/>
                <w:lang w:bidi="fa-IR"/>
              </w:rPr>
              <w:t>مثلثی</w:t>
            </w:r>
          </w:p>
        </w:tc>
        <w:tc>
          <w:tcPr>
            <w:tcW w:w="990" w:type="dxa"/>
            <w:vAlign w:val="center"/>
          </w:tcPr>
          <w:p w:rsidR="006531DD" w:rsidRDefault="006531DD" w:rsidP="0084557C">
            <w:pPr>
              <w:jc w:val="center"/>
              <w:rPr>
                <w:rFonts w:asciiTheme="majorBidi" w:eastAsia="Calibri" w:hAnsiTheme="majorBidi" w:cstheme="majorBidi"/>
              </w:rPr>
            </w:pPr>
            <w:r>
              <w:rPr>
                <w:rFonts w:asciiTheme="majorBidi" w:eastAsia="Calibri" w:hAnsiTheme="majorBidi" w:cstheme="majorBidi"/>
              </w:rPr>
              <w:t>3218</w:t>
            </w:r>
          </w:p>
        </w:tc>
        <w:tc>
          <w:tcPr>
            <w:tcW w:w="1170" w:type="dxa"/>
            <w:vAlign w:val="center"/>
          </w:tcPr>
          <w:p w:rsidR="006531DD" w:rsidRPr="001A7FF0" w:rsidRDefault="006531DD" w:rsidP="0084557C">
            <w:pPr>
              <w:jc w:val="center"/>
              <w:rPr>
                <w:rFonts w:asciiTheme="majorBidi" w:hAnsiTheme="majorBidi" w:cstheme="majorBidi"/>
                <w:lang w:bidi="fa-IR"/>
              </w:rPr>
            </w:pPr>
            <w:r>
              <w:rPr>
                <w:rFonts w:asciiTheme="majorBidi" w:hAnsiTheme="majorBidi" w:cstheme="majorBidi"/>
                <w:lang w:bidi="fa-IR"/>
              </w:rPr>
              <w:t>1679</w:t>
            </w:r>
          </w:p>
        </w:tc>
        <w:tc>
          <w:tcPr>
            <w:tcW w:w="1113" w:type="dxa"/>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100</w:t>
            </w:r>
          </w:p>
        </w:tc>
        <w:tc>
          <w:tcPr>
            <w:tcW w:w="1330" w:type="dxa"/>
            <w:tcBorders>
              <w:right w:val="single" w:sz="4" w:space="0" w:color="auto"/>
            </w:tcBorders>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40</w:t>
            </w:r>
          </w:p>
        </w:tc>
        <w:tc>
          <w:tcPr>
            <w:tcW w:w="1200" w:type="dxa"/>
            <w:tcBorders>
              <w:left w:val="single" w:sz="4" w:space="0" w:color="auto"/>
            </w:tcBorders>
            <w:shd w:val="clear" w:color="auto" w:fill="FF0000"/>
            <w:vAlign w:val="center"/>
          </w:tcPr>
          <w:p w:rsidR="006531DD" w:rsidRPr="006E7A5E" w:rsidRDefault="006531DD" w:rsidP="0084557C">
            <w:pPr>
              <w:jc w:val="center"/>
              <w:rPr>
                <w:rFonts w:asciiTheme="majorBidi" w:hAnsiTheme="majorBidi" w:cstheme="majorBidi"/>
                <w:highlight w:val="yellow"/>
              </w:rPr>
            </w:pPr>
          </w:p>
        </w:tc>
      </w:tr>
      <w:tr w:rsidR="006531DD" w:rsidRPr="009366EE" w:rsidTr="0084557C">
        <w:trPr>
          <w:trHeight w:val="88"/>
          <w:jc w:val="center"/>
        </w:trPr>
        <w:tc>
          <w:tcPr>
            <w:tcW w:w="925" w:type="dxa"/>
            <w:vAlign w:val="center"/>
          </w:tcPr>
          <w:p w:rsidR="006531DD" w:rsidRPr="005F162F" w:rsidRDefault="006531DD" w:rsidP="0084557C">
            <w:pPr>
              <w:jc w:val="center"/>
              <w:rPr>
                <w:rFonts w:asciiTheme="majorBidi" w:eastAsia="Calibri" w:hAnsiTheme="majorBidi" w:cstheme="majorBidi"/>
                <w:lang w:bidi="fa-IR"/>
              </w:rPr>
            </w:pPr>
            <w:r>
              <w:rPr>
                <w:rFonts w:asciiTheme="majorBidi" w:eastAsia="Calibri" w:hAnsiTheme="majorBidi" w:cstheme="majorBidi"/>
                <w:lang w:bidi="fa-IR"/>
              </w:rPr>
              <w:t>2AA12</w:t>
            </w:r>
          </w:p>
        </w:tc>
        <w:tc>
          <w:tcPr>
            <w:tcW w:w="1360" w:type="dxa"/>
            <w:vAlign w:val="center"/>
          </w:tcPr>
          <w:p w:rsidR="006531DD" w:rsidRDefault="006531DD" w:rsidP="0084557C">
            <w:pPr>
              <w:spacing w:line="240" w:lineRule="auto"/>
              <w:jc w:val="center"/>
              <w:rPr>
                <w:rFonts w:asciiTheme="majorBidi" w:hAnsiTheme="majorBidi" w:cstheme="majorBidi"/>
              </w:rPr>
            </w:pPr>
            <w:r>
              <w:rPr>
                <w:rFonts w:asciiTheme="majorBidi" w:hAnsiTheme="majorBidi" w:cstheme="majorBidi"/>
              </w:rPr>
              <w:t>NACA0012</w:t>
            </w:r>
          </w:p>
        </w:tc>
        <w:tc>
          <w:tcPr>
            <w:tcW w:w="1179" w:type="dxa"/>
            <w:vAlign w:val="center"/>
          </w:tcPr>
          <w:p w:rsidR="006531DD" w:rsidRPr="002B5B03" w:rsidRDefault="006531DD" w:rsidP="0084557C">
            <w:pPr>
              <w:jc w:val="center"/>
              <w:rPr>
                <w:rFonts w:asciiTheme="majorBidi" w:hAnsiTheme="majorBidi"/>
                <w:sz w:val="24"/>
                <w:szCs w:val="24"/>
                <w:rtl/>
                <w:lang w:bidi="fa-IR"/>
              </w:rPr>
            </w:pPr>
            <w:r>
              <w:rPr>
                <w:rFonts w:asciiTheme="majorBidi" w:hAnsiTheme="majorBidi" w:hint="cs"/>
                <w:sz w:val="24"/>
                <w:szCs w:val="24"/>
                <w:rtl/>
                <w:lang w:bidi="fa-IR"/>
              </w:rPr>
              <w:t>مثلثی</w:t>
            </w:r>
          </w:p>
        </w:tc>
        <w:tc>
          <w:tcPr>
            <w:tcW w:w="990" w:type="dxa"/>
            <w:vAlign w:val="center"/>
          </w:tcPr>
          <w:p w:rsidR="006531DD" w:rsidRDefault="006531DD" w:rsidP="0084557C">
            <w:pPr>
              <w:jc w:val="center"/>
              <w:rPr>
                <w:rFonts w:asciiTheme="majorBidi" w:eastAsia="Calibri" w:hAnsiTheme="majorBidi" w:cstheme="majorBidi"/>
              </w:rPr>
            </w:pPr>
            <w:r>
              <w:rPr>
                <w:rFonts w:asciiTheme="majorBidi" w:eastAsia="Calibri" w:hAnsiTheme="majorBidi" w:cstheme="majorBidi"/>
              </w:rPr>
              <w:t>22326</w:t>
            </w:r>
          </w:p>
        </w:tc>
        <w:tc>
          <w:tcPr>
            <w:tcW w:w="1170" w:type="dxa"/>
            <w:vAlign w:val="center"/>
          </w:tcPr>
          <w:p w:rsidR="006531DD" w:rsidRPr="001A7FF0" w:rsidRDefault="006531DD" w:rsidP="0084557C">
            <w:pPr>
              <w:jc w:val="center"/>
              <w:rPr>
                <w:rFonts w:asciiTheme="majorBidi" w:hAnsiTheme="majorBidi" w:cstheme="majorBidi"/>
                <w:lang w:bidi="fa-IR"/>
              </w:rPr>
            </w:pPr>
            <w:r>
              <w:rPr>
                <w:rFonts w:asciiTheme="majorBidi" w:hAnsiTheme="majorBidi" w:cstheme="majorBidi"/>
                <w:lang w:bidi="fa-IR"/>
              </w:rPr>
              <w:t>11279</w:t>
            </w:r>
          </w:p>
        </w:tc>
        <w:tc>
          <w:tcPr>
            <w:tcW w:w="1113" w:type="dxa"/>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228</w:t>
            </w:r>
          </w:p>
        </w:tc>
        <w:tc>
          <w:tcPr>
            <w:tcW w:w="1330" w:type="dxa"/>
            <w:tcBorders>
              <w:right w:val="single" w:sz="4" w:space="0" w:color="auto"/>
            </w:tcBorders>
            <w:vAlign w:val="center"/>
          </w:tcPr>
          <w:p w:rsidR="006531DD" w:rsidRPr="001A7FF0" w:rsidRDefault="006531DD" w:rsidP="0084557C">
            <w:pPr>
              <w:spacing w:line="240" w:lineRule="auto"/>
              <w:jc w:val="center"/>
              <w:rPr>
                <w:rFonts w:asciiTheme="majorBidi" w:hAnsiTheme="majorBidi" w:cstheme="majorBidi"/>
                <w:lang w:bidi="fa-IR"/>
              </w:rPr>
            </w:pPr>
            <w:r>
              <w:rPr>
                <w:rFonts w:asciiTheme="majorBidi" w:hAnsiTheme="majorBidi" w:cstheme="majorBidi"/>
                <w:lang w:bidi="fa-IR"/>
              </w:rPr>
              <w:t>40</w:t>
            </w:r>
          </w:p>
        </w:tc>
        <w:tc>
          <w:tcPr>
            <w:tcW w:w="1200" w:type="dxa"/>
            <w:tcBorders>
              <w:left w:val="single" w:sz="4" w:space="0" w:color="auto"/>
            </w:tcBorders>
            <w:shd w:val="clear" w:color="auto" w:fill="FF0000"/>
            <w:vAlign w:val="center"/>
          </w:tcPr>
          <w:p w:rsidR="006531DD" w:rsidRPr="006E7A5E" w:rsidRDefault="006531DD" w:rsidP="0084557C">
            <w:pPr>
              <w:jc w:val="center"/>
              <w:rPr>
                <w:rFonts w:asciiTheme="majorBidi" w:hAnsiTheme="majorBidi" w:cstheme="majorBidi"/>
                <w:highlight w:val="yellow"/>
              </w:rPr>
            </w:pPr>
          </w:p>
        </w:tc>
      </w:tr>
    </w:tbl>
    <w:p w:rsidR="00116AED" w:rsidRPr="00942772" w:rsidRDefault="00116AED" w:rsidP="00116AED">
      <w:pPr>
        <w:pStyle w:val="a5"/>
        <w:numPr>
          <w:ilvl w:val="0"/>
          <w:numId w:val="0"/>
        </w:numPr>
        <w:jc w:val="both"/>
        <w:rPr>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6531DD" w:rsidRDefault="006531DD" w:rsidP="006531DD">
      <w:pPr>
        <w:pStyle w:val="Heading2"/>
        <w:rPr>
          <w:rtl/>
        </w:rPr>
      </w:pPr>
      <w:bookmarkStart w:id="6" w:name="_Toc460089559"/>
      <w:r w:rsidRPr="00560C8F">
        <w:t>2</w:t>
      </w:r>
      <w:r>
        <w:t>SS</w:t>
      </w:r>
      <w:r w:rsidRPr="00560C8F">
        <w:t>00</w:t>
      </w:r>
      <w:r>
        <w:t>1</w:t>
      </w:r>
      <w:r>
        <w:rPr>
          <w:rFonts w:asciiTheme="minorHAnsi" w:hAnsiTheme="minorHAnsi"/>
        </w:rPr>
        <w:t>-</w:t>
      </w:r>
      <w:r w:rsidRPr="00560C8F">
        <w:t>2</w:t>
      </w:r>
      <w:r>
        <w:t>SS</w:t>
      </w:r>
      <w:r w:rsidRPr="00560C8F">
        <w:t>00</w:t>
      </w:r>
      <w:r>
        <w:t>4</w:t>
      </w:r>
      <w:bookmarkEnd w:id="6"/>
    </w:p>
    <w:p w:rsidR="006531DD" w:rsidRDefault="006531DD" w:rsidP="006531DD">
      <w:pPr>
        <w:pStyle w:val="a3"/>
        <w:rPr>
          <w:rtl/>
        </w:rPr>
      </w:pPr>
      <w:r>
        <w:rPr>
          <w:rFonts w:hint="cs"/>
          <w:rtl/>
        </w:rPr>
        <w:t xml:space="preserve">شبکه‌های </w:t>
      </w:r>
      <w:r w:rsidRPr="005F162F">
        <w:rPr>
          <w:rFonts w:asciiTheme="majorBidi" w:eastAsia="Calibri" w:hAnsiTheme="majorBidi" w:cstheme="majorBidi"/>
          <w:sz w:val="22"/>
        </w:rPr>
        <w:t>2</w:t>
      </w:r>
      <w:r>
        <w:rPr>
          <w:rFonts w:asciiTheme="majorBidi" w:eastAsia="Calibri" w:hAnsiTheme="majorBidi" w:cstheme="majorBidi"/>
          <w:sz w:val="22"/>
        </w:rPr>
        <w:t>SS</w:t>
      </w:r>
      <w:r w:rsidRPr="005F162F">
        <w:rPr>
          <w:rFonts w:asciiTheme="majorBidi" w:eastAsia="Calibri" w:hAnsiTheme="majorBidi" w:cstheme="majorBidi"/>
          <w:sz w:val="22"/>
        </w:rPr>
        <w:t>001</w:t>
      </w:r>
      <w:r>
        <w:rPr>
          <w:rFonts w:asciiTheme="majorBidi" w:eastAsia="Calibri" w:hAnsiTheme="majorBidi" w:cstheme="majorBidi" w:hint="cs"/>
          <w:sz w:val="22"/>
          <w:rtl/>
        </w:rPr>
        <w:t xml:space="preserve">- </w:t>
      </w:r>
      <w:r w:rsidRPr="005F162F">
        <w:rPr>
          <w:rFonts w:asciiTheme="majorBidi" w:eastAsia="Calibri" w:hAnsiTheme="majorBidi" w:cstheme="majorBidi"/>
          <w:sz w:val="22"/>
        </w:rPr>
        <w:t>2</w:t>
      </w:r>
      <w:r>
        <w:rPr>
          <w:rFonts w:asciiTheme="majorBidi" w:eastAsia="Calibri" w:hAnsiTheme="majorBidi" w:cstheme="majorBidi"/>
          <w:sz w:val="22"/>
        </w:rPr>
        <w:t>SS</w:t>
      </w:r>
      <w:r w:rsidRPr="005F162F">
        <w:rPr>
          <w:rFonts w:asciiTheme="majorBidi" w:eastAsia="Calibri" w:hAnsiTheme="majorBidi" w:cstheme="majorBidi"/>
          <w:sz w:val="22"/>
        </w:rPr>
        <w:t>00</w:t>
      </w:r>
      <w:r>
        <w:rPr>
          <w:rFonts w:asciiTheme="majorBidi" w:eastAsia="Calibri" w:hAnsiTheme="majorBidi" w:cstheme="majorBidi"/>
          <w:sz w:val="22"/>
        </w:rPr>
        <w:t>4</w:t>
      </w:r>
      <w:r>
        <w:rPr>
          <w:rFonts w:asciiTheme="majorBidi" w:eastAsia="Calibri" w:hAnsiTheme="majorBidi" w:hint="cs"/>
          <w:sz w:val="22"/>
          <w:rtl/>
        </w:rPr>
        <w:t xml:space="preserve">، هندسه‌ای مشابه با همدیگر داشته و تنها تعداد شبکه در آنها متفاوت می‌باشد و </w:t>
      </w:r>
      <w:r>
        <w:rPr>
          <w:rFonts w:hint="cs"/>
          <w:rtl/>
        </w:rPr>
        <w:t>ابعاد هندسی لوله نیز به نحوی انتخاب شده است تا با ابعاد در نظر گرفته شده در مقاله جیمسون یکسان باشد.برای این شبکه‌ها شرایط مرزی دیوار و متقارن باید تعریف شود که به این منظور هر کدام از مرزها بطور جداگانه تعریف شده است (هر کدام از منحنی های مرزی توسط رنگ خاصی نشان داده شده است). از آنجا که این شبکه را می توان یک شبکه باسازمان در نظر گرفت که تنها ساختار داده ای آن بی‌سازمان است، خطای عددی کمی در هنگام حل جریان بر روی آن بوجود می‌آید.</w:t>
      </w:r>
    </w:p>
    <w:p w:rsidR="006531DD" w:rsidRDefault="006531DD" w:rsidP="006531DD">
      <w:pPr>
        <w:pStyle w:val="aa"/>
        <w:jc w:val="center"/>
        <w:rPr>
          <w:rtl/>
          <w:lang w:bidi="fa-IR"/>
        </w:rPr>
      </w:pPr>
      <w:r>
        <w:rPr>
          <w:noProof/>
        </w:rPr>
        <w:drawing>
          <wp:inline distT="0" distB="0" distL="0" distR="0" wp14:anchorId="4E9B0582" wp14:editId="2C2F3CFF">
            <wp:extent cx="3209925" cy="1431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9854" cy="1449184"/>
                    </a:xfrm>
                    <a:prstGeom prst="rect">
                      <a:avLst/>
                    </a:prstGeom>
                    <a:noFill/>
                    <a:ln>
                      <a:noFill/>
                    </a:ln>
                  </pic:spPr>
                </pic:pic>
              </a:graphicData>
            </a:graphic>
          </wp:inline>
        </w:drawing>
      </w:r>
    </w:p>
    <w:p w:rsidR="006531DD" w:rsidRDefault="006531DD" w:rsidP="006531DD">
      <w:pPr>
        <w:pStyle w:val="a"/>
        <w:rPr>
          <w:rtl/>
        </w:rPr>
      </w:pPr>
      <w:r w:rsidRPr="0004254B">
        <w:rPr>
          <w:rFonts w:hint="cs"/>
          <w:rtl/>
        </w:rPr>
        <w:t>شبکه</w:t>
      </w:r>
      <w:r w:rsidRPr="0004254B">
        <w:rPr>
          <w:rtl/>
        </w:rPr>
        <w:t xml:space="preserve"> </w:t>
      </w:r>
      <w:r>
        <w:rPr>
          <w:rFonts w:hint="cs"/>
          <w:rtl/>
        </w:rPr>
        <w:t>مناسب برای تحلیل جریان در مسئله لوله شوک</w:t>
      </w:r>
    </w:p>
    <w:p w:rsidR="006531DD" w:rsidRDefault="006531DD" w:rsidP="006531DD">
      <w:pPr>
        <w:pStyle w:val="Heading2"/>
      </w:pPr>
      <w:r w:rsidRPr="00560C8F">
        <w:lastRenderedPageBreak/>
        <w:t>2V002</w:t>
      </w:r>
    </w:p>
    <w:p w:rsidR="006531DD" w:rsidRPr="00257855" w:rsidRDefault="006531DD" w:rsidP="006531DD">
      <w:pPr>
        <w:pStyle w:val="a3"/>
        <w:rPr>
          <w:rtl/>
        </w:rPr>
      </w:pPr>
      <w:r>
        <w:rPr>
          <w:rFonts w:hint="cs"/>
          <w:rtl/>
        </w:rPr>
        <w:t>نوع این شبکه باسازمان می باشد اما بصورت بی سازمان ذخیره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531DD" w:rsidTr="0084557C">
        <w:tc>
          <w:tcPr>
            <w:tcW w:w="4508" w:type="dxa"/>
            <w:vAlign w:val="center"/>
          </w:tcPr>
          <w:p w:rsidR="006531DD" w:rsidRDefault="006531DD" w:rsidP="0084557C">
            <w:pPr>
              <w:pStyle w:val="aa"/>
              <w:jc w:val="center"/>
              <w:rPr>
                <w:rtl/>
                <w:lang w:bidi="fa-IR"/>
              </w:rPr>
            </w:pPr>
            <w:r>
              <w:rPr>
                <w:noProof/>
                <w:rtl/>
              </w:rPr>
              <w:drawing>
                <wp:inline distT="0" distB="0" distL="0" distR="0" wp14:anchorId="2B43C447" wp14:editId="61CD8FC3">
                  <wp:extent cx="2085975" cy="20655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1.bmp"/>
                          <pic:cNvPicPr/>
                        </pic:nvPicPr>
                        <pic:blipFill rotWithShape="1">
                          <a:blip r:embed="rId20">
                            <a:extLst>
                              <a:ext uri="{28A0092B-C50C-407E-A947-70E740481C1C}">
                                <a14:useLocalDpi xmlns:a14="http://schemas.microsoft.com/office/drawing/2010/main" val="0"/>
                              </a:ext>
                            </a:extLst>
                          </a:blip>
                          <a:srcRect l="15406" t="11481" r="16844" b="13064"/>
                          <a:stretch/>
                        </pic:blipFill>
                        <pic:spPr bwMode="auto">
                          <a:xfrm>
                            <a:off x="0" y="0"/>
                            <a:ext cx="2102614" cy="208200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6531DD" w:rsidRDefault="006531DD" w:rsidP="0084557C">
            <w:pPr>
              <w:pStyle w:val="aa"/>
              <w:jc w:val="center"/>
              <w:rPr>
                <w:rtl/>
                <w:lang w:bidi="fa-IR"/>
              </w:rPr>
            </w:pPr>
            <w:r>
              <w:rPr>
                <w:noProof/>
                <w:rtl/>
              </w:rPr>
              <w:drawing>
                <wp:inline distT="0" distB="0" distL="0" distR="0" wp14:anchorId="26111FFB" wp14:editId="7A04A87C">
                  <wp:extent cx="1924050" cy="188594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2.bmp"/>
                          <pic:cNvPicPr/>
                        </pic:nvPicPr>
                        <pic:blipFill rotWithShape="1">
                          <a:blip r:embed="rId21">
                            <a:extLst>
                              <a:ext uri="{28A0092B-C50C-407E-A947-70E740481C1C}">
                                <a14:useLocalDpi xmlns:a14="http://schemas.microsoft.com/office/drawing/2010/main" val="0"/>
                              </a:ext>
                            </a:extLst>
                          </a:blip>
                          <a:srcRect l="18396" t="16431" r="21422" b="17220"/>
                          <a:stretch/>
                        </pic:blipFill>
                        <pic:spPr bwMode="auto">
                          <a:xfrm>
                            <a:off x="0" y="0"/>
                            <a:ext cx="1944625" cy="1906117"/>
                          </a:xfrm>
                          <a:prstGeom prst="rect">
                            <a:avLst/>
                          </a:prstGeom>
                          <a:ln>
                            <a:noFill/>
                          </a:ln>
                          <a:extLst>
                            <a:ext uri="{53640926-AAD7-44D8-BBD7-CCE9431645EC}">
                              <a14:shadowObscured xmlns:a14="http://schemas.microsoft.com/office/drawing/2010/main"/>
                            </a:ext>
                          </a:extLst>
                        </pic:spPr>
                      </pic:pic>
                    </a:graphicData>
                  </a:graphic>
                </wp:inline>
              </w:drawing>
            </w:r>
          </w:p>
        </w:tc>
      </w:tr>
      <w:tr w:rsidR="006531DD" w:rsidTr="0084557C">
        <w:tc>
          <w:tcPr>
            <w:tcW w:w="4508" w:type="dxa"/>
          </w:tcPr>
          <w:p w:rsidR="006531DD" w:rsidRDefault="006531DD" w:rsidP="006531DD">
            <w:pPr>
              <w:pStyle w:val="a"/>
              <w:rPr>
                <w:rtl/>
              </w:rPr>
            </w:pPr>
            <w:r>
              <w:rPr>
                <w:rFonts w:hint="cs"/>
                <w:rtl/>
              </w:rPr>
              <w:t>نمای دور از شبکه</w:t>
            </w:r>
          </w:p>
        </w:tc>
        <w:tc>
          <w:tcPr>
            <w:tcW w:w="4508" w:type="dxa"/>
          </w:tcPr>
          <w:p w:rsidR="006531DD" w:rsidRDefault="006531DD" w:rsidP="006531DD">
            <w:pPr>
              <w:pStyle w:val="a"/>
              <w:rPr>
                <w:rtl/>
              </w:rPr>
            </w:pPr>
            <w:r>
              <w:rPr>
                <w:rFonts w:hint="cs"/>
                <w:rtl/>
              </w:rPr>
              <w:t>نمای نزدیک شبکه</w:t>
            </w:r>
          </w:p>
        </w:tc>
      </w:tr>
    </w:tbl>
    <w:p w:rsidR="006531DD" w:rsidRDefault="006531DD" w:rsidP="006531DD">
      <w:pPr>
        <w:pStyle w:val="Heading2"/>
        <w:rPr>
          <w:lang w:bidi="fa-IR"/>
        </w:rPr>
      </w:pPr>
      <w:r>
        <w:rPr>
          <w:lang w:bidi="fa-IR"/>
        </w:rPr>
        <w:t>2AA10</w:t>
      </w:r>
    </w:p>
    <w:tbl>
      <w:tblPr>
        <w:tblStyle w:val="TableGrid"/>
        <w:bidiVisual/>
        <w:tblW w:w="915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9"/>
        <w:gridCol w:w="4709"/>
      </w:tblGrid>
      <w:tr w:rsidR="006531DD" w:rsidTr="0084557C">
        <w:tc>
          <w:tcPr>
            <w:tcW w:w="4449" w:type="dxa"/>
          </w:tcPr>
          <w:p w:rsidR="006531DD" w:rsidRDefault="006531DD" w:rsidP="0084557C">
            <w:pPr>
              <w:pStyle w:val="aa"/>
              <w:jc w:val="center"/>
              <w:rPr>
                <w:rtl/>
                <w:lang w:bidi="fa-IR"/>
              </w:rPr>
            </w:pPr>
            <w:r>
              <w:rPr>
                <w:noProof/>
                <w:rtl/>
              </w:rPr>
              <w:drawing>
                <wp:inline distT="0" distB="0" distL="0" distR="0" wp14:anchorId="1FC0A81E" wp14:editId="3CFE3F2C">
                  <wp:extent cx="1657350" cy="1564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0_1.bmp"/>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678464" cy="1584429"/>
                          </a:xfrm>
                          <a:prstGeom prst="rect">
                            <a:avLst/>
                          </a:prstGeom>
                          <a:ln>
                            <a:noFill/>
                          </a:ln>
                          <a:extLst>
                            <a:ext uri="{53640926-AAD7-44D8-BBD7-CCE9431645EC}">
                              <a14:shadowObscured xmlns:a14="http://schemas.microsoft.com/office/drawing/2010/main"/>
                            </a:ext>
                          </a:extLst>
                        </pic:spPr>
                      </pic:pic>
                    </a:graphicData>
                  </a:graphic>
                </wp:inline>
              </w:drawing>
            </w:r>
          </w:p>
        </w:tc>
        <w:tc>
          <w:tcPr>
            <w:tcW w:w="4709" w:type="dxa"/>
            <w:vAlign w:val="center"/>
          </w:tcPr>
          <w:p w:rsidR="006531DD" w:rsidRDefault="006531DD" w:rsidP="0084557C">
            <w:pPr>
              <w:pStyle w:val="aa"/>
              <w:jc w:val="center"/>
              <w:rPr>
                <w:rtl/>
                <w:lang w:bidi="fa-IR"/>
              </w:rPr>
            </w:pPr>
            <w:r>
              <w:rPr>
                <w:noProof/>
                <w:rtl/>
              </w:rPr>
              <w:drawing>
                <wp:inline distT="0" distB="0" distL="0" distR="0" wp14:anchorId="00CA3E46" wp14:editId="69C3BB40">
                  <wp:extent cx="1809750" cy="14563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0_2.bmp"/>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846668" cy="1486038"/>
                          </a:xfrm>
                          <a:prstGeom prst="rect">
                            <a:avLst/>
                          </a:prstGeom>
                          <a:ln>
                            <a:noFill/>
                          </a:ln>
                          <a:extLst>
                            <a:ext uri="{53640926-AAD7-44D8-BBD7-CCE9431645EC}">
                              <a14:shadowObscured xmlns:a14="http://schemas.microsoft.com/office/drawing/2010/main"/>
                            </a:ext>
                          </a:extLst>
                        </pic:spPr>
                      </pic:pic>
                    </a:graphicData>
                  </a:graphic>
                </wp:inline>
              </w:drawing>
            </w:r>
          </w:p>
        </w:tc>
      </w:tr>
      <w:tr w:rsidR="006531DD" w:rsidTr="0084557C">
        <w:tc>
          <w:tcPr>
            <w:tcW w:w="4449" w:type="dxa"/>
          </w:tcPr>
          <w:p w:rsidR="006531DD" w:rsidRDefault="006531DD" w:rsidP="006531DD">
            <w:pPr>
              <w:pStyle w:val="a"/>
              <w:rPr>
                <w:noProof/>
                <w:rtl/>
              </w:rPr>
            </w:pPr>
            <w:r>
              <w:rPr>
                <w:rFonts w:hint="cs"/>
                <w:rtl/>
              </w:rPr>
              <w:t>نمای دور از شبکه</w:t>
            </w:r>
          </w:p>
        </w:tc>
        <w:tc>
          <w:tcPr>
            <w:tcW w:w="4709" w:type="dxa"/>
          </w:tcPr>
          <w:p w:rsidR="006531DD" w:rsidRDefault="006531DD" w:rsidP="006531DD">
            <w:pPr>
              <w:pStyle w:val="a"/>
              <w:rPr>
                <w:rtl/>
              </w:rPr>
            </w:pPr>
            <w:r>
              <w:rPr>
                <w:rFonts w:hint="cs"/>
                <w:rtl/>
              </w:rPr>
              <w:t>نمای نزدیک شبکه</w:t>
            </w: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Pr="006531DD" w:rsidRDefault="006531DD" w:rsidP="006531DD">
            <w:pPr>
              <w:pStyle w:val="aa"/>
              <w:rPr>
                <w:rtl/>
              </w:rPr>
            </w:pPr>
          </w:p>
        </w:tc>
      </w:tr>
    </w:tbl>
    <w:p w:rsidR="006531DD" w:rsidRDefault="006531DD" w:rsidP="006531DD">
      <w:pPr>
        <w:pStyle w:val="Heading2"/>
        <w:rPr>
          <w:lang w:bidi="fa-IR"/>
        </w:rPr>
      </w:pPr>
      <w:r w:rsidRPr="005C0689">
        <w:rPr>
          <w:lang w:bidi="fa-IR"/>
        </w:rPr>
        <w:lastRenderedPageBreak/>
        <w:t>2</w:t>
      </w:r>
      <w:r>
        <w:rPr>
          <w:lang w:bidi="fa-IR"/>
        </w:rPr>
        <w:t>AA11-2AA12</w:t>
      </w:r>
    </w:p>
    <w:p w:rsidR="006531DD" w:rsidRPr="00E7279B" w:rsidRDefault="006531DD" w:rsidP="006531DD">
      <w:pPr>
        <w:pStyle w:val="a3"/>
        <w:rPr>
          <w:rtl/>
        </w:rPr>
      </w:pPr>
      <w:r>
        <w:rPr>
          <w:rFonts w:hint="cs"/>
          <w:rtl/>
        </w:rPr>
        <w:t>ابتدا از یک شبکه درشت(</w:t>
      </w:r>
      <w:r>
        <w:t>2AA11</w:t>
      </w:r>
      <w:r>
        <w:rPr>
          <w:rFonts w:hint="cs"/>
          <w:rtl/>
        </w:rPr>
        <w:t>) مظابق با اشکال (6)و (7) استفاده شده است و سپس  شبکه اطراف این ایرفویل در محل شوک (</w:t>
      </w:r>
      <w:r>
        <w:t>x=0. 5</w:t>
      </w:r>
      <w:r>
        <w:rPr>
          <w:rFonts w:hint="cs"/>
          <w:rtl/>
        </w:rPr>
        <w:t>) مظابق با اشکال (8)و (9) ریز شده است .(</w:t>
      </w:r>
      <w:r>
        <w:t>2AA12</w:t>
      </w:r>
      <w:r>
        <w:rPr>
          <w:rFonts w:hint="cs"/>
          <w:rtl/>
        </w:rPr>
        <w:t>)</w:t>
      </w:r>
    </w:p>
    <w:tbl>
      <w:tblPr>
        <w:tblStyle w:val="TableGrid"/>
        <w:bidiVisual/>
        <w:tblW w:w="92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604"/>
      </w:tblGrid>
      <w:tr w:rsidR="006531DD" w:rsidTr="0084557C">
        <w:trPr>
          <w:trHeight w:val="3166"/>
        </w:trPr>
        <w:tc>
          <w:tcPr>
            <w:tcW w:w="4604" w:type="dxa"/>
            <w:vAlign w:val="center"/>
          </w:tcPr>
          <w:p w:rsidR="006531DD" w:rsidRDefault="006531DD" w:rsidP="0084557C">
            <w:pPr>
              <w:pStyle w:val="aa"/>
              <w:jc w:val="center"/>
              <w:rPr>
                <w:rtl/>
                <w:lang w:bidi="fa-IR"/>
              </w:rPr>
            </w:pPr>
            <w:r>
              <w:rPr>
                <w:rFonts w:hint="cs"/>
                <w:noProof/>
                <w:rtl/>
              </w:rPr>
              <w:drawing>
                <wp:inline distT="0" distB="0" distL="0" distR="0" wp14:anchorId="14F36C75" wp14:editId="59947A27">
                  <wp:extent cx="1712784" cy="1610360"/>
                  <wp:effectExtent l="0" t="0" r="190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1.bmp"/>
                          <pic:cNvPicPr/>
                        </pic:nvPicPr>
                        <pic:blipFill rotWithShape="1">
                          <a:blip r:embed="rId24" cstate="print">
                            <a:extLst>
                              <a:ext uri="{28A0092B-C50C-407E-A947-70E740481C1C}">
                                <a14:useLocalDpi xmlns:a14="http://schemas.microsoft.com/office/drawing/2010/main" val="0"/>
                              </a:ext>
                            </a:extLst>
                          </a:blip>
                          <a:srcRect l="15528" t="11273" r="13862" b="14084"/>
                          <a:stretch/>
                        </pic:blipFill>
                        <pic:spPr bwMode="auto">
                          <a:xfrm>
                            <a:off x="0" y="0"/>
                            <a:ext cx="1730537" cy="1627051"/>
                          </a:xfrm>
                          <a:prstGeom prst="rect">
                            <a:avLst/>
                          </a:prstGeom>
                          <a:ln>
                            <a:noFill/>
                          </a:ln>
                          <a:extLst>
                            <a:ext uri="{53640926-AAD7-44D8-BBD7-CCE9431645EC}">
                              <a14:shadowObscured xmlns:a14="http://schemas.microsoft.com/office/drawing/2010/main"/>
                            </a:ext>
                          </a:extLst>
                        </pic:spPr>
                      </pic:pic>
                    </a:graphicData>
                  </a:graphic>
                </wp:inline>
              </w:drawing>
            </w:r>
          </w:p>
        </w:tc>
        <w:tc>
          <w:tcPr>
            <w:tcW w:w="4604" w:type="dxa"/>
            <w:vAlign w:val="center"/>
          </w:tcPr>
          <w:p w:rsidR="006531DD" w:rsidRDefault="006531DD" w:rsidP="0084557C">
            <w:pPr>
              <w:pStyle w:val="aa"/>
              <w:jc w:val="center"/>
              <w:rPr>
                <w:rtl/>
                <w:lang w:bidi="fa-IR"/>
              </w:rPr>
            </w:pPr>
            <w:r>
              <w:rPr>
                <w:noProof/>
                <w:rtl/>
              </w:rPr>
              <w:drawing>
                <wp:inline distT="0" distB="0" distL="0" distR="0" wp14:anchorId="301F061B" wp14:editId="313A0EC7">
                  <wp:extent cx="1724025" cy="1438950"/>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2.bmp"/>
                          <pic:cNvPicPr/>
                        </pic:nvPicPr>
                        <pic:blipFill rotWithShape="1">
                          <a:blip r:embed="rId25" cstate="print">
                            <a:extLst>
                              <a:ext uri="{28A0092B-C50C-407E-A947-70E740481C1C}">
                                <a14:useLocalDpi xmlns:a14="http://schemas.microsoft.com/office/drawing/2010/main" val="0"/>
                              </a:ext>
                            </a:extLst>
                          </a:blip>
                          <a:srcRect l="15186" t="11691" r="14560" b="22392"/>
                          <a:stretch/>
                        </pic:blipFill>
                        <pic:spPr bwMode="auto">
                          <a:xfrm>
                            <a:off x="0" y="0"/>
                            <a:ext cx="1733516" cy="1446871"/>
                          </a:xfrm>
                          <a:prstGeom prst="rect">
                            <a:avLst/>
                          </a:prstGeom>
                          <a:ln>
                            <a:noFill/>
                          </a:ln>
                          <a:extLst>
                            <a:ext uri="{53640926-AAD7-44D8-BBD7-CCE9431645EC}">
                              <a14:shadowObscured xmlns:a14="http://schemas.microsoft.com/office/drawing/2010/main"/>
                            </a:ext>
                          </a:extLst>
                        </pic:spPr>
                      </pic:pic>
                    </a:graphicData>
                  </a:graphic>
                </wp:inline>
              </w:drawing>
            </w:r>
          </w:p>
        </w:tc>
      </w:tr>
      <w:tr w:rsidR="006531DD" w:rsidTr="0084557C">
        <w:trPr>
          <w:trHeight w:val="622"/>
        </w:trPr>
        <w:tc>
          <w:tcPr>
            <w:tcW w:w="4604" w:type="dxa"/>
          </w:tcPr>
          <w:p w:rsidR="006531DD" w:rsidRDefault="006531DD" w:rsidP="006531DD">
            <w:pPr>
              <w:pStyle w:val="a"/>
              <w:rPr>
                <w:rtl/>
              </w:rPr>
            </w:pPr>
            <w:r w:rsidRPr="0004254B">
              <w:rPr>
                <w:rFonts w:hint="cs"/>
                <w:rtl/>
              </w:rPr>
              <w:t>شبکه</w:t>
            </w:r>
            <w:r w:rsidRPr="0004254B">
              <w:rPr>
                <w:rtl/>
              </w:rPr>
              <w:t xml:space="preserve"> </w:t>
            </w:r>
            <w:r>
              <w:rPr>
                <w:rFonts w:hint="cs"/>
                <w:rtl/>
              </w:rPr>
              <w:t>درشت</w:t>
            </w:r>
            <w:r w:rsidRPr="0004254B">
              <w:rPr>
                <w:rtl/>
              </w:rPr>
              <w:t xml:space="preserve"> </w:t>
            </w:r>
            <w:r>
              <w:rPr>
                <w:rFonts w:hint="cs"/>
                <w:rtl/>
              </w:rPr>
              <w:t>نمای دور</w:t>
            </w:r>
          </w:p>
        </w:tc>
        <w:tc>
          <w:tcPr>
            <w:tcW w:w="4604" w:type="dxa"/>
          </w:tcPr>
          <w:p w:rsidR="006531DD" w:rsidRDefault="006531DD" w:rsidP="006531DD">
            <w:pPr>
              <w:pStyle w:val="a"/>
              <w:rPr>
                <w:rtl/>
              </w:rPr>
            </w:pPr>
            <w:r w:rsidRPr="0004254B">
              <w:rPr>
                <w:rFonts w:hint="cs"/>
                <w:rtl/>
              </w:rPr>
              <w:t>شبکه</w:t>
            </w:r>
            <w:r w:rsidRPr="0004254B">
              <w:rPr>
                <w:rtl/>
              </w:rPr>
              <w:t xml:space="preserve"> </w:t>
            </w:r>
            <w:r>
              <w:rPr>
                <w:rFonts w:hint="cs"/>
                <w:rtl/>
              </w:rPr>
              <w:t>درشت</w:t>
            </w:r>
            <w:r w:rsidRPr="0004254B">
              <w:rPr>
                <w:rtl/>
              </w:rPr>
              <w:t xml:space="preserve"> </w:t>
            </w:r>
            <w:r>
              <w:rPr>
                <w:rFonts w:hint="cs"/>
                <w:rtl/>
              </w:rPr>
              <w:t>نمای نزدیک</w:t>
            </w:r>
          </w:p>
        </w:tc>
      </w:tr>
      <w:tr w:rsidR="006531DD" w:rsidTr="0084557C">
        <w:trPr>
          <w:trHeight w:val="3166"/>
        </w:trPr>
        <w:tc>
          <w:tcPr>
            <w:tcW w:w="4604" w:type="dxa"/>
          </w:tcPr>
          <w:p w:rsidR="006531DD" w:rsidRDefault="006531DD" w:rsidP="0084557C">
            <w:pPr>
              <w:pStyle w:val="aa"/>
              <w:jc w:val="center"/>
              <w:rPr>
                <w:rtl/>
                <w:lang w:bidi="fa-IR"/>
              </w:rPr>
            </w:pPr>
            <w:r>
              <w:rPr>
                <w:rFonts w:hint="cs"/>
                <w:noProof/>
                <w:rtl/>
              </w:rPr>
              <w:drawing>
                <wp:inline distT="0" distB="0" distL="0" distR="0" wp14:anchorId="1B55C163" wp14:editId="43E8A551">
                  <wp:extent cx="1543050" cy="14748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4_1.bmp"/>
                          <pic:cNvPicPr/>
                        </pic:nvPicPr>
                        <pic:blipFill rotWithShape="1">
                          <a:blip r:embed="rId26" cstate="print">
                            <a:extLst>
                              <a:ext uri="{28A0092B-C50C-407E-A947-70E740481C1C}">
                                <a14:useLocalDpi xmlns:a14="http://schemas.microsoft.com/office/drawing/2010/main" val="0"/>
                              </a:ext>
                            </a:extLst>
                          </a:blip>
                          <a:srcRect l="12437" t="12527" r="17958" b="12645"/>
                          <a:stretch/>
                        </pic:blipFill>
                        <pic:spPr bwMode="auto">
                          <a:xfrm>
                            <a:off x="0" y="0"/>
                            <a:ext cx="1560750" cy="1491764"/>
                          </a:xfrm>
                          <a:prstGeom prst="rect">
                            <a:avLst/>
                          </a:prstGeom>
                          <a:ln>
                            <a:noFill/>
                          </a:ln>
                          <a:extLst>
                            <a:ext uri="{53640926-AAD7-44D8-BBD7-CCE9431645EC}">
                              <a14:shadowObscured xmlns:a14="http://schemas.microsoft.com/office/drawing/2010/main"/>
                            </a:ext>
                          </a:extLst>
                        </pic:spPr>
                      </pic:pic>
                    </a:graphicData>
                  </a:graphic>
                </wp:inline>
              </w:drawing>
            </w:r>
          </w:p>
        </w:tc>
        <w:tc>
          <w:tcPr>
            <w:tcW w:w="4604" w:type="dxa"/>
          </w:tcPr>
          <w:p w:rsidR="006531DD" w:rsidRDefault="006531DD" w:rsidP="0084557C">
            <w:pPr>
              <w:pStyle w:val="aa"/>
              <w:jc w:val="center"/>
              <w:rPr>
                <w:rtl/>
                <w:lang w:bidi="fa-IR"/>
              </w:rPr>
            </w:pPr>
            <w:r>
              <w:rPr>
                <w:noProof/>
                <w:rtl/>
              </w:rPr>
              <w:drawing>
                <wp:inline distT="0" distB="0" distL="0" distR="0" wp14:anchorId="4F1AF0A9" wp14:editId="578F743C">
                  <wp:extent cx="1419225" cy="141922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014_2.bmp"/>
                          <pic:cNvPicPr/>
                        </pic:nvPicPr>
                        <pic:blipFill rotWithShape="1">
                          <a:blip r:embed="rId27" cstate="print">
                            <a:extLst>
                              <a:ext uri="{28A0092B-C50C-407E-A947-70E740481C1C}">
                                <a14:useLocalDpi xmlns:a14="http://schemas.microsoft.com/office/drawing/2010/main" val="0"/>
                              </a:ext>
                            </a:extLst>
                          </a:blip>
                          <a:srcRect l="17080" t="11064" r="16344" b="14055"/>
                          <a:stretch/>
                        </pic:blipFill>
                        <pic:spPr bwMode="auto">
                          <a:xfrm>
                            <a:off x="0" y="0"/>
                            <a:ext cx="1419517" cy="1419517"/>
                          </a:xfrm>
                          <a:prstGeom prst="rect">
                            <a:avLst/>
                          </a:prstGeom>
                          <a:ln>
                            <a:noFill/>
                          </a:ln>
                          <a:extLst>
                            <a:ext uri="{53640926-AAD7-44D8-BBD7-CCE9431645EC}">
                              <a14:shadowObscured xmlns:a14="http://schemas.microsoft.com/office/drawing/2010/main"/>
                            </a:ext>
                          </a:extLst>
                        </pic:spPr>
                      </pic:pic>
                    </a:graphicData>
                  </a:graphic>
                </wp:inline>
              </w:drawing>
            </w:r>
          </w:p>
        </w:tc>
      </w:tr>
      <w:tr w:rsidR="006531DD" w:rsidTr="0084557C">
        <w:trPr>
          <w:trHeight w:val="377"/>
        </w:trPr>
        <w:tc>
          <w:tcPr>
            <w:tcW w:w="4604" w:type="dxa"/>
            <w:vAlign w:val="center"/>
          </w:tcPr>
          <w:p w:rsidR="006531DD" w:rsidRDefault="006531DD" w:rsidP="006531DD">
            <w:pPr>
              <w:pStyle w:val="a"/>
              <w:rPr>
                <w:noProof/>
                <w:rtl/>
              </w:rPr>
            </w:pPr>
            <w:r w:rsidRPr="0004254B">
              <w:rPr>
                <w:rFonts w:hint="cs"/>
                <w:rtl/>
              </w:rPr>
              <w:t>شبکه</w:t>
            </w:r>
            <w:r w:rsidRPr="0004254B">
              <w:rPr>
                <w:rtl/>
              </w:rPr>
              <w:t xml:space="preserve"> </w:t>
            </w:r>
            <w:r>
              <w:rPr>
                <w:rFonts w:hint="cs"/>
                <w:rtl/>
              </w:rPr>
              <w:t>سازگار شده</w:t>
            </w:r>
            <w:r>
              <w:t xml:space="preserve"> </w:t>
            </w:r>
            <w:r>
              <w:rPr>
                <w:rFonts w:hint="cs"/>
                <w:rtl/>
              </w:rPr>
              <w:t>نمای دور</w:t>
            </w:r>
          </w:p>
        </w:tc>
        <w:tc>
          <w:tcPr>
            <w:tcW w:w="4604" w:type="dxa"/>
            <w:vAlign w:val="center"/>
          </w:tcPr>
          <w:p w:rsidR="006531DD" w:rsidRDefault="006531DD" w:rsidP="006531DD">
            <w:pPr>
              <w:pStyle w:val="a"/>
              <w:rPr>
                <w:noProof/>
                <w:rtl/>
              </w:rPr>
            </w:pPr>
            <w:r w:rsidRPr="0004254B">
              <w:rPr>
                <w:rFonts w:hint="cs"/>
                <w:rtl/>
              </w:rPr>
              <w:t>شبکه</w:t>
            </w:r>
            <w:r w:rsidRPr="0004254B">
              <w:rPr>
                <w:rtl/>
              </w:rPr>
              <w:t xml:space="preserve"> </w:t>
            </w:r>
            <w:r>
              <w:rPr>
                <w:rFonts w:hint="cs"/>
                <w:rtl/>
              </w:rPr>
              <w:t>سازگار شده</w:t>
            </w:r>
            <w:r w:rsidRPr="0004254B">
              <w:rPr>
                <w:rtl/>
              </w:rPr>
              <w:t xml:space="preserve"> </w:t>
            </w:r>
            <w:r>
              <w:rPr>
                <w:rFonts w:hint="cs"/>
                <w:rtl/>
              </w:rPr>
              <w:t>نمای نزدیک</w:t>
            </w:r>
          </w:p>
        </w:tc>
      </w:tr>
    </w:tbl>
    <w:p w:rsidR="00116AED" w:rsidRDefault="00116AED" w:rsidP="00116AED">
      <w:pPr>
        <w:pStyle w:val="aa"/>
        <w:rPr>
          <w:rFonts w:hint="cs"/>
          <w:rtl/>
          <w:lang w:bidi="fa-IR"/>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7" w:name="_Toc510806613"/>
      <w:r>
        <w:rPr>
          <w:rFonts w:hint="cs"/>
          <w:rtl/>
        </w:rPr>
        <w:lastRenderedPageBreak/>
        <w:t xml:space="preserve">نتایج آزمایش های انجام شده جهت </w:t>
      </w:r>
      <w:r w:rsidR="006531DD">
        <w:rPr>
          <w:rFonts w:hint="cs"/>
          <w:rtl/>
        </w:rPr>
        <w:t xml:space="preserve">     </w:t>
      </w:r>
      <w:r>
        <w:rPr>
          <w:rFonts w:hint="cs"/>
          <w:rtl/>
        </w:rPr>
        <w:t>اعتبار سنجی کد حاضر</w:t>
      </w:r>
      <w:bookmarkEnd w:id="7"/>
    </w:p>
    <w:p w:rsidR="006531DD" w:rsidRDefault="006531DD" w:rsidP="0084557C">
      <w:pPr>
        <w:pStyle w:val="Heading2"/>
        <w:rPr>
          <w:rtl/>
          <w:lang w:bidi="fa-IR"/>
        </w:rPr>
      </w:pPr>
      <w:bookmarkStart w:id="8" w:name="_Toc460089561"/>
      <w:r w:rsidRPr="005C0689">
        <w:rPr>
          <w:rFonts w:hint="cs"/>
          <w:rtl/>
          <w:lang w:bidi="fa-IR"/>
        </w:rPr>
        <w:t>آزمایش</w:t>
      </w:r>
      <w:r>
        <w:rPr>
          <w:rFonts w:hint="cs"/>
          <w:rtl/>
          <w:lang w:bidi="fa-IR"/>
        </w:rPr>
        <w:t>‌های</w:t>
      </w:r>
      <w:r w:rsidRPr="005C0689">
        <w:rPr>
          <w:rFonts w:hint="cs"/>
          <w:rtl/>
          <w:lang w:bidi="fa-IR"/>
        </w:rPr>
        <w:t xml:space="preserve"> شماره </w:t>
      </w:r>
      <w:r w:rsidRPr="005C0689">
        <w:rPr>
          <w:lang w:bidi="fa-IR"/>
        </w:rPr>
        <w:t>2</w:t>
      </w:r>
      <w:r>
        <w:rPr>
          <w:lang w:bidi="fa-IR"/>
        </w:rPr>
        <w:t>AA3- 2AA1</w:t>
      </w:r>
      <w:bookmarkEnd w:id="8"/>
    </w:p>
    <w:p w:rsidR="006531DD" w:rsidRPr="00AF2AA7" w:rsidRDefault="006531DD" w:rsidP="0084557C">
      <w:pPr>
        <w:pStyle w:val="a3"/>
        <w:rPr>
          <w:rtl/>
        </w:rPr>
      </w:pPr>
      <w:r w:rsidRPr="00AF2AA7">
        <w:rPr>
          <w:rFonts w:hint="cs"/>
          <w:rtl/>
        </w:rPr>
        <w:t>در این سه آزمایش(</w:t>
      </w:r>
      <w:r w:rsidRPr="00AF2AA7">
        <w:t>2AA</w:t>
      </w:r>
      <w:r>
        <w:t>3</w:t>
      </w:r>
      <w:r w:rsidRPr="00AF2AA7">
        <w:t>- 2AA</w:t>
      </w:r>
      <w:r>
        <w:t>1</w:t>
      </w:r>
      <w:r w:rsidRPr="00AF2AA7">
        <w:rPr>
          <w:rFonts w:hint="cs"/>
          <w:rtl/>
        </w:rPr>
        <w:t xml:space="preserve">)، روش </w:t>
      </w:r>
      <w:r w:rsidRPr="00AF2AA7">
        <w:t>KEP</w:t>
      </w:r>
      <w:r w:rsidRPr="00AF2AA7">
        <w:rPr>
          <w:rFonts w:hint="cs"/>
          <w:rtl/>
        </w:rPr>
        <w:t xml:space="preserve"> را بر روی سه شبکه مختلف(</w:t>
      </w:r>
      <w:r w:rsidRPr="00AF2AA7">
        <w:t>2SS00</w:t>
      </w:r>
      <w:r>
        <w:t>3</w:t>
      </w:r>
      <w:r w:rsidRPr="00AF2AA7">
        <w:t>- 2SS00</w:t>
      </w:r>
      <w:r>
        <w:t>1</w:t>
      </w:r>
      <w:r w:rsidRPr="00AF2AA7">
        <w:rPr>
          <w:rFonts w:hint="cs"/>
          <w:rtl/>
        </w:rPr>
        <w:t xml:space="preserve">) و در رژیم جریان غیرلزج مورد استفاده قرار می‌دهیم. شرایط مرزی به‌کار برده شده در </w:t>
      </w:r>
      <w:r w:rsidRPr="00AF2AA7">
        <w:rPr>
          <w:rtl/>
        </w:rPr>
        <w:fldChar w:fldCharType="begin"/>
      </w:r>
      <w:r w:rsidRPr="00AF2AA7">
        <w:rPr>
          <w:rtl/>
        </w:rPr>
        <w:instrText xml:space="preserve"> </w:instrText>
      </w:r>
      <w:r w:rsidRPr="00AF2AA7">
        <w:rPr>
          <w:rFonts w:hint="cs"/>
        </w:rPr>
        <w:instrText>REF</w:instrText>
      </w:r>
      <w:r w:rsidRPr="00AF2AA7">
        <w:rPr>
          <w:rFonts w:hint="cs"/>
          <w:rtl/>
        </w:rPr>
        <w:instrText xml:space="preserve"> _</w:instrText>
      </w:r>
      <w:r w:rsidRPr="00AF2AA7">
        <w:rPr>
          <w:rFonts w:hint="cs"/>
        </w:rPr>
        <w:instrText>Ref454710303 \n \h</w:instrText>
      </w:r>
      <w:r w:rsidRPr="00AF2AA7">
        <w:rPr>
          <w:rtl/>
        </w:rPr>
        <w:instrText xml:space="preserve">  \* </w:instrText>
      </w:r>
      <w:r w:rsidRPr="00AF2AA7">
        <w:instrText>MERGEFORMAT</w:instrText>
      </w:r>
      <w:r w:rsidRPr="00AF2AA7">
        <w:rPr>
          <w:rtl/>
        </w:rPr>
        <w:instrText xml:space="preserve"> </w:instrText>
      </w:r>
      <w:r w:rsidRPr="00AF2AA7">
        <w:rPr>
          <w:rtl/>
        </w:rPr>
      </w:r>
      <w:r w:rsidRPr="00AF2AA7">
        <w:rPr>
          <w:rtl/>
        </w:rPr>
        <w:fldChar w:fldCharType="separate"/>
      </w:r>
      <w:r>
        <w:rPr>
          <w:rtl/>
        </w:rPr>
        <w:t xml:space="preserve">‏شکل (10) </w:t>
      </w:r>
      <w:r w:rsidRPr="00AF2AA7">
        <w:rPr>
          <w:rtl/>
        </w:rPr>
        <w:fldChar w:fldCharType="end"/>
      </w:r>
      <w:r w:rsidRPr="00AF2AA7">
        <w:rPr>
          <w:rFonts w:hint="cs"/>
          <w:rtl/>
        </w:rPr>
        <w:t>نشان داده شده است.</w:t>
      </w:r>
    </w:p>
    <w:p w:rsidR="006531DD" w:rsidRDefault="006531DD" w:rsidP="006531DD">
      <w:pPr>
        <w:pStyle w:val="aa"/>
        <w:jc w:val="center"/>
        <w:rPr>
          <w:rtl/>
        </w:rPr>
      </w:pPr>
    </w:p>
    <w:p w:rsidR="006531DD" w:rsidRDefault="006531DD" w:rsidP="006531DD">
      <w:pPr>
        <w:pStyle w:val="aa"/>
        <w:jc w:val="center"/>
        <w:rPr>
          <w:rtl/>
        </w:rPr>
      </w:pPr>
      <w:r>
        <w:rPr>
          <w:noProof/>
        </w:rPr>
        <w:drawing>
          <wp:inline distT="0" distB="0" distL="0" distR="0" wp14:anchorId="688C742F" wp14:editId="6F521DD1">
            <wp:extent cx="3686175" cy="1621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382" cy="1625603"/>
                    </a:xfrm>
                    <a:prstGeom prst="rect">
                      <a:avLst/>
                    </a:prstGeom>
                    <a:noFill/>
                  </pic:spPr>
                </pic:pic>
              </a:graphicData>
            </a:graphic>
          </wp:inline>
        </w:drawing>
      </w:r>
    </w:p>
    <w:p w:rsidR="006531DD" w:rsidRDefault="006531DD" w:rsidP="006531DD">
      <w:pPr>
        <w:pStyle w:val="a"/>
        <w:rPr>
          <w:rtl/>
        </w:rPr>
      </w:pPr>
      <w:bookmarkStart w:id="9" w:name="_Ref454710303"/>
      <w:r>
        <w:rPr>
          <w:rFonts w:hint="cs"/>
          <w:rtl/>
        </w:rPr>
        <w:t>شرایط مرزی اعمال شده به میدان جریان در مسئله لوله شوک</w:t>
      </w:r>
      <w:bookmarkEnd w:id="9"/>
    </w:p>
    <w:p w:rsidR="006531DD" w:rsidRDefault="006531DD" w:rsidP="0084557C">
      <w:pPr>
        <w:pStyle w:val="a3"/>
        <w:rPr>
          <w:rtl/>
        </w:rPr>
      </w:pPr>
      <w:r>
        <w:rPr>
          <w:rFonts w:hint="cs"/>
          <w:rtl/>
        </w:rPr>
        <w:t xml:space="preserve">در مسئله‌ی لوله‌ی شوک ساد شرایط اولیه(زمان </w:t>
      </w:r>
      <m:oMath>
        <m:r>
          <w:rPr>
            <w:rFonts w:ascii="Cambria Math" w:hAnsi="Cambria Math"/>
          </w:rPr>
          <m:t>t</m:t>
        </m:r>
        <m:r>
          <m:rPr>
            <m:sty m:val="p"/>
          </m:rPr>
          <w:rPr>
            <w:rFonts w:ascii="Cambria Math" w:hAnsi="Cambria Math"/>
          </w:rPr>
          <m:t>=0</m:t>
        </m:r>
      </m:oMath>
      <w:r>
        <w:rPr>
          <w:rFonts w:hint="cs"/>
          <w:rtl/>
        </w:rPr>
        <w:t xml:space="preserve">) برای هر کدام از محفظه‌ها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Ref454821504 \n \h</w:instrText>
      </w:r>
      <w:r>
        <w:rPr>
          <w:rtl/>
        </w:rPr>
        <w:instrText xml:space="preserve"> </w:instrText>
      </w:r>
      <w:r>
        <w:rPr>
          <w:rtl/>
        </w:rPr>
      </w:r>
      <w:r w:rsidR="0084557C">
        <w:rPr>
          <w:rtl/>
        </w:rPr>
        <w:instrText xml:space="preserve"> \* </w:instrText>
      </w:r>
      <w:r w:rsidR="0084557C">
        <w:instrText>MERGEFORMAT</w:instrText>
      </w:r>
      <w:r w:rsidR="0084557C">
        <w:rPr>
          <w:rtl/>
        </w:rPr>
        <w:instrText xml:space="preserve"> </w:instrText>
      </w:r>
      <w:r>
        <w:rPr>
          <w:rtl/>
        </w:rPr>
        <w:fldChar w:fldCharType="separate"/>
      </w:r>
      <w:r>
        <w:rPr>
          <w:rtl/>
        </w:rPr>
        <w:t xml:space="preserve">‏شکل (11) </w:t>
      </w:r>
      <w:r>
        <w:rPr>
          <w:rtl/>
        </w:rPr>
        <w:fldChar w:fldCharType="end"/>
      </w:r>
      <w:r>
        <w:rPr>
          <w:rFonts w:hint="cs"/>
          <w:rtl/>
        </w:rPr>
        <w:t>نشان داده شده است و در واقع با اعمال این مقادیر در هر کدام از نواحی کم‌فشار و پرفشار دیگر نیازی به اعمال شرط مرزی فیزیکی برای دیافراگم نیست.</w:t>
      </w:r>
    </w:p>
    <w:p w:rsidR="006531DD" w:rsidRDefault="006531DD" w:rsidP="006531DD">
      <w:pPr>
        <w:pStyle w:val="aa"/>
        <w:rPr>
          <w:rtl/>
          <w:lang w:bidi="fa-IR"/>
        </w:rPr>
      </w:pPr>
    </w:p>
    <w:p w:rsidR="006531DD" w:rsidRDefault="006531DD" w:rsidP="006531DD">
      <w:pPr>
        <w:pStyle w:val="aa"/>
        <w:jc w:val="center"/>
        <w:rPr>
          <w:rtl/>
          <w:lang w:bidi="fa-IR"/>
        </w:rPr>
      </w:pPr>
      <w:r>
        <w:rPr>
          <w:rFonts w:hint="cs"/>
          <w:noProof/>
        </w:rPr>
        <w:lastRenderedPageBreak/>
        <w:drawing>
          <wp:inline distT="0" distB="0" distL="0" distR="0" wp14:anchorId="3C4EC699" wp14:editId="3525B62C">
            <wp:extent cx="4057650" cy="18364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3990" cy="1848327"/>
                    </a:xfrm>
                    <a:prstGeom prst="rect">
                      <a:avLst/>
                    </a:prstGeom>
                    <a:noFill/>
                    <a:ln>
                      <a:noFill/>
                    </a:ln>
                  </pic:spPr>
                </pic:pic>
              </a:graphicData>
            </a:graphic>
          </wp:inline>
        </w:drawing>
      </w:r>
    </w:p>
    <w:p w:rsidR="006531DD" w:rsidRDefault="006531DD" w:rsidP="006531DD">
      <w:pPr>
        <w:pStyle w:val="a"/>
        <w:rPr>
          <w:rtl/>
        </w:rPr>
      </w:pPr>
      <w:bookmarkStart w:id="10" w:name="_Ref454821504"/>
      <w:r>
        <w:rPr>
          <w:rFonts w:hint="cs"/>
          <w:rtl/>
        </w:rPr>
        <w:t>شرایط اولیه در مسئله لوله شوک ساد</w:t>
      </w:r>
      <w:bookmarkEnd w:id="10"/>
    </w:p>
    <w:p w:rsidR="006531DD" w:rsidRDefault="006531DD" w:rsidP="00801A6A">
      <w:pPr>
        <w:pStyle w:val="a3"/>
        <w:rPr>
          <w:rtl/>
        </w:rPr>
      </w:pPr>
      <w:r>
        <w:rPr>
          <w:rFonts w:hint="cs"/>
          <w:rtl/>
        </w:rPr>
        <w:t xml:space="preserve">باید توجه داشت که </w:t>
      </w:r>
      <w:r w:rsidRPr="002F7AD7">
        <w:rPr>
          <w:rFonts w:hint="cs"/>
          <w:rtl/>
        </w:rPr>
        <w:t>به دلیل ناپایا بودن جریان در مسئله‌ی لوله شوک، نتایج تنها در زمان</w:t>
      </w:r>
      <w:r>
        <w:rPr>
          <w:rFonts w:hint="cs"/>
          <w:rtl/>
        </w:rPr>
        <w:t xml:space="preserve"> بی‌بعد</w:t>
      </w:r>
      <w:r w:rsidRPr="002F7AD7">
        <w:rPr>
          <w:rFonts w:hint="cs"/>
          <w:rtl/>
        </w:rPr>
        <w:t xml:space="preserve"> </w:t>
      </w:r>
      <m:oMath>
        <m:r>
          <w:rPr>
            <w:rFonts w:ascii="Cambria Math" w:hAnsi="Cambria Math"/>
          </w:rPr>
          <m:t>t</m:t>
        </m:r>
        <m:r>
          <m:rPr>
            <m:sty m:val="p"/>
          </m:rPr>
          <w:rPr>
            <w:rFonts w:ascii="Cambria Math" w:hAnsi="Cambria Math"/>
          </w:rPr>
          <m:t>=0.2136</m:t>
        </m:r>
      </m:oMath>
      <w:r w:rsidRPr="002F7AD7">
        <w:rPr>
          <w:rFonts w:hint="cs"/>
          <w:rtl/>
        </w:rPr>
        <w:t xml:space="preserve"> و بر روی خط مرکزی لوله(نزدیک مرز متقارن) نمایش داده می‌شود. برای شبکه‌های مختلف نمودارهای مربوط به نتایج به صورت زیر است:</w:t>
      </w:r>
    </w:p>
    <w:p w:rsidR="006531DD" w:rsidRDefault="006531DD" w:rsidP="006531DD">
      <w:pPr>
        <w:pStyle w:val="aa"/>
        <w:rPr>
          <w:rtl/>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noProof/>
              </w:rPr>
              <w:drawing>
                <wp:inline distT="0" distB="0" distL="0" distR="0" wp14:anchorId="02CA809E" wp14:editId="2DB4DD94">
                  <wp:extent cx="2674581" cy="1908000"/>
                  <wp:effectExtent l="0" t="0" r="0" b="0"/>
                  <wp:docPr id="5" name="Picture 5" descr="D:\rrrrrrrrrrrrrrrrrrrr\KEP-SHOCK-TUBE\FINAL-INVISCID-RUNS\SEMI-DUCT-500D50\FINAL\INVISCID-SEMI-DUCT-5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rrrrrrrrrrrrrrrrrrr\KEP-SHOCK-TUBE\FINAL-INVISCID-RUNS\SEMI-DUCT-500D50\FINAL\INVISCID-SEMI-DUCT-500D50-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4581" cy="1908000"/>
                          </a:xfrm>
                          <a:prstGeom prst="rect">
                            <a:avLst/>
                          </a:prstGeom>
                          <a:noFill/>
                          <a:ln>
                            <a:noFill/>
                          </a:ln>
                        </pic:spPr>
                      </pic:pic>
                    </a:graphicData>
                  </a:graphic>
                </wp:inline>
              </w:drawing>
            </w:r>
          </w:p>
        </w:tc>
        <w:tc>
          <w:tcPr>
            <w:tcW w:w="4427" w:type="dxa"/>
          </w:tcPr>
          <w:p w:rsidR="006531DD" w:rsidRDefault="006531DD" w:rsidP="0084557C">
            <w:r>
              <w:rPr>
                <w:noProof/>
              </w:rPr>
              <w:drawing>
                <wp:inline distT="0" distB="0" distL="0" distR="0" wp14:anchorId="0EA548BE" wp14:editId="75E4608F">
                  <wp:extent cx="2674581" cy="1908000"/>
                  <wp:effectExtent l="0" t="0" r="0" b="0"/>
                  <wp:docPr id="24" name="Picture 24" descr="D:\rrrrrrrrrrrrrrrrrrrr\KEP-SHOCK-TUBE\FINAL-INVISCID-RUNS\SEMI-DUCT-500D50\FINAL\INVISCID-SEMI-DUCT-5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rrrrrrrrrrrrrrrrrrr\KEP-SHOCK-TUBE\FINAL-INVISCID-RUNS\SEMI-DUCT-500D50\FINAL\INVISCID-SEMI-DUCT-500D50-V.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4581"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55594F59" wp14:editId="5E45FDD8">
                  <wp:extent cx="2672623" cy="1908000"/>
                  <wp:effectExtent l="0" t="0" r="0" b="0"/>
                  <wp:docPr id="317" name="Picture 317" descr="D:\rrrrrrrrrrrrrrrrrrrr\KEP-SHOCK-TUBE\FINAL-INVISCID-RUNS\SEMI-DUCT-500D50\FINAL\INVISCID-SEMI-DUCT-5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D:\rrrrrrrrrrrrrrrrrrrr\KEP-SHOCK-TUBE\FINAL-INVISCID-RUNS\SEMI-DUCT-500D50\FINAL\INVISCID-SEMI-DUCT-500D50-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2623" cy="1908000"/>
                          </a:xfrm>
                          <a:prstGeom prst="rect">
                            <a:avLst/>
                          </a:prstGeom>
                          <a:noFill/>
                          <a:ln>
                            <a:noFill/>
                          </a:ln>
                        </pic:spPr>
                      </pic:pic>
                    </a:graphicData>
                  </a:graphic>
                </wp:inline>
              </w:drawing>
            </w:r>
          </w:p>
        </w:tc>
        <w:tc>
          <w:tcPr>
            <w:tcW w:w="4427" w:type="dxa"/>
          </w:tcPr>
          <w:p w:rsidR="006531DD" w:rsidRDefault="006531DD" w:rsidP="0084557C">
            <w:r>
              <w:rPr>
                <w:noProof/>
              </w:rPr>
              <w:drawing>
                <wp:inline distT="0" distB="0" distL="0" distR="0" wp14:anchorId="3E28329E" wp14:editId="272AA780">
                  <wp:extent cx="2674579" cy="1908000"/>
                  <wp:effectExtent l="0" t="0" r="0" b="0"/>
                  <wp:docPr id="289" name="Picture 289" descr="D:\rrrrrrrrrrrrrrrrrrrr\KEP-SHOCK-TUBE\FINAL-INVISCID-RUNS\SEMI-DUCT-500D50\FINAL\INVISCID-SEMI-DUCT-5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rrrrrrrrrrrrrrrrrrr\KEP-SHOCK-TUBE\FINAL-INVISCID-RUNS\SEMI-DUCT-500D50\FINAL\INVISCID-SEMI-DUCT-500D50-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4579"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rPr>
                <w:noProof/>
              </w:rPr>
            </w:pPr>
            <w:r>
              <w:rPr>
                <w:noProof/>
              </w:rPr>
              <w:lastRenderedPageBreak/>
              <w:drawing>
                <wp:inline distT="0" distB="0" distL="0" distR="0" wp14:anchorId="2A6893A5" wp14:editId="08F4F8FC">
                  <wp:extent cx="2674579" cy="1908000"/>
                  <wp:effectExtent l="0" t="0" r="0" b="0"/>
                  <wp:docPr id="6" name="Picture 6" descr="D:\rrrrrrrrrrrrrrrrrrrr\KEP-SHOCK-TUBE\FINAL-INVISCID-RUNS\SEMI-DUCT-500D50\FINAL\INVISCID-SEMI-DUCT-5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rrrrrrrrrrrrrrrrrrr\KEP-SHOCK-TUBE\FINAL-INVISCID-RUNS\SEMI-DUCT-500D50\FINAL\INVISCID-SEMI-DUCT-500D50-I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74579" cy="1908000"/>
                          </a:xfrm>
                          <a:prstGeom prst="rect">
                            <a:avLst/>
                          </a:prstGeom>
                          <a:noFill/>
                          <a:ln>
                            <a:noFill/>
                          </a:ln>
                        </pic:spPr>
                      </pic:pic>
                    </a:graphicData>
                  </a:graphic>
                </wp:inline>
              </w:drawing>
            </w:r>
          </w:p>
        </w:tc>
        <w:tc>
          <w:tcPr>
            <w:tcW w:w="4427" w:type="dxa"/>
          </w:tcPr>
          <w:p w:rsidR="006531DD" w:rsidRDefault="006531DD" w:rsidP="0084557C">
            <w:pPr>
              <w:rPr>
                <w:noProof/>
              </w:rPr>
            </w:pPr>
            <w:r>
              <w:rPr>
                <w:noProof/>
              </w:rPr>
              <w:drawing>
                <wp:inline distT="0" distB="0" distL="0" distR="0" wp14:anchorId="39009F6F" wp14:editId="67F12E87">
                  <wp:extent cx="2671664" cy="1908000"/>
                  <wp:effectExtent l="0" t="0" r="0" b="0"/>
                  <wp:docPr id="290" name="Picture 290" descr="D:\rrrrrrrrrrrrrrrrrrrr\KEP-SHOCK-TUBE\FINAL-INVISCID-RUNS\SEMI-DUCT-500D50\FINAL\INVISCID-SEMI-DUCT-5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rrrrrrrrrrrrrrrrrrr\KEP-SHOCK-TUBE\FINAL-INVISCID-RUNS\SEMI-DUCT-500D50\FINAL\INVISCID-SEMI-DUCT-500D50-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1664"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غیرلزج برای آزمایش </w:t>
      </w:r>
      <w:r w:rsidRPr="00AF2AA7">
        <w:t>2AA1</w:t>
      </w:r>
      <w:r>
        <w:rPr>
          <w:rFonts w:hint="cs"/>
          <w:rtl/>
        </w:rPr>
        <w:t xml:space="preserve">  </w:t>
      </w:r>
    </w:p>
    <w:p w:rsidR="006531DD" w:rsidRDefault="006531DD" w:rsidP="006531DD">
      <w:pPr>
        <w:pStyle w:val="aa"/>
        <w:rPr>
          <w:rtl/>
          <w:lang w:bidi="fa-IR"/>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pPr>
              <w:jc w:val="center"/>
            </w:pPr>
            <w:r>
              <w:rPr>
                <w:rFonts w:cs="Arial"/>
                <w:noProof/>
                <w:rtl/>
              </w:rPr>
              <w:drawing>
                <wp:inline distT="0" distB="0" distL="0" distR="0" wp14:anchorId="2A92DCA4" wp14:editId="5F27531F">
                  <wp:extent cx="2673869" cy="1908000"/>
                  <wp:effectExtent l="0" t="0" r="0" b="0"/>
                  <wp:docPr id="311" name="Picture 311" descr="D:\rrrrrrrrrrrrrrrrrrrr\KEP-SHOCK-TUBE\FINAL-INVISCID-RUNS\SEMI-DUCT-1000D50\FINAL\INVISCID-SEMI-DUCT-10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D:\rrrrrrrrrrrrrrrrrrrr\KEP-SHOCK-TUBE\FINAL-INVISCID-RUNS\SEMI-DUCT-1000D50\FINAL\INVISCID-SEMI-DUCT-1000D50-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c>
          <w:tcPr>
            <w:tcW w:w="4427" w:type="dxa"/>
          </w:tcPr>
          <w:p w:rsidR="006531DD" w:rsidRDefault="006531DD" w:rsidP="0084557C">
            <w:pPr>
              <w:jc w:val="center"/>
            </w:pPr>
            <w:r>
              <w:rPr>
                <w:rFonts w:cs="Arial"/>
                <w:noProof/>
                <w:rtl/>
              </w:rPr>
              <w:drawing>
                <wp:inline distT="0" distB="0" distL="0" distR="0" wp14:anchorId="02ACBA69" wp14:editId="37780212">
                  <wp:extent cx="2673869" cy="1908000"/>
                  <wp:effectExtent l="0" t="0" r="0" b="0"/>
                  <wp:docPr id="312" name="Picture 312" descr="D:\rrrrrrrrrrrrrrrrrrrr\KEP-SHOCK-TUBE\FINAL-INVISCID-RUNS\SEMI-DUCT-1000D50\FINAL\INVISCID-SEMI-DUCT-10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D:\rrrrrrrrrrrrrrrrrrrr\KEP-SHOCK-TUBE\FINAL-INVISCID-RUNS\SEMI-DUCT-1000D50\FINAL\INVISCID-SEMI-DUCT-1000D50-V.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pPr>
              <w:jc w:val="center"/>
            </w:pPr>
            <w:r>
              <w:rPr>
                <w:noProof/>
              </w:rPr>
              <w:drawing>
                <wp:inline distT="0" distB="0" distL="0" distR="0" wp14:anchorId="11F441AA" wp14:editId="6287C80F">
                  <wp:extent cx="2672979" cy="1908000"/>
                  <wp:effectExtent l="0" t="0" r="0" b="0"/>
                  <wp:docPr id="305" name="Picture 305" descr="D:\rrrrrrrrrrrrrrrrrrrr\KEP-SHOCK-TUBE\FINAL-INVISCID-RUNS\SEMI-DUCT-1000D50\FINAL\INVISCID-SEMI-DUCT-10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D:\rrrrrrrrrrrrrrrrrrrr\KEP-SHOCK-TUBE\FINAL-INVISCID-RUNS\SEMI-DUCT-1000D50\FINAL\INVISCID-SEMI-DUCT-1000D50-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2979" cy="1908000"/>
                          </a:xfrm>
                          <a:prstGeom prst="rect">
                            <a:avLst/>
                          </a:prstGeom>
                          <a:noFill/>
                          <a:ln>
                            <a:noFill/>
                          </a:ln>
                        </pic:spPr>
                      </pic:pic>
                    </a:graphicData>
                  </a:graphic>
                </wp:inline>
              </w:drawing>
            </w:r>
          </w:p>
        </w:tc>
        <w:tc>
          <w:tcPr>
            <w:tcW w:w="4427" w:type="dxa"/>
          </w:tcPr>
          <w:p w:rsidR="006531DD" w:rsidRDefault="006531DD" w:rsidP="0084557C">
            <w:pPr>
              <w:jc w:val="center"/>
            </w:pPr>
            <w:r>
              <w:rPr>
                <w:rFonts w:cs="Arial"/>
                <w:noProof/>
                <w:rtl/>
              </w:rPr>
              <w:drawing>
                <wp:inline distT="0" distB="0" distL="0" distR="0" wp14:anchorId="0E12D539" wp14:editId="038AA328">
                  <wp:extent cx="2673869" cy="1908000"/>
                  <wp:effectExtent l="0" t="0" r="0" b="0"/>
                  <wp:docPr id="315" name="Picture 315" descr="D:\rrrrrrrrrrrrrrrrrrrr\KEP-SHOCK-TUBE\FINAL-INVISCID-RUNS\SEMI-DUCT-1000D50\FINAL\INVISCID-SEMI-DUCT-10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D:\rrrrrrrrrrrrrrrrrrrr\KEP-SHOCK-TUBE\FINAL-INVISCID-RUNS\SEMI-DUCT-1000D50\FINAL\INVISCID-SEMI-DUCT-1000D50-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jc w:val="center"/>
              <w:rPr>
                <w:noProof/>
              </w:rPr>
            </w:pPr>
            <w:r>
              <w:rPr>
                <w:noProof/>
              </w:rPr>
              <w:lastRenderedPageBreak/>
              <w:drawing>
                <wp:inline distT="0" distB="0" distL="0" distR="0" wp14:anchorId="78A1F8E3" wp14:editId="78D627FA">
                  <wp:extent cx="2672979" cy="1908000"/>
                  <wp:effectExtent l="0" t="0" r="0" b="0"/>
                  <wp:docPr id="304" name="Picture 304" descr="D:\rrrrrrrrrrrrrrrrrrrr\KEP-SHOCK-TUBE\FINAL-INVISCID-RUNS\SEMI-DUCT-1000D50\FINAL\INVISCID-SEMI-DUCT-10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D:\rrrrrrrrrrrrrrrrrrrr\KEP-SHOCK-TUBE\FINAL-INVISCID-RUNS\SEMI-DUCT-1000D50\FINAL\INVISCID-SEMI-DUCT-1000D50-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2979" cy="1908000"/>
                          </a:xfrm>
                          <a:prstGeom prst="rect">
                            <a:avLst/>
                          </a:prstGeom>
                          <a:noFill/>
                          <a:ln>
                            <a:noFill/>
                          </a:ln>
                        </pic:spPr>
                      </pic:pic>
                    </a:graphicData>
                  </a:graphic>
                </wp:inline>
              </w:drawing>
            </w:r>
          </w:p>
        </w:tc>
        <w:tc>
          <w:tcPr>
            <w:tcW w:w="4427" w:type="dxa"/>
          </w:tcPr>
          <w:p w:rsidR="006531DD" w:rsidRDefault="006531DD" w:rsidP="0084557C">
            <w:pPr>
              <w:jc w:val="center"/>
              <w:rPr>
                <w:noProof/>
              </w:rPr>
            </w:pPr>
            <w:r>
              <w:rPr>
                <w:rFonts w:cs="Arial"/>
                <w:noProof/>
                <w:rtl/>
              </w:rPr>
              <w:drawing>
                <wp:inline distT="0" distB="0" distL="0" distR="0" wp14:anchorId="4AC8AA6A" wp14:editId="0F3E8372">
                  <wp:extent cx="2673869" cy="1908000"/>
                  <wp:effectExtent l="0" t="0" r="0" b="0"/>
                  <wp:docPr id="314" name="Picture 314" descr="D:\rrrrrrrrrrrrrrrrrrrr\KEP-SHOCK-TUBE\FINAL-INVISCID-RUNS\SEMI-DUCT-1000D50\FINAL\INVISCID-SEMI-DUCT-10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D:\rrrrrrrrrrrrrrrrrrrr\KEP-SHOCK-TUBE\FINAL-INVISCID-RUNS\SEMI-DUCT-1000D50\FINAL\INVISCID-SEMI-DUCT-1000D50-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غیرلزج برای آزمایش </w:t>
      </w:r>
      <w:r w:rsidRPr="00AF2AA7">
        <w:t>2AA</w:t>
      </w:r>
      <w:r>
        <w:t>2</w:t>
      </w:r>
    </w:p>
    <w:p w:rsidR="006531DD" w:rsidRDefault="006531DD" w:rsidP="006531DD">
      <w:pPr>
        <w:pStyle w:val="aa"/>
        <w:rPr>
          <w:lang w:bidi="fa-IR"/>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46"/>
      </w:tblGrid>
      <w:tr w:rsidR="006531DD" w:rsidTr="0084557C">
        <w:trPr>
          <w:jc w:val="center"/>
        </w:trPr>
        <w:tc>
          <w:tcPr>
            <w:tcW w:w="4511" w:type="dxa"/>
          </w:tcPr>
          <w:p w:rsidR="006531DD" w:rsidRDefault="006531DD" w:rsidP="0084557C">
            <w:pPr>
              <w:jc w:val="center"/>
            </w:pPr>
            <w:r>
              <w:rPr>
                <w:rFonts w:cs="Arial"/>
                <w:noProof/>
                <w:rtl/>
              </w:rPr>
              <w:drawing>
                <wp:inline distT="0" distB="0" distL="0" distR="0" wp14:anchorId="6C456535" wp14:editId="3D489651">
                  <wp:extent cx="2677183" cy="1908000"/>
                  <wp:effectExtent l="0" t="0" r="8890" b="0"/>
                  <wp:docPr id="320" name="Picture 320" descr="D:\rrrrrrrrrrrrrrrrrrrr\KEP-SHOCK-TUBE\FINAL-INVISCID-RUNS\SEMI-DUCT-2500D50\FINAL\INVISCID-SEMI-DUCT-25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D:\rrrrrrrrrrrrrrrrrrrr\KEP-SHOCK-TUBE\FINAL-INVISCID-RUNS\SEMI-DUCT-2500D50\FINAL\INVISCID-SEMI-DUCT-2500D50-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24BB8934" wp14:editId="498B5952">
                  <wp:extent cx="2677183" cy="1908000"/>
                  <wp:effectExtent l="0" t="0" r="8890" b="0"/>
                  <wp:docPr id="321" name="Picture 321" descr="D:\rrrrrrrrrrrrrrrrrrrr\KEP-SHOCK-TUBE\FINAL-INVISCID-RUNS\SEMI-DUCT-2500D50\FINAL\INVISCID-SEMI-DUCT-25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D:\rrrrrrrrrrrrrrrrrrrr\KEP-SHOCK-TUBE\FINAL-INVISCID-RUNS\SEMI-DUCT-2500D50\FINAL\INVISCID-SEMI-DUCT-2500D50-V.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pPr>
              <w:tabs>
                <w:tab w:val="left" w:pos="1565"/>
              </w:tabs>
              <w:jc w:val="center"/>
            </w:pPr>
            <w:r>
              <w:rPr>
                <w:rFonts w:cs="Arial"/>
                <w:noProof/>
                <w:rtl/>
              </w:rPr>
              <w:drawing>
                <wp:inline distT="0" distB="0" distL="0" distR="0" wp14:anchorId="01EE78EF" wp14:editId="34A209A5">
                  <wp:extent cx="2673869" cy="1908000"/>
                  <wp:effectExtent l="0" t="0" r="0" b="0"/>
                  <wp:docPr id="319" name="Picture 319" descr="D:\rrrrrrrrrrrrrrrrrrrr\KEP-SHOCK-TUBE\FINAL-INVISCID-RUNS\SEMI-DUCT-2500D50\FINAL\INVISCID-SEMI-DUCT-25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D:\rrrrrrrrrrrrrrrrrrrr\KEP-SHOCK-TUBE\FINAL-INVISCID-RUNS\SEMI-DUCT-2500D50\FINAL\INVISCID-SEMI-DUCT-2500D50-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4758C7D9" wp14:editId="33F7B68F">
                  <wp:extent cx="2677183" cy="1908000"/>
                  <wp:effectExtent l="0" t="0" r="8890" b="0"/>
                  <wp:docPr id="323" name="Picture 323" descr="D:\rrrrrrrrrrrrrrrrrrrr\KEP-SHOCK-TUBE\FINAL-INVISCID-RUNS\SEMI-DUCT-2500D50\FINAL\INVISCID-SEMI-DUCT-25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D:\rrrrrrrrrrrrrrrrrrrr\KEP-SHOCK-TUBE\FINAL-INVISCID-RUNS\SEMI-DUCT-2500D50\FINAL\INVISCID-SEMI-DUCT-2500D50-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jc w:val="center"/>
              <w:rPr>
                <w:noProof/>
              </w:rPr>
            </w:pPr>
            <w:r>
              <w:rPr>
                <w:rFonts w:cs="Arial"/>
                <w:noProof/>
                <w:rtl/>
              </w:rPr>
              <w:lastRenderedPageBreak/>
              <w:drawing>
                <wp:inline distT="0" distB="0" distL="0" distR="0" wp14:anchorId="412366EA" wp14:editId="062FE61E">
                  <wp:extent cx="2673869" cy="1908000"/>
                  <wp:effectExtent l="0" t="0" r="0" b="0"/>
                  <wp:docPr id="318" name="Picture 318" descr="D:\rrrrrrrrrrrrrrrrrrrr\KEP-SHOCK-TUBE\FINAL-INVISCID-RUNS\SEMI-DUCT-2500D50\FINAL\INVISCID-SEMI-DUCT-25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D:\rrrrrrrrrrrrrrrrrrrr\KEP-SHOCK-TUBE\FINAL-INVISCID-RUNS\SEMI-DUCT-2500D50\FINAL\INVISCID-SEMI-DUCT-2500D50-I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3869" cy="1908000"/>
                          </a:xfrm>
                          <a:prstGeom prst="rect">
                            <a:avLst/>
                          </a:prstGeom>
                          <a:noFill/>
                          <a:ln>
                            <a:noFill/>
                          </a:ln>
                        </pic:spPr>
                      </pic:pic>
                    </a:graphicData>
                  </a:graphic>
                </wp:inline>
              </w:drawing>
            </w:r>
          </w:p>
        </w:tc>
        <w:tc>
          <w:tcPr>
            <w:tcW w:w="4427" w:type="dxa"/>
          </w:tcPr>
          <w:p w:rsidR="006531DD" w:rsidRDefault="006531DD" w:rsidP="0084557C">
            <w:pPr>
              <w:rPr>
                <w:noProof/>
              </w:rPr>
            </w:pPr>
            <w:r>
              <w:rPr>
                <w:rFonts w:cs="Arial"/>
                <w:noProof/>
                <w:rtl/>
              </w:rPr>
              <w:drawing>
                <wp:inline distT="0" distB="0" distL="0" distR="0" wp14:anchorId="769BCED5" wp14:editId="525ABB96">
                  <wp:extent cx="2677183" cy="1908000"/>
                  <wp:effectExtent l="0" t="0" r="8890" b="0"/>
                  <wp:docPr id="322" name="Picture 322" descr="D:\rrrrrrrrrrrrrrrrrrrr\KEP-SHOCK-TUBE\FINAL-INVISCID-RUNS\SEMI-DUCT-2500D50\FINAL\INVISCID-SEMI-DUCT-25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D:\rrrrrrrrrrrrrrrrrrrr\KEP-SHOCK-TUBE\FINAL-INVISCID-RUNS\SEMI-DUCT-2500D50\FINAL\INVISCID-SEMI-DUCT-2500D50-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غیرلزج برای آزمایش </w:t>
      </w:r>
      <w:r w:rsidRPr="00AF2AA7">
        <w:t>2AA</w:t>
      </w:r>
      <w:r>
        <w:t>3</w:t>
      </w: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801A6A">
      <w:pPr>
        <w:pStyle w:val="a3"/>
        <w:rPr>
          <w:rtl/>
        </w:rPr>
      </w:pPr>
      <w:r>
        <w:rPr>
          <w:rFonts w:hint="cs"/>
          <w:rtl/>
        </w:rPr>
        <w:t xml:space="preserve">با مقایسه‌ی نتایج به‌دست آمده مشاهده می‌شود که با افزایش تعداد نقاط شبکه، میزان نوسانات در مقدار کمیت‌ها کم‌تر نمی‌شود. همان‌طور که قبلاً هم گفته شده است، دلیل چنین ناپایداری‌هایی به ماهیت خود روش </w:t>
      </w:r>
      <w:r>
        <w:t>KEP</w:t>
      </w:r>
      <w:r>
        <w:rPr>
          <w:rFonts w:hint="cs"/>
          <w:rtl/>
        </w:rPr>
        <w:t xml:space="preserve"> که جزو گروه روش‌های مرکزی است برمی‌گردد، چرا که هیچ گونه ترم اتلافی به میدان حل اضافه نمی‌کند و از طرفی در این آزمایشات جریان هم به علت غیرلزج بودن عملاً ویسکوزیته‌ی فیزیکی ندارد که به پایدار شدن حل کمک کند.</w:t>
      </w: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801A6A">
      <w:pPr>
        <w:pStyle w:val="Heading2"/>
        <w:rPr>
          <w:rtl/>
          <w:lang w:bidi="fa-IR"/>
        </w:rPr>
      </w:pPr>
      <w:bookmarkStart w:id="11" w:name="_Toc460089562"/>
      <w:r w:rsidRPr="005C0689">
        <w:rPr>
          <w:rFonts w:hint="cs"/>
          <w:rtl/>
          <w:lang w:bidi="fa-IR"/>
        </w:rPr>
        <w:lastRenderedPageBreak/>
        <w:t xml:space="preserve">آزمایش شماره </w:t>
      </w:r>
      <w:r w:rsidRPr="005C0689">
        <w:rPr>
          <w:lang w:bidi="fa-IR"/>
        </w:rPr>
        <w:t>2</w:t>
      </w:r>
      <w:r>
        <w:rPr>
          <w:lang w:bidi="fa-IR"/>
        </w:rPr>
        <w:t>AA6-</w:t>
      </w:r>
      <w:r w:rsidRPr="005C0689">
        <w:rPr>
          <w:lang w:bidi="fa-IR"/>
        </w:rPr>
        <w:t>2</w:t>
      </w:r>
      <w:r>
        <w:rPr>
          <w:lang w:bidi="fa-IR"/>
        </w:rPr>
        <w:t>AA4</w:t>
      </w:r>
      <w:bookmarkEnd w:id="11"/>
    </w:p>
    <w:p w:rsidR="006531DD" w:rsidRDefault="006531DD" w:rsidP="00801A6A">
      <w:pPr>
        <w:pStyle w:val="a3"/>
        <w:rPr>
          <w:rtl/>
        </w:rPr>
      </w:pPr>
      <w:r w:rsidRPr="002C4E35">
        <w:rPr>
          <w:rFonts w:hint="cs"/>
          <w:rtl/>
        </w:rPr>
        <w:t xml:space="preserve">برای </w:t>
      </w:r>
      <w:r>
        <w:rPr>
          <w:rFonts w:hint="cs"/>
          <w:rtl/>
        </w:rPr>
        <w:t xml:space="preserve">اینکه ببینیم، ویسکوزیته‌ی فیزیکی چه تأثیری بر پایداری حل به روش </w:t>
      </w:r>
      <w:r>
        <w:t>KEP</w:t>
      </w:r>
      <w:r>
        <w:rPr>
          <w:rFonts w:hint="cs"/>
          <w:rtl/>
        </w:rPr>
        <w:t xml:space="preserve"> می‌گذارد سه آزمایش قبل را عیناً و تنها با این تفاوت که جریان آرام به جای جریان غیرلزج داشته باشیم مورد بررسی قرار می‌دهیم. عدد رینولدز برابر 25000 و مشابه با آزمایش انجام شده توسط جیمسون در نظر گرفته شده است.</w:t>
      </w:r>
      <w:r w:rsidRPr="002F7AD7">
        <w:rPr>
          <w:rFonts w:hint="cs"/>
          <w:rtl/>
        </w:rPr>
        <w:t>به دلیل ناپایا بودن جریان در مسئله‌ی لوله شوک، نتایج تنها در زمان</w:t>
      </w:r>
      <w:r>
        <w:rPr>
          <w:rFonts w:hint="cs"/>
          <w:rtl/>
        </w:rPr>
        <w:t xml:space="preserve"> بی‌بعد</w:t>
      </w:r>
      <w:r w:rsidRPr="002F7AD7">
        <w:rPr>
          <w:rFonts w:hint="cs"/>
          <w:rtl/>
        </w:rPr>
        <w:t xml:space="preserve"> </w:t>
      </w:r>
      <m:oMath>
        <m:r>
          <w:rPr>
            <w:rFonts w:ascii="Cambria Math" w:hAnsi="Cambria Math"/>
          </w:rPr>
          <m:t>t</m:t>
        </m:r>
        <m:r>
          <m:rPr>
            <m:sty m:val="p"/>
          </m:rPr>
          <w:rPr>
            <w:rFonts w:ascii="Cambria Math" w:hAnsi="Cambria Math"/>
          </w:rPr>
          <m:t>=0.2136</m:t>
        </m:r>
      </m:oMath>
      <w:r w:rsidRPr="002F7AD7">
        <w:rPr>
          <w:rFonts w:hint="cs"/>
          <w:rtl/>
        </w:rPr>
        <w:t xml:space="preserve"> و بر روی خط مرکزی لوله(نزدیک مرز متقارن) نمایش داده می‌شود. برای شبکه‌های مختلف نمودارهای مربوط به نتایج به صورت زیر است:</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rFonts w:cs="Arial"/>
                <w:noProof/>
                <w:rtl/>
              </w:rPr>
              <w:drawing>
                <wp:inline distT="0" distB="0" distL="0" distR="0" wp14:anchorId="7DDB4D38" wp14:editId="612E547A">
                  <wp:extent cx="2095500" cy="1495810"/>
                  <wp:effectExtent l="0" t="0" r="0" b="9525"/>
                  <wp:docPr id="326" name="Picture 326" descr="D:\rrrrrrrrrrrrrrrrrrrr\KEP-SHOCK-TUBE\FINAL-LAMINAR-RUNS\SEMI-DUCT-500D50\FINAL\LAMINAR-SEMI-DUCT-5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D:\rrrrrrrrrrrrrrrrrrrr\KEP-SHOCK-TUBE\FINAL-LAMINAR-RUNS\SEMI-DUCT-500D50\FINAL\LAMINAR-SEMI-DUCT-500D50-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9057" cy="1505487"/>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496BC554" wp14:editId="467E0EC4">
                  <wp:extent cx="2162175" cy="1543404"/>
                  <wp:effectExtent l="0" t="0" r="0" b="0"/>
                  <wp:docPr id="329" name="Picture 329" descr="D:\rrrrrrrrrrrrrrrrrrrr\KEP-SHOCK-TUBE\FINAL-LAMINAR-RUNS\SEMI-DUCT-500D50\FINAL\LAMINAR-SEMI-DUCT-5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D:\rrrrrrrrrrrrrrrrrrrr\KEP-SHOCK-TUBE\FINAL-LAMINAR-RUNS\SEMI-DUCT-500D50\FINAL\LAMINAR-SEMI-DUCT-500D50-V.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2139" cy="1550517"/>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6D095A94" wp14:editId="1AE4D6C1">
                  <wp:extent cx="2105025" cy="1502609"/>
                  <wp:effectExtent l="0" t="0" r="0" b="2540"/>
                  <wp:docPr id="325" name="Picture 325" descr="D:\rrrrrrrrrrrrrrrrrrrr\KEP-SHOCK-TUBE\FINAL-LAMINAR-RUNS\SEMI-DUCT-500D50\FINAL\LAMINAR-SEMI-DUCT-5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D:\rrrrrrrrrrrrrrrrrrrr\KEP-SHOCK-TUBE\FINAL-LAMINAR-RUNS\SEMI-DUCT-500D50\FINAL\LAMINAR-SEMI-DUCT-500D50-P.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24795" cy="1516721"/>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580F6EAC" wp14:editId="63159E0A">
                  <wp:extent cx="2152650" cy="1536604"/>
                  <wp:effectExtent l="0" t="0" r="0" b="6985"/>
                  <wp:docPr id="328" name="Picture 328" descr="D:\rrrrrrrrrrrrrrrrrrrr\KEP-SHOCK-TUBE\FINAL-LAMINAR-RUNS\SEMI-DUCT-500D50\FINAL\LAMINAR-SEMI-DUCT-5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D:\rrrrrrrrrrrrrrrrrrrr\KEP-SHOCK-TUBE\FINAL-LAMINAR-RUNS\SEMI-DUCT-500D50\FINAL\LAMINAR-SEMI-DUCT-500D50-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2132" cy="1543372"/>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rPr>
                <w:noProof/>
              </w:rPr>
            </w:pPr>
            <w:r>
              <w:rPr>
                <w:rFonts w:cs="Arial"/>
                <w:noProof/>
                <w:rtl/>
              </w:rPr>
              <w:drawing>
                <wp:inline distT="0" distB="0" distL="0" distR="0" wp14:anchorId="4F5CD281" wp14:editId="370475C8">
                  <wp:extent cx="2103737" cy="1502410"/>
                  <wp:effectExtent l="0" t="0" r="0" b="2540"/>
                  <wp:docPr id="324" name="Picture 324" descr="D:\rrrrrrrrrrrrrrrrrrrr\KEP-SHOCK-TUBE\FINAL-LAMINAR-RUNS\SEMI-DUCT-500D50\FINAL\LAMINAR-SEMI-DUCT-5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D:\rrrrrrrrrrrrrrrrrrrr\KEP-SHOCK-TUBE\FINAL-LAMINAR-RUNS\SEMI-DUCT-500D50\FINAL\LAMINAR-SEMI-DUCT-500D50-I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18971" cy="1513290"/>
                          </a:xfrm>
                          <a:prstGeom prst="rect">
                            <a:avLst/>
                          </a:prstGeom>
                          <a:noFill/>
                          <a:ln>
                            <a:noFill/>
                          </a:ln>
                        </pic:spPr>
                      </pic:pic>
                    </a:graphicData>
                  </a:graphic>
                </wp:inline>
              </w:drawing>
            </w:r>
          </w:p>
        </w:tc>
        <w:tc>
          <w:tcPr>
            <w:tcW w:w="4427" w:type="dxa"/>
          </w:tcPr>
          <w:p w:rsidR="006531DD" w:rsidRDefault="006531DD" w:rsidP="0084557C">
            <w:pPr>
              <w:rPr>
                <w:noProof/>
              </w:rPr>
            </w:pPr>
            <w:r>
              <w:rPr>
                <w:rFonts w:cs="Arial"/>
                <w:noProof/>
                <w:rtl/>
              </w:rPr>
              <w:drawing>
                <wp:inline distT="0" distB="0" distL="0" distR="0" wp14:anchorId="4127481B" wp14:editId="1B061478">
                  <wp:extent cx="2105025" cy="1502608"/>
                  <wp:effectExtent l="0" t="0" r="0" b="2540"/>
                  <wp:docPr id="327" name="Picture 327" descr="D:\rrrrrrrrrrrrrrrrrrrr\KEP-SHOCK-TUBE\FINAL-LAMINAR-RUNS\SEMI-DUCT-500D50\FINAL\LAMINAR-SEMI-DUCT-5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D:\rrrrrrrrrrrrrrrrrrrr\KEP-SHOCK-TUBE\FINAL-LAMINAR-RUNS\SEMI-DUCT-500D50\FINAL\LAMINAR-SEMI-DUCT-500D50-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6133" cy="1510537"/>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آرام برای آزمایش </w:t>
      </w:r>
      <w:r w:rsidRPr="00AF2AA7">
        <w:t>2AA</w:t>
      </w:r>
      <w:r>
        <w:t>4</w:t>
      </w:r>
    </w:p>
    <w:p w:rsidR="006531DD" w:rsidRDefault="006531DD" w:rsidP="006531DD">
      <w:pPr>
        <w:pStyle w:val="aa"/>
        <w:jc w:val="center"/>
        <w:rPr>
          <w:b/>
          <w:bCs/>
          <w:lang w:bidi="fa-IR"/>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rFonts w:cs="Arial"/>
                <w:noProof/>
                <w:rtl/>
              </w:rPr>
              <w:lastRenderedPageBreak/>
              <w:drawing>
                <wp:inline distT="0" distB="0" distL="0" distR="0" wp14:anchorId="534BFF35" wp14:editId="258A7643">
                  <wp:extent cx="2672942" cy="1908000"/>
                  <wp:effectExtent l="0" t="0" r="0" b="0"/>
                  <wp:docPr id="340" name="Picture 340" descr="D:\rrrrrrrrrrrrrrrrrrrr\KEP-SHOCK-TUBE\FINAL-LAMINAR-RUNS\SEMI-DUCT-1000D50\FINAL\LAMINAR-SEMI-DUCT-10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D:\rrrrrrrrrrrrrrrrrrrr\KEP-SHOCK-TUBE\FINAL-LAMINAR-RUNS\SEMI-DUCT-1000D50\FINAL\LAMINAR-SEMI-DUCT-1000D50-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4BE7B24B" wp14:editId="12AFCBCE">
                  <wp:extent cx="2672942" cy="1908000"/>
                  <wp:effectExtent l="0" t="0" r="0" b="0"/>
                  <wp:docPr id="339" name="Picture 339" descr="D:\rrrrrrrrrrrrrrrrrrrr\KEP-SHOCK-TUBE\FINAL-LAMINAR-RUNS\SEMI-DUCT-1000D50\FINAL\LAMINAR-SEMI-DUCT-10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D:\rrrrrrrrrrrrrrrrrrrr\KEP-SHOCK-TUBE\FINAL-LAMINAR-RUNS\SEMI-DUCT-1000D50\FINAL\LAMINAR-SEMI-DUCT-1000D50-V.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7D2A482B" wp14:editId="5A1F8B83">
                  <wp:extent cx="2672942" cy="1908000"/>
                  <wp:effectExtent l="0" t="0" r="0" b="0"/>
                  <wp:docPr id="336" name="Picture 336" descr="D:\rrrrrrrrrrrrrrrrrrrr\KEP-SHOCK-TUBE\FINAL-LAMINAR-RUNS\SEMI-DUCT-1000D50\FINAL\LAMINAR-SEMI-DUCT-10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D:\rrrrrrrrrrrrrrrrrrrr\KEP-SHOCK-TUBE\FINAL-LAMINAR-RUNS\SEMI-DUCT-1000D50\FINAL\LAMINAR-SEMI-DUCT-1000D50-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c>
          <w:tcPr>
            <w:tcW w:w="4427" w:type="dxa"/>
          </w:tcPr>
          <w:p w:rsidR="006531DD" w:rsidRDefault="006531DD" w:rsidP="0084557C">
            <w:pPr>
              <w:rPr>
                <w:lang w:bidi="fa-IR"/>
              </w:rPr>
            </w:pPr>
            <w:r>
              <w:rPr>
                <w:rFonts w:cs="Arial"/>
                <w:noProof/>
                <w:rtl/>
              </w:rPr>
              <w:drawing>
                <wp:inline distT="0" distB="0" distL="0" distR="0" wp14:anchorId="0737FE07" wp14:editId="0A19196E">
                  <wp:extent cx="2672942" cy="1908000"/>
                  <wp:effectExtent l="0" t="0" r="0" b="0"/>
                  <wp:docPr id="338" name="Picture 338" descr="D:\rrrrrrrrrrrrrrrrrrrr\KEP-SHOCK-TUBE\FINAL-LAMINAR-RUNS\SEMI-DUCT-1000D50\FINAL\LAMINAR-SEMI-DUCT-10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D:\rrrrrrrrrrrrrrrrrrrr\KEP-SHOCK-TUBE\FINAL-LAMINAR-RUNS\SEMI-DUCT-1000D50\FINAL\LAMINAR-SEMI-DUCT-1000D50-M.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rPr>
                <w:noProof/>
              </w:rPr>
            </w:pPr>
            <w:r>
              <w:rPr>
                <w:rFonts w:cs="Arial"/>
                <w:noProof/>
                <w:rtl/>
              </w:rPr>
              <w:drawing>
                <wp:inline distT="0" distB="0" distL="0" distR="0" wp14:anchorId="7FF13DFD" wp14:editId="64E4197B">
                  <wp:extent cx="2672942" cy="1908000"/>
                  <wp:effectExtent l="0" t="0" r="0" b="0"/>
                  <wp:docPr id="335" name="Picture 335" descr="D:\rrrrrrrrrrrrrrrrrrrr\KEP-SHOCK-TUBE\FINAL-LAMINAR-RUNS\SEMI-DUCT-1000D50\FINAL\LAMINAR-SEMI-DUCT-10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D:\rrrrrrrrrrrrrrrrrrrr\KEP-SHOCK-TUBE\FINAL-LAMINAR-RUNS\SEMI-DUCT-1000D50\FINAL\LAMINAR-SEMI-DUCT-1000D50-I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c>
          <w:tcPr>
            <w:tcW w:w="4427" w:type="dxa"/>
          </w:tcPr>
          <w:p w:rsidR="006531DD" w:rsidRDefault="006531DD" w:rsidP="0084557C">
            <w:pPr>
              <w:rPr>
                <w:noProof/>
              </w:rPr>
            </w:pPr>
            <w:r>
              <w:rPr>
                <w:rFonts w:cs="Arial"/>
                <w:noProof/>
                <w:rtl/>
              </w:rPr>
              <w:drawing>
                <wp:inline distT="0" distB="0" distL="0" distR="0" wp14:anchorId="1DB26637" wp14:editId="60082059">
                  <wp:extent cx="2672942" cy="1908000"/>
                  <wp:effectExtent l="0" t="0" r="0" b="0"/>
                  <wp:docPr id="337" name="Picture 337" descr="D:\rrrrrrrrrrrrrrrrrrrr\KEP-SHOCK-TUBE\FINAL-LAMINAR-RUNS\SEMI-DUCT-1000D50\FINAL\LAMINAR-SEMI-DUCT-10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D:\rrrrrrrrrrrrrrrrrrrr\KEP-SHOCK-TUBE\FINAL-LAMINAR-RUNS\SEMI-DUCT-1000D50\FINAL\LAMINAR-SEMI-DUCT-1000D50-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72942"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آرام برای آزمایش </w:t>
      </w:r>
      <w:r w:rsidRPr="00AF2AA7">
        <w:t>2AA</w:t>
      </w:r>
      <w:r>
        <w:t>5</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rFonts w:cs="Arial"/>
                <w:noProof/>
                <w:rtl/>
              </w:rPr>
              <w:lastRenderedPageBreak/>
              <w:drawing>
                <wp:inline distT="0" distB="0" distL="0" distR="0" wp14:anchorId="32CDE467" wp14:editId="1FC016BE">
                  <wp:extent cx="2266950" cy="1618194"/>
                  <wp:effectExtent l="0" t="0" r="0" b="1270"/>
                  <wp:docPr id="346" name="Picture 346" descr="D:\rrrrrrrrrrrrrrrrrrrr\KEP-SHOCK-TUBE\FINAL-LAMINAR-RUNS\SEMI-DUCT-2500D50\FINAL\LAMINAR-SEMI-DUCT-25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D:\rrrrrrrrrrrrrrrrrrrr\KEP-SHOCK-TUBE\FINAL-LAMINAR-RUNS\SEMI-DUCT-2500D50\FINAL\LAMINAR-SEMI-DUCT-2500D50-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71864" cy="1621701"/>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273529E7" wp14:editId="3D954335">
                  <wp:extent cx="2333625" cy="1665789"/>
                  <wp:effectExtent l="0" t="0" r="0" b="0"/>
                  <wp:docPr id="347" name="Picture 347" descr="D:\rrrrrrrrrrrrrrrrrrrr\KEP-SHOCK-TUBE\FINAL-LAMINAR-RUNS\SEMI-DUCT-2500D50\FINAL\LAMINAR-SEMI-DUCT-25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D:\rrrrrrrrrrrrrrrrrrrr\KEP-SHOCK-TUBE\FINAL-LAMINAR-RUNS\SEMI-DUCT-2500D50\FINAL\LAMINAR-SEMI-DUCT-2500D50-V.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7315" cy="1668423"/>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22401C40" wp14:editId="10888E7B">
                  <wp:extent cx="2409825" cy="1720182"/>
                  <wp:effectExtent l="0" t="0" r="0" b="0"/>
                  <wp:docPr id="345" name="Picture 345" descr="D:\rrrrrrrrrrrrrrrrrrrr\KEP-SHOCK-TUBE\FINAL-LAMINAR-RUNS\SEMI-DUCT-2500D50\FINAL\LAMINAR-SEMI-DUCT-25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D:\rrrrrrrrrrrrrrrrrrrr\KEP-SHOCK-TUBE\FINAL-LAMINAR-RUNS\SEMI-DUCT-2500D50\FINAL\LAMINAR-SEMI-DUCT-2500D50-P.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16585" cy="1725008"/>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61CEC63E" wp14:editId="54983641">
                  <wp:extent cx="2352675" cy="1679387"/>
                  <wp:effectExtent l="0" t="0" r="0" b="0"/>
                  <wp:docPr id="344" name="Picture 344" descr="D:\rrrrrrrrrrrrrrrrrrrr\KEP-SHOCK-TUBE\FINAL-LAMINAR-RUNS\SEMI-DUCT-2500D50\FINAL\LAMINAR-SEMI-DUCT-25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D:\rrrrrrrrrrrrrrrrrrrr\KEP-SHOCK-TUBE\FINAL-LAMINAR-RUNS\SEMI-DUCT-2500D50\FINAL\LAMINAR-SEMI-DUCT-2500D50-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57085" cy="1682535"/>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rPr>
                <w:noProof/>
              </w:rPr>
            </w:pPr>
            <w:r>
              <w:rPr>
                <w:rFonts w:cs="Arial"/>
                <w:noProof/>
                <w:rtl/>
              </w:rPr>
              <w:drawing>
                <wp:inline distT="0" distB="0" distL="0" distR="0" wp14:anchorId="6E662D82" wp14:editId="60ECC285">
                  <wp:extent cx="2305050" cy="1645390"/>
                  <wp:effectExtent l="0" t="0" r="0" b="0"/>
                  <wp:docPr id="342" name="Picture 342" descr="D:\rrrrrrrrrrrrrrrrrrrr\KEP-SHOCK-TUBE\FINAL-LAMINAR-RUNS\SEMI-DUCT-2500D50\FINAL\LAMINAR-SEMI-DUCT-25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D:\rrrrrrrrrrrrrrrrrrrr\KEP-SHOCK-TUBE\FINAL-LAMINAR-RUNS\SEMI-DUCT-2500D50\FINAL\LAMINAR-SEMI-DUCT-2500D50-I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11727" cy="1650156"/>
                          </a:xfrm>
                          <a:prstGeom prst="rect">
                            <a:avLst/>
                          </a:prstGeom>
                          <a:noFill/>
                          <a:ln>
                            <a:noFill/>
                          </a:ln>
                        </pic:spPr>
                      </pic:pic>
                    </a:graphicData>
                  </a:graphic>
                </wp:inline>
              </w:drawing>
            </w:r>
          </w:p>
        </w:tc>
        <w:tc>
          <w:tcPr>
            <w:tcW w:w="4427" w:type="dxa"/>
          </w:tcPr>
          <w:p w:rsidR="006531DD" w:rsidRDefault="006531DD" w:rsidP="0084557C">
            <w:pPr>
              <w:rPr>
                <w:noProof/>
              </w:rPr>
            </w:pPr>
            <w:r>
              <w:rPr>
                <w:rFonts w:cs="Arial"/>
                <w:noProof/>
                <w:rtl/>
              </w:rPr>
              <w:drawing>
                <wp:inline distT="0" distB="0" distL="0" distR="0" wp14:anchorId="75EF508A" wp14:editId="78F1B15F">
                  <wp:extent cx="2266950" cy="1618194"/>
                  <wp:effectExtent l="0" t="0" r="0" b="1270"/>
                  <wp:docPr id="343" name="Picture 343" descr="D:\rrrrrrrrrrrrrrrrrrrr\KEP-SHOCK-TUBE\FINAL-LAMINAR-RUNS\SEMI-DUCT-2500D50\FINAL\LAMINAR-SEMI-DUCT-25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D:\rrrrrrrrrrrrrrrrrrrr\KEP-SHOCK-TUBE\FINAL-LAMINAR-RUNS\SEMI-DUCT-2500D50\FINAL\LAMINAR-SEMI-DUCT-2500D50-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71476" cy="1621424"/>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آرام برای آزمایش </w:t>
      </w:r>
      <w:r w:rsidRPr="00AF2AA7">
        <w:t>2AA</w:t>
      </w:r>
      <w:r>
        <w:t>6</w:t>
      </w:r>
    </w:p>
    <w:p w:rsidR="006531DD" w:rsidRDefault="006531DD" w:rsidP="006531DD">
      <w:pPr>
        <w:pStyle w:val="aa"/>
        <w:rPr>
          <w:rtl/>
        </w:rPr>
      </w:pPr>
    </w:p>
    <w:p w:rsidR="006531DD" w:rsidRDefault="006531DD" w:rsidP="00801A6A">
      <w:pPr>
        <w:pStyle w:val="a3"/>
        <w:rPr>
          <w:rtl/>
        </w:rPr>
      </w:pPr>
      <w:r w:rsidRPr="00F17A37">
        <w:rPr>
          <w:rFonts w:hint="cs"/>
          <w:rtl/>
        </w:rPr>
        <w:t xml:space="preserve">با دقت در نتایج به‌دست آمده مشخص می‌شود که </w:t>
      </w:r>
      <w:r>
        <w:rPr>
          <w:rFonts w:hint="cs"/>
          <w:rtl/>
        </w:rPr>
        <w:t xml:space="preserve">جریان آرام و وجود </w:t>
      </w:r>
      <w:r w:rsidRPr="00F17A37">
        <w:rPr>
          <w:rFonts w:hint="cs"/>
          <w:rtl/>
        </w:rPr>
        <w:t xml:space="preserve">ویسکوزیته‌ی فیزیکی تأثیر قابل توجهی بر روی پایداری حل در روش </w:t>
      </w:r>
      <w:r w:rsidRPr="00F17A37">
        <w:t>KEP</w:t>
      </w:r>
      <w:r w:rsidRPr="00F17A37">
        <w:rPr>
          <w:rFonts w:hint="cs"/>
          <w:rtl/>
        </w:rPr>
        <w:t xml:space="preserve"> می‌گذارد که با نظر جیمسون نیز به‌خوبی هم‌خوانی دارد.</w:t>
      </w:r>
      <w:r>
        <w:rPr>
          <w:rFonts w:hint="cs"/>
          <w:rtl/>
        </w:rPr>
        <w:t xml:space="preserve"> با افزایش تعداد سلول‌های شبکه، کاهش هر چه بیشتر میزان نوسانات را شاهد هستیم که این به دلیل نزدیک شدن هر چه بیشتر عدد رینولدز محلی به عدد 2 می‌باشد که در واقع شرط لازم برای پایداری حل در روش </w:t>
      </w:r>
      <w:r>
        <w:t>KEP</w:t>
      </w:r>
      <w:r>
        <w:rPr>
          <w:rFonts w:hint="cs"/>
          <w:rtl/>
        </w:rPr>
        <w:t xml:space="preserve"> می‌باشد.</w:t>
      </w:r>
    </w:p>
    <w:p w:rsidR="006531DD" w:rsidRDefault="006531DD" w:rsidP="006531DD">
      <w:pPr>
        <w:pStyle w:val="1-1-1"/>
        <w:numPr>
          <w:ilvl w:val="2"/>
          <w:numId w:val="24"/>
        </w:numPr>
        <w:tabs>
          <w:tab w:val="num" w:pos="360"/>
        </w:tabs>
        <w:rPr>
          <w:rtl/>
          <w:lang w:bidi="fa-IR"/>
        </w:rPr>
      </w:pPr>
      <w:bookmarkStart w:id="12" w:name="_Toc460089563"/>
      <w:r w:rsidRPr="005C0689">
        <w:rPr>
          <w:rFonts w:hint="cs"/>
          <w:rtl/>
          <w:lang w:bidi="fa-IR"/>
        </w:rPr>
        <w:lastRenderedPageBreak/>
        <w:t xml:space="preserve">آزمایش شماره </w:t>
      </w:r>
      <w:r w:rsidRPr="005C0689">
        <w:rPr>
          <w:lang w:bidi="fa-IR"/>
        </w:rPr>
        <w:t>2</w:t>
      </w:r>
      <w:r>
        <w:rPr>
          <w:lang w:bidi="fa-IR"/>
        </w:rPr>
        <w:t>AA7</w:t>
      </w:r>
      <w:bookmarkEnd w:id="12"/>
    </w:p>
    <w:p w:rsidR="006531DD" w:rsidRDefault="006531DD" w:rsidP="00801A6A">
      <w:pPr>
        <w:pStyle w:val="a3"/>
        <w:rPr>
          <w:rtl/>
        </w:rPr>
      </w:pPr>
      <w:r>
        <w:rPr>
          <w:rFonts w:hint="cs"/>
          <w:rtl/>
        </w:rPr>
        <w:t xml:space="preserve">در بررسی تأثیر تعداد شبکه بر روی نتایج، تنها در جهت طول لوله تعداد سلول‌ها را افزایش دادیم. برای بررسی تأثیر تعداد نقاط در جهت شعاع لوله، آزمایش </w:t>
      </w:r>
      <w:r>
        <w:t>2AA6</w:t>
      </w:r>
      <w:r>
        <w:rPr>
          <w:rFonts w:hint="cs"/>
          <w:rtl/>
        </w:rPr>
        <w:t xml:space="preserve"> را با این تفاوت که تعداد نقاط در جهت شعاع لوله دو برابر گردد انجام می‌دهیم. نتایج برای این آزمایش و در زمان بی‌بعد </w:t>
      </w:r>
      <m:oMath>
        <m:r>
          <w:rPr>
            <w:rFonts w:ascii="Cambria Math" w:hAnsi="Cambria Math"/>
          </w:rPr>
          <m:t>t</m:t>
        </m:r>
        <m:r>
          <m:rPr>
            <m:sty m:val="p"/>
          </m:rPr>
          <w:rPr>
            <w:rFonts w:ascii="Cambria Math" w:hAnsi="Cambria Math"/>
          </w:rPr>
          <m:t>=0.2136</m:t>
        </m:r>
      </m:oMath>
      <w:r>
        <w:rPr>
          <w:rFonts w:eastAsiaTheme="minorEastAsia" w:hint="cs"/>
          <w:rtl/>
        </w:rPr>
        <w:t xml:space="preserve"> </w:t>
      </w:r>
      <w:r>
        <w:rPr>
          <w:rFonts w:hint="cs"/>
          <w:rtl/>
        </w:rPr>
        <w:t>نشان داده شده است:</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446"/>
      </w:tblGrid>
      <w:tr w:rsidR="006531DD" w:rsidTr="0084557C">
        <w:trPr>
          <w:jc w:val="center"/>
        </w:trPr>
        <w:tc>
          <w:tcPr>
            <w:tcW w:w="4492" w:type="dxa"/>
          </w:tcPr>
          <w:p w:rsidR="006531DD" w:rsidRDefault="006531DD" w:rsidP="0084557C">
            <w:r>
              <w:rPr>
                <w:rFonts w:cs="Arial"/>
                <w:noProof/>
                <w:rtl/>
              </w:rPr>
              <w:drawing>
                <wp:inline distT="0" distB="0" distL="0" distR="0" wp14:anchorId="6B2E716F" wp14:editId="6FC2AD20">
                  <wp:extent cx="2677183" cy="1908000"/>
                  <wp:effectExtent l="0" t="0" r="8890" b="0"/>
                  <wp:docPr id="352" name="Picture 352" descr="D:\rrrrrrrrrrrrrrrrrrrr\KEP-SHOCK-TUBE\FINAL-LAMINAR-RUNS\SEMI-DUCT-2500D100\New folder\New folder\FINAL\LAMINAR-SEMI-DUCT-2500D10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D:\rrrrrrrrrrrrrrrrrrrr\KEP-SHOCK-TUBE\FINAL-LAMINAR-RUNS\SEMI-DUCT-2500D100\New folder\New folder\FINAL\LAMINAR-SEMI-DUCT-2500D100-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c>
          <w:tcPr>
            <w:tcW w:w="4446" w:type="dxa"/>
          </w:tcPr>
          <w:p w:rsidR="006531DD" w:rsidRDefault="006531DD" w:rsidP="0084557C">
            <w:r>
              <w:rPr>
                <w:rFonts w:cs="Arial"/>
                <w:noProof/>
                <w:rtl/>
              </w:rPr>
              <w:drawing>
                <wp:inline distT="0" distB="0" distL="0" distR="0" wp14:anchorId="1A78A3EE" wp14:editId="2135AC51">
                  <wp:extent cx="2677183" cy="1908000"/>
                  <wp:effectExtent l="0" t="0" r="8890" b="0"/>
                  <wp:docPr id="353" name="Picture 353" descr="D:\rrrrrrrrrrrrrrrrrrrr\KEP-SHOCK-TUBE\FINAL-LAMINAR-RUNS\SEMI-DUCT-2500D100\New folder\New folder\FINAL\LAMINAR-SEMI-DUCT-2500D10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D:\rrrrrrrrrrrrrrrrrrrr\KEP-SHOCK-TUBE\FINAL-LAMINAR-RUNS\SEMI-DUCT-2500D100\New folder\New folder\FINAL\LAMINAR-SEMI-DUCT-2500D100-V.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r>
      <w:tr w:rsidR="006531DD" w:rsidTr="0084557C">
        <w:trPr>
          <w:jc w:val="center"/>
        </w:trPr>
        <w:tc>
          <w:tcPr>
            <w:tcW w:w="4492"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46"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492" w:type="dxa"/>
          </w:tcPr>
          <w:p w:rsidR="006531DD" w:rsidRDefault="006531DD" w:rsidP="0084557C">
            <w:r>
              <w:rPr>
                <w:rFonts w:cs="Arial"/>
                <w:noProof/>
                <w:rtl/>
              </w:rPr>
              <w:drawing>
                <wp:inline distT="0" distB="0" distL="0" distR="0" wp14:anchorId="23206483" wp14:editId="2CBCBB33">
                  <wp:extent cx="2677183" cy="1908000"/>
                  <wp:effectExtent l="0" t="0" r="8890" b="0"/>
                  <wp:docPr id="350" name="Picture 350" descr="D:\rrrrrrrrrrrrrrrrrrrr\KEP-SHOCK-TUBE\FINAL-LAMINAR-RUNS\SEMI-DUCT-2500D100\New folder\New folder\FINAL\LAMINAR-SEMI-DUCT-2500D10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D:\rrrrrrrrrrrrrrrrrrrr\KEP-SHOCK-TUBE\FINAL-LAMINAR-RUNS\SEMI-DUCT-2500D100\New folder\New folder\FINAL\LAMINAR-SEMI-DUCT-2500D100-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c>
          <w:tcPr>
            <w:tcW w:w="4446" w:type="dxa"/>
          </w:tcPr>
          <w:p w:rsidR="006531DD" w:rsidRDefault="006531DD" w:rsidP="0084557C">
            <w:r>
              <w:rPr>
                <w:rFonts w:cs="Arial"/>
                <w:noProof/>
                <w:rtl/>
              </w:rPr>
              <w:drawing>
                <wp:inline distT="0" distB="0" distL="0" distR="0" wp14:anchorId="5F66638D" wp14:editId="7605F1C2">
                  <wp:extent cx="2677183" cy="1908000"/>
                  <wp:effectExtent l="0" t="0" r="8890" b="0"/>
                  <wp:docPr id="351" name="Picture 351" descr="D:\rrrrrrrrrrrrrrrrrrrr\KEP-SHOCK-TUBE\FINAL-LAMINAR-RUNS\SEMI-DUCT-2500D100\New folder\New folder\FINAL\LAMINAR-SEMI-DUCT-2500D10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D:\rrrrrrrrrrrrrrrrrrrr\KEP-SHOCK-TUBE\FINAL-LAMINAR-RUNS\SEMI-DUCT-2500D100\New folder\New folder\FINAL\LAMINAR-SEMI-DUCT-2500D100-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77183" cy="1908000"/>
                          </a:xfrm>
                          <a:prstGeom prst="rect">
                            <a:avLst/>
                          </a:prstGeom>
                          <a:noFill/>
                          <a:ln>
                            <a:noFill/>
                          </a:ln>
                        </pic:spPr>
                      </pic:pic>
                    </a:graphicData>
                  </a:graphic>
                </wp:inline>
              </w:drawing>
            </w:r>
          </w:p>
        </w:tc>
      </w:tr>
      <w:tr w:rsidR="006531DD" w:rsidTr="0084557C">
        <w:trPr>
          <w:jc w:val="center"/>
        </w:trPr>
        <w:tc>
          <w:tcPr>
            <w:tcW w:w="4492"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46"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492" w:type="dxa"/>
          </w:tcPr>
          <w:p w:rsidR="006531DD" w:rsidRDefault="006531DD" w:rsidP="0084557C">
            <w:pPr>
              <w:rPr>
                <w:noProof/>
              </w:rPr>
            </w:pPr>
            <w:r>
              <w:rPr>
                <w:rFonts w:cs="Arial"/>
                <w:noProof/>
                <w:rtl/>
              </w:rPr>
              <w:drawing>
                <wp:inline distT="0" distB="0" distL="0" distR="0" wp14:anchorId="5D18A200" wp14:editId="150BC407">
                  <wp:extent cx="2419350" cy="1724245"/>
                  <wp:effectExtent l="0" t="0" r="0" b="9525"/>
                  <wp:docPr id="348" name="Picture 348" descr="D:\rrrrrrrrrrrrrrrrrrrr\KEP-SHOCK-TUBE\FINAL-LAMINAR-RUNS\SEMI-DUCT-2500D100\New folder\New folder\FINAL\LAMINAR-SEMI-DUCT-2500D10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D:\rrrrrrrrrrrrrrrrrrrr\KEP-SHOCK-TUBE\FINAL-LAMINAR-RUNS\SEMI-DUCT-2500D100\New folder\New folder\FINAL\LAMINAR-SEMI-DUCT-2500D100-I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5050" cy="1728308"/>
                          </a:xfrm>
                          <a:prstGeom prst="rect">
                            <a:avLst/>
                          </a:prstGeom>
                          <a:noFill/>
                          <a:ln>
                            <a:noFill/>
                          </a:ln>
                        </pic:spPr>
                      </pic:pic>
                    </a:graphicData>
                  </a:graphic>
                </wp:inline>
              </w:drawing>
            </w:r>
          </w:p>
        </w:tc>
        <w:tc>
          <w:tcPr>
            <w:tcW w:w="4446" w:type="dxa"/>
          </w:tcPr>
          <w:p w:rsidR="006531DD" w:rsidRDefault="006531DD" w:rsidP="0084557C">
            <w:pPr>
              <w:rPr>
                <w:noProof/>
              </w:rPr>
            </w:pPr>
            <w:r>
              <w:rPr>
                <w:rFonts w:cs="Arial"/>
                <w:noProof/>
                <w:rtl/>
              </w:rPr>
              <w:drawing>
                <wp:inline distT="0" distB="0" distL="0" distR="0" wp14:anchorId="7F6BF4D7" wp14:editId="6B9CD410">
                  <wp:extent cx="2486025" cy="1771763"/>
                  <wp:effectExtent l="0" t="0" r="0" b="0"/>
                  <wp:docPr id="349" name="Picture 349" descr="D:\rrrrrrrrrrrrrrrrrrrr\KEP-SHOCK-TUBE\FINAL-LAMINAR-RUNS\SEMI-DUCT-2500D100\New folder\New folder\FINAL\LAMINAR-SEMI-DUCT-2500D10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D:\rrrrrrrrrrrrrrrrrrrr\KEP-SHOCK-TUBE\FINAL-LAMINAR-RUNS\SEMI-DUCT-2500D100\New folder\New folder\FINAL\LAMINAR-SEMI-DUCT-2500D100-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89995" cy="1774592"/>
                          </a:xfrm>
                          <a:prstGeom prst="rect">
                            <a:avLst/>
                          </a:prstGeom>
                          <a:noFill/>
                          <a:ln>
                            <a:noFill/>
                          </a:ln>
                        </pic:spPr>
                      </pic:pic>
                    </a:graphicData>
                  </a:graphic>
                </wp:inline>
              </w:drawing>
            </w:r>
          </w:p>
        </w:tc>
      </w:tr>
      <w:tr w:rsidR="006531DD" w:rsidTr="0084557C">
        <w:trPr>
          <w:jc w:val="center"/>
        </w:trPr>
        <w:tc>
          <w:tcPr>
            <w:tcW w:w="4492"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46"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rPr>
          <w:rtl/>
        </w:rPr>
      </w:pPr>
      <w:r>
        <w:rPr>
          <w:rFonts w:hint="cs"/>
          <w:rtl/>
        </w:rPr>
        <w:t xml:space="preserve">توزیع کمیت‌های مختلف بر روی خط مرکزی لوله شوک در جریان آرام برای آزمایش </w:t>
      </w:r>
      <w:r w:rsidRPr="00AF2AA7">
        <w:t>2AA</w:t>
      </w:r>
      <w:r>
        <w:t>7</w:t>
      </w:r>
    </w:p>
    <w:p w:rsidR="006531DD" w:rsidRDefault="006531DD" w:rsidP="00801A6A">
      <w:pPr>
        <w:pStyle w:val="a3"/>
        <w:rPr>
          <w:rtl/>
        </w:rPr>
      </w:pPr>
      <w:r>
        <w:rPr>
          <w:rFonts w:hint="cs"/>
          <w:rtl/>
        </w:rPr>
        <w:lastRenderedPageBreak/>
        <w:t>نتایج نشان می‌هد که با افزایش تعداد شبکه در جهت شعاع لوله، تغییر چندانی در نمودارها حاصل نمی‌شود و دلیل اصلی آن هم این است که جریان در مسئله‌ی لوله شوک بیشتر ماهیت یک بعدی دارد و از طرفی در اصل نیز غیرلزج می‌باشد و بنابراین ریز نمودن شبکه در نواحی نزدیک دیواره تأثیر چندانی بر روی نتایج نمی‌گذارد. طبق گفته‌ی جیمسون، جریان را تنها به این دلیل لزج در نظر می‌گیریم که پایداری حل را بهبود ببخشیم که این با مشاهدات ما نیز تطابق دارد.</w:t>
      </w: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6531DD">
      <w:pPr>
        <w:pStyle w:val="aa"/>
        <w:rPr>
          <w:rtl/>
        </w:rPr>
      </w:pPr>
    </w:p>
    <w:p w:rsidR="006531DD" w:rsidRDefault="006531DD" w:rsidP="00801A6A">
      <w:pPr>
        <w:pStyle w:val="Heading2"/>
        <w:rPr>
          <w:rtl/>
          <w:lang w:bidi="fa-IR"/>
        </w:rPr>
      </w:pPr>
      <w:bookmarkStart w:id="13" w:name="_Toc460089564"/>
      <w:r w:rsidRPr="005C0689">
        <w:rPr>
          <w:rFonts w:hint="cs"/>
          <w:rtl/>
          <w:lang w:bidi="fa-IR"/>
        </w:rPr>
        <w:lastRenderedPageBreak/>
        <w:t xml:space="preserve">آزمایش شماره </w:t>
      </w:r>
      <w:r w:rsidRPr="005C0689">
        <w:rPr>
          <w:lang w:bidi="fa-IR"/>
        </w:rPr>
        <w:t>2</w:t>
      </w:r>
      <w:r>
        <w:rPr>
          <w:lang w:bidi="fa-IR"/>
        </w:rPr>
        <w:t>AA8</w:t>
      </w:r>
      <w:bookmarkEnd w:id="13"/>
    </w:p>
    <w:p w:rsidR="006531DD" w:rsidRDefault="006531DD" w:rsidP="00801A6A">
      <w:pPr>
        <w:pStyle w:val="a3"/>
        <w:rPr>
          <w:rtl/>
        </w:rPr>
      </w:pPr>
      <w:r>
        <w:rPr>
          <w:rFonts w:hint="cs"/>
          <w:rtl/>
        </w:rPr>
        <w:t xml:space="preserve">در این آزمایش برای اینکه تفاوت بین روش </w:t>
      </w:r>
      <w:r>
        <w:t>KEP</w:t>
      </w:r>
      <w:r>
        <w:rPr>
          <w:rFonts w:hint="cs"/>
          <w:rtl/>
        </w:rPr>
        <w:t xml:space="preserve"> را با روش </w:t>
      </w:r>
      <w:r>
        <w:t>Central</w:t>
      </w:r>
      <w:r>
        <w:rPr>
          <w:rFonts w:hint="cs"/>
          <w:rtl/>
        </w:rPr>
        <w:t xml:space="preserve"> معمولی که در آن شارها به صورت جبری میانگین‌گیری می‌شوند مورد بررسی قرار دهیم آزمایش </w:t>
      </w:r>
      <w:r>
        <w:t>2AA6</w:t>
      </w:r>
      <w:r>
        <w:rPr>
          <w:rFonts w:hint="cs"/>
          <w:rtl/>
        </w:rPr>
        <w:t xml:space="preserve"> را  با روش </w:t>
      </w:r>
      <w:r>
        <w:t>Central</w:t>
      </w:r>
      <w:r>
        <w:rPr>
          <w:rFonts w:hint="cs"/>
          <w:rtl/>
        </w:rPr>
        <w:t xml:space="preserve"> معمولی انجام می‌دهیم که نتایج به صورت زیر است:</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rFonts w:cs="Arial"/>
                <w:noProof/>
                <w:rtl/>
              </w:rPr>
              <w:drawing>
                <wp:inline distT="0" distB="0" distL="0" distR="0" wp14:anchorId="7A8062AB" wp14:editId="2A5639E0">
                  <wp:extent cx="2486025" cy="1815561"/>
                  <wp:effectExtent l="0" t="0" r="0" b="0"/>
                  <wp:docPr id="362" name="Picture 362" descr="D:\rrrrrrrrrrrrrrrrrrrr\KEP-SHOCK-TUBE\COMPARE-KEP-FluxAve--SEMI-DUCT-2500D50\COMPARE-KEP-FluxAve--SEMI-DUCT-2500D5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D:\rrrrrrrrrrrrrrrrrrrr\KEP-SHOCK-TUBE\COMPARE-KEP-FluxAve--SEMI-DUCT-2500D50\COMPARE-KEP-FluxAve--SEMI-DUCT-2500D50-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90067" cy="1818513"/>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48F714AD" wp14:editId="49E10391">
                  <wp:extent cx="2514600" cy="1836430"/>
                  <wp:effectExtent l="0" t="0" r="0" b="0"/>
                  <wp:docPr id="361" name="Picture 361" descr="D:\rrrrrrrrrrrrrrrrrrrr\KEP-SHOCK-TUBE\COMPARE-KEP-FluxAve--SEMI-DUCT-2500D50\COMPARE-KEP-FluxAve--SEMI-DUCT-2500D5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D:\rrrrrrrrrrrrrrrrrrrr\KEP-SHOCK-TUBE\COMPARE-KEP-FluxAve--SEMI-DUCT-2500D50\COMPARE-KEP-FluxAve--SEMI-DUCT-2500D50-V.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21142" cy="1841208"/>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5852BFE5" wp14:editId="79989572">
                  <wp:extent cx="2514600" cy="1836430"/>
                  <wp:effectExtent l="0" t="0" r="0" b="0"/>
                  <wp:docPr id="355" name="Picture 355" descr="D:\rrrrrrrrrrrrrrrrrrrr\KEP-SHOCK-TUBE\COMPARE-KEP-FluxAve--SEMI-DUCT-2500D50\COMPARE-KEP-FluxAve--SEMI-DUCT-2500D5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D:\rrrrrrrrrrrrrrrrrrrr\KEP-SHOCK-TUBE\COMPARE-KEP-FluxAve--SEMI-DUCT-2500D50\COMPARE-KEP-FluxAve--SEMI-DUCT-2500D50-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6190" cy="1844894"/>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6DAA2DC6" wp14:editId="34AAEC68">
                  <wp:extent cx="2524125" cy="1843386"/>
                  <wp:effectExtent l="0" t="0" r="0" b="5080"/>
                  <wp:docPr id="360" name="Picture 360" descr="D:\rrrrrrrrrrrrrrrrrrrr\KEP-SHOCK-TUBE\COMPARE-KEP-FluxAve--SEMI-DUCT-2500D50\COMPARE-KEP-FluxAve--SEMI-DUCT-2500D5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D:\rrrrrrrrrrrrrrrrrrrr\KEP-SHOCK-TUBE\COMPARE-KEP-FluxAve--SEMI-DUCT-2500D50\COMPARE-KEP-FluxAve--SEMI-DUCT-2500D50-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31730" cy="184894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xml:space="preserve">) توزیع </w:t>
            </w:r>
            <w:r>
              <w:rPr>
                <w:rFonts w:hint="cs"/>
                <w:noProof/>
                <w:sz w:val="20"/>
                <w:szCs w:val="20"/>
                <w:rtl/>
              </w:rPr>
              <w:t>ماخ</w:t>
            </w:r>
          </w:p>
        </w:tc>
      </w:tr>
      <w:tr w:rsidR="006531DD" w:rsidTr="0084557C">
        <w:trPr>
          <w:jc w:val="center"/>
        </w:trPr>
        <w:tc>
          <w:tcPr>
            <w:tcW w:w="4511" w:type="dxa"/>
          </w:tcPr>
          <w:p w:rsidR="006531DD" w:rsidRDefault="006531DD" w:rsidP="0084557C">
            <w:pPr>
              <w:rPr>
                <w:noProof/>
              </w:rPr>
            </w:pPr>
            <w:r>
              <w:rPr>
                <w:rFonts w:cs="Arial"/>
                <w:noProof/>
                <w:rtl/>
              </w:rPr>
              <w:drawing>
                <wp:inline distT="0" distB="0" distL="0" distR="0" wp14:anchorId="1C3C25C7" wp14:editId="4A820E85">
                  <wp:extent cx="2228850" cy="1625429"/>
                  <wp:effectExtent l="0" t="0" r="0" b="0"/>
                  <wp:docPr id="354" name="Picture 354" descr="D:\rrrrrrrrrrrrrrrrrrrr\KEP-SHOCK-TUBE\COMPARE-KEP-FluxAve--SEMI-DUCT-2500D50\COMPARE-KEP-FluxAve--SEMI-DUCT-2500D50-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D:\rrrrrrrrrrrrrrrrrrrr\KEP-SHOCK-TUBE\COMPARE-KEP-FluxAve--SEMI-DUCT-2500D50\COMPARE-KEP-FluxAve--SEMI-DUCT-2500D50-I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45238" cy="1637380"/>
                          </a:xfrm>
                          <a:prstGeom prst="rect">
                            <a:avLst/>
                          </a:prstGeom>
                          <a:noFill/>
                          <a:ln>
                            <a:noFill/>
                          </a:ln>
                        </pic:spPr>
                      </pic:pic>
                    </a:graphicData>
                  </a:graphic>
                </wp:inline>
              </w:drawing>
            </w:r>
          </w:p>
        </w:tc>
        <w:tc>
          <w:tcPr>
            <w:tcW w:w="4427" w:type="dxa"/>
          </w:tcPr>
          <w:p w:rsidR="006531DD" w:rsidRDefault="006531DD" w:rsidP="0084557C">
            <w:pPr>
              <w:rPr>
                <w:noProof/>
              </w:rPr>
            </w:pPr>
            <w:r>
              <w:rPr>
                <w:rFonts w:cs="Arial"/>
                <w:noProof/>
                <w:rtl/>
              </w:rPr>
              <w:drawing>
                <wp:inline distT="0" distB="0" distL="0" distR="0" wp14:anchorId="7A73EC3D" wp14:editId="4C3ADDE4">
                  <wp:extent cx="2330872" cy="1702252"/>
                  <wp:effectExtent l="0" t="0" r="0" b="0"/>
                  <wp:docPr id="357" name="Picture 357" descr="D:\rrrrrrrrrrrrrrrrrrrr\KEP-SHOCK-TUBE\COMPARE-KEP-FluxAve--SEMI-DUCT-2500D50\COMPARE-KEP-FluxAve--SEMI-DUCT-2500D5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D:\rrrrrrrrrrrrrrrrrrrr\KEP-SHOCK-TUBE\COMPARE-KEP-FluxAve--SEMI-DUCT-2500D50\COMPARE-KEP-FluxAve--SEMI-DUCT-2500D50-S.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34618" cy="1704988"/>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و) توزیع انرژی داخلی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ه) توزیع آنتروپی</w:t>
            </w:r>
          </w:p>
        </w:tc>
      </w:tr>
    </w:tbl>
    <w:p w:rsidR="006531DD" w:rsidRDefault="006531DD" w:rsidP="006531DD">
      <w:pPr>
        <w:pStyle w:val="a"/>
        <w:jc w:val="left"/>
        <w:rPr>
          <w:rtl/>
        </w:rPr>
      </w:pPr>
      <w:r>
        <w:rPr>
          <w:rFonts w:hint="cs"/>
          <w:rtl/>
        </w:rPr>
        <w:t xml:space="preserve">توزیع کمیت‌های مختلف بر روی خط مرکزی لوله شوک در جریان آرام برای آزمایش </w:t>
      </w:r>
      <w:r w:rsidRPr="00AF2AA7">
        <w:t>2AA</w:t>
      </w:r>
      <w:r>
        <w:t>8</w:t>
      </w:r>
      <w:r>
        <w:rPr>
          <w:rFonts w:hint="cs"/>
          <w:rtl/>
        </w:rPr>
        <w:t xml:space="preserve">، روش </w:t>
      </w:r>
      <w:r>
        <w:t>KEP</w:t>
      </w:r>
      <w:r>
        <w:rPr>
          <w:rFonts w:hint="cs"/>
          <w:rtl/>
        </w:rPr>
        <w:t xml:space="preserve">(خطوط سیاه)، روش </w:t>
      </w:r>
      <w:r>
        <w:t>Central</w:t>
      </w:r>
      <w:r>
        <w:rPr>
          <w:rFonts w:hint="cs"/>
          <w:rtl/>
        </w:rPr>
        <w:t xml:space="preserve"> معمولی (خطوط آبی)</w:t>
      </w:r>
    </w:p>
    <w:p w:rsidR="00801A6A" w:rsidRPr="00801A6A" w:rsidRDefault="00801A6A" w:rsidP="00801A6A">
      <w:pPr>
        <w:pStyle w:val="aa"/>
        <w:rPr>
          <w:rtl/>
          <w:lang w:bidi="fa-IR"/>
        </w:rPr>
      </w:pPr>
    </w:p>
    <w:p w:rsidR="006531DD" w:rsidRDefault="006531DD" w:rsidP="00801A6A">
      <w:pPr>
        <w:pStyle w:val="a3"/>
        <w:rPr>
          <w:rtl/>
        </w:rPr>
      </w:pPr>
      <w:r>
        <w:rPr>
          <w:rFonts w:hint="cs"/>
          <w:rtl/>
        </w:rPr>
        <w:lastRenderedPageBreak/>
        <w:t xml:space="preserve">از مقایسه‌ی نتایج حاصله به‌خوبی مشاهده می‌شود که در ناحیه‌ی انتهایی مربوط به فن انبساطی، روش </w:t>
      </w:r>
      <w:r>
        <w:t>Central</w:t>
      </w:r>
      <w:r>
        <w:rPr>
          <w:rFonts w:hint="cs"/>
          <w:rtl/>
        </w:rPr>
        <w:t xml:space="preserve"> دارای نوسان بوده در صورتی که روش </w:t>
      </w:r>
      <w:r>
        <w:t>KEP</w:t>
      </w:r>
      <w:r>
        <w:rPr>
          <w:rFonts w:hint="cs"/>
          <w:rtl/>
        </w:rPr>
        <w:t xml:space="preserve"> نموداری کاملاً صاف دارد. در ناحیه‌ی مربوط به رخ دادن شوک هر دو روش نوسان داشته که البته میزان آن در روش </w:t>
      </w:r>
      <w:r>
        <w:t>Central</w:t>
      </w:r>
      <w:r>
        <w:rPr>
          <w:rFonts w:hint="cs"/>
          <w:rtl/>
        </w:rPr>
        <w:t xml:space="preserve"> کمتر بوده ولی در روش </w:t>
      </w:r>
      <w:r>
        <w:t>KEP</w:t>
      </w:r>
      <w:r>
        <w:rPr>
          <w:rFonts w:hint="cs"/>
          <w:rtl/>
        </w:rPr>
        <w:t xml:space="preserve"> شوک تیزتر مدل شده است. در کل می‌توان گفت که روش </w:t>
      </w:r>
      <w:r>
        <w:t>KEP</w:t>
      </w:r>
      <w:r>
        <w:rPr>
          <w:rFonts w:hint="cs"/>
          <w:rtl/>
        </w:rPr>
        <w:t xml:space="preserve"> از دقت بالاتری در مقایسه با روش </w:t>
      </w:r>
      <w:r>
        <w:t>Central</w:t>
      </w:r>
      <w:r>
        <w:rPr>
          <w:rFonts w:hint="cs"/>
          <w:rtl/>
        </w:rPr>
        <w:t xml:space="preserve"> برخوردار بوده است.</w:t>
      </w: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Pr="00A23F25" w:rsidRDefault="006531DD" w:rsidP="006531DD">
      <w:pPr>
        <w:pStyle w:val="aa"/>
        <w:rPr>
          <w:rtl/>
          <w:lang w:bidi="fa-IR"/>
        </w:rPr>
      </w:pPr>
    </w:p>
    <w:p w:rsidR="006531DD" w:rsidRDefault="006531DD" w:rsidP="00801A6A">
      <w:pPr>
        <w:pStyle w:val="Heading2"/>
        <w:rPr>
          <w:rtl/>
          <w:lang w:bidi="fa-IR"/>
        </w:rPr>
      </w:pPr>
      <w:bookmarkStart w:id="14" w:name="_Toc460089565"/>
      <w:r w:rsidRPr="005C0689">
        <w:rPr>
          <w:rFonts w:hint="cs"/>
          <w:rtl/>
          <w:lang w:bidi="fa-IR"/>
        </w:rPr>
        <w:lastRenderedPageBreak/>
        <w:t xml:space="preserve">آزمایش شماره </w:t>
      </w:r>
      <w:r w:rsidRPr="005C0689">
        <w:rPr>
          <w:lang w:bidi="fa-IR"/>
        </w:rPr>
        <w:t>2</w:t>
      </w:r>
      <w:r>
        <w:rPr>
          <w:lang w:bidi="fa-IR"/>
        </w:rPr>
        <w:t>AA9</w:t>
      </w:r>
      <w:bookmarkEnd w:id="14"/>
    </w:p>
    <w:p w:rsidR="006531DD" w:rsidRDefault="006531DD" w:rsidP="00801A6A">
      <w:pPr>
        <w:pStyle w:val="a3"/>
        <w:rPr>
          <w:rtl/>
        </w:rPr>
      </w:pPr>
      <w:r>
        <w:rPr>
          <w:rFonts w:hint="cs"/>
          <w:rtl/>
        </w:rPr>
        <w:t xml:space="preserve">همان‌طور که گفته شد به دلیل اینکه در روش </w:t>
      </w:r>
      <w:r>
        <w:t>KEP</w:t>
      </w:r>
      <w:r>
        <w:rPr>
          <w:rFonts w:hint="cs"/>
          <w:rtl/>
        </w:rPr>
        <w:t xml:space="preserve"> برای ارضای شرط پایداری نیاز به شبکه با تعداد بسیار زیاد بوده و محاسبات با این تعداد شبکه برای ما به صرفه نبوده، بنابراین برای اعتبارسنجی حلگر و زیربرنامه‌ی نوشته شده به نتایج حاصل از آزمایش </w:t>
      </w:r>
      <w:r>
        <w:t>2AA6</w:t>
      </w:r>
      <w:r>
        <w:rPr>
          <w:rFonts w:hint="cs"/>
          <w:rtl/>
        </w:rPr>
        <w:t xml:space="preserve"> بسنده می‌کنیم که در آن تعداد سلول‌های شبکه برابر 122451 بوده که در مقایسه با تعداد سلول‌های شبکه‌ی جیمسون که </w:t>
      </w:r>
      <w:r w:rsidRPr="00450DA0">
        <w:rPr>
          <w:rtl/>
        </w:rPr>
        <w:t>1044225</w:t>
      </w:r>
      <w:r>
        <w:rPr>
          <w:rFonts w:hint="cs"/>
          <w:rtl/>
        </w:rPr>
        <w:t xml:space="preserve"> بود حدود یک دهم می‌باشد. نتایج حل دقیق ارائه شده برای مسئله‌ی لوله‌ی شوک در کتاب تورو با نتایج آزمایش </w:t>
      </w:r>
      <w:r>
        <w:t>2AA6</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Ref454744080 \n \h</w:instrText>
      </w:r>
      <w:r>
        <w:rPr>
          <w:rtl/>
        </w:rPr>
        <w:instrText xml:space="preserve"> </w:instrText>
      </w:r>
      <w:r>
        <w:rPr>
          <w:rtl/>
        </w:rPr>
      </w:r>
      <w:r w:rsidR="00801A6A">
        <w:rPr>
          <w:rtl/>
        </w:rPr>
        <w:instrText xml:space="preserve"> \* </w:instrText>
      </w:r>
      <w:r w:rsidR="00801A6A">
        <w:instrText>MERGEFORMAT</w:instrText>
      </w:r>
      <w:r w:rsidR="00801A6A">
        <w:rPr>
          <w:rtl/>
        </w:rPr>
        <w:instrText xml:space="preserve"> </w:instrText>
      </w:r>
      <w:r>
        <w:rPr>
          <w:rtl/>
        </w:rPr>
        <w:fldChar w:fldCharType="separate"/>
      </w:r>
      <w:r>
        <w:rPr>
          <w:rtl/>
        </w:rPr>
        <w:t xml:space="preserve">‏شکل (20) </w:t>
      </w:r>
      <w:r>
        <w:rPr>
          <w:rtl/>
        </w:rPr>
        <w:fldChar w:fldCharType="end"/>
      </w:r>
      <w:r>
        <w:rPr>
          <w:rFonts w:hint="cs"/>
          <w:rtl/>
        </w:rPr>
        <w:t>مقایسه شده است که به جز نوسان در محل شاک، در نواحی دیگر جواب‌های خوبی به‌دست آمده است.</w:t>
      </w:r>
    </w:p>
    <w:p w:rsidR="006531DD" w:rsidRDefault="006531DD" w:rsidP="006531DD">
      <w:pPr>
        <w:pStyle w:val="aa"/>
        <w:rPr>
          <w:rtl/>
          <w:lang w:bidi="fa-IR"/>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427"/>
      </w:tblGrid>
      <w:tr w:rsidR="006531DD" w:rsidTr="0084557C">
        <w:trPr>
          <w:jc w:val="center"/>
        </w:trPr>
        <w:tc>
          <w:tcPr>
            <w:tcW w:w="4511" w:type="dxa"/>
          </w:tcPr>
          <w:p w:rsidR="006531DD" w:rsidRDefault="006531DD" w:rsidP="0084557C">
            <w:r>
              <w:rPr>
                <w:rFonts w:cs="Arial"/>
                <w:noProof/>
                <w:rtl/>
              </w:rPr>
              <w:drawing>
                <wp:inline distT="0" distB="0" distL="0" distR="0" wp14:anchorId="095F45E1" wp14:editId="2708783F">
                  <wp:extent cx="2614253" cy="1908000"/>
                  <wp:effectExtent l="0" t="0" r="0" b="0"/>
                  <wp:docPr id="365" name="Picture 365" descr="D:\rrrrrrrrrrrrrrrrrrrr\KEP-SHOCK-TUBE\COMPARE-LAM-EXACT\FINAL-Exaggerated\COMPARE-LAM-EXA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D:\rrrrrrrrrrrrrrrrrrrr\KEP-SHOCK-TUBE\COMPARE-LAM-EXACT\FINAL-Exaggerated\COMPARE-LAM-EXACT--R.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14253" cy="1908000"/>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0AF9C283" wp14:editId="2AA7C2DB">
                  <wp:extent cx="2614253" cy="1908000"/>
                  <wp:effectExtent l="0" t="0" r="0" b="0"/>
                  <wp:docPr id="367" name="Picture 367" descr="D:\rrrrrrrrrrrrrrrrrrrr\KEP-SHOCK-TUBE\COMPARE-LAM-EXACT\FINAL-Exaggerated\COMPARE-LAM-EXAC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D:\rrrrrrrrrrrrrrrrrrrr\KEP-SHOCK-TUBE\COMPARE-LAM-EXACT\FINAL-Exaggerated\COMPARE-LAM-EXACT--V.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14253"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ب) توزیع چگالی</w:t>
            </w:r>
          </w:p>
        </w:tc>
        <w:tc>
          <w:tcPr>
            <w:tcW w:w="4427" w:type="dxa"/>
          </w:tcPr>
          <w:p w:rsidR="006531DD" w:rsidRPr="004968F7" w:rsidRDefault="006531DD" w:rsidP="0084557C">
            <w:pPr>
              <w:jc w:val="center"/>
              <w:rPr>
                <w:noProof/>
                <w:sz w:val="20"/>
                <w:szCs w:val="20"/>
              </w:rPr>
            </w:pPr>
            <w:r w:rsidRPr="004968F7">
              <w:rPr>
                <w:rFonts w:hint="cs"/>
                <w:noProof/>
                <w:sz w:val="20"/>
                <w:szCs w:val="20"/>
                <w:rtl/>
              </w:rPr>
              <w:t>الف) توزیع سرعت</w:t>
            </w:r>
          </w:p>
        </w:tc>
      </w:tr>
      <w:tr w:rsidR="006531DD" w:rsidTr="0084557C">
        <w:trPr>
          <w:jc w:val="center"/>
        </w:trPr>
        <w:tc>
          <w:tcPr>
            <w:tcW w:w="4511" w:type="dxa"/>
          </w:tcPr>
          <w:p w:rsidR="006531DD" w:rsidRDefault="006531DD" w:rsidP="0084557C">
            <w:r>
              <w:rPr>
                <w:rFonts w:cs="Arial"/>
                <w:noProof/>
                <w:rtl/>
              </w:rPr>
              <w:drawing>
                <wp:inline distT="0" distB="0" distL="0" distR="0" wp14:anchorId="00EB05EF" wp14:editId="534F420B">
                  <wp:extent cx="2614253" cy="1908000"/>
                  <wp:effectExtent l="0" t="0" r="0" b="0"/>
                  <wp:docPr id="366" name="Picture 366" descr="D:\rrrrrrrrrrrrrrrrrrrr\KEP-SHOCK-TUBE\COMPARE-LAM-EXACT\FINAL-Exaggerated\COMPARE-LAM-EXAC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D:\rrrrrrrrrrrrrrrrrrrr\KEP-SHOCK-TUBE\COMPARE-LAM-EXACT\FINAL-Exaggerated\COMPARE-LAM-EXACT--P.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14253" cy="1908000"/>
                          </a:xfrm>
                          <a:prstGeom prst="rect">
                            <a:avLst/>
                          </a:prstGeom>
                          <a:noFill/>
                          <a:ln>
                            <a:noFill/>
                          </a:ln>
                        </pic:spPr>
                      </pic:pic>
                    </a:graphicData>
                  </a:graphic>
                </wp:inline>
              </w:drawing>
            </w:r>
          </w:p>
        </w:tc>
        <w:tc>
          <w:tcPr>
            <w:tcW w:w="4427" w:type="dxa"/>
          </w:tcPr>
          <w:p w:rsidR="006531DD" w:rsidRDefault="006531DD" w:rsidP="0084557C">
            <w:r>
              <w:rPr>
                <w:rFonts w:cs="Arial"/>
                <w:noProof/>
                <w:rtl/>
              </w:rPr>
              <w:drawing>
                <wp:inline distT="0" distB="0" distL="0" distR="0" wp14:anchorId="22A57DE2" wp14:editId="41DB1CE5">
                  <wp:extent cx="2614253" cy="1908000"/>
                  <wp:effectExtent l="0" t="0" r="0" b="0"/>
                  <wp:docPr id="363" name="Picture 363" descr="D:\rrrrrrrrrrrrrrrrrrrr\KEP-SHOCK-TUBE\COMPARE-LAM-EXACT\FINAL-Exaggerated\COMPARE-LAM-EXA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D:\rrrrrrrrrrrrrrrrrrrr\KEP-SHOCK-TUBE\COMPARE-LAM-EXACT\FINAL-Exaggerated\COMPARE-LAM-EXACT--I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14253" cy="1908000"/>
                          </a:xfrm>
                          <a:prstGeom prst="rect">
                            <a:avLst/>
                          </a:prstGeom>
                          <a:noFill/>
                          <a:ln>
                            <a:noFill/>
                          </a:ln>
                        </pic:spPr>
                      </pic:pic>
                    </a:graphicData>
                  </a:graphic>
                </wp:inline>
              </w:drawing>
            </w:r>
          </w:p>
        </w:tc>
      </w:tr>
      <w:tr w:rsidR="006531DD" w:rsidTr="0084557C">
        <w:trPr>
          <w:jc w:val="center"/>
        </w:trPr>
        <w:tc>
          <w:tcPr>
            <w:tcW w:w="4511" w:type="dxa"/>
          </w:tcPr>
          <w:p w:rsidR="006531DD" w:rsidRPr="004968F7" w:rsidRDefault="006531DD" w:rsidP="0084557C">
            <w:pPr>
              <w:jc w:val="center"/>
              <w:rPr>
                <w:noProof/>
                <w:sz w:val="20"/>
                <w:szCs w:val="20"/>
              </w:rPr>
            </w:pPr>
            <w:r w:rsidRPr="004968F7">
              <w:rPr>
                <w:rFonts w:hint="cs"/>
                <w:noProof/>
                <w:sz w:val="20"/>
                <w:szCs w:val="20"/>
                <w:rtl/>
              </w:rPr>
              <w:t>د) توزیع فشار</w:t>
            </w:r>
          </w:p>
        </w:tc>
        <w:tc>
          <w:tcPr>
            <w:tcW w:w="4427" w:type="dxa"/>
          </w:tcPr>
          <w:p w:rsidR="006531DD" w:rsidRDefault="006531DD" w:rsidP="0084557C">
            <w:pPr>
              <w:jc w:val="center"/>
              <w:rPr>
                <w:noProof/>
              </w:rPr>
            </w:pPr>
            <w:r>
              <w:rPr>
                <w:rFonts w:hint="cs"/>
                <w:noProof/>
                <w:sz w:val="20"/>
                <w:szCs w:val="20"/>
                <w:rtl/>
              </w:rPr>
              <w:t>ج</w:t>
            </w:r>
            <w:r w:rsidRPr="004968F7">
              <w:rPr>
                <w:rFonts w:hint="cs"/>
                <w:noProof/>
                <w:sz w:val="20"/>
                <w:szCs w:val="20"/>
                <w:rtl/>
              </w:rPr>
              <w:t>) توزیع انرژی داخلی</w:t>
            </w:r>
          </w:p>
        </w:tc>
      </w:tr>
    </w:tbl>
    <w:p w:rsidR="006531DD" w:rsidRDefault="006531DD" w:rsidP="006531DD">
      <w:pPr>
        <w:pStyle w:val="a"/>
        <w:rPr>
          <w:rtl/>
        </w:rPr>
      </w:pPr>
      <w:bookmarkStart w:id="15" w:name="_Ref454744080"/>
      <w:r>
        <w:rPr>
          <w:rFonts w:hint="cs"/>
          <w:rtl/>
        </w:rPr>
        <w:t xml:space="preserve">توزیع کمیت‌های مختلف بر روی خط مرکزی لوله شوک در جریان آرام برای آزمایش </w:t>
      </w:r>
      <w:r w:rsidRPr="00AF2AA7">
        <w:t>2AA</w:t>
      </w:r>
      <w:r>
        <w:t>8</w:t>
      </w:r>
      <w:r>
        <w:rPr>
          <w:rFonts w:hint="cs"/>
          <w:rtl/>
        </w:rPr>
        <w:t xml:space="preserve">، حل دقیق(خطوط سیاه)، روش </w:t>
      </w:r>
      <w:r>
        <w:t>KEP</w:t>
      </w:r>
      <w:r>
        <w:rPr>
          <w:rFonts w:hint="cs"/>
          <w:rtl/>
        </w:rPr>
        <w:t xml:space="preserve"> (خطوط آبی)</w:t>
      </w:r>
      <w:bookmarkEnd w:id="15"/>
    </w:p>
    <w:p w:rsidR="006531DD" w:rsidRDefault="006531DD" w:rsidP="006531DD">
      <w:pPr>
        <w:pStyle w:val="aa"/>
        <w:rPr>
          <w:rtl/>
          <w:lang w:bidi="fa-IR"/>
        </w:rPr>
      </w:pPr>
    </w:p>
    <w:p w:rsidR="006531DD" w:rsidRDefault="006531DD" w:rsidP="006531DD">
      <w:pPr>
        <w:pStyle w:val="aa"/>
        <w:rPr>
          <w:rtl/>
          <w:lang w:bidi="fa-IR"/>
        </w:rPr>
      </w:pPr>
    </w:p>
    <w:p w:rsidR="00801A6A" w:rsidRDefault="00801A6A" w:rsidP="006531DD">
      <w:pPr>
        <w:pStyle w:val="aa"/>
        <w:rPr>
          <w:rtl/>
          <w:lang w:bidi="fa-IR"/>
        </w:rPr>
      </w:pPr>
    </w:p>
    <w:p w:rsidR="006531DD" w:rsidRDefault="006531DD" w:rsidP="00801A6A">
      <w:pPr>
        <w:pStyle w:val="a3"/>
        <w:rPr>
          <w:rtl/>
        </w:rPr>
      </w:pPr>
      <w:r>
        <w:rPr>
          <w:rFonts w:hint="cs"/>
          <w:rtl/>
        </w:rPr>
        <w:lastRenderedPageBreak/>
        <w:t xml:space="preserve">با تحلیل نتایج به‌دست آمده می‌توان گفت که این روش حتماً باید در حالت جریان لزج و برای شبکه‌های با تعداد بالا بکار رود تا شرط عدد رینولدز محلی کم‌تر از 2 ارضا گردد، که جیمسون نیز در مقالات خود به این موضوع مکرر تأکید داشته و توصیه نموده است که تنها در شبیه‌سازی جریان‌های </w:t>
      </w:r>
      <w:r>
        <w:t>LES</w:t>
      </w:r>
      <w:r>
        <w:rPr>
          <w:rFonts w:hint="cs"/>
          <w:rtl/>
        </w:rPr>
        <w:t xml:space="preserve"> و </w:t>
      </w:r>
      <w:r>
        <w:t>DNS</w:t>
      </w:r>
      <w:r>
        <w:rPr>
          <w:rFonts w:hint="cs"/>
          <w:rtl/>
        </w:rPr>
        <w:t xml:space="preserve"> به کار رود. </w:t>
      </w:r>
    </w:p>
    <w:p w:rsidR="006531DD" w:rsidRDefault="006531DD" w:rsidP="00801A6A">
      <w:pPr>
        <w:pStyle w:val="a3"/>
        <w:ind w:firstLine="0"/>
        <w:rPr>
          <w:rtl/>
        </w:rPr>
      </w:pPr>
      <w:r>
        <w:rPr>
          <w:rFonts w:hint="cs"/>
          <w:rtl/>
        </w:rPr>
        <w:t>به منظور بررسی تأثیر تعداد شبکه بر پایداری حل، چند نمونه آزمایش غیرلزج دیگر در نظر گرفته شده است که البته این‌بار به دلیل تعداد شبکه کم مقداری از اتلاف جیمسون (</w:t>
      </w:r>
      <w:r>
        <w:t>JST</w:t>
      </w:r>
      <w:r>
        <w:rPr>
          <w:rFonts w:hint="cs"/>
          <w:rtl/>
        </w:rPr>
        <w:t xml:space="preserve">) به حل اضافه شده است. حداکثر مقدار اتلاف اضافه شده به هر نمونه به نحوی در نظر گرفته شده است که در جواب‌ها شاهد نوسانات شدید نباشیم و یک میدان جریان هموار به‌دست آید. نتایج با داده‌های تجربی و جواب‌های روش </w:t>
      </w:r>
      <w:r>
        <w:t>AUSM</w:t>
      </w:r>
      <w:r>
        <w:rPr>
          <w:rFonts w:hint="cs"/>
          <w:rtl/>
        </w:rPr>
        <w:t xml:space="preserve"> مقایسه شده‌اند.</w:t>
      </w: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6531DD">
      <w:pPr>
        <w:pStyle w:val="aa"/>
        <w:rPr>
          <w:rtl/>
          <w:lang w:bidi="fa-IR"/>
        </w:rPr>
      </w:pPr>
    </w:p>
    <w:p w:rsidR="006531DD" w:rsidRDefault="006531DD" w:rsidP="00801A6A">
      <w:pPr>
        <w:pStyle w:val="Heading2"/>
        <w:rPr>
          <w:rtl/>
          <w:lang w:bidi="fa-IR"/>
        </w:rPr>
      </w:pPr>
      <w:r w:rsidRPr="00336C52">
        <w:rPr>
          <w:rFonts w:hint="cs"/>
          <w:rtl/>
          <w:lang w:bidi="fa-IR"/>
        </w:rPr>
        <w:lastRenderedPageBreak/>
        <w:t xml:space="preserve">آزمایش شماره </w:t>
      </w:r>
      <w:r w:rsidRPr="00841EF5">
        <w:rPr>
          <w:rFonts w:eastAsia="Calibri" w:cs="Times New Roman"/>
          <w:sz w:val="22"/>
          <w:lang w:bidi="fa-IR"/>
        </w:rPr>
        <w:t>2I11</w:t>
      </w:r>
    </w:p>
    <w:p w:rsidR="006531DD" w:rsidRDefault="006531DD" w:rsidP="00801A6A">
      <w:pPr>
        <w:pStyle w:val="a3"/>
        <w:rPr>
          <w:rtl/>
        </w:rPr>
      </w:pPr>
      <w:r>
        <w:rPr>
          <w:rFonts w:hint="cs"/>
          <w:rtl/>
        </w:rPr>
        <w:t xml:space="preserve">شبیه‌سازی جریان اطراف استوانه یکی از آزمایشاتی می‌باشد که مطالعات زیادی بر روی آن برای اعتبارسنجی کدها انجام شده است. در این آزمایش جریان نسبت به هر دو محور </w:t>
      </w:r>
      <w:r>
        <w:t>x</w:t>
      </w:r>
      <w:r>
        <w:rPr>
          <w:rFonts w:hint="cs"/>
          <w:rtl/>
        </w:rPr>
        <w:t xml:space="preserve"> و </w:t>
      </w:r>
      <w:r>
        <w:t>y</w:t>
      </w:r>
      <w:r>
        <w:rPr>
          <w:rFonts w:hint="cs"/>
          <w:rtl/>
        </w:rPr>
        <w:t xml:space="preserve"> دارای تقارن بوده و این در نمودار مربوط به ضریب فشار مشخص می‌باشد. در این آزمایش، 10 درصد از مقدار اتلاف جیمسون(</w:t>
      </w:r>
      <w:r>
        <w:t>JST</w:t>
      </w:r>
      <w:r>
        <w:rPr>
          <w:rFonts w:hint="cs"/>
          <w:rtl/>
        </w:rPr>
        <w:t xml:space="preserve">) به حل در روش </w:t>
      </w:r>
      <w:r>
        <w:t>KEP</w:t>
      </w:r>
      <w:r>
        <w:rPr>
          <w:rFonts w:hint="cs"/>
          <w:rtl/>
        </w:rPr>
        <w:t xml:space="preserve"> اضافه شده است. نتایج به همراه داده‌های تجربی و جواب‌های روش </w:t>
      </w:r>
      <w:r>
        <w:t>AUSM</w:t>
      </w:r>
      <w:r>
        <w:rPr>
          <w:rFonts w:hint="cs"/>
          <w:rtl/>
        </w:rPr>
        <w:t xml:space="preserve"> در زیر نمایش داده شده‌اند:</w:t>
      </w:r>
    </w:p>
    <w:p w:rsidR="006531DD" w:rsidRDefault="006531DD" w:rsidP="006531DD">
      <w:pPr>
        <w:pStyle w:val="aa"/>
        <w:jc w:val="center"/>
        <w:rPr>
          <w:b/>
          <w:bCs/>
          <w:rtl/>
          <w:lang w:bidi="fa-IR"/>
        </w:rPr>
      </w:pPr>
      <w:r>
        <w:rPr>
          <w:b/>
          <w:bCs/>
          <w:noProof/>
          <w:rtl/>
        </w:rPr>
        <w:drawing>
          <wp:inline distT="0" distB="0" distL="0" distR="0" wp14:anchorId="0DF05636" wp14:editId="58280100">
            <wp:extent cx="3086100" cy="2740597"/>
            <wp:effectExtent l="0" t="0" r="0" b="3175"/>
            <wp:docPr id="288" name="Picture 288" descr="D:\rrrrrrrrrrrrrrrrrrrr\KEP--RELATED\RUNs-KEP-JST-MTRX\STANDARD-TEST-CASES\COMPARE\2I11_Structured\2I11S-AUSM\2I11S-AU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rrrrrrrrrrrrrrrrrrrr\KEP--RELATED\RUNs-KEP-JST-MTRX\STANDARD-TEST-CASES\COMPARE\2I11_Structured\2I11S-AUSM\2I11S-AUSM-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6024" cy="2749410"/>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AUSM</w:t>
      </w:r>
      <w:r>
        <w:rPr>
          <w:rFonts w:hint="cs"/>
          <w:rtl/>
        </w:rPr>
        <w:t xml:space="preserve">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11BB3D5C" wp14:editId="572DBC86">
            <wp:extent cx="2981325" cy="2647552"/>
            <wp:effectExtent l="0" t="0" r="0" b="635"/>
            <wp:docPr id="31" name="Picture 31" descr="D:\rrrrrrrrrrrrrrrrrrrr\KEP--RELATED\RUNs-KEP-JST-MTRX\STANDARD-TEST-CASES\COMPARE\2I11_Structured\2I11_Structured-KEP\New folder\2I11S-KEP1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rrrrrrrrrrrrrrrrrrrr\KEP--RELATED\RUNs-KEP-JST-MTRX\STANDARD-TEST-CASES\COMPARE\2I11_Structured\2I11_Structured-KEP\New folder\2I11S-KEP10-P.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4468" cy="2650343"/>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KEP</w:t>
      </w:r>
      <w:r>
        <w:rPr>
          <w:rFonts w:hint="cs"/>
          <w:rtl/>
        </w:rPr>
        <w:t xml:space="preserve">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Pr="00857220" w:rsidRDefault="006531DD" w:rsidP="006531DD">
      <w:pPr>
        <w:pStyle w:val="aa"/>
        <w:rPr>
          <w:rtl/>
          <w:lang w:bidi="fa-IR"/>
        </w:rPr>
      </w:pPr>
    </w:p>
    <w:p w:rsidR="006531DD" w:rsidRDefault="006531DD" w:rsidP="006531DD">
      <w:pPr>
        <w:pStyle w:val="aa"/>
        <w:jc w:val="center"/>
        <w:rPr>
          <w:b/>
          <w:bCs/>
          <w:lang w:bidi="fa-IR"/>
        </w:rPr>
      </w:pPr>
      <w:r>
        <w:rPr>
          <w:b/>
          <w:bCs/>
          <w:noProof/>
          <w:rtl/>
        </w:rPr>
        <w:lastRenderedPageBreak/>
        <w:drawing>
          <wp:inline distT="0" distB="0" distL="0" distR="0" wp14:anchorId="10A6532C" wp14:editId="57D18770">
            <wp:extent cx="3581400" cy="2605369"/>
            <wp:effectExtent l="0" t="0" r="0" b="5080"/>
            <wp:docPr id="291" name="Picture 291" descr="D:\rrrrrrrrrrrrrrrrrrrr\KEP--RELATED\RUNs-KEP-JST-MTRX\STANDARD-TEST-CASES\COMPARE\2I11_Structured\2I11S-KEP10-AUSM-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rrrrrrrrrrrrrrrrrrrr\KEP--RELATED\RUNs-KEP-JST-MTRX\STANDARD-TEST-CASES\COMPARE\2I11_Structured\2I11S-KEP10-AUSM-CP.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86611" cy="2609160"/>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ضریب فشار برای داده‌های تجربی و روش </w:t>
      </w:r>
      <w:r>
        <w:t>KEP</w:t>
      </w:r>
      <w:r>
        <w:rPr>
          <w:rFonts w:hint="cs"/>
          <w:rtl/>
        </w:rPr>
        <w:t xml:space="preserve"> و </w:t>
      </w:r>
      <w:r>
        <w:t xml:space="preserve"> AUSM</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1C45C655" wp14:editId="3BD65AE9">
            <wp:extent cx="3467100" cy="3082617"/>
            <wp:effectExtent l="0" t="0" r="0" b="3810"/>
            <wp:docPr id="292" name="Picture 292" descr="D:\rrrrrrrrrrrrrrrrrrrr\KEP--RELATED\RUNs-KEP-JST-MTRX\STANDARD-TEST-CASES\COMPARE\2I11_Structured\2I11S-KEP10-AUS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rrrrrrrrrrrrrrrrrrrr\KEP--RELATED\RUNs-KEP-JST-MTRX\STANDARD-TEST-CASES\COMPARE\2I11_Structured\2I11S-KEP10-AUSM-RE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1995" cy="3086969"/>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همگرایی-تکرار برای روش </w:t>
      </w:r>
      <w:r>
        <w:t>KEP</w:t>
      </w:r>
      <w:r>
        <w:rPr>
          <w:rFonts w:hint="cs"/>
          <w:rtl/>
        </w:rPr>
        <w:t xml:space="preserve"> و </w:t>
      </w:r>
      <w:r>
        <w:t xml:space="preserve"> AUSM</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rPr>
          <w:rtl/>
          <w:lang w:bidi="fa-IR"/>
        </w:rPr>
      </w:pPr>
      <w:r w:rsidRPr="00801A6A">
        <w:rPr>
          <w:rStyle w:val="Char"/>
          <w:rFonts w:hint="cs"/>
          <w:rtl/>
        </w:rPr>
        <w:t xml:space="preserve">با دقت در نتایج می‌توان دید که جواب‌های روش </w:t>
      </w:r>
      <w:r w:rsidRPr="00801A6A">
        <w:rPr>
          <w:rStyle w:val="Char"/>
        </w:rPr>
        <w:t>KEP</w:t>
      </w:r>
      <w:r w:rsidRPr="00801A6A">
        <w:rPr>
          <w:rStyle w:val="Char"/>
          <w:rFonts w:hint="cs"/>
          <w:rtl/>
        </w:rPr>
        <w:t xml:space="preserve"> با اینکه مقدار بسیار کمی از اتلاف جیمسون (10 درصد) به حل اضافه شده است در مقایسه با روش </w:t>
      </w:r>
      <w:r w:rsidRPr="00801A6A">
        <w:rPr>
          <w:rStyle w:val="Char"/>
        </w:rPr>
        <w:t>AUSM</w:t>
      </w:r>
      <w:r w:rsidRPr="00801A6A">
        <w:rPr>
          <w:rStyle w:val="Char"/>
          <w:rFonts w:hint="cs"/>
          <w:rtl/>
        </w:rPr>
        <w:t xml:space="preserve"> بسیار خوب می‌باشد. در میدان حل اثری از نوسان مشاهده نشده و نمودار توزیع فشار بر نتایج تجربی کاملاً منطبق است</w:t>
      </w:r>
      <w:r>
        <w:rPr>
          <w:rFonts w:hint="cs"/>
          <w:rtl/>
          <w:lang w:bidi="fa-IR"/>
        </w:rPr>
        <w:t>.</w:t>
      </w:r>
    </w:p>
    <w:p w:rsidR="00801A6A" w:rsidRDefault="00801A6A" w:rsidP="006531DD">
      <w:pPr>
        <w:pStyle w:val="aa"/>
        <w:rPr>
          <w:rtl/>
          <w:lang w:bidi="fa-IR"/>
        </w:rPr>
      </w:pPr>
    </w:p>
    <w:p w:rsidR="006531DD" w:rsidRDefault="006531DD" w:rsidP="00801A6A">
      <w:pPr>
        <w:pStyle w:val="Heading2"/>
        <w:rPr>
          <w:rtl/>
          <w:lang w:bidi="fa-IR"/>
        </w:rPr>
      </w:pPr>
      <w:bookmarkStart w:id="16" w:name="_Toc460089567"/>
      <w:r w:rsidRPr="005C0689">
        <w:rPr>
          <w:rFonts w:hint="cs"/>
          <w:rtl/>
          <w:lang w:bidi="fa-IR"/>
        </w:rPr>
        <w:lastRenderedPageBreak/>
        <w:t xml:space="preserve">آزمایش شماره </w:t>
      </w:r>
      <w:r w:rsidRPr="005C0689">
        <w:rPr>
          <w:lang w:bidi="fa-IR"/>
        </w:rPr>
        <w:t>2</w:t>
      </w:r>
      <w:r>
        <w:rPr>
          <w:lang w:bidi="fa-IR"/>
        </w:rPr>
        <w:t>AA10</w:t>
      </w:r>
      <w:bookmarkEnd w:id="16"/>
    </w:p>
    <w:p w:rsidR="006531DD" w:rsidRDefault="006531DD" w:rsidP="00801A6A">
      <w:pPr>
        <w:pStyle w:val="a3"/>
        <w:rPr>
          <w:rtl/>
        </w:rPr>
      </w:pPr>
      <w:r>
        <w:rPr>
          <w:rFonts w:hint="cs"/>
          <w:rtl/>
        </w:rPr>
        <w:t xml:space="preserve">در این آزمایش جریان مادون صوت پیرامون ایرفویل </w:t>
      </w:r>
      <w:r>
        <w:t>NACA0012</w:t>
      </w:r>
      <w:r>
        <w:rPr>
          <w:rFonts w:hint="cs"/>
          <w:rtl/>
        </w:rPr>
        <w:t xml:space="preserve"> بررسی می‌شود </w:t>
      </w:r>
      <w:r>
        <w:t>.</w:t>
      </w:r>
      <w:r>
        <w:rPr>
          <w:rFonts w:hint="cs"/>
          <w:rtl/>
        </w:rPr>
        <w:t>در این آزمایش، 10 درصد از مقدار اتلاف جیمسون(</w:t>
      </w:r>
      <w:r>
        <w:t>JST</w:t>
      </w:r>
      <w:r>
        <w:rPr>
          <w:rFonts w:hint="cs"/>
          <w:rtl/>
        </w:rPr>
        <w:t xml:space="preserve">) به حل در روش </w:t>
      </w:r>
      <w:r>
        <w:t>KEP</w:t>
      </w:r>
      <w:r>
        <w:rPr>
          <w:rFonts w:hint="cs"/>
          <w:rtl/>
        </w:rPr>
        <w:t xml:space="preserve"> اضافه شده است. نتایج به همراه داده‌های تجربی و جواب‌های روش </w:t>
      </w:r>
      <w:r>
        <w:t>AUSM</w:t>
      </w:r>
      <w:r>
        <w:rPr>
          <w:rFonts w:hint="cs"/>
          <w:rtl/>
        </w:rPr>
        <w:t xml:space="preserve"> در زیر نمایش داده شده‌اند:</w:t>
      </w:r>
    </w:p>
    <w:p w:rsidR="006531DD" w:rsidRPr="007D2701" w:rsidRDefault="006531DD" w:rsidP="006531DD">
      <w:pPr>
        <w:pStyle w:val="aa"/>
        <w:rPr>
          <w:rtl/>
          <w:lang w:bidi="fa-IR"/>
        </w:rPr>
      </w:pPr>
    </w:p>
    <w:p w:rsidR="006531DD" w:rsidRDefault="006531DD" w:rsidP="006531DD">
      <w:pPr>
        <w:pStyle w:val="aa"/>
        <w:jc w:val="center"/>
        <w:rPr>
          <w:b/>
          <w:bCs/>
          <w:rtl/>
          <w:lang w:bidi="fa-IR"/>
        </w:rPr>
      </w:pPr>
      <w:r>
        <w:rPr>
          <w:b/>
          <w:bCs/>
          <w:noProof/>
          <w:rtl/>
        </w:rPr>
        <w:drawing>
          <wp:inline distT="0" distB="0" distL="0" distR="0" wp14:anchorId="296A60AE" wp14:editId="710BCA5A">
            <wp:extent cx="2419350" cy="2147100"/>
            <wp:effectExtent l="0" t="0" r="0" b="5715"/>
            <wp:docPr id="16" name="Picture 16" descr="D:\rrrrrrrrrrrrrrrrrrrr\KEP--RELATED\RUNs-KEP-JST-MTRX\STANDARD-TEST-CASES\COMPARE\2I3F\2I3F-AUSM\2I3F-AU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rrrrrrrrrrrrrrrrrrrr\KEP--RELATED\RUNs-KEP-JST-MTRX\STANDARD-TEST-CASES\COMPARE\2I3F\2I3F-AUSM\2I3F-AUSM-P.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25785" cy="2152810"/>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AUSM</w:t>
      </w:r>
      <w:r>
        <w:rPr>
          <w:rFonts w:hint="cs"/>
          <w:rtl/>
        </w:rPr>
        <w:t xml:space="preserve">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6C5EC20C" wp14:editId="0A47412C">
            <wp:extent cx="2609850" cy="2317665"/>
            <wp:effectExtent l="0" t="0" r="0" b="6985"/>
            <wp:docPr id="15" name="Picture 15" descr="D:\rrrrrrrrrrrrrrrrrrrr\KEP--RELATED\RUNs-KEP-JST-MTRX\STANDARD-TEST-CASES\COMPARE\2I3F\2I3 - F--KEP\2I3F-KEP1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rrrrrrrrrrrrrrrrrrrr\KEP--RELATED\RUNs-KEP-JST-MTRX\STANDARD-TEST-CASES\COMPARE\2I3F\2I3 - F--KEP\2I3F-KEP10-P.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25063" cy="2331175"/>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KEP</w:t>
      </w:r>
      <w:r>
        <w:rPr>
          <w:rFonts w:hint="cs"/>
          <w:rtl/>
        </w:rPr>
        <w:t xml:space="preserve">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0.38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Pr="00857220" w:rsidRDefault="006531DD" w:rsidP="006531DD">
      <w:pPr>
        <w:pStyle w:val="aa"/>
        <w:rPr>
          <w:rtl/>
          <w:lang w:bidi="fa-IR"/>
        </w:rPr>
      </w:pPr>
    </w:p>
    <w:p w:rsidR="006531DD" w:rsidRDefault="006531DD" w:rsidP="006531DD">
      <w:pPr>
        <w:pStyle w:val="aa"/>
        <w:jc w:val="center"/>
        <w:rPr>
          <w:b/>
          <w:bCs/>
          <w:lang w:bidi="fa-IR"/>
        </w:rPr>
      </w:pPr>
      <w:r>
        <w:rPr>
          <w:b/>
          <w:bCs/>
          <w:noProof/>
          <w:rtl/>
        </w:rPr>
        <w:lastRenderedPageBreak/>
        <w:drawing>
          <wp:inline distT="0" distB="0" distL="0" distR="0" wp14:anchorId="6A9BDD5E" wp14:editId="78885BAD">
            <wp:extent cx="3476625" cy="2543427"/>
            <wp:effectExtent l="0" t="0" r="0" b="9525"/>
            <wp:docPr id="20" name="Picture 20" descr="D:\rrrrrrrrrrrrrrrrrrrr\KEP--RELATED\RUNs-KEP-JST-MTRX\STANDARD-TEST-CASES\COMPARE\2I3F\2I3F-KEP10-AUSM-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rrrrrrrrrrrrrrrrrrrr\KEP--RELATED\RUNs-KEP-JST-MTRX\STANDARD-TEST-CASES\COMPARE\2I3F\2I3F-KEP10-AUSM-CP.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479795" cy="2545746"/>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ضریب فشار برای داده‌های تجربی و روش </w:t>
      </w:r>
      <w:r>
        <w:t>KEP</w:t>
      </w:r>
      <w:r>
        <w:rPr>
          <w:rFonts w:hint="cs"/>
          <w:rtl/>
        </w:rPr>
        <w:t xml:space="preserve"> و </w:t>
      </w:r>
      <w:r>
        <w:t xml:space="preserve"> AUSM</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0.5</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3.0</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2231F7B5" wp14:editId="71F897F8">
            <wp:extent cx="3543300" cy="3152896"/>
            <wp:effectExtent l="0" t="0" r="0" b="9525"/>
            <wp:docPr id="22" name="Picture 22" descr="D:\rrrrrrrrrrrrrrrrrrrr\KEP--RELATED\RUNs-KEP-JST-MTRX\STANDARD-TEST-CASES\COMPARE\2I3F\2I3F-KEP10-AUS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rrrrrrrrrrrrrrrrrrrr\KEP--RELATED\RUNs-KEP-JST-MTRX\STANDARD-TEST-CASES\COMPARE\2I3F\2I3F-KEP10-AUSM-RE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7749" cy="3156855"/>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همگرایی-تکرار برای روش </w:t>
      </w:r>
      <w:r>
        <w:t>KEP</w:t>
      </w:r>
      <w:r>
        <w:rPr>
          <w:rFonts w:hint="cs"/>
          <w:rtl/>
        </w:rPr>
        <w:t xml:space="preserve"> و </w:t>
      </w:r>
      <w:r>
        <w:t xml:space="preserve"> AUSM</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0.5</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3.0</w:t>
      </w:r>
      <w:r w:rsidRPr="002D01FE">
        <w:rPr>
          <w:rtl/>
        </w:rPr>
        <w:t xml:space="preserve"> </w:t>
      </w:r>
      <w:r w:rsidRPr="002D01FE">
        <w:rPr>
          <w:rFonts w:hint="cs"/>
          <w:rtl/>
        </w:rPr>
        <w:t>درجه</w:t>
      </w:r>
      <w:r w:rsidRPr="002D01FE">
        <w:rPr>
          <w:rtl/>
        </w:rPr>
        <w:t>)</w:t>
      </w:r>
    </w:p>
    <w:p w:rsidR="006531DD" w:rsidRDefault="006531DD" w:rsidP="00801A6A">
      <w:pPr>
        <w:pStyle w:val="a3"/>
        <w:rPr>
          <w:rtl/>
        </w:rPr>
      </w:pPr>
      <w:r>
        <w:rPr>
          <w:rFonts w:hint="cs"/>
          <w:rtl/>
        </w:rPr>
        <w:t xml:space="preserve">با دقت در نتایج می‌توان دید که جواب‌های روش </w:t>
      </w:r>
      <w:r>
        <w:t>KEP</w:t>
      </w:r>
      <w:r>
        <w:rPr>
          <w:rFonts w:hint="cs"/>
          <w:rtl/>
        </w:rPr>
        <w:t xml:space="preserve"> با اینکه مقدار بسیار کمی از اتلاف جیمسون (10 درصد) به حل اضافه شده است کاملاً شبیه به جواب‌های روش </w:t>
      </w:r>
      <w:r>
        <w:t>AUSM</w:t>
      </w:r>
      <w:r>
        <w:rPr>
          <w:rFonts w:hint="cs"/>
          <w:rtl/>
        </w:rPr>
        <w:t xml:space="preserve"> می‌باشد و نوسان موجود در نمودار ضریب فشار در نزدیکی لبه‌ی حمله نیز در هر دو روش مشاهده می‌شود و ممکن است به دلیل ریز شدن شبکه باشد که کیفیت سلول‌ها کاهش پیدا کرده است.</w:t>
      </w:r>
    </w:p>
    <w:p w:rsidR="006531DD" w:rsidRDefault="006531DD" w:rsidP="00801A6A">
      <w:pPr>
        <w:pStyle w:val="Heading2"/>
        <w:rPr>
          <w:rtl/>
          <w:lang w:bidi="fa-IR"/>
        </w:rPr>
      </w:pPr>
      <w:bookmarkStart w:id="17" w:name="_Toc460089568"/>
      <w:r w:rsidRPr="005C0689">
        <w:rPr>
          <w:rFonts w:hint="cs"/>
          <w:rtl/>
          <w:lang w:bidi="fa-IR"/>
        </w:rPr>
        <w:lastRenderedPageBreak/>
        <w:t xml:space="preserve">آزمایش شماره </w:t>
      </w:r>
      <w:r w:rsidRPr="005C0689">
        <w:rPr>
          <w:lang w:bidi="fa-IR"/>
        </w:rPr>
        <w:t>2</w:t>
      </w:r>
      <w:r>
        <w:rPr>
          <w:lang w:bidi="fa-IR"/>
        </w:rPr>
        <w:t>AA11</w:t>
      </w:r>
      <w:bookmarkEnd w:id="17"/>
    </w:p>
    <w:p w:rsidR="006531DD" w:rsidRDefault="006531DD" w:rsidP="006531DD">
      <w:pPr>
        <w:pStyle w:val="aa"/>
        <w:rPr>
          <w:rtl/>
          <w:lang w:bidi="fa-IR"/>
        </w:rPr>
      </w:pPr>
      <w:r w:rsidRPr="00801A6A">
        <w:rPr>
          <w:rStyle w:val="Char"/>
          <w:rFonts w:hint="cs"/>
          <w:rtl/>
        </w:rPr>
        <w:t xml:space="preserve">در این آزمایش جریان پیرامون ایرفویل </w:t>
      </w:r>
      <w:r w:rsidRPr="00801A6A">
        <w:rPr>
          <w:rStyle w:val="Char"/>
        </w:rPr>
        <w:t>NACA0012</w:t>
      </w:r>
      <w:r w:rsidRPr="00801A6A">
        <w:rPr>
          <w:rStyle w:val="Char"/>
          <w:rFonts w:hint="cs"/>
          <w:rtl/>
        </w:rPr>
        <w:t xml:space="preserve"> بررسی می‌شود که با وجود زاویه حمله صفر درجه بدلیل داشتن عدد ماخ بالا، دو شوک در بالا و پایین ایرفویل تشکیل می‌گردد. بدین منظور از دو شبکه‌ی بی‌سازمان درشت و سازگار شده (ریز) استفاده شده است تا تأثیر ریزی شبکه بر روی جواب‌ها و میزان اتلاف عددی مورد نیاز در روش </w:t>
      </w:r>
      <w:r w:rsidRPr="00801A6A">
        <w:rPr>
          <w:rStyle w:val="Char"/>
        </w:rPr>
        <w:t>KEP</w:t>
      </w:r>
      <w:r w:rsidRPr="00801A6A">
        <w:rPr>
          <w:rStyle w:val="Char"/>
          <w:rFonts w:hint="cs"/>
          <w:rtl/>
        </w:rPr>
        <w:t xml:space="preserve"> بررسی گردد. شبکه درشت و ریز به ترتیب دارای </w:t>
      </w:r>
      <w:r w:rsidRPr="00801A6A">
        <w:rPr>
          <w:rStyle w:val="Char"/>
          <w:rtl/>
        </w:rPr>
        <w:t>3218</w:t>
      </w:r>
      <w:r w:rsidRPr="00801A6A">
        <w:rPr>
          <w:rStyle w:val="Char"/>
          <w:rFonts w:hint="cs"/>
          <w:rtl/>
        </w:rPr>
        <w:t xml:space="preserve"> و </w:t>
      </w:r>
      <w:r w:rsidRPr="00801A6A">
        <w:rPr>
          <w:rStyle w:val="Char"/>
          <w:rtl/>
        </w:rPr>
        <w:t>22326</w:t>
      </w:r>
      <w:r w:rsidRPr="00801A6A">
        <w:rPr>
          <w:rStyle w:val="Char"/>
          <w:rFonts w:hint="cs"/>
          <w:rtl/>
        </w:rPr>
        <w:t xml:space="preserve"> عدد سلول بوده و در زیر نمایش داده شده‌اند.در این آزمایش، 70 و 40 درصد از مقدار اتلاف جیمسون(</w:t>
      </w:r>
      <w:r w:rsidRPr="00801A6A">
        <w:rPr>
          <w:rStyle w:val="Char"/>
        </w:rPr>
        <w:t>JST</w:t>
      </w:r>
      <w:r w:rsidRPr="00801A6A">
        <w:rPr>
          <w:rStyle w:val="Char"/>
          <w:rFonts w:hint="cs"/>
          <w:rtl/>
        </w:rPr>
        <w:t xml:space="preserve">) به ترتیب به شبکه‌ی درشت و ریز در روش </w:t>
      </w:r>
      <w:r w:rsidRPr="00801A6A">
        <w:rPr>
          <w:rStyle w:val="Char"/>
        </w:rPr>
        <w:t>KEP</w:t>
      </w:r>
      <w:r w:rsidRPr="00801A6A">
        <w:rPr>
          <w:rStyle w:val="Char"/>
          <w:rFonts w:hint="cs"/>
          <w:rtl/>
        </w:rPr>
        <w:t xml:space="preserve"> اضافه شده است. نتایج به همراه داده‌های تجربی و جواب‌های روش </w:t>
      </w:r>
      <w:r w:rsidRPr="00801A6A">
        <w:rPr>
          <w:rStyle w:val="Char"/>
        </w:rPr>
        <w:t>AUSM</w:t>
      </w:r>
      <w:r w:rsidRPr="00801A6A">
        <w:rPr>
          <w:rStyle w:val="Char"/>
          <w:rFonts w:hint="cs"/>
          <w:rtl/>
        </w:rPr>
        <w:t xml:space="preserve"> در زیر نمایش داده شده‌اند</w:t>
      </w:r>
      <w:r>
        <w:rPr>
          <w:rFonts w:hint="cs"/>
          <w:rtl/>
          <w:lang w:bidi="fa-IR"/>
        </w:rPr>
        <w:t>:</w:t>
      </w:r>
    </w:p>
    <w:p w:rsidR="006531DD" w:rsidRPr="007D2701" w:rsidRDefault="006531DD" w:rsidP="006531DD">
      <w:pPr>
        <w:pStyle w:val="aa"/>
        <w:rPr>
          <w:rtl/>
          <w:lang w:bidi="fa-IR"/>
        </w:rPr>
      </w:pPr>
    </w:p>
    <w:p w:rsidR="006531DD" w:rsidRDefault="006531DD" w:rsidP="006531DD">
      <w:pPr>
        <w:pStyle w:val="aa"/>
        <w:jc w:val="center"/>
        <w:rPr>
          <w:b/>
          <w:bCs/>
          <w:rtl/>
          <w:lang w:bidi="fa-IR"/>
        </w:rPr>
      </w:pPr>
      <w:r>
        <w:rPr>
          <w:b/>
          <w:bCs/>
          <w:noProof/>
          <w:rtl/>
        </w:rPr>
        <w:drawing>
          <wp:inline distT="0" distB="0" distL="0" distR="0" wp14:anchorId="68EAEE4A" wp14:editId="17C48DFD">
            <wp:extent cx="2743200" cy="2434508"/>
            <wp:effectExtent l="0" t="0" r="0" b="4445"/>
            <wp:docPr id="307" name="Picture 307" descr="D:\rrrrrrrrrrrrrrrrrrrr\KEP--RELATED\RUNs-KEP-JST-MTRX\STANDARD-TEST-CASES\COMPARE\2I5\2I5-AUSM\2I5-AU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rrrrrrrrrrrrrrrrrrrr\KEP--RELATED\RUNs-KEP-JST-MTRX\STANDARD-TEST-CASES\COMPARE\2I5\2I5-AUSM\2I5-AUSM-P.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749558" cy="2440150"/>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AUSM</w:t>
      </w:r>
      <w:r>
        <w:rPr>
          <w:rFonts w:hint="cs"/>
          <w:rtl/>
        </w:rPr>
        <w:t xml:space="preserve"> برای شبکه درشت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6A87D51C" wp14:editId="780787D5">
            <wp:extent cx="2571750" cy="2280678"/>
            <wp:effectExtent l="0" t="0" r="0" b="5715"/>
            <wp:docPr id="309" name="Picture 309" descr="D:\rrrrrrrrrrrrrrrrrrrr\KEP--RELATED\RUNs-KEP-JST-MTRX\STANDARD-TEST-CASES\COMPARE\2I5\2I5-KEP\New folder\2I5-KE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rrrrrrrrrrrrrrrrrrrr\KEP--RELATED\RUNs-KEP-JST-MTRX\STANDARD-TEST-CASES\COMPARE\2I5\2I5-KEP\New folder\2I5-KEP-P.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78913" cy="2287030"/>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KEP</w:t>
      </w:r>
      <w:r>
        <w:rPr>
          <w:rFonts w:hint="cs"/>
          <w:rtl/>
        </w:rPr>
        <w:t xml:space="preserve"> برای شبکه درشت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Pr="00857220" w:rsidRDefault="006531DD" w:rsidP="006531DD">
      <w:pPr>
        <w:pStyle w:val="aa"/>
        <w:rPr>
          <w:rtl/>
          <w:lang w:bidi="fa-IR"/>
        </w:rPr>
      </w:pPr>
    </w:p>
    <w:p w:rsidR="006531DD" w:rsidRDefault="006531DD" w:rsidP="006531DD">
      <w:pPr>
        <w:pStyle w:val="aa"/>
        <w:jc w:val="center"/>
        <w:rPr>
          <w:b/>
          <w:bCs/>
          <w:lang w:bidi="fa-IR"/>
        </w:rPr>
      </w:pPr>
      <w:r>
        <w:rPr>
          <w:b/>
          <w:bCs/>
          <w:noProof/>
          <w:rtl/>
        </w:rPr>
        <w:lastRenderedPageBreak/>
        <w:drawing>
          <wp:inline distT="0" distB="0" distL="0" distR="0" wp14:anchorId="53F2EF76" wp14:editId="29D97017">
            <wp:extent cx="3267075" cy="2393146"/>
            <wp:effectExtent l="0" t="0" r="0" b="7620"/>
            <wp:docPr id="310" name="Picture 310" descr="D:\rrrrrrrrrrrrrrrrrrrr\KEP--RELATED\RUNs-KEP-JST-MTRX\STANDARD-TEST-CASES\COMPARE\2I5\2I5-KEP10-AUSM-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rrrrrrrrrrrrrrrrrrrr\KEP--RELATED\RUNs-KEP-JST-MTRX\STANDARD-TEST-CASES\COMPARE\2I5\2I5-KEP10-AUSM-CP.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273736" cy="2398025"/>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ضریب فشار برای داده‌های تجربی و روش </w:t>
      </w:r>
      <w:r>
        <w:t>KEP</w:t>
      </w:r>
      <w:r>
        <w:rPr>
          <w:rFonts w:hint="cs"/>
          <w:rtl/>
        </w:rPr>
        <w:t xml:space="preserve"> و </w:t>
      </w:r>
      <w:r>
        <w:t xml:space="preserve"> AUSM</w:t>
      </w:r>
      <w:r w:rsidRPr="00F04010">
        <w:rPr>
          <w:rFonts w:hint="cs"/>
          <w:rtl/>
        </w:rPr>
        <w:t xml:space="preserve"> </w:t>
      </w:r>
      <w:r>
        <w:rPr>
          <w:rFonts w:hint="cs"/>
          <w:rtl/>
        </w:rPr>
        <w:t xml:space="preserve">برای شبکه درشت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15ADDD41" wp14:editId="4A0DB13F">
            <wp:extent cx="3000375" cy="2668055"/>
            <wp:effectExtent l="0" t="0" r="0" b="0"/>
            <wp:docPr id="316" name="Picture 316" descr="D:\rrrrrrrrrrrrrrrrrrrr\KEP--RELATED\RUNs-KEP-JST-MTRX\STANDARD-TEST-CASES\COMPARE\2I5\2I5-KEP10-AUS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rrrrrrrrrrrrrrrrrrrr\KEP--RELATED\RUNs-KEP-JST-MTRX\STANDARD-TEST-CASES\COMPARE\2I5\2I5-KEP10-AUSM-RES.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005115" cy="2672270"/>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همگرایی-تکرار برای روش </w:t>
      </w:r>
      <w:r>
        <w:t>KEP</w:t>
      </w:r>
      <w:r>
        <w:rPr>
          <w:rFonts w:hint="cs"/>
          <w:rtl/>
        </w:rPr>
        <w:t xml:space="preserve"> و </w:t>
      </w:r>
      <w:r>
        <w:t xml:space="preserve"> AUSM</w:t>
      </w:r>
      <w:r w:rsidRPr="00F04010">
        <w:rPr>
          <w:rFonts w:hint="cs"/>
          <w:rtl/>
        </w:rPr>
        <w:t xml:space="preserve"> </w:t>
      </w:r>
      <w:r>
        <w:rPr>
          <w:rFonts w:hint="cs"/>
          <w:rtl/>
        </w:rPr>
        <w:t xml:space="preserve">برای شبکه درشت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801A6A">
      <w:pPr>
        <w:pStyle w:val="a3"/>
        <w:rPr>
          <w:rtl/>
        </w:rPr>
      </w:pPr>
      <w:r>
        <w:rPr>
          <w:rFonts w:hint="cs"/>
          <w:rtl/>
        </w:rPr>
        <w:t xml:space="preserve">با دقت در نتایج شبکه‌ی درشت می‌توان دید که به دلیل روی دادن شوک در این مسئله، به ناچار باید میزان بیشتری از مقدار اتلاف عددی جیمسون (70 درصد) را نسبت به آزمایشات قبل که یک میدان جریان هموار و بدون شوک داشتیم، وارد مسئله کنیم تا به یک جواب همگرا شده و تا حدود زیادی به دور از نوسان دست پیدا کنیم. البته این را هم باید در نظر گرفت که جواب روش </w:t>
      </w:r>
      <w:r>
        <w:t>KEP</w:t>
      </w:r>
      <w:r>
        <w:rPr>
          <w:rFonts w:hint="cs"/>
          <w:rtl/>
        </w:rPr>
        <w:t xml:space="preserve"> علیرغم داشتن نوسان توانسته در نمودار ضریب فشار، پروفیل شوک را بسیار تیزتر از روش </w:t>
      </w:r>
      <w:r>
        <w:t>AUSM</w:t>
      </w:r>
      <w:r>
        <w:rPr>
          <w:rFonts w:hint="cs"/>
          <w:rtl/>
        </w:rPr>
        <w:t xml:space="preserve"> بگیرد. </w:t>
      </w:r>
    </w:p>
    <w:p w:rsidR="006531DD" w:rsidRDefault="006531DD" w:rsidP="006531DD">
      <w:pPr>
        <w:pStyle w:val="aa"/>
        <w:jc w:val="center"/>
        <w:rPr>
          <w:b/>
          <w:bCs/>
          <w:rtl/>
          <w:lang w:bidi="fa-IR"/>
        </w:rPr>
      </w:pPr>
      <w:r>
        <w:rPr>
          <w:b/>
          <w:bCs/>
          <w:noProof/>
          <w:rtl/>
        </w:rPr>
        <w:lastRenderedPageBreak/>
        <w:drawing>
          <wp:inline distT="0" distB="0" distL="0" distR="0" wp14:anchorId="0A55A54B" wp14:editId="12B2D4D6">
            <wp:extent cx="3381375" cy="2998670"/>
            <wp:effectExtent l="0" t="0" r="0" b="0"/>
            <wp:docPr id="330" name="Picture 330" descr="D:\rrrrrrrrrrrrrrrrrrrr\KEP--RELATED\RUNs-KEP-JST-MTRX\STANDARD-TEST-CASES\COMPARE\2I5AD\2I5AD-AUSM\2I5AD-AU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rrrrrrrrrrrrrrrrrrr\KEP--RELATED\RUNs-KEP-JST-MTRX\STANDARD-TEST-CASES\COMPARE\2I5AD\2I5AD-AUSM\2I5AD-AUSM-P.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87222" cy="3003855"/>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AUSM</w:t>
      </w:r>
      <w:r>
        <w:rPr>
          <w:rFonts w:hint="cs"/>
          <w:rtl/>
        </w:rPr>
        <w:t xml:space="preserve"> برای شبکه سازگار شده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719BDE1F" wp14:editId="03A536F0">
            <wp:extent cx="3381375" cy="3002814"/>
            <wp:effectExtent l="0" t="0" r="0" b="7620"/>
            <wp:docPr id="332" name="Picture 332" descr="D:\rrrrrrrrrrrrrrrrrrrr\KEP--RELATED\RUNs-KEP-JST-MTRX\STANDARD-TEST-CASES\COMPARE\2I5AD\2I5 adapted-KEP\New folder (3)\2I5AD-KEP4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rrrrrrrrrrrrrrrrrrrr\KEP--RELATED\RUNs-KEP-JST-MTRX\STANDARD-TEST-CASES\COMPARE\2I5AD\2I5 adapted-KEP\New folder (3)\2I5AD-KEP40-P.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86715" cy="3007556"/>
                    </a:xfrm>
                    <a:prstGeom prst="rect">
                      <a:avLst/>
                    </a:prstGeom>
                    <a:noFill/>
                    <a:ln>
                      <a:noFill/>
                    </a:ln>
                  </pic:spPr>
                </pic:pic>
              </a:graphicData>
            </a:graphic>
          </wp:inline>
        </w:drawing>
      </w:r>
    </w:p>
    <w:p w:rsidR="006531DD" w:rsidRDefault="006531DD" w:rsidP="006531DD">
      <w:pPr>
        <w:pStyle w:val="a"/>
        <w:rPr>
          <w:rtl/>
        </w:rPr>
      </w:pPr>
      <w:r>
        <w:rPr>
          <w:rFonts w:hint="cs"/>
          <w:rtl/>
        </w:rPr>
        <w:t xml:space="preserve">کانتور فشار برای روش </w:t>
      </w:r>
      <w:r>
        <w:t>KEP</w:t>
      </w:r>
      <w:r>
        <w:rPr>
          <w:rFonts w:hint="cs"/>
          <w:rtl/>
        </w:rPr>
        <w:t xml:space="preserve"> برای شبکه سازگار شده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b/>
          <w:bCs/>
          <w:rtl/>
          <w:lang w:bidi="fa-IR"/>
        </w:rPr>
      </w:pPr>
    </w:p>
    <w:p w:rsidR="006531DD" w:rsidRDefault="006531DD" w:rsidP="006531DD">
      <w:pPr>
        <w:pStyle w:val="aa"/>
        <w:jc w:val="center"/>
        <w:rPr>
          <w:b/>
          <w:bCs/>
          <w:lang w:bidi="fa-IR"/>
        </w:rPr>
      </w:pPr>
      <w:r>
        <w:rPr>
          <w:b/>
          <w:bCs/>
          <w:noProof/>
          <w:rtl/>
        </w:rPr>
        <w:lastRenderedPageBreak/>
        <w:drawing>
          <wp:inline distT="0" distB="0" distL="0" distR="0" wp14:anchorId="74394969" wp14:editId="54C23223">
            <wp:extent cx="3694737" cy="2700000"/>
            <wp:effectExtent l="0" t="0" r="1270" b="5715"/>
            <wp:docPr id="331" name="Picture 331" descr="D:\rrrrrrrrrrrrrrrrrrrr\KEP--RELATED\RUNs-KEP-JST-MTRX\STANDARD-TEST-CASES\COMPARE\2I5AD\2I5AD-KEP30-AUSM-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rrrrrrrrrrrrrrrrrrrr\KEP--RELATED\RUNs-KEP-JST-MTRX\STANDARD-TEST-CASES\COMPARE\2I5AD\2I5AD-KEP30-AUSM-CP.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94737" cy="2700000"/>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ضریب فشار برای داده‌های تجربی و روش </w:t>
      </w:r>
      <w:r>
        <w:t>KEP</w:t>
      </w:r>
      <w:r>
        <w:rPr>
          <w:rFonts w:hint="cs"/>
          <w:rtl/>
        </w:rPr>
        <w:t xml:space="preserve"> و </w:t>
      </w:r>
      <w:r>
        <w:t xml:space="preserve"> AUSM</w:t>
      </w:r>
      <w:r w:rsidRPr="00F04010">
        <w:rPr>
          <w:rFonts w:hint="cs"/>
          <w:rtl/>
        </w:rPr>
        <w:t xml:space="preserve"> </w:t>
      </w:r>
      <w:r>
        <w:rPr>
          <w:rFonts w:hint="cs"/>
          <w:rtl/>
        </w:rPr>
        <w:t xml:space="preserve">برای شبکه سازگار شده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531DD" w:rsidRDefault="006531DD" w:rsidP="006531DD">
      <w:pPr>
        <w:pStyle w:val="aa"/>
        <w:jc w:val="center"/>
        <w:rPr>
          <w:rtl/>
          <w:lang w:bidi="fa-IR"/>
        </w:rPr>
      </w:pPr>
      <w:r>
        <w:rPr>
          <w:noProof/>
          <w:rtl/>
        </w:rPr>
        <w:drawing>
          <wp:inline distT="0" distB="0" distL="0" distR="0" wp14:anchorId="390A3F42" wp14:editId="592998F2">
            <wp:extent cx="3644112" cy="3240000"/>
            <wp:effectExtent l="0" t="0" r="0" b="0"/>
            <wp:docPr id="333" name="Picture 333" descr="D:\rrrrrrrrrrrrrrrrrrrr\KEP--RELATED\RUNs-KEP-JST-MTRX\STANDARD-TEST-CASES\COMPARE\2I5AD\2I5AD-KEP30-AUS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rrrrrrrrrrrrrrrrrrrr\KEP--RELATED\RUNs-KEP-JST-MTRX\STANDARD-TEST-CASES\COMPARE\2I5AD\2I5AD-KEP30-AUSM-RE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44112" cy="3240000"/>
                    </a:xfrm>
                    <a:prstGeom prst="rect">
                      <a:avLst/>
                    </a:prstGeom>
                    <a:noFill/>
                    <a:ln>
                      <a:noFill/>
                    </a:ln>
                  </pic:spPr>
                </pic:pic>
              </a:graphicData>
            </a:graphic>
          </wp:inline>
        </w:drawing>
      </w:r>
    </w:p>
    <w:p w:rsidR="006531DD" w:rsidRDefault="006531DD" w:rsidP="006531DD">
      <w:pPr>
        <w:pStyle w:val="a"/>
        <w:rPr>
          <w:rtl/>
        </w:rPr>
      </w:pPr>
      <w:r>
        <w:rPr>
          <w:rFonts w:hint="cs"/>
          <w:rtl/>
        </w:rPr>
        <w:t xml:space="preserve">نمودار همگرایی-تکرار برای روش </w:t>
      </w:r>
      <w:r>
        <w:t>KEP</w:t>
      </w:r>
      <w:r>
        <w:rPr>
          <w:rFonts w:hint="cs"/>
          <w:rtl/>
        </w:rPr>
        <w:t xml:space="preserve"> و </w:t>
      </w:r>
      <w:r>
        <w:t xml:space="preserve"> AUSM</w:t>
      </w:r>
      <w:r w:rsidRPr="00F04010">
        <w:rPr>
          <w:rFonts w:hint="cs"/>
          <w:rtl/>
        </w:rPr>
        <w:t xml:space="preserve"> </w:t>
      </w:r>
      <w:r>
        <w:rPr>
          <w:rFonts w:hint="cs"/>
          <w:rtl/>
        </w:rPr>
        <w:t xml:space="preserve">برای شبکه سازگار شده </w:t>
      </w:r>
      <w:r w:rsidRPr="002D01FE">
        <w:rPr>
          <w:rtl/>
        </w:rPr>
        <w:t>(</w:t>
      </w:r>
      <w:r w:rsidRPr="002D01FE">
        <w:rPr>
          <w:rFonts w:hint="cs"/>
          <w:rtl/>
        </w:rPr>
        <w:t>عدد</w:t>
      </w:r>
      <w:r w:rsidRPr="002D01FE">
        <w:rPr>
          <w:rtl/>
        </w:rPr>
        <w:t xml:space="preserve"> </w:t>
      </w:r>
      <w:r w:rsidRPr="002D01FE">
        <w:rPr>
          <w:rFonts w:hint="cs"/>
          <w:rtl/>
        </w:rPr>
        <w:t>ماخ</w:t>
      </w:r>
      <w:r w:rsidRPr="002D01FE">
        <w:rPr>
          <w:rtl/>
        </w:rPr>
        <w:t xml:space="preserve"> </w:t>
      </w:r>
      <w:r>
        <w:rPr>
          <w:rFonts w:hint="cs"/>
          <w:rtl/>
        </w:rPr>
        <w:t>0.8</w:t>
      </w:r>
      <w:r w:rsidRPr="002D01FE">
        <w:rPr>
          <w:rtl/>
        </w:rPr>
        <w:t xml:space="preserve"> </w:t>
      </w:r>
      <w:r w:rsidRPr="002D01FE">
        <w:rPr>
          <w:rFonts w:hint="cs"/>
          <w:rtl/>
        </w:rPr>
        <w:t>و</w:t>
      </w:r>
      <w:r w:rsidRPr="002D01FE">
        <w:rPr>
          <w:rtl/>
        </w:rPr>
        <w:t xml:space="preserve"> </w:t>
      </w:r>
      <w:r w:rsidRPr="002D01FE">
        <w:rPr>
          <w:rFonts w:hint="cs"/>
          <w:rtl/>
        </w:rPr>
        <w:t>زاویه</w:t>
      </w:r>
      <w:r w:rsidRPr="002D01FE">
        <w:rPr>
          <w:rtl/>
        </w:rPr>
        <w:t xml:space="preserve"> </w:t>
      </w:r>
      <w:r w:rsidRPr="002D01FE">
        <w:rPr>
          <w:rFonts w:hint="cs"/>
          <w:rtl/>
        </w:rPr>
        <w:t>حمله</w:t>
      </w:r>
      <w:r w:rsidRPr="002D01FE">
        <w:rPr>
          <w:rtl/>
        </w:rPr>
        <w:t xml:space="preserve"> </w:t>
      </w:r>
      <w:r>
        <w:rPr>
          <w:rFonts w:hint="cs"/>
          <w:rtl/>
        </w:rPr>
        <w:t>0.0</w:t>
      </w:r>
      <w:r w:rsidRPr="002D01FE">
        <w:rPr>
          <w:rtl/>
        </w:rPr>
        <w:t xml:space="preserve"> </w:t>
      </w:r>
      <w:r w:rsidRPr="002D01FE">
        <w:rPr>
          <w:rFonts w:hint="cs"/>
          <w:rtl/>
        </w:rPr>
        <w:t>درجه</w:t>
      </w:r>
      <w:r w:rsidRPr="002D01FE">
        <w:rPr>
          <w:rtl/>
        </w:rPr>
        <w:t>)</w:t>
      </w:r>
    </w:p>
    <w:p w:rsidR="00661A07" w:rsidRPr="00661A07" w:rsidRDefault="006531DD" w:rsidP="00801A6A">
      <w:pPr>
        <w:pStyle w:val="a3"/>
        <w:rPr>
          <w:rtl/>
        </w:rPr>
      </w:pPr>
      <w:r>
        <w:rPr>
          <w:rFonts w:hint="cs"/>
          <w:rtl/>
        </w:rPr>
        <w:t xml:space="preserve">با دقت در نتایج شبکه‌ی سازگار شده می‌توان دید که با ریزترشدن شبکه مقدار اتلاف جیمسون مورد نیاز (40درصد) نسبت به شبکه درشت کاهش یافته و با این حال در نمودار ضریب فشار، پروفیل شوک نیز تیزتر و به‌دور از نوسان مدل شده است و از این نظر نسبت به روش </w:t>
      </w:r>
      <w:r>
        <w:t>AUSM</w:t>
      </w:r>
      <w:r>
        <w:rPr>
          <w:rFonts w:hint="cs"/>
          <w:rtl/>
        </w:rPr>
        <w:t xml:space="preserve"> جواب‌های بهتری به‌دست آمده است.</w:t>
      </w:r>
      <w:bookmarkStart w:id="18" w:name="_GoBack"/>
      <w:bookmarkEnd w:id="1"/>
      <w:bookmarkEnd w:id="18"/>
    </w:p>
    <w:sectPr w:rsidR="00661A07" w:rsidRPr="00661A07" w:rsidSect="000E6DAA">
      <w:headerReference w:type="default" r:id="rId98"/>
      <w:footerReference w:type="default" r:id="rId99"/>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2E2" w:rsidRDefault="007E22E2" w:rsidP="00B927DE">
      <w:pPr>
        <w:spacing w:after="0" w:line="240" w:lineRule="auto"/>
      </w:pPr>
      <w:r>
        <w:separator/>
      </w:r>
    </w:p>
    <w:p w:rsidR="007E22E2" w:rsidRDefault="007E22E2"/>
  </w:endnote>
  <w:endnote w:type="continuationSeparator" w:id="0">
    <w:p w:rsidR="007E22E2" w:rsidRDefault="007E22E2" w:rsidP="00B927DE">
      <w:pPr>
        <w:spacing w:after="0" w:line="240" w:lineRule="auto"/>
      </w:pPr>
      <w:r>
        <w:continuationSeparator/>
      </w:r>
    </w:p>
    <w:p w:rsidR="007E22E2" w:rsidRDefault="007E22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Pr="00DF5650" w:rsidRDefault="0084557C" w:rsidP="00BF4032">
    <w:pPr>
      <w:pStyle w:val="Footer"/>
      <w:tabs>
        <w:tab w:val="left" w:pos="5230"/>
      </w:tabs>
      <w:bidi/>
      <w:jc w:val="center"/>
      <w:rPr>
        <w:b/>
        <w:bCs/>
        <w:color w:val="000000" w:themeColor="text1"/>
        <w:sz w:val="24"/>
        <w:szCs w:val="24"/>
      </w:rPr>
    </w:pPr>
  </w:p>
  <w:p w:rsidR="0084557C" w:rsidRDefault="008455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Pr="00DF5650" w:rsidRDefault="0084557C"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Content>
        <w:r w:rsidRPr="00DF5650">
          <w:rPr>
            <w:b/>
            <w:bCs/>
            <w:color w:val="000000" w:themeColor="text1"/>
            <w:sz w:val="24"/>
            <w:szCs w:val="24"/>
          </w:rPr>
          <w:fldChar w:fldCharType="begin"/>
        </w:r>
        <w:r w:rsidRPr="00DF5650">
          <w:rPr>
            <w:b/>
            <w:bCs/>
            <w:color w:val="000000" w:themeColor="text1"/>
            <w:sz w:val="24"/>
            <w:szCs w:val="24"/>
          </w:rPr>
          <w:instrText xml:space="preserve"> PAGE   \* MERGEFORMAT </w:instrText>
        </w:r>
        <w:r w:rsidRPr="00DF5650">
          <w:rPr>
            <w:b/>
            <w:bCs/>
            <w:color w:val="000000" w:themeColor="text1"/>
            <w:sz w:val="24"/>
            <w:szCs w:val="24"/>
          </w:rPr>
          <w:fldChar w:fldCharType="separate"/>
        </w:r>
        <w:r w:rsidR="00801A6A">
          <w:rPr>
            <w:b/>
            <w:bCs/>
            <w:noProof/>
            <w:color w:val="000000" w:themeColor="text1"/>
            <w:sz w:val="24"/>
            <w:szCs w:val="24"/>
            <w:rtl/>
          </w:rPr>
          <w:t>4</w:t>
        </w:r>
        <w:r w:rsidRPr="00DF5650">
          <w:rPr>
            <w:b/>
            <w:bCs/>
            <w:noProof/>
            <w:color w:val="000000" w:themeColor="text1"/>
            <w:sz w:val="24"/>
            <w:szCs w:val="24"/>
          </w:rPr>
          <w:fldChar w:fldCharType="end"/>
        </w:r>
      </w:sdtContent>
    </w:sdt>
  </w:p>
  <w:p w:rsidR="0084557C" w:rsidRDefault="008455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Pr="00DF5650" w:rsidRDefault="0084557C"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Content>
        <w:r w:rsidRPr="00DF5650">
          <w:rPr>
            <w:b/>
            <w:bCs/>
            <w:color w:val="000000" w:themeColor="text1"/>
            <w:sz w:val="24"/>
            <w:szCs w:val="24"/>
          </w:rPr>
          <w:fldChar w:fldCharType="begin"/>
        </w:r>
        <w:r w:rsidRPr="00DF5650">
          <w:rPr>
            <w:b/>
            <w:bCs/>
            <w:color w:val="000000" w:themeColor="text1"/>
            <w:sz w:val="24"/>
            <w:szCs w:val="24"/>
          </w:rPr>
          <w:instrText xml:space="preserve"> PAGE   \* MERGEFORMAT </w:instrText>
        </w:r>
        <w:r w:rsidRPr="00DF5650">
          <w:rPr>
            <w:b/>
            <w:bCs/>
            <w:color w:val="000000" w:themeColor="text1"/>
            <w:sz w:val="24"/>
            <w:szCs w:val="24"/>
          </w:rPr>
          <w:fldChar w:fldCharType="separate"/>
        </w:r>
        <w:r w:rsidR="00801A6A">
          <w:rPr>
            <w:b/>
            <w:bCs/>
            <w:noProof/>
            <w:color w:val="000000" w:themeColor="text1"/>
            <w:sz w:val="24"/>
            <w:szCs w:val="24"/>
            <w:rtl/>
          </w:rPr>
          <w:t>20</w:t>
        </w:r>
        <w:r w:rsidRPr="00DF5650">
          <w:rPr>
            <w:b/>
            <w:bCs/>
            <w:noProof/>
            <w:color w:val="000000" w:themeColor="text1"/>
            <w:sz w:val="24"/>
            <w:szCs w:val="24"/>
          </w:rPr>
          <w:fldChar w:fldCharType="end"/>
        </w:r>
      </w:sdtContent>
    </w:sdt>
  </w:p>
  <w:p w:rsidR="0084557C" w:rsidRDefault="0084557C">
    <w:pPr>
      <w:pStyle w:val="Footer"/>
    </w:pPr>
  </w:p>
  <w:p w:rsidR="0084557C" w:rsidRDefault="0084557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2E2" w:rsidRDefault="007E22E2" w:rsidP="00B927DE">
      <w:pPr>
        <w:spacing w:after="0" w:line="240" w:lineRule="auto"/>
      </w:pPr>
      <w:r>
        <w:separator/>
      </w:r>
    </w:p>
    <w:p w:rsidR="007E22E2" w:rsidRDefault="007E22E2"/>
  </w:footnote>
  <w:footnote w:type="continuationSeparator" w:id="0">
    <w:p w:rsidR="007E22E2" w:rsidRDefault="007E22E2" w:rsidP="00B927DE">
      <w:pPr>
        <w:spacing w:after="0" w:line="240" w:lineRule="auto"/>
      </w:pPr>
      <w:r>
        <w:continuationSeparator/>
      </w:r>
    </w:p>
    <w:p w:rsidR="007E22E2" w:rsidRDefault="007E22E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Pr="00DF5650" w:rsidRDefault="0084557C"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84557C">
      <w:trPr>
        <w:trHeight w:val="475"/>
      </w:trPr>
      <w:tc>
        <w:tcPr>
          <w:tcW w:w="4250" w:type="pct"/>
          <w:shd w:val="clear" w:color="auto" w:fill="FFC000" w:themeFill="accent4"/>
          <w:vAlign w:val="center"/>
        </w:tcPr>
        <w:p w:rsidR="0084557C" w:rsidRPr="00C01BA3" w:rsidRDefault="0084557C"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shd w:val="clear" w:color="auto" w:fill="000000" w:themeFill="text1"/>
              <w:vAlign w:val="center"/>
            </w:tcPr>
            <w:p w:rsidR="0084557C" w:rsidRPr="00C01BA3" w:rsidRDefault="0084557C"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84557C" w:rsidRDefault="008455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Pr="00DF5650" w:rsidRDefault="0084557C"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7C" w:rsidRDefault="0084557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84557C" w:rsidTr="0084557C">
      <w:trPr>
        <w:trHeight w:val="270"/>
      </w:trPr>
      <w:tc>
        <w:tcPr>
          <w:tcW w:w="4250" w:type="pct"/>
          <w:tcBorders>
            <w:bottom w:val="thickThinMediumGap" w:sz="24" w:space="0" w:color="C00000"/>
          </w:tcBorders>
          <w:shd w:val="clear" w:color="auto" w:fill="ED7D31" w:themeFill="accent2"/>
          <w:vAlign w:val="center"/>
        </w:tcPr>
        <w:p w:rsidR="0084557C" w:rsidRPr="000E6DAA" w:rsidRDefault="0084557C" w:rsidP="0084557C">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01A6A">
            <w:rPr>
              <w:b/>
              <w:bCs/>
              <w:caps/>
              <w:noProof/>
              <w:color w:val="000000" w:themeColor="text1"/>
              <w:sz w:val="20"/>
              <w:szCs w:val="20"/>
              <w:rtl/>
            </w:rPr>
            <w:t>اعتبارسنج</w:t>
          </w:r>
          <w:r w:rsidR="00801A6A">
            <w:rPr>
              <w:rFonts w:hint="cs"/>
              <w:b/>
              <w:bCs/>
              <w:caps/>
              <w:noProof/>
              <w:color w:val="000000" w:themeColor="text1"/>
              <w:sz w:val="20"/>
              <w:szCs w:val="20"/>
              <w:rtl/>
            </w:rPr>
            <w:t>ی</w:t>
          </w:r>
          <w:r w:rsidR="00801A6A">
            <w:rPr>
              <w:b/>
              <w:bCs/>
              <w:caps/>
              <w:noProof/>
              <w:color w:val="000000" w:themeColor="text1"/>
              <w:sz w:val="20"/>
              <w:szCs w:val="20"/>
              <w:rtl/>
            </w:rPr>
            <w:t xml:space="preserve"> کد غ</w:t>
          </w:r>
          <w:r w:rsidR="00801A6A">
            <w:rPr>
              <w:rFonts w:hint="cs"/>
              <w:b/>
              <w:bCs/>
              <w:caps/>
              <w:noProof/>
              <w:color w:val="000000" w:themeColor="text1"/>
              <w:sz w:val="20"/>
              <w:szCs w:val="20"/>
              <w:rtl/>
            </w:rPr>
            <w:t>ی</w:t>
          </w:r>
          <w:r w:rsidR="00801A6A">
            <w:rPr>
              <w:rFonts w:hint="eastAsia"/>
              <w:b/>
              <w:bCs/>
              <w:caps/>
              <w:noProof/>
              <w:color w:val="000000" w:themeColor="text1"/>
              <w:sz w:val="20"/>
              <w:szCs w:val="20"/>
              <w:rtl/>
            </w:rPr>
            <w:t>رلزج</w:t>
          </w:r>
          <w:r w:rsidR="00801A6A">
            <w:rPr>
              <w:b/>
              <w:bCs/>
              <w:caps/>
              <w:noProof/>
              <w:color w:val="000000" w:themeColor="text1"/>
              <w:sz w:val="20"/>
              <w:szCs w:val="20"/>
              <w:rtl/>
            </w:rPr>
            <w:t xml:space="preserve"> دوبعد</w:t>
          </w:r>
          <w:r w:rsidR="00801A6A">
            <w:rPr>
              <w:rFonts w:hint="cs"/>
              <w:b/>
              <w:bCs/>
              <w:caps/>
              <w:noProof/>
              <w:color w:val="000000" w:themeColor="text1"/>
              <w:sz w:val="20"/>
              <w:szCs w:val="20"/>
              <w:rtl/>
            </w:rPr>
            <w:t>ی</w:t>
          </w:r>
          <w:r w:rsidR="00801A6A">
            <w:rPr>
              <w:b/>
              <w:bCs/>
              <w:caps/>
              <w:noProof/>
              <w:color w:val="000000" w:themeColor="text1"/>
              <w:sz w:val="20"/>
              <w:szCs w:val="20"/>
              <w:rtl/>
            </w:rPr>
            <w:t xml:space="preserve"> به روش</w:t>
          </w:r>
          <w:r w:rsidR="00801A6A">
            <w:rPr>
              <w:b/>
              <w:bCs/>
              <w:caps/>
              <w:noProof/>
              <w:color w:val="000000" w:themeColor="text1"/>
              <w:sz w:val="20"/>
              <w:szCs w:val="20"/>
            </w:rPr>
            <w:t xml:space="preserve"> KEP</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tcBorders>
                <w:bottom w:val="thickThinMediumGap" w:sz="24" w:space="0" w:color="C00000"/>
              </w:tcBorders>
              <w:shd w:val="clear" w:color="auto" w:fill="000000" w:themeFill="text1"/>
              <w:vAlign w:val="center"/>
            </w:tcPr>
            <w:p w:rsidR="0084557C" w:rsidRPr="00BF4032" w:rsidRDefault="0084557C"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84557C" w:rsidRPr="00DF5650" w:rsidRDefault="0084557C"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84557C" w:rsidTr="000E6DAA">
      <w:trPr>
        <w:trHeight w:val="270"/>
      </w:trPr>
      <w:tc>
        <w:tcPr>
          <w:tcW w:w="4250" w:type="pct"/>
          <w:tcBorders>
            <w:bottom w:val="thickThinMediumGap" w:sz="24" w:space="0" w:color="4472C4" w:themeColor="accent5"/>
          </w:tcBorders>
          <w:shd w:val="clear" w:color="auto" w:fill="ED7D31" w:themeFill="accent2"/>
          <w:vAlign w:val="center"/>
        </w:tcPr>
        <w:p w:rsidR="0084557C" w:rsidRPr="000E6DAA" w:rsidRDefault="0084557C"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801A6A">
            <w:rPr>
              <w:b/>
              <w:bCs/>
              <w:caps/>
              <w:noProof/>
              <w:color w:val="000000" w:themeColor="text1"/>
              <w:sz w:val="20"/>
              <w:szCs w:val="20"/>
              <w:rtl/>
            </w:rPr>
            <w:t>اعتبارسنج</w:t>
          </w:r>
          <w:r w:rsidR="00801A6A">
            <w:rPr>
              <w:rFonts w:hint="cs"/>
              <w:b/>
              <w:bCs/>
              <w:caps/>
              <w:noProof/>
              <w:color w:val="000000" w:themeColor="text1"/>
              <w:sz w:val="20"/>
              <w:szCs w:val="20"/>
              <w:rtl/>
            </w:rPr>
            <w:t>ی</w:t>
          </w:r>
          <w:r w:rsidR="00801A6A">
            <w:rPr>
              <w:b/>
              <w:bCs/>
              <w:caps/>
              <w:noProof/>
              <w:color w:val="000000" w:themeColor="text1"/>
              <w:sz w:val="20"/>
              <w:szCs w:val="20"/>
              <w:rtl/>
            </w:rPr>
            <w:t xml:space="preserve"> کد غ</w:t>
          </w:r>
          <w:r w:rsidR="00801A6A">
            <w:rPr>
              <w:rFonts w:hint="cs"/>
              <w:b/>
              <w:bCs/>
              <w:caps/>
              <w:noProof/>
              <w:color w:val="000000" w:themeColor="text1"/>
              <w:sz w:val="20"/>
              <w:szCs w:val="20"/>
              <w:rtl/>
            </w:rPr>
            <w:t>ی</w:t>
          </w:r>
          <w:r w:rsidR="00801A6A">
            <w:rPr>
              <w:rFonts w:hint="eastAsia"/>
              <w:b/>
              <w:bCs/>
              <w:caps/>
              <w:noProof/>
              <w:color w:val="000000" w:themeColor="text1"/>
              <w:sz w:val="20"/>
              <w:szCs w:val="20"/>
              <w:rtl/>
            </w:rPr>
            <w:t>رلزج</w:t>
          </w:r>
          <w:r w:rsidR="00801A6A">
            <w:rPr>
              <w:b/>
              <w:bCs/>
              <w:caps/>
              <w:noProof/>
              <w:color w:val="000000" w:themeColor="text1"/>
              <w:sz w:val="20"/>
              <w:szCs w:val="20"/>
              <w:rtl/>
            </w:rPr>
            <w:t xml:space="preserve"> دوبعد</w:t>
          </w:r>
          <w:r w:rsidR="00801A6A">
            <w:rPr>
              <w:rFonts w:hint="cs"/>
              <w:b/>
              <w:bCs/>
              <w:caps/>
              <w:noProof/>
              <w:color w:val="000000" w:themeColor="text1"/>
              <w:sz w:val="20"/>
              <w:szCs w:val="20"/>
              <w:rtl/>
            </w:rPr>
            <w:t>ی</w:t>
          </w:r>
          <w:r w:rsidR="00801A6A">
            <w:rPr>
              <w:b/>
              <w:bCs/>
              <w:caps/>
              <w:noProof/>
              <w:color w:val="000000" w:themeColor="text1"/>
              <w:sz w:val="20"/>
              <w:szCs w:val="20"/>
              <w:rtl/>
            </w:rPr>
            <w:t xml:space="preserve"> به روش</w:t>
          </w:r>
          <w:r w:rsidR="00801A6A">
            <w:rPr>
              <w:b/>
              <w:bCs/>
              <w:caps/>
              <w:noProof/>
              <w:color w:val="000000" w:themeColor="text1"/>
              <w:sz w:val="20"/>
              <w:szCs w:val="20"/>
            </w:rPr>
            <w:t xml:space="preserve"> KEP</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tcBorders>
                <w:bottom w:val="thickThinMediumGap" w:sz="24" w:space="0" w:color="4472C4" w:themeColor="accent5"/>
              </w:tcBorders>
              <w:shd w:val="clear" w:color="auto" w:fill="000000" w:themeFill="text1"/>
              <w:vAlign w:val="center"/>
            </w:tcPr>
            <w:p w:rsidR="0084557C" w:rsidRPr="00BF4032" w:rsidRDefault="0084557C"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84557C" w:rsidRPr="00DF5650" w:rsidRDefault="0084557C"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84557C" w:rsidRDefault="008455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1B07A70"/>
    <w:multiLevelType w:val="multilevel"/>
    <w:tmpl w:val="32B482C6"/>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C01565D"/>
    <w:multiLevelType w:val="multilevel"/>
    <w:tmpl w:val="3C2CF3E6"/>
    <w:lvl w:ilvl="0">
      <w:start w:val="1"/>
      <w:numFmt w:val="decimal"/>
      <w:pStyle w:val="HeaderChar"/>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pStyle w:val="Footer"/>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2"/>
      <w:isLgl/>
      <w:suff w:val="space"/>
      <w:lvlText w:val="%1-%2-%3"/>
      <w:lvlJc w:val="left"/>
      <w:pPr>
        <w:ind w:left="0" w:firstLine="51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FooterChar"/>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a3"/>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Char"/>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pStyle w:val="Heading10"/>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pStyle w:val="Char0"/>
      <w:suff w:val="space"/>
      <w:lvlText w:val="[%9]"/>
      <w:lvlJc w:val="left"/>
      <w:pPr>
        <w:ind w:left="0" w:firstLine="0"/>
      </w:pPr>
      <w:rPr>
        <w:rFonts w:hint="default"/>
      </w:rPr>
    </w:lvl>
  </w:abstractNum>
  <w:abstractNum w:abstractNumId="17"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04440B6"/>
    <w:multiLevelType w:val="hybridMultilevel"/>
    <w:tmpl w:val="77A47376"/>
    <w:lvl w:ilvl="0" w:tplc="E5AA6360">
      <w:start w:val="1"/>
      <w:numFmt w:val="decimal"/>
      <w:pStyle w:val="a4"/>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9"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9BD48CB4"/>
    <w:lvl w:ilvl="0">
      <w:start w:val="1"/>
      <w:numFmt w:val="decimal"/>
      <w:pStyle w:val="a5"/>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0"/>
  </w:num>
  <w:num w:numId="3">
    <w:abstractNumId w:val="13"/>
  </w:num>
  <w:num w:numId="4">
    <w:abstractNumId w:val="21"/>
  </w:num>
  <w:num w:numId="5">
    <w:abstractNumId w:val="18"/>
  </w:num>
  <w:num w:numId="6">
    <w:abstractNumId w:val="2"/>
  </w:num>
  <w:num w:numId="7">
    <w:abstractNumId w:val="17"/>
  </w:num>
  <w:num w:numId="8">
    <w:abstractNumId w:val="10"/>
  </w:num>
  <w:num w:numId="9">
    <w:abstractNumId w:val="7"/>
  </w:num>
  <w:num w:numId="10">
    <w:abstractNumId w:val="14"/>
  </w:num>
  <w:num w:numId="11">
    <w:abstractNumId w:val="8"/>
  </w:num>
  <w:num w:numId="12">
    <w:abstractNumId w:val="0"/>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2"/>
  </w:num>
  <w:num w:numId="19">
    <w:abstractNumId w:val="9"/>
  </w:num>
  <w:num w:numId="20">
    <w:abstractNumId w:val="1"/>
  </w:num>
  <w:num w:numId="21">
    <w:abstractNumId w:val="15"/>
  </w:num>
  <w:num w:numId="22">
    <w:abstractNumId w:val="6"/>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31DD"/>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E22E2"/>
    <w:rsid w:val="007F030B"/>
    <w:rsid w:val="007F2307"/>
    <w:rsid w:val="00801A6A"/>
    <w:rsid w:val="008055BD"/>
    <w:rsid w:val="00825E37"/>
    <w:rsid w:val="008271E6"/>
    <w:rsid w:val="00832E76"/>
    <w:rsid w:val="00843F8A"/>
    <w:rsid w:val="0084557C"/>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1">
    <w:name w:val="عنوان فایل Char"/>
    <w:basedOn w:val="DefaultParagraphFont"/>
    <w:link w:val="a6"/>
    <w:locked/>
    <w:rsid w:val="00756F5D"/>
    <w:rPr>
      <w:rFonts w:ascii="Times New Roman Bold" w:hAnsi="Times New Roman Bold" w:cs="B Nazanin"/>
      <w:b/>
      <w:bCs/>
      <w:color w:val="0070C0"/>
      <w:sz w:val="34"/>
      <w:szCs w:val="32"/>
    </w:rPr>
  </w:style>
  <w:style w:type="paragraph" w:customStyle="1" w:styleId="a6">
    <w:name w:val="عنوان فایل"/>
    <w:basedOn w:val="Normal"/>
    <w:link w:val="Char1"/>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3">
    <w:name w:val="پاراگراف"/>
    <w:basedOn w:val="Normal"/>
    <w:link w:val="Char"/>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
    <w:name w:val="پاراگراف Char"/>
    <w:basedOn w:val="DefaultParagraphFont"/>
    <w:link w:val="a3"/>
    <w:rsid w:val="00644291"/>
    <w:rPr>
      <w:rFonts w:ascii="Times New Roman" w:hAnsi="Times New Roman" w:cs="B Nazanin"/>
      <w:color w:val="000000" w:themeColor="text1"/>
      <w:sz w:val="24"/>
      <w:szCs w:val="26"/>
    </w:rPr>
  </w:style>
  <w:style w:type="paragraph" w:customStyle="1" w:styleId="a2">
    <w:name w:val="بخش‌های کد"/>
    <w:link w:val="Char0"/>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0">
    <w:name w:val="بخش‌های کد Char"/>
    <w:basedOn w:val="DefaultParagraphFont"/>
    <w:link w:val="a2"/>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3"/>
    <w:link w:val="Char2"/>
    <w:autoRedefine/>
    <w:qFormat/>
    <w:rsid w:val="00D068D0"/>
    <w:pPr>
      <w:numPr>
        <w:numId w:val="3"/>
      </w:numPr>
      <w:jc w:val="center"/>
    </w:pPr>
    <w:rPr>
      <w:szCs w:val="24"/>
    </w:rPr>
  </w:style>
  <w:style w:type="character" w:customStyle="1" w:styleId="Char2">
    <w:name w:val="شکل Char"/>
    <w:basedOn w:val="Char"/>
    <w:link w:val="a1"/>
    <w:rsid w:val="007D3687"/>
    <w:rPr>
      <w:rFonts w:ascii="Times New Roman" w:hAnsi="Times New Roman" w:cs="B Nazanin"/>
      <w:color w:val="000000" w:themeColor="text1"/>
      <w:sz w:val="24"/>
      <w:szCs w:val="24"/>
    </w:rPr>
  </w:style>
  <w:style w:type="paragraph" w:customStyle="1" w:styleId="a5">
    <w:name w:val="جدول"/>
    <w:basedOn w:val="a3"/>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
    <w:link w:val="a5"/>
    <w:rsid w:val="00D068D0"/>
    <w:rPr>
      <w:rFonts w:ascii="Times New Roman" w:hAnsi="Times New Roman" w:cs="B Nazanin"/>
      <w:color w:val="000000" w:themeColor="text1"/>
      <w:sz w:val="24"/>
      <w:szCs w:val="24"/>
    </w:rPr>
  </w:style>
  <w:style w:type="paragraph" w:customStyle="1" w:styleId="a4">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3"/>
    <w:link w:val="Char5"/>
    <w:rsid w:val="000F649A"/>
  </w:style>
  <w:style w:type="paragraph" w:customStyle="1" w:styleId="a0">
    <w:name w:val="مراجع"/>
    <w:basedOn w:val="a8"/>
    <w:link w:val="Char6"/>
    <w:autoRedefine/>
    <w:qFormat/>
    <w:rsid w:val="00063401"/>
    <w:pPr>
      <w:numPr>
        <w:numId w:val="13"/>
      </w:numPr>
      <w:bidi w:val="0"/>
    </w:pPr>
  </w:style>
  <w:style w:type="character" w:customStyle="1" w:styleId="Char5">
    <w:name w:val="مرجع Char"/>
    <w:basedOn w:val="Char"/>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0"/>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تيتر 1"/>
    <w:basedOn w:val="Heading1"/>
    <w:rsid w:val="006531DD"/>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6531DD"/>
    <w:pPr>
      <w:spacing w:before="200"/>
      <w:ind w:left="-340" w:firstLine="340"/>
      <w:outlineLvl w:val="1"/>
    </w:pPr>
    <w:rPr>
      <w:sz w:val="30"/>
      <w:szCs w:val="30"/>
      <w:lang w:val="ru-RU"/>
    </w:rPr>
  </w:style>
  <w:style w:type="paragraph" w:customStyle="1" w:styleId="ab">
    <w:name w:val="شكل"/>
    <w:basedOn w:val="Normal"/>
    <w:rsid w:val="006531DD"/>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6531DD"/>
    <w:pPr>
      <w:ind w:left="0" w:firstLine="510"/>
    </w:pPr>
    <w:rPr>
      <w:sz w:val="26"/>
      <w:szCs w:val="28"/>
    </w:rPr>
  </w:style>
  <w:style w:type="paragraph" w:customStyle="1" w:styleId="1-1-1-1">
    <w:name w:val="تیتر 1-1-1-1"/>
    <w:basedOn w:val="1-1-1"/>
    <w:rsid w:val="006531DD"/>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oter" Target="footer3.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FD670C"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6498E"/>
    <w:rsid w:val="006C302A"/>
    <w:rsid w:val="006E3775"/>
    <w:rsid w:val="006F2C7A"/>
    <w:rsid w:val="00744A9D"/>
    <w:rsid w:val="008E3626"/>
    <w:rsid w:val="00A45A51"/>
    <w:rsid w:val="00AC03D5"/>
    <w:rsid w:val="00D100EE"/>
    <w:rsid w:val="00D35DB2"/>
    <w:rsid w:val="00F542F8"/>
    <w:rsid w:val="00FD67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59B19C-EDF4-4CCF-BF45-C8880ADF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2018-04-07T03:45:00Z</dcterms:created>
  <dcterms:modified xsi:type="dcterms:W3CDTF">2018-04-07T03:54:00Z</dcterms:modified>
</cp:coreProperties>
</file>