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A07948" w:rsidRPr="00A07948" w:rsidRDefault="002D6B91" w:rsidP="00A07948">
      <w:pPr>
        <w:spacing w:after="0" w:line="240" w:lineRule="auto"/>
        <w:ind w:firstLine="0"/>
        <w:jc w:val="center"/>
        <w:rPr>
          <w:rFonts w:cs="B Titr"/>
          <w:b/>
          <w:bCs/>
          <w:color w:val="0070C0"/>
          <w:sz w:val="36"/>
          <w:szCs w:val="36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A07948" w:rsidRPr="00A07948">
        <w:rPr>
          <w:rFonts w:cs="B Titr"/>
          <w:b/>
          <w:bCs/>
          <w:color w:val="0070C0"/>
          <w:sz w:val="36"/>
          <w:szCs w:val="36"/>
        </w:rPr>
        <w:t>TraSST_Funcs_VMalan</w:t>
      </w:r>
      <w:proofErr w:type="spellEnd"/>
    </w:p>
    <w:p w:rsidR="008C700C" w:rsidRPr="002D6B91" w:rsidRDefault="008C700C" w:rsidP="00A07948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D038AF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504108" w:rsidRDefault="00504108" w:rsidP="00B7684C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DifMeanFlow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(Dim,NC,NFF,NFW,NF,IDS,GM,PrL,NX,NY,MR,Mu,WNP1,WB,</w:t>
            </w:r>
          </w:p>
          <w:p w:rsidR="00B7684C" w:rsidRPr="002D6B91" w:rsidRDefault="00504108" w:rsidP="00504108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</w:t>
            </w: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DUX,DUY,DVX,DVY,DTX,DTY,Dif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A07948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A079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DUX,DUY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DVX,DVY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emperature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DTX,DTY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A079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>fusion Term of Mean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A079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038AF" w:rsidRDefault="00E51CF6" w:rsidP="00787C0A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 w:rsidR="002F7F1E">
        <w:rPr>
          <w:rFonts w:hint="cs"/>
          <w:rtl/>
        </w:rPr>
        <w:t>ب</w:t>
      </w:r>
      <w:r w:rsidR="00E8213B">
        <w:rPr>
          <w:rFonts w:hint="cs"/>
          <w:rtl/>
        </w:rPr>
        <w:t xml:space="preserve">رخی از ثوابت و توابع </w:t>
      </w:r>
      <w:r w:rsidR="009F6DA7">
        <w:rPr>
          <w:rFonts w:hint="cs"/>
          <w:rtl/>
        </w:rPr>
        <w:t xml:space="preserve">مدل گذار </w:t>
      </w:r>
      <w:r w:rsidR="00A07948" w:rsidRPr="002660F6">
        <w:rPr>
          <w:position w:val="-12"/>
        </w:rPr>
        <w:object w:dxaOrig="3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50pt;height:20.4pt" o:ole="">
            <v:imagedata r:id="rId14" o:title=""/>
          </v:shape>
          <o:OLEObject Type="Embed" ProgID="Equation.DSMT4" ShapeID="_x0000_i1092" DrawAspect="Content" ObjectID="_1562401508" r:id="rId15"/>
        </w:object>
      </w:r>
      <w:r w:rsidR="002F7F1E">
        <w:rPr>
          <w:rFonts w:hint="cs"/>
          <w:rtl/>
        </w:rPr>
        <w:t xml:space="preserve"> محاسبه شده است.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lastRenderedPageBreak/>
        <w:t>تئوری و الگوریتم</w:t>
      </w:r>
      <w:bookmarkEnd w:id="0"/>
    </w:p>
    <w:p w:rsidR="00787C0A" w:rsidRDefault="00787C0A" w:rsidP="00A07948">
      <w:pPr>
        <w:pStyle w:val="a9"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ثوابت و توابع مدل گذار </w:t>
      </w:r>
      <w:r w:rsidR="00A07948" w:rsidRPr="002660F6">
        <w:rPr>
          <w:position w:val="-12"/>
        </w:rPr>
        <w:object w:dxaOrig="3000" w:dyaOrig="400">
          <v:shape id="_x0000_i1095" type="#_x0000_t75" style="width:150pt;height:20.4pt" o:ole="">
            <v:imagedata r:id="rId14" o:title=""/>
          </v:shape>
          <o:OLEObject Type="Embed" ProgID="Equation.DSMT4" ShapeID="_x0000_i1095" DrawAspect="Content" ObjectID="_1562401509" r:id="rId16"/>
        </w:object>
      </w:r>
      <w:r>
        <w:rPr>
          <w:rFonts w:hint="cs"/>
          <w:rtl/>
        </w:rPr>
        <w:t xml:space="preserve"> که در این زیربرنامه محاسبه شده</w:t>
      </w:r>
      <w:r>
        <w:rPr>
          <w:rtl/>
        </w:rPr>
        <w:softHyphen/>
      </w:r>
      <w:r>
        <w:rPr>
          <w:rFonts w:hint="cs"/>
          <w:rtl/>
        </w:rPr>
        <w:t>اند به صورت زیر می</w:t>
      </w:r>
      <w:r>
        <w:rPr>
          <w:rtl/>
        </w:rPr>
        <w:softHyphen/>
      </w:r>
      <w:r>
        <w:rPr>
          <w:rFonts w:hint="cs"/>
          <w:rtl/>
        </w:rPr>
        <w:t>باشند</w:t>
      </w:r>
      <w:r w:rsidR="001246FC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576407046"/>
          <w:citation/>
        </w:sdtPr>
        <w:sdtContent>
          <w:r w:rsidR="00A07948">
            <w:rPr>
              <w:rtl/>
            </w:rPr>
            <w:fldChar w:fldCharType="begin"/>
          </w:r>
          <w:r w:rsidR="00A07948">
            <w:instrText xml:space="preserve"> CITATION Pau09 \l 1033 </w:instrText>
          </w:r>
          <w:r w:rsidR="00A07948">
            <w:rPr>
              <w:rtl/>
            </w:rPr>
            <w:fldChar w:fldCharType="separate"/>
          </w:r>
          <w:r w:rsidR="00A07948" w:rsidRPr="00A07948">
            <w:rPr>
              <w:noProof/>
            </w:rPr>
            <w:t>[1]</w:t>
          </w:r>
          <w:r w:rsidR="00A07948">
            <w:rPr>
              <w:rtl/>
            </w:rPr>
            <w:fldChar w:fldCharType="end"/>
          </w:r>
        </w:sdtContent>
      </w:sdt>
      <w:r w:rsidR="00A07948">
        <w:rPr>
          <w:rFonts w:hint="cs"/>
          <w:rtl/>
        </w:rPr>
        <w:t xml:space="preserve"> :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60" w:dyaOrig="380">
          <v:shape id="_x0000_i1025" type="#_x0000_t75" style="width:28.2pt;height:19.2pt" o:ole="">
            <v:imagedata r:id="rId17" o:title=""/>
          </v:shape>
          <o:OLEObject Type="Embed" ProgID="Equation.DSMT4" ShapeID="_x0000_i1025" DrawAspect="Content" ObjectID="_1562401510" r:id="rId18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2"/>
        </w:rPr>
        <w:object w:dxaOrig="560" w:dyaOrig="380">
          <v:shape id="_x0000_i1026" type="#_x0000_t75" style="width:28.8pt;height:19.2pt" o:ole="">
            <v:imagedata r:id="rId19" o:title=""/>
          </v:shape>
          <o:OLEObject Type="Embed" ProgID="Equation.DSMT4" ShapeID="_x0000_i1026" DrawAspect="Content" ObjectID="_1562401511" r:id="rId20"/>
        </w:object>
      </w:r>
      <w:r>
        <w:rPr>
          <w:rtl/>
        </w:rPr>
        <w:t xml:space="preserve"> </w:t>
      </w:r>
      <w:r>
        <w:rPr>
          <w:rFonts w:hint="cs"/>
          <w:rtl/>
        </w:rPr>
        <w:t>عدد رینولدز بحرانی می</w:t>
      </w:r>
      <w:r>
        <w:rPr>
          <w:rtl/>
        </w:rPr>
        <w:softHyphen/>
      </w:r>
      <w:r>
        <w:rPr>
          <w:rFonts w:hint="cs"/>
          <w:rtl/>
        </w:rPr>
        <w:t>باشد که در آن اینترمیتنسی در لایه مرزی شروع به افزایش می</w:t>
      </w:r>
      <w:r>
        <w:rPr>
          <w:rtl/>
        </w:rPr>
        <w:softHyphen/>
      </w:r>
      <w:r>
        <w:rPr>
          <w:rFonts w:hint="cs"/>
          <w:rtl/>
        </w:rPr>
        <w:t>کند و فرایند گذار آغاز می</w:t>
      </w:r>
      <w:r>
        <w:rPr>
          <w:rtl/>
        </w:rPr>
        <w:softHyphen/>
      </w:r>
      <w:r>
        <w:rPr>
          <w:rFonts w:hint="cs"/>
          <w:rtl/>
        </w:rPr>
        <w:t>شود. رابطه ارائه شده برای محاسبه رینولدز بحرانی</w:t>
      </w:r>
      <w:r w:rsidRPr="001B5205">
        <w:rPr>
          <w:position w:val="-12"/>
        </w:rPr>
        <w:object w:dxaOrig="560" w:dyaOrig="380">
          <v:shape id="_x0000_i1027" type="#_x0000_t75" style="width:28.8pt;height:19.2pt" o:ole="">
            <v:imagedata r:id="rId21" o:title=""/>
          </v:shape>
          <o:OLEObject Type="Embed" ProgID="Equation.DSMT4" ShapeID="_x0000_i1027" DrawAspect="Content" ObjectID="_1562401512" r:id="rId22"/>
        </w:object>
      </w:r>
      <w:r>
        <w:rPr>
          <w:rFonts w:hint="cs"/>
          <w:rtl/>
        </w:rPr>
        <w:t xml:space="preserve"> در هرنقطه به قرار زیر است:</w:t>
      </w:r>
    </w:p>
    <w:p w:rsidR="00787C0A" w:rsidRDefault="00A07948" w:rsidP="00A07948">
      <w:pPr>
        <w:pStyle w:val="a0"/>
        <w:tabs>
          <w:tab w:val="clear" w:pos="7938"/>
          <w:tab w:val="right" w:pos="8576"/>
        </w:tabs>
        <w:rPr>
          <w:rtl/>
        </w:rPr>
      </w:pPr>
      <w:r>
        <w:rPr>
          <w:rFonts w:hint="cs"/>
          <w:rtl/>
        </w:rPr>
        <w:t xml:space="preserve">                                                                            </w:t>
      </w:r>
      <w:r w:rsidR="009F6DA7">
        <w:rPr>
          <w:rFonts w:hint="cs"/>
          <w:rtl/>
        </w:rPr>
        <w:t xml:space="preserve">  </w:t>
      </w:r>
      <w:bookmarkStart w:id="1" w:name="_Ref457671708"/>
      <w:bookmarkEnd w:id="1"/>
      <w:r w:rsidRPr="007F29BD">
        <w:object w:dxaOrig="2700" w:dyaOrig="320">
          <v:shape id="_x0000_i1093" type="#_x0000_t75" style="width:135pt;height:16.2pt" o:ole="">
            <v:imagedata r:id="rId23" o:title=""/>
          </v:shape>
          <o:OLEObject Type="Embed" ProgID="Equation.DSMT4" ShapeID="_x0000_i1093" DrawAspect="Content" ObjectID="_1562401513" r:id="rId24"/>
        </w:object>
      </w:r>
    </w:p>
    <w:p w:rsidR="00787C0A" w:rsidRDefault="00787C0A" w:rsidP="00E8213B">
      <w:pPr>
        <w:pStyle w:val="a9"/>
        <w:spacing w:line="360" w:lineRule="auto"/>
      </w:pP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6"/>
        </w:rPr>
        <w:object w:dxaOrig="639" w:dyaOrig="420">
          <v:shape id="_x0000_i1028" type="#_x0000_t75" style="width:32.4pt;height:21pt" o:ole="">
            <v:imagedata r:id="rId25" o:title=""/>
          </v:shape>
          <o:OLEObject Type="Embed" ProgID="Equation.DSMT4" ShapeID="_x0000_i1028" DrawAspect="Content" ObjectID="_1562401514" r:id="rId26"/>
        </w:object>
      </w:r>
      <w: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6"/>
        </w:rPr>
        <w:object w:dxaOrig="639" w:dyaOrig="420">
          <v:shape id="_x0000_i1029" type="#_x0000_t75" style="width:31.8pt;height:21pt" o:ole="">
            <v:imagedata r:id="rId27" o:title=""/>
          </v:shape>
          <o:OLEObject Type="Embed" ProgID="Equation.DSMT4" ShapeID="_x0000_i1029" DrawAspect="Content" ObjectID="_1562401515" r:id="rId28"/>
        </w:object>
      </w:r>
      <w:r>
        <w:rPr>
          <w:rFonts w:hint="cs"/>
          <w:rtl/>
        </w:rPr>
        <w:t xml:space="preserve">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787C0A" w:rsidRDefault="007F6D43" w:rsidP="007F6D43">
      <w:pPr>
        <w:pStyle w:val="a0"/>
        <w:spacing w:line="360" w:lineRule="auto"/>
      </w:pPr>
      <w:bookmarkStart w:id="2" w:name="_Ref457671775"/>
      <w:bookmarkEnd w:id="2"/>
      <w:r>
        <w:rPr>
          <w:rFonts w:hint="cs"/>
          <w:rtl/>
        </w:rPr>
        <w:t xml:space="preserve">                                                            </w:t>
      </w:r>
      <w:r w:rsidRPr="005B3BF1">
        <w:rPr>
          <w:position w:val="-148"/>
        </w:rPr>
        <w:object w:dxaOrig="4099" w:dyaOrig="340">
          <v:shape id="_x0000_i1094" type="#_x0000_t75" style="width:205.2pt;height:16.8pt" o:ole="">
            <v:imagedata r:id="rId29" o:title=""/>
          </v:shape>
          <o:OLEObject Type="Embed" ProgID="Equation.DSMT4" ShapeID="_x0000_i1094" DrawAspect="Content" ObjectID="_1562401516" r:id="rId30"/>
        </w:objec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40" w:dyaOrig="380">
          <v:shape id="_x0000_i1030" type="#_x0000_t75" style="width:27pt;height:19.2pt" o:ole="">
            <v:imagedata r:id="rId31" o:title=""/>
          </v:shape>
          <o:OLEObject Type="Embed" ProgID="Equation.DSMT4" ShapeID="_x0000_i1030" DrawAspect="Content" ObjectID="_1562401517" r:id="rId32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rPr>
          <w:rtl/>
        </w:rPr>
      </w:pPr>
      <w:r w:rsidRPr="001B5205">
        <w:rPr>
          <w:position w:val="-12"/>
        </w:rPr>
        <w:object w:dxaOrig="540" w:dyaOrig="380">
          <v:shape id="_x0000_i1031" type="#_x0000_t75" style="width:27.6pt;height:19.2pt" o:ole="">
            <v:imagedata r:id="rId33" o:title=""/>
          </v:shape>
          <o:OLEObject Type="Embed" ProgID="Equation.DSMT4" ShapeID="_x0000_i1031" DrawAspect="Content" ObjectID="_1562401518" r:id="rId34"/>
        </w:object>
      </w:r>
      <w:r>
        <w:rPr>
          <w:rFonts w:hint="cs"/>
          <w:rtl/>
        </w:rPr>
        <w:t xml:space="preserve"> نیز با استفاده از روابط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996"/>
        </w:tabs>
        <w:ind w:left="296"/>
        <w:rPr>
          <w:rtl/>
        </w:rPr>
      </w:pPr>
      <w:r>
        <w:rPr>
          <w:rFonts w:hint="cs"/>
          <w:rtl/>
        </w:rPr>
        <w:t xml:space="preserve">                          </w:t>
      </w:r>
      <w:r w:rsidR="005B3BF1" w:rsidRPr="007F29BD">
        <w:rPr>
          <w:position w:val="-108"/>
        </w:rPr>
        <w:object w:dxaOrig="5960" w:dyaOrig="2480">
          <v:shape id="_x0000_i1032" type="#_x0000_t75" style="width:298.2pt;height:123.6pt" o:ole="">
            <v:imagedata r:id="rId35" o:title=""/>
          </v:shape>
          <o:OLEObject Type="Embed" ProgID="Equation.DSMT4" ShapeID="_x0000_i1032" DrawAspect="Content" ObjectID="_1562401519" r:id="rId36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همانطور که مشخص است </w:t>
      </w:r>
      <w:r w:rsidRPr="001B5205">
        <w:rPr>
          <w:position w:val="-12"/>
        </w:rPr>
        <w:object w:dxaOrig="540" w:dyaOrig="380">
          <v:shape id="_x0000_i1033" type="#_x0000_t75" style="width:27.6pt;height:19.2pt" o:ole="">
            <v:imagedata r:id="rId33" o:title=""/>
          </v:shape>
          <o:OLEObject Type="Embed" ProgID="Equation.DSMT4" ShapeID="_x0000_i1033" DrawAspect="Content" ObjectID="_1562401520" r:id="rId37"/>
        </w:object>
      </w:r>
      <w:r>
        <w:rPr>
          <w:rFonts w:hint="cs"/>
          <w:rtl/>
        </w:rPr>
        <w:t xml:space="preserve"> به صورت تابعی ضمنی از </w:t>
      </w:r>
      <w:r w:rsidRPr="00AA590A">
        <w:rPr>
          <w:position w:val="-12"/>
        </w:rPr>
        <w:object w:dxaOrig="260" w:dyaOrig="360">
          <v:shape id="_x0000_i1034" type="#_x0000_t75" style="width:12.6pt;height:18pt" o:ole="">
            <v:imagedata r:id="rId38" o:title=""/>
          </v:shape>
          <o:OLEObject Type="Embed" ProgID="Equation.DSMT4" ShapeID="_x0000_i1034" DrawAspect="Content" ObjectID="_1562401521" r:id="rId39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باشد، بنابراین برای به دست آوردن باید از روش</w:t>
      </w:r>
      <w:r>
        <w:rPr>
          <w:rtl/>
        </w:rPr>
        <w:softHyphen/>
      </w:r>
      <w:r>
        <w:rPr>
          <w:rFonts w:hint="cs"/>
          <w:rtl/>
        </w:rPr>
        <w:t>های تکراری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استفاده کرد. در این تحقیق، از روش نیوتون-رافسون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استفاده شده است.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>سایر عبارت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6"/>
        </w:rPr>
        <w:object w:dxaOrig="240" w:dyaOrig="300">
          <v:shape id="_x0000_i1035" type="#_x0000_t75" style="width:12pt;height:15pt" o:ole="">
            <v:imagedata r:id="rId40" o:title=""/>
          </v:shape>
          <o:OLEObject Type="Embed" ProgID="Equation.DSMT4" ShapeID="_x0000_i1035" DrawAspect="Content" ObjectID="_1562401522" r:id="rId41"/>
        </w:object>
      </w:r>
      <w:r>
        <w:rPr>
          <w:rtl/>
        </w:rPr>
        <w:t xml:space="preserve"> </w:t>
      </w:r>
      <w:r>
        <w:rPr>
          <w:rFonts w:hint="cs"/>
          <w:rtl/>
        </w:rPr>
        <w:t>اندازه نرخ تنش برشی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6E00BB">
        <w:rPr>
          <w:position w:val="-4"/>
        </w:rPr>
        <w:object w:dxaOrig="279" w:dyaOrig="279">
          <v:shape id="_x0000_i1036" type="#_x0000_t75" style="width:13.8pt;height:13.8pt" o:ole="">
            <v:imagedata r:id="rId42" o:title=""/>
          </v:shape>
          <o:OLEObject Type="Embed" ProgID="Equation.DSMT4" ShapeID="_x0000_i1036" DrawAspect="Content" ObjectID="_1562401523" r:id="rId43"/>
        </w:object>
      </w:r>
      <w:r>
        <w:rPr>
          <w:rFonts w:hint="cs"/>
          <w:rtl/>
        </w:rPr>
        <w:t xml:space="preserve"> نیز اندازه وورتیسیتی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است که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                                                    </w:t>
      </w:r>
      <w:r>
        <w:rPr>
          <w:rFonts w:hint="cs"/>
          <w:rtl/>
        </w:rPr>
        <w:t xml:space="preserve">  </w:t>
      </w:r>
      <w:r>
        <w:t xml:space="preserve">  </w:t>
      </w:r>
      <w:bookmarkStart w:id="3" w:name="_Ref456961305"/>
      <w:bookmarkEnd w:id="3"/>
      <w:r w:rsidRPr="00FD1F59">
        <w:object w:dxaOrig="4280" w:dyaOrig="2020">
          <v:shape id="_x0000_i1037" type="#_x0000_t75" style="width:214.8pt;height:101.4pt" o:ole="">
            <v:imagedata r:id="rId44" o:title=""/>
          </v:shape>
          <o:OLEObject Type="Embed" ProgID="Equation.DSMT4" ShapeID="_x0000_i1037" DrawAspect="Content" ObjectID="_1562401524" r:id="rId45"/>
        </w:object>
      </w:r>
      <w:r>
        <w:rPr>
          <w:rFonts w:hint="cs"/>
          <w:rtl/>
        </w:rPr>
        <w:t xml:space="preserve">                                                                                                              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نقطه شروع گذار با استفاده از </w:t>
      </w:r>
      <w:r w:rsidRPr="006E00BB">
        <w:rPr>
          <w:position w:val="-12"/>
        </w:rPr>
        <w:object w:dxaOrig="580" w:dyaOrig="380">
          <v:shape id="_x0000_i1038" type="#_x0000_t75" style="width:28.8pt;height:19.2pt" o:ole="">
            <v:imagedata r:id="rId46" o:title=""/>
          </v:shape>
          <o:OLEObject Type="Embed" ProgID="Equation.DSMT4" ShapeID="_x0000_i1038" DrawAspect="Content" ObjectID="_1562401525" r:id="rId47"/>
        </w:object>
      </w:r>
      <w:r>
        <w:rPr>
          <w:rtl/>
        </w:rPr>
        <w:t xml:space="preserve"> </w:t>
      </w:r>
      <w:r>
        <w:rPr>
          <w:rFonts w:hint="cs"/>
          <w:rtl/>
        </w:rPr>
        <w:t>کنترل می</w:t>
      </w:r>
      <w:r>
        <w:rPr>
          <w:rtl/>
        </w:rPr>
        <w:softHyphen/>
      </w:r>
      <w:r>
        <w:rPr>
          <w:rFonts w:hint="cs"/>
          <w:rtl/>
        </w:rPr>
        <w:t>شود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</w:t>
      </w:r>
      <w:r w:rsidR="005B3BF1" w:rsidRPr="006E00BB">
        <w:object w:dxaOrig="3860" w:dyaOrig="820">
          <v:shape id="_x0000_i1039" type="#_x0000_t75" style="width:193.8pt;height:41.4pt" o:ole="">
            <v:imagedata r:id="rId48" o:title=""/>
          </v:shape>
          <o:OLEObject Type="Embed" ProgID="Equation.DSMT4" ShapeID="_x0000_i1039" DrawAspect="Content" ObjectID="_1562401526" r:id="rId49"/>
        </w:object>
      </w:r>
      <w:r>
        <w:t xml:space="preserve">                                                                        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396"/>
          <w:tab w:val="right" w:pos="8756"/>
        </w:tabs>
        <w:ind w:left="386"/>
        <w:rPr>
          <w:rtl/>
        </w:rPr>
      </w:pPr>
      <w:r>
        <w:t xml:space="preserve">         </w:t>
      </w:r>
      <w:r w:rsidRPr="006E00BB">
        <w:object w:dxaOrig="6520" w:dyaOrig="780">
          <v:shape id="_x0000_i1040" type="#_x0000_t75" style="width:325.2pt;height:39pt" o:ole="">
            <v:imagedata r:id="rId50" o:title=""/>
          </v:shape>
          <o:OLEObject Type="Embed" ProgID="Equation.DSMT4" ShapeID="_x0000_i1040" DrawAspect="Content" ObjectID="_1562401527" r:id="rId51"/>
        </w:object>
      </w:r>
      <w:r>
        <w:t xml:space="preserve">                  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</w:t>
      </w:r>
      <w:r>
        <w:tab/>
      </w:r>
      <w:r w:rsidR="009F6DA7">
        <w:rPr>
          <w:rFonts w:hint="cs"/>
          <w:rtl/>
        </w:rPr>
        <w:t xml:space="preserve"> </w:t>
      </w:r>
      <w:r w:rsidRPr="006E00BB">
        <w:object w:dxaOrig="6340" w:dyaOrig="840">
          <v:shape id="_x0000_i1041" type="#_x0000_t75" style="width:316.2pt;height:42pt" o:ole="">
            <v:imagedata r:id="rId52" o:title=""/>
          </v:shape>
          <o:OLEObject Type="Embed" ProgID="Equation.DSMT4" ShapeID="_x0000_i1041" DrawAspect="Content" ObjectID="_1562401528" r:id="rId53"/>
        </w:object>
      </w:r>
    </w:p>
    <w:p w:rsidR="00787C0A" w:rsidRDefault="00787C0A" w:rsidP="00787C0A">
      <w:pPr>
        <w:pStyle w:val="a9"/>
        <w:spacing w:line="360" w:lineRule="auto"/>
      </w:pPr>
      <w:r w:rsidRPr="00FD5E88">
        <w:rPr>
          <w:position w:val="-12"/>
        </w:rPr>
        <w:object w:dxaOrig="499" w:dyaOrig="380">
          <v:shape id="_x0000_i1042" type="#_x0000_t75" style="width:25.2pt;height:19.2pt" o:ole="">
            <v:imagedata r:id="rId54" o:title=""/>
          </v:shape>
          <o:OLEObject Type="Embed" ProgID="Equation.DSMT4" ShapeID="_x0000_i1042" DrawAspect="Content" ObjectID="_1562401529" r:id="rId55"/>
        </w:object>
      </w:r>
      <w:r>
        <w:rPr>
          <w:rtl/>
        </w:rPr>
        <w:t xml:space="preserve"> </w:t>
      </w:r>
      <w:r>
        <w:rPr>
          <w:rFonts w:hint="cs"/>
          <w:rtl/>
        </w:rPr>
        <w:t>متغیری است که به نوعی آرام</w:t>
      </w:r>
      <w:r>
        <w:rPr>
          <w:rtl/>
        </w:rPr>
        <w:softHyphen/>
      </w:r>
      <w:r>
        <w:rPr>
          <w:rFonts w:hint="cs"/>
          <w:rtl/>
        </w:rPr>
        <w:t>سازی مجدد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جریان را کنترل می</w:t>
      </w:r>
      <w:r>
        <w:rPr>
          <w:rtl/>
        </w:rPr>
        <w:softHyphen/>
      </w:r>
      <w:r>
        <w:rPr>
          <w:rFonts w:hint="cs"/>
          <w:rtl/>
        </w:rPr>
        <w:t>کند و به صورت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  <w:tab w:val="right" w:pos="8486"/>
        </w:tabs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</w:t>
      </w:r>
      <w:r w:rsidR="00787C0A" w:rsidRPr="006E00BB">
        <w:object w:dxaOrig="1480" w:dyaOrig="700">
          <v:shape id="_x0000_i1043" type="#_x0000_t75" style="width:73.2pt;height:34.8pt" o:ole="">
            <v:imagedata r:id="rId56" o:title=""/>
          </v:shape>
          <o:OLEObject Type="Embed" ProgID="Equation.DSMT4" ShapeID="_x0000_i1043" DrawAspect="Content" ObjectID="_1562401530" r:id="rId57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ثوابت موجود در معادله انتقال </w:t>
      </w:r>
      <w:r w:rsidRPr="002660F6">
        <w:rPr>
          <w:position w:val="-10"/>
        </w:rPr>
        <w:object w:dxaOrig="200" w:dyaOrig="260">
          <v:shape id="_x0000_i1044" type="#_x0000_t75" style="width:10.2pt;height:13.2pt" o:ole="">
            <v:imagedata r:id="rId58" o:title=""/>
          </v:shape>
          <o:OLEObject Type="Embed" ProgID="Equation.DSMT4" ShapeID="_x0000_i1044" DrawAspect="Content" ObjectID="_1562401531" r:id="rId59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726"/>
        </w:tabs>
        <w:ind w:left="386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                   </w:t>
      </w:r>
      <w:r w:rsidR="00787C0A" w:rsidRPr="00FD5E88">
        <w:object w:dxaOrig="6280" w:dyaOrig="420">
          <v:shape id="_x0000_i1045" type="#_x0000_t75" style="width:313.2pt;height:21pt" o:ole="">
            <v:imagedata r:id="rId60" o:title=""/>
          </v:shape>
          <o:OLEObject Type="Embed" ProgID="Equation.DSMT4" ShapeID="_x0000_i1045" DrawAspect="Content" ObjectID="_1562401532" r:id="rId61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موجود در معادله انتقال حاکم بر عدد رینولدز ضخامت مومنتوم گذار </w:t>
      </w:r>
      <w:r w:rsidRPr="002660F6">
        <w:rPr>
          <w:position w:val="-12"/>
        </w:rPr>
        <w:object w:dxaOrig="499" w:dyaOrig="400">
          <v:shape id="_x0000_i1046" type="#_x0000_t75" style="width:25.2pt;height:20.4pt" o:ole="">
            <v:imagedata r:id="rId62" o:title=""/>
          </v:shape>
          <o:OLEObject Type="Embed" ProgID="Equation.DSMT4" ShapeID="_x0000_i1046" DrawAspect="Content" ObjectID="_1562401533" r:id="rId63"/>
        </w:object>
      </w:r>
      <w:r>
        <w:rPr>
          <w:rFonts w:hint="cs"/>
          <w:rtl/>
        </w:rPr>
        <w:t xml:space="preserve"> به صورت زیر ارائه شده: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656"/>
        </w:tabs>
        <w:ind w:left="296"/>
        <w:rPr>
          <w:rtl/>
        </w:rPr>
      </w:pPr>
      <w:bookmarkStart w:id="4" w:name="_Ref456958799"/>
      <w:bookmarkEnd w:id="4"/>
      <w:r>
        <w:rPr>
          <w:rFonts w:hint="cs"/>
          <w:rtl/>
        </w:rPr>
        <w:t xml:space="preserve">                                </w:t>
      </w:r>
      <w:r w:rsidR="005B3BF1" w:rsidRPr="00FD5E88">
        <w:object w:dxaOrig="5980" w:dyaOrig="1900">
          <v:shape id="_x0000_i1047" type="#_x0000_t75" style="width:299.4pt;height:94.8pt" o:ole="">
            <v:imagedata r:id="rId64" o:title=""/>
          </v:shape>
          <o:OLEObject Type="Embed" ProgID="Equation.DSMT4" ShapeID="_x0000_i1047" DrawAspect="Content" ObjectID="_1562401534" r:id="rId65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6146"/>
        </w:tabs>
        <w:ind w:left="386"/>
        <w:rPr>
          <w:rtl/>
        </w:rPr>
      </w:pPr>
      <w:r w:rsidRPr="00FD5E88">
        <w:object w:dxaOrig="2659" w:dyaOrig="820">
          <v:shape id="_x0000_i1048" type="#_x0000_t75" style="width:132pt;height:40.8pt" o:ole="">
            <v:imagedata r:id="rId66" o:title=""/>
          </v:shape>
          <o:OLEObject Type="Embed" ProgID="Equation.DSMT4" ShapeID="_x0000_i1048" DrawAspect="Content" ObjectID="_1562401535" r:id="rId67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4796"/>
        </w:tabs>
        <w:ind w:left="386"/>
        <w:rPr>
          <w:rtl/>
        </w:rPr>
      </w:pPr>
      <w:r w:rsidRPr="00FD5E88">
        <w:object w:dxaOrig="4020" w:dyaOrig="920">
          <v:shape id="_x0000_i1049" type="#_x0000_t75" style="width:201pt;height:46.2pt" o:ole="">
            <v:imagedata r:id="rId68" o:title=""/>
          </v:shape>
          <o:OLEObject Type="Embed" ProgID="Equation.DSMT4" ShapeID="_x0000_i1049" DrawAspect="Content" ObjectID="_1562401536" r:id="rId69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روابط، </w:t>
      </w:r>
      <w:r w:rsidRPr="00FD5E88">
        <w:rPr>
          <w:position w:val="-6"/>
        </w:rPr>
        <w:object w:dxaOrig="160" w:dyaOrig="279">
          <v:shape id="_x0000_i1050" type="#_x0000_t75" style="width:7.8pt;height:13.8pt" o:ole="">
            <v:imagedata r:id="rId70" o:title=""/>
          </v:shape>
          <o:OLEObject Type="Embed" ProgID="Equation.DSMT4" ShapeID="_x0000_i1050" DrawAspect="Content" ObjectID="_1562401537" r:id="rId71"/>
        </w:object>
      </w:r>
      <w:r>
        <w:rPr>
          <w:rtl/>
        </w:rPr>
        <w:t xml:space="preserve"> </w:t>
      </w:r>
      <w:r>
        <w:rPr>
          <w:rFonts w:hint="cs"/>
          <w:rtl/>
        </w:rPr>
        <w:t>یک مقیاس زمانی</w:t>
      </w:r>
      <w:r>
        <w:rPr>
          <w:rtl/>
        </w:rPr>
        <w:softHyphen/>
      </w:r>
      <w:r>
        <w:rPr>
          <w:rFonts w:hint="cs"/>
          <w:rtl/>
        </w:rPr>
        <w:t xml:space="preserve"> است، </w:t>
      </w:r>
      <w:r w:rsidRPr="00FD5E88">
        <w:rPr>
          <w:position w:val="-12"/>
        </w:rPr>
        <w:object w:dxaOrig="380" w:dyaOrig="380">
          <v:shape id="_x0000_i1051" type="#_x0000_t75" style="width:19.2pt;height:19.2pt" o:ole="">
            <v:imagedata r:id="rId72" o:title=""/>
          </v:shape>
          <o:OLEObject Type="Embed" ProgID="Equation.DSMT4" ShapeID="_x0000_i1051" DrawAspect="Content" ObjectID="_1562401538" r:id="rId73"/>
        </w:object>
      </w:r>
      <w:r>
        <w:rPr>
          <w:rtl/>
        </w:rPr>
        <w:t xml:space="preserve"> </w:t>
      </w:r>
      <w:r>
        <w:rPr>
          <w:rFonts w:hint="cs"/>
          <w:rtl/>
        </w:rPr>
        <w:t>یک تابع ترکیب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است.</w:t>
      </w:r>
      <w:r w:rsidRPr="001B5205">
        <w:rPr>
          <w:position w:val="-6"/>
        </w:rPr>
        <w:object w:dxaOrig="360" w:dyaOrig="300">
          <v:shape id="_x0000_i1052" type="#_x0000_t75" style="width:18pt;height:15pt" o:ole="">
            <v:imagedata r:id="rId74" o:title=""/>
          </v:shape>
          <o:OLEObject Type="Embed" ProgID="Equation.DSMT4" ShapeID="_x0000_i1052" DrawAspect="Content" ObjectID="_1562401539" r:id="rId75"/>
        </w:object>
      </w:r>
      <w:r>
        <w:rPr>
          <w:rtl/>
        </w:rPr>
        <w:t xml:space="preserve"> </w:t>
      </w:r>
      <w:r>
        <w:rPr>
          <w:rFonts w:hint="cs"/>
          <w:rtl/>
        </w:rPr>
        <w:t>شدت آشفتگی موضعی</w:t>
      </w:r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نام دارد و به صورت زیر محاسبه می</w:t>
      </w:r>
      <w:r>
        <w:rPr>
          <w:rtl/>
        </w:rPr>
        <w:softHyphen/>
      </w:r>
      <w:r>
        <w:rPr>
          <w:rFonts w:hint="cs"/>
          <w:rtl/>
        </w:rPr>
        <w:t>شود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6956"/>
        </w:tabs>
        <w:ind w:left="386"/>
        <w:rPr>
          <w:rtl/>
        </w:rPr>
      </w:pPr>
      <w:r w:rsidRPr="001B5205">
        <w:object w:dxaOrig="1920" w:dyaOrig="780">
          <v:shape id="_x0000_i1053" type="#_x0000_t75" style="width:96pt;height:39pt" o:ole="">
            <v:imagedata r:id="rId76" o:title=""/>
          </v:shape>
          <o:OLEObject Type="Embed" ProgID="Equation.DSMT4" ShapeID="_x0000_i1053" DrawAspect="Content" ObjectID="_1562401540" r:id="rId77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و </w:t>
      </w:r>
      <w:r w:rsidRPr="001B5205">
        <w:rPr>
          <w:position w:val="-6"/>
        </w:rPr>
        <w:object w:dxaOrig="240" w:dyaOrig="300">
          <v:shape id="_x0000_i1054" type="#_x0000_t75" style="width:12pt;height:15pt" o:ole="">
            <v:imagedata r:id="rId78" o:title=""/>
          </v:shape>
          <o:OLEObject Type="Embed" ProgID="Equation.DSMT4" ShapeID="_x0000_i1054" DrawAspect="Content" ObjectID="_1562401541" r:id="rId79"/>
        </w:object>
      </w:r>
      <w:r>
        <w:rPr>
          <w:rtl/>
        </w:rPr>
        <w:t xml:space="preserve"> </w:t>
      </w:r>
      <w:r>
        <w:rPr>
          <w:rFonts w:hint="cs"/>
          <w:rtl/>
        </w:rPr>
        <w:t>نیز پارامتر گرادیان فشار نام دارد و مطابق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7316"/>
        </w:tabs>
        <w:ind w:left="386"/>
        <w:rPr>
          <w:rtl/>
        </w:rPr>
      </w:pPr>
      <w:r w:rsidRPr="001B5205">
        <w:object w:dxaOrig="2079" w:dyaOrig="820">
          <v:shape id="_x0000_i1055" type="#_x0000_t75" style="width:103.2pt;height:41.4pt" o:ole="">
            <v:imagedata r:id="rId80" o:title=""/>
          </v:shape>
          <o:OLEObject Type="Embed" ProgID="Equation.DSMT4" ShapeID="_x0000_i1055" DrawAspect="Content" ObjectID="_1562401542" r:id="rId81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1B5205">
        <w:rPr>
          <w:position w:val="-28"/>
        </w:rPr>
        <w:object w:dxaOrig="499" w:dyaOrig="720">
          <v:shape id="_x0000_i1056" type="#_x0000_t75" style="width:25.2pt;height:36pt" o:ole="">
            <v:imagedata r:id="rId82" o:title=""/>
          </v:shape>
          <o:OLEObject Type="Embed" ProgID="Equation.DSMT4" ShapeID="_x0000_i1056" DrawAspect="Content" ObjectID="_1562401543" r:id="rId83"/>
        </w:object>
      </w:r>
      <w:r>
        <w:rPr>
          <w:rtl/>
        </w:rPr>
        <w:t xml:space="preserve"> </w:t>
      </w:r>
      <w:r>
        <w:rPr>
          <w:rFonts w:hint="cs"/>
          <w:rtl/>
        </w:rPr>
        <w:t>شتاب در جهت جریان می</w:t>
      </w:r>
      <w:r>
        <w:rPr>
          <w:rtl/>
        </w:rPr>
        <w:softHyphen/>
      </w:r>
      <w:r>
        <w:rPr>
          <w:rFonts w:hint="cs"/>
          <w:rtl/>
        </w:rPr>
        <w:t>باشد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3266"/>
        </w:tabs>
        <w:ind w:left="386"/>
        <w:rPr>
          <w:rtl/>
        </w:rPr>
      </w:pPr>
      <w:r w:rsidRPr="00FD1F59">
        <w:object w:dxaOrig="5679" w:dyaOrig="3300">
          <v:shape id="_x0000_i1057" type="#_x0000_t75" style="width:283.2pt;height:165pt" o:ole="">
            <v:imagedata r:id="rId84" o:title=""/>
          </v:shape>
          <o:OLEObject Type="Embed" ProgID="Equation.DSMT4" ShapeID="_x0000_i1057" DrawAspect="Content" ObjectID="_1562401544" r:id="rId85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>و</w:t>
      </w:r>
      <w:r w:rsidRPr="00D81D8E">
        <w:rPr>
          <w:position w:val="-6"/>
        </w:rPr>
        <w:object w:dxaOrig="279" w:dyaOrig="279">
          <v:shape id="_x0000_i1058" type="#_x0000_t75" style="width:14.4pt;height:14.4pt" o:ole="">
            <v:imagedata r:id="rId86" o:title=""/>
          </v:shape>
          <o:OLEObject Type="Embed" ProgID="Equation.DSMT4" ShapeID="_x0000_i1058" DrawAspect="Content" ObjectID="_1562401545" r:id="rId87"/>
        </w:object>
      </w:r>
      <w:r>
        <w:rPr>
          <w:rtl/>
        </w:rPr>
        <w:t xml:space="preserve"> </w:t>
      </w:r>
      <w:r>
        <w:rPr>
          <w:rFonts w:hint="cs"/>
          <w:rtl/>
        </w:rPr>
        <w:t>نیز برابر اندازه سرعت در هرنقطه است: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866"/>
        </w:tabs>
        <w:ind w:left="386"/>
      </w:pPr>
      <w:r w:rsidRPr="00D81D8E">
        <w:rPr>
          <w:position w:val="-8"/>
        </w:rPr>
        <w:object w:dxaOrig="2040" w:dyaOrig="420">
          <v:shape id="_x0000_i1059" type="#_x0000_t75" style="width:102pt;height:21pt" o:ole="">
            <v:imagedata r:id="rId88" o:title=""/>
          </v:shape>
          <o:OLEObject Type="Embed" ProgID="Equation.DSMT4" ShapeID="_x0000_i1059" DrawAspect="Content" ObjectID="_1562401546" r:id="rId89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</w:t>
      </w:r>
      <w:r w:rsidRPr="002660F6">
        <w:rPr>
          <w:position w:val="-12"/>
        </w:rPr>
        <w:object w:dxaOrig="499" w:dyaOrig="400">
          <v:shape id="_x0000_i1060" type="#_x0000_t75" style="width:25.2pt;height:20.4pt" o:ole="">
            <v:imagedata r:id="rId62" o:title=""/>
          </v:shape>
          <o:OLEObject Type="Embed" ProgID="Equation.DSMT4" ShapeID="_x0000_i1060" DrawAspect="Content" ObjectID="_1562401547" r:id="rId90"/>
        </w:object>
      </w:r>
      <w:r>
        <w:rPr>
          <w:rFonts w:hint="cs"/>
          <w:rtl/>
        </w:rPr>
        <w:t xml:space="preserve"> نیز به شرح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776"/>
        </w:tabs>
        <w:ind w:left="296"/>
        <w:rPr>
          <w:rtl/>
        </w:rPr>
      </w:pPr>
      <w:r w:rsidRPr="00FD5E88">
        <w:object w:dxaOrig="2180" w:dyaOrig="380">
          <v:shape id="_x0000_i1061" type="#_x0000_t75" style="width:109.8pt;height:19.2pt" o:ole="">
            <v:imagedata r:id="rId91" o:title=""/>
          </v:shape>
          <o:OLEObject Type="Embed" ProgID="Equation.DSMT4" ShapeID="_x0000_i1061" DrawAspect="Content" ObjectID="_1562401548" r:id="rId92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</w:p>
    <w:p w:rsidR="006F0ABE" w:rsidRDefault="00787C0A" w:rsidP="00E8213B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اما </w:t>
      </w:r>
      <w:r w:rsidR="006F0ABE" w:rsidRPr="006F0ABE">
        <w:rPr>
          <w:rFonts w:hint="cs"/>
          <w:rtl/>
        </w:rPr>
        <w:t>ثوابت موجود در</w:t>
      </w:r>
      <w:r w:rsidR="00E8213B">
        <w:rPr>
          <w:rFonts w:hint="cs"/>
          <w:rtl/>
        </w:rPr>
        <w:t xml:space="preserve"> در مدل</w:t>
      </w:r>
      <w:r w:rsidR="00E8213B">
        <w:rPr>
          <w:position w:val="-6"/>
        </w:rPr>
        <w:object w:dxaOrig="1644" w:dyaOrig="300">
          <v:shape id="_x0000_i1062" type="#_x0000_t75" style="width:82.8pt;height:15pt" o:ole="">
            <v:imagedata r:id="rId93" o:title=""/>
          </v:shape>
          <o:OLEObject Type="Embed" ProgID="Equation.DSMT4" ShapeID="_x0000_i1062" DrawAspect="Content" ObjectID="_1562401549" r:id="rId94"/>
        </w:object>
      </w:r>
      <w:r w:rsidR="006F0ABE">
        <w:rPr>
          <w:rFonts w:hint="cs"/>
          <w:rtl/>
        </w:rPr>
        <w:t>، از طریق روابط</w:t>
      </w:r>
      <w:r w:rsidR="006F0ABE" w:rsidRPr="006F0ABE">
        <w:rPr>
          <w:rFonts w:hint="cs"/>
          <w:rtl/>
        </w:rPr>
        <w:t xml:space="preserve"> خطی زیر محاسبه می</w:t>
      </w:r>
      <w:r w:rsidR="006F0ABE" w:rsidRPr="006F0ABE">
        <w:rPr>
          <w:rtl/>
        </w:rPr>
        <w:softHyphen/>
      </w:r>
      <w:r w:rsidR="006F0ABE" w:rsidRPr="006F0ABE">
        <w:rPr>
          <w:rFonts w:hint="cs"/>
          <w:rtl/>
        </w:rPr>
        <w:t>گردند</w:t>
      </w:r>
      <w:r w:rsidR="002F5A4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37895855"/>
          <w:citation/>
        </w:sdtPr>
        <w:sdtContent>
          <w:r w:rsidR="002F5A40">
            <w:rPr>
              <w:rtl/>
            </w:rPr>
            <w:fldChar w:fldCharType="begin"/>
          </w:r>
          <w:r w:rsidR="002F5A40">
            <w:rPr>
              <w:rtl/>
            </w:rPr>
            <w:instrText xml:space="preserve"> </w:instrText>
          </w:r>
          <w:r w:rsidR="002F5A40">
            <w:rPr>
              <w:rFonts w:hint="cs"/>
            </w:rPr>
            <w:instrText>CITATION</w:instrText>
          </w:r>
          <w:r w:rsidR="002F5A40">
            <w:rPr>
              <w:rFonts w:hint="cs"/>
              <w:rtl/>
            </w:rPr>
            <w:instrText xml:space="preserve"> </w:instrText>
          </w:r>
          <w:r w:rsidR="002F5A40">
            <w:rPr>
              <w:rFonts w:hint="cs"/>
            </w:rPr>
            <w:instrText>FRM941 \l 1065</w:instrText>
          </w:r>
          <w:r w:rsidR="002F5A40">
            <w:rPr>
              <w:rtl/>
            </w:rPr>
            <w:instrText xml:space="preserve"> </w:instrText>
          </w:r>
          <w:r w:rsidR="002F5A40">
            <w:rPr>
              <w:rtl/>
            </w:rPr>
            <w:fldChar w:fldCharType="separate"/>
          </w:r>
          <w:r w:rsidR="001246FC" w:rsidRPr="001246FC">
            <w:rPr>
              <w:noProof/>
            </w:rPr>
            <w:t>[3]</w:t>
          </w:r>
          <w:r w:rsidR="002F5A40">
            <w:rPr>
              <w:rtl/>
            </w:rPr>
            <w:fldChar w:fldCharType="end"/>
          </w:r>
        </w:sdtContent>
      </w:sdt>
      <w:r w:rsidR="006F0ABE" w:rsidRPr="006F0ABE">
        <w:rPr>
          <w:rFonts w:hint="cs"/>
          <w:rtl/>
        </w:rPr>
        <w:t>:</w:t>
      </w:r>
    </w:p>
    <w:bookmarkStart w:id="5" w:name="_Ref440560778"/>
    <w:bookmarkStart w:id="6" w:name="_Ref457671568"/>
    <w:bookmarkEnd w:id="5"/>
    <w:bookmarkEnd w:id="6"/>
    <w:p w:rsidR="006F0ABE" w:rsidRPr="006F0ABE" w:rsidRDefault="006F0ABE" w:rsidP="009F6DA7">
      <w:pPr>
        <w:pStyle w:val="a0"/>
        <w:tabs>
          <w:tab w:val="clear" w:pos="7938"/>
          <w:tab w:val="right" w:pos="6866"/>
          <w:tab w:val="right" w:pos="8600"/>
        </w:tabs>
        <w:jc w:val="center"/>
        <w:rPr>
          <w:rtl/>
        </w:rPr>
      </w:pPr>
      <w:r w:rsidRPr="006F0ABE">
        <w:object w:dxaOrig="2740" w:dyaOrig="1660">
          <v:shape id="_x0000_i1063" type="#_x0000_t75" style="width:136.2pt;height:76.8pt" o:ole="">
            <v:imagedata r:id="rId95" o:title=""/>
          </v:shape>
          <o:OLEObject Type="Embed" ProgID="Equation.DSMT4" ShapeID="_x0000_i1063" DrawAspect="Content" ObjectID="_1562401550" r:id="rId96"/>
        </w:object>
      </w:r>
      <w:bookmarkStart w:id="7" w:name="_Ref440559939"/>
      <w:bookmarkEnd w:id="7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روابط:</w:t>
      </w:r>
    </w:p>
    <w:p w:rsidR="006F0ABE" w:rsidRPr="006F0ABE" w:rsidRDefault="006F0ABE" w:rsidP="009F6DA7">
      <w:pPr>
        <w:pStyle w:val="a0"/>
        <w:tabs>
          <w:tab w:val="clear" w:pos="7938"/>
          <w:tab w:val="right" w:pos="7946"/>
        </w:tabs>
        <w:jc w:val="center"/>
        <w:rPr>
          <w:rtl/>
        </w:rPr>
      </w:pPr>
      <w:r w:rsidRPr="006F0ABE">
        <w:rPr>
          <w:position w:val="-94"/>
        </w:rPr>
        <w:object w:dxaOrig="1320" w:dyaOrig="1560">
          <v:shape id="_x0000_i1064" type="#_x0000_t75" style="width:66pt;height:76.8pt" o:ole="">
            <v:imagedata r:id="rId97" o:title=""/>
          </v:shape>
          <o:OLEObject Type="Embed" ProgID="Equation.DSMT4" ShapeID="_x0000_i1064" DrawAspect="Content" ObjectID="_1562401551" r:id="rId98"/>
        </w:object>
      </w:r>
      <w:bookmarkStart w:id="8" w:name="_Ref440364178"/>
      <w:bookmarkEnd w:id="8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 w:rsidRPr="006F0ABE">
        <w:rPr>
          <w:rFonts w:hint="cs"/>
          <w:rtl/>
        </w:rPr>
        <w:t>و</w:t>
      </w:r>
      <w:r>
        <w:rPr>
          <w:rFonts w:hint="cs"/>
          <w:rtl/>
        </w:rPr>
        <w:t xml:space="preserve"> همچنین:</w:t>
      </w:r>
    </w:p>
    <w:p w:rsidR="006F0ABE" w:rsidRDefault="006F0ABE" w:rsidP="009F6DA7">
      <w:pPr>
        <w:pStyle w:val="a0"/>
        <w:tabs>
          <w:tab w:val="clear" w:pos="7938"/>
          <w:tab w:val="clear" w:pos="8784"/>
          <w:tab w:val="right" w:pos="7226"/>
        </w:tabs>
        <w:jc w:val="center"/>
        <w:rPr>
          <w:rtl/>
        </w:rPr>
      </w:pPr>
      <w:r w:rsidRPr="006F0ABE">
        <w:rPr>
          <w:position w:val="-94"/>
        </w:rPr>
        <w:object w:dxaOrig="1540" w:dyaOrig="1560">
          <v:shape id="_x0000_i1065" type="#_x0000_t75" style="width:76.8pt;height:76.8pt" o:ole="">
            <v:imagedata r:id="rId99" o:title=""/>
          </v:shape>
          <o:OLEObject Type="Embed" ProgID="Equation.DSMT4" ShapeID="_x0000_i1065" DrawAspect="Content" ObjectID="_1562401552" r:id="rId100"/>
        </w:object>
      </w:r>
      <w:bookmarkStart w:id="9" w:name="_Ref440559889"/>
      <w:bookmarkStart w:id="10" w:name="_Ref440364183"/>
      <w:bookmarkEnd w:id="9"/>
      <w:bookmarkEnd w:id="10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 xml:space="preserve">تابع ترکیب </w:t>
      </w:r>
      <w:r w:rsidRPr="006F0ABE">
        <w:rPr>
          <w:position w:val="-12"/>
        </w:rPr>
        <w:object w:dxaOrig="279" w:dyaOrig="360">
          <v:shape id="_x0000_i1066" type="#_x0000_t75" style="width:13.8pt;height:18pt" o:ole="">
            <v:imagedata r:id="rId101" o:title=""/>
          </v:shape>
          <o:OLEObject Type="Embed" ProgID="Equation.DSMT4" ShapeID="_x0000_i1066" DrawAspect="Content" ObjectID="_1562401553" r:id="rId102"/>
        </w:object>
      </w:r>
      <w:r w:rsidRPr="006F0ABE">
        <w:rPr>
          <w:rtl/>
        </w:rPr>
        <w:t xml:space="preserve"> </w:t>
      </w:r>
      <w:r>
        <w:rPr>
          <w:rFonts w:hint="cs"/>
          <w:rtl/>
        </w:rPr>
        <w:t>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6F0ABE" w:rsidRPr="009F6DA7" w:rsidRDefault="006F0ABE" w:rsidP="009F6DA7">
      <w:pPr>
        <w:pStyle w:val="a0"/>
        <w:tabs>
          <w:tab w:val="clear" w:pos="7938"/>
          <w:tab w:val="right" w:pos="3086"/>
        </w:tabs>
        <w:jc w:val="center"/>
        <w:rPr>
          <w:rtl/>
        </w:rPr>
      </w:pPr>
      <w:r w:rsidRPr="006F0ABE">
        <w:object w:dxaOrig="5920" w:dyaOrig="1420">
          <v:shape id="_x0000_i1067" type="#_x0000_t75" style="width:294.6pt;height:70.8pt" o:ole="">
            <v:imagedata r:id="rId103" o:title=""/>
          </v:shape>
          <o:OLEObject Type="Embed" ProgID="Equation.DSMT4" ShapeID="_x0000_i1067" DrawAspect="Content" ObjectID="_1562401554" r:id="rId104"/>
        </w:object>
      </w:r>
      <w:r w:rsidRPr="009F6DA7">
        <w:rPr>
          <w:rFonts w:hint="cs"/>
          <w:rtl/>
        </w:rPr>
        <w:t xml:space="preserve">                                                                                               </w:t>
      </w:r>
      <w:bookmarkStart w:id="11" w:name="_Ref440559947"/>
      <w:bookmarkEnd w:id="11"/>
      <w:r w:rsidRPr="009F6DA7">
        <w:rPr>
          <w:rFonts w:hint="cs"/>
          <w:rtl/>
        </w:rPr>
        <w:t xml:space="preserve">                                           </w:t>
      </w:r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رابطه</w:t>
      </w:r>
      <w:r w:rsidRPr="006F0ABE">
        <w:rPr>
          <w:position w:val="-10"/>
        </w:rPr>
        <w:object w:dxaOrig="220" w:dyaOrig="260">
          <v:shape id="_x0000_i1068" type="#_x0000_t75" style="width:10.8pt;height:13.2pt" o:ole="">
            <v:imagedata r:id="rId105" o:title=""/>
          </v:shape>
          <o:OLEObject Type="Embed" ProgID="Equation.DSMT4" ShapeID="_x0000_i1068" DrawAspect="Content" ObjectID="_1562401555" r:id="rId106"/>
        </w:object>
      </w:r>
      <w:r w:rsidRPr="006F0ABE">
        <w:t xml:space="preserve"> </w:t>
      </w:r>
      <w:r>
        <w:rPr>
          <w:rFonts w:hint="cs"/>
          <w:rtl/>
        </w:rPr>
        <w:t xml:space="preserve"> </w:t>
      </w:r>
      <w:r w:rsidRPr="006F0ABE">
        <w:rPr>
          <w:rFonts w:hint="cs"/>
          <w:rtl/>
        </w:rPr>
        <w:t>فاصله از نزدیکترین دیوار می</w:t>
      </w:r>
      <w:r w:rsidRPr="006F0ABE">
        <w:rPr>
          <w:rtl/>
        </w:rPr>
        <w:softHyphen/>
      </w:r>
      <w:r w:rsidRPr="006F0ABE">
        <w:rPr>
          <w:rFonts w:hint="cs"/>
          <w:rtl/>
        </w:rPr>
        <w:t>باشد. همچنین:</w:t>
      </w:r>
    </w:p>
    <w:p w:rsidR="006F0ABE" w:rsidRPr="006F0ABE" w:rsidRDefault="006F0ABE" w:rsidP="009F6DA7">
      <w:pPr>
        <w:pStyle w:val="a0"/>
        <w:tabs>
          <w:tab w:val="clear" w:pos="7938"/>
          <w:tab w:val="right" w:pos="4706"/>
        </w:tabs>
        <w:jc w:val="center"/>
        <w:rPr>
          <w:rtl/>
        </w:rPr>
      </w:pPr>
      <w:r w:rsidRPr="006F0ABE">
        <w:object w:dxaOrig="4020" w:dyaOrig="820">
          <v:shape id="_x0000_i1069" type="#_x0000_t75" style="width:201pt;height:40.8pt" o:ole="">
            <v:imagedata r:id="rId107" o:title=""/>
          </v:shape>
          <o:OLEObject Type="Embed" ProgID="Equation.DSMT4" ShapeID="_x0000_i1069" DrawAspect="Content" ObjectID="_1562401556" r:id="rId108"/>
        </w:object>
      </w:r>
      <w:bookmarkStart w:id="12" w:name="_Ref440559953"/>
      <w:bookmarkEnd w:id="12"/>
    </w:p>
    <w:p w:rsidR="006F0ABE" w:rsidRDefault="006F0ABE" w:rsidP="006F0ABE">
      <w:pPr>
        <w:widowControl w:val="0"/>
        <w:spacing w:after="0" w:line="276" w:lineRule="auto"/>
        <w:ind w:firstLine="0"/>
        <w:rPr>
          <w:rtl/>
        </w:rPr>
      </w:pPr>
      <w:r w:rsidRPr="006F0ABE">
        <w:rPr>
          <w:position w:val="-12"/>
        </w:rPr>
        <w:object w:dxaOrig="300" w:dyaOrig="360">
          <v:shape id="_x0000_i1070" type="#_x0000_t75" style="width:19.2pt;height:19.2pt" o:ole="">
            <v:imagedata r:id="rId109" o:title=""/>
          </v:shape>
          <o:OLEObject Type="Embed" ProgID="Equation.DSMT4" ShapeID="_x0000_i1070" DrawAspect="Content" ObjectID="_1562401557" r:id="rId110"/>
        </w:object>
      </w:r>
      <w:r w:rsidRPr="006F0ABE">
        <w:rPr>
          <w:rtl/>
        </w:rPr>
        <w:t xml:space="preserve"> </w:t>
      </w:r>
      <w:r w:rsidRPr="006F0ABE">
        <w:rPr>
          <w:rFonts w:hint="cs"/>
          <w:rtl/>
        </w:rPr>
        <w:t xml:space="preserve">نیز همانند </w:t>
      </w:r>
      <w:r w:rsidRPr="006F0ABE">
        <w:rPr>
          <w:position w:val="-12"/>
        </w:rPr>
        <w:object w:dxaOrig="279" w:dyaOrig="360">
          <v:shape id="_x0000_i1071" type="#_x0000_t75" style="width:12pt;height:19.2pt" o:ole="">
            <v:imagedata r:id="rId111" o:title=""/>
          </v:shape>
          <o:OLEObject Type="Embed" ProgID="Equation.DSMT4" ShapeID="_x0000_i1071" DrawAspect="Content" ObjectID="_1562401558" r:id="rId112"/>
        </w:object>
      </w:r>
      <w:r w:rsidRPr="006F0ABE">
        <w:rPr>
          <w:rFonts w:hint="cs"/>
          <w:rtl/>
        </w:rPr>
        <w:t>، یک تابع ترکیب است که به صورت 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گردد:</w:t>
      </w:r>
    </w:p>
    <w:bookmarkStart w:id="13" w:name="_Ref440560783"/>
    <w:bookmarkStart w:id="14" w:name="_Ref457671578"/>
    <w:bookmarkEnd w:id="13"/>
    <w:bookmarkEnd w:id="14"/>
    <w:p w:rsidR="009F6DA7" w:rsidRDefault="006F0ABE" w:rsidP="009F6DA7">
      <w:pPr>
        <w:pStyle w:val="a0"/>
        <w:tabs>
          <w:tab w:val="clear" w:pos="7938"/>
          <w:tab w:val="right" w:pos="4436"/>
        </w:tabs>
        <w:jc w:val="center"/>
      </w:pPr>
      <w:r w:rsidRPr="006F0ABE">
        <w:object w:dxaOrig="4080" w:dyaOrig="1340">
          <v:shape id="_x0000_i1072" type="#_x0000_t75" style="width:204pt;height:67.2pt" o:ole="">
            <v:imagedata r:id="rId113" o:title=""/>
          </v:shape>
          <o:OLEObject Type="Embed" ProgID="Equation.DSMT4" ShapeID="_x0000_i1072" DrawAspect="Content" ObjectID="_1562401559" r:id="rId114"/>
        </w:object>
      </w:r>
    </w:p>
    <w:p w:rsidR="009F6DA7" w:rsidRDefault="009F6DA7" w:rsidP="009F6DA7">
      <w:pPr>
        <w:pStyle w:val="-2"/>
      </w:pPr>
      <w:bookmarkStart w:id="15" w:name="_Ref440559960"/>
      <w:bookmarkEnd w:id="15"/>
      <w:r>
        <w:rPr>
          <w:rFonts w:hint="cs"/>
          <w:rtl/>
        </w:rPr>
        <w:lastRenderedPageBreak/>
        <w:t xml:space="preserve">محاسبه ضریب اصلاحی ترم چشمه معادله </w:t>
      </w:r>
      <w:r w:rsidRPr="009F6DA7">
        <w:rPr>
          <w:position w:val="-4"/>
        </w:rPr>
        <w:object w:dxaOrig="260" w:dyaOrig="279">
          <v:shape id="_x0000_i1073" type="#_x0000_t75" style="width:12.6pt;height:14.4pt" o:ole="">
            <v:imagedata r:id="rId115" o:title=""/>
          </v:shape>
          <o:OLEObject Type="Embed" ProgID="Equation.DSMT4" ShapeID="_x0000_i1073" DrawAspect="Content" ObjectID="_1562401560" r:id="rId116"/>
        </w:object>
      </w:r>
      <w:r>
        <w:rPr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مدل گذار </w:t>
      </w:r>
      <w:r w:rsidRPr="002660F6">
        <w:rPr>
          <w:position w:val="-12"/>
        </w:rPr>
        <w:object w:dxaOrig="840" w:dyaOrig="400">
          <v:shape id="_x0000_i1074" type="#_x0000_t75" style="width:42pt;height:20.4pt" o:ole="">
            <v:imagedata r:id="rId117" o:title=""/>
          </v:shape>
          <o:OLEObject Type="Embed" ProgID="Equation.DSMT4" ShapeID="_x0000_i1074" DrawAspect="Content" ObjectID="_1562401561" r:id="rId118"/>
        </w:object>
      </w:r>
      <w:r>
        <w:rPr>
          <w:rFonts w:hint="cs"/>
          <w:rtl/>
        </w:rPr>
        <w:t xml:space="preserve"> به مدل</w:t>
      </w:r>
      <w:r w:rsidRPr="00E478C2">
        <w:rPr>
          <w:position w:val="-6"/>
        </w:rPr>
        <w:object w:dxaOrig="1219" w:dyaOrig="300">
          <v:shape id="_x0000_i1075" type="#_x0000_t75" style="width:61.2pt;height:15pt" o:ole="">
            <v:imagedata r:id="rId119" o:title=""/>
          </v:shape>
          <o:OLEObject Type="Embed" ProgID="Equation.DSMT4" ShapeID="_x0000_i1075" DrawAspect="Content" ObjectID="_1562401562" r:id="rId120"/>
        </w:object>
      </w:r>
      <w:r>
        <w:rPr>
          <w:rFonts w:hint="cs"/>
          <w:rtl/>
        </w:rPr>
        <w:t xml:space="preserve"> کوپل می</w:t>
      </w:r>
      <w:r>
        <w:rPr>
          <w:rtl/>
        </w:rPr>
        <w:softHyphen/>
      </w:r>
      <w:r>
        <w:rPr>
          <w:rFonts w:hint="cs"/>
          <w:rtl/>
        </w:rPr>
        <w:t xml:space="preserve">شود. بدینصورت که ترم تولید و استهلاک معادله انتقال مربوط به تولید انرژی جنبشی آشفتگی </w:t>
      </w:r>
      <w:r w:rsidRPr="00FD1F59">
        <w:rPr>
          <w:position w:val="-6"/>
        </w:rPr>
        <w:object w:dxaOrig="220" w:dyaOrig="300">
          <v:shape id="_x0000_i1076" type="#_x0000_t75" style="width:10.8pt;height:15pt" o:ole="">
            <v:imagedata r:id="rId121" o:title=""/>
          </v:shape>
          <o:OLEObject Type="Embed" ProgID="Equation.DSMT4" ShapeID="_x0000_i1076" DrawAspect="Content" ObjectID="_1562401563" r:id="rId122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اصلاح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9F6DA7" w:rsidRDefault="009F6DA7" w:rsidP="009F6DA7">
      <w:pPr>
        <w:pStyle w:val="a0"/>
        <w:tabs>
          <w:tab w:val="clear" w:pos="7938"/>
          <w:tab w:val="right" w:pos="2996"/>
        </w:tabs>
        <w:ind w:left="566"/>
        <w:rPr>
          <w:rtl/>
        </w:rPr>
      </w:pPr>
      <w:r w:rsidRPr="00FD1F59">
        <w:object w:dxaOrig="5860" w:dyaOrig="859">
          <v:shape id="_x0000_i1077" type="#_x0000_t75" style="width:292.2pt;height:41.4pt" o:ole="">
            <v:imagedata r:id="rId123" o:title=""/>
          </v:shape>
          <o:OLEObject Type="Embed" ProgID="Equation.DSMT4" ShapeID="_x0000_i1077" DrawAspect="Content" ObjectID="_1562401564" r:id="rId124"/>
        </w:object>
      </w:r>
    </w:p>
    <w:p w:rsidR="009F6DA7" w:rsidRDefault="009F6DA7" w:rsidP="009F6DA7">
      <w:pPr>
        <w:pStyle w:val="a0"/>
        <w:numPr>
          <w:ilvl w:val="0"/>
          <w:numId w:val="5"/>
        </w:numPr>
        <w:tabs>
          <w:tab w:val="clear" w:pos="7938"/>
          <w:tab w:val="right" w:pos="3716"/>
        </w:tabs>
        <w:ind w:left="296"/>
        <w:jc w:val="center"/>
        <w:rPr>
          <w:rtl/>
        </w:rPr>
      </w:pPr>
      <w:r w:rsidRPr="00FD1F59">
        <w:object w:dxaOrig="4900" w:dyaOrig="540">
          <v:shape id="_x0000_i1078" type="#_x0000_t75" style="width:244.8pt;height:27pt" o:ole="">
            <v:imagedata r:id="rId125" o:title=""/>
          </v:shape>
          <o:OLEObject Type="Embed" ProgID="Equation.DSMT4" ShapeID="_x0000_i1078" DrawAspect="Content" ObjectID="_1562401565" r:id="rId126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که در این رابطه، </w:t>
      </w:r>
      <w:r w:rsidRPr="00FD1F59">
        <w:rPr>
          <w:position w:val="-12"/>
        </w:rPr>
        <w:object w:dxaOrig="300" w:dyaOrig="380">
          <v:shape id="_x0000_i1079" type="#_x0000_t75" style="width:15pt;height:19.2pt" o:ole="">
            <v:imagedata r:id="rId127" o:title=""/>
          </v:shape>
          <o:OLEObject Type="Embed" ProgID="Equation.DSMT4" ShapeID="_x0000_i1079" DrawAspect="Content" ObjectID="_1562401566" r:id="rId12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D1F59">
        <w:rPr>
          <w:position w:val="-12"/>
        </w:rPr>
        <w:object w:dxaOrig="360" w:dyaOrig="380">
          <v:shape id="_x0000_i1080" type="#_x0000_t75" style="width:18pt;height:19.2pt" o:ole="">
            <v:imagedata r:id="rId129" o:title=""/>
          </v:shape>
          <o:OLEObject Type="Embed" ProgID="Equation.DSMT4" ShapeID="_x0000_i1080" DrawAspect="Content" ObjectID="_1562401567" r:id="rId130"/>
        </w:object>
      </w:r>
      <w:r>
        <w:rPr>
          <w:rtl/>
        </w:rPr>
        <w:t xml:space="preserve"> </w:t>
      </w:r>
      <w:r>
        <w:rPr>
          <w:rFonts w:hint="cs"/>
          <w:rtl/>
        </w:rPr>
        <w:t>ترم</w:t>
      </w:r>
      <w:r>
        <w:rPr>
          <w:rtl/>
        </w:rPr>
        <w:softHyphen/>
      </w:r>
      <w:r>
        <w:rPr>
          <w:rFonts w:hint="cs"/>
          <w:rtl/>
        </w:rPr>
        <w:t>های تولید استهلاک مدل آشفتگی</w:t>
      </w:r>
      <w:r w:rsidRPr="00E478C2">
        <w:rPr>
          <w:position w:val="-6"/>
        </w:rPr>
        <w:object w:dxaOrig="1219" w:dyaOrig="300">
          <v:shape id="_x0000_i1081" type="#_x0000_t75" style="width:61.2pt;height:15pt" o:ole="">
            <v:imagedata r:id="rId119" o:title=""/>
          </v:shape>
          <o:OLEObject Type="Embed" ProgID="Equation.DSMT4" ShapeID="_x0000_i1081" DrawAspect="Content" ObjectID="_1562401568" r:id="rId131"/>
        </w:object>
      </w:r>
      <w:r>
        <w:rPr>
          <w:rFonts w:hint="cs"/>
          <w:rtl/>
        </w:rPr>
        <w:t xml:space="preserve"> هستند.</w:t>
      </w:r>
      <w:r w:rsidRPr="000A52D9">
        <w:rPr>
          <w:position w:val="-12"/>
        </w:rPr>
        <w:object w:dxaOrig="440" w:dyaOrig="380">
          <v:shape id="_x0000_i1082" type="#_x0000_t75" style="width:21.6pt;height:19.2pt" o:ole="">
            <v:imagedata r:id="rId132" o:title=""/>
          </v:shape>
          <o:OLEObject Type="Embed" ProgID="Equation.DSMT4" ShapeID="_x0000_i1082" DrawAspect="Content" ObjectID="_1562401569" r:id="rId133"/>
        </w:object>
      </w:r>
      <w:r>
        <w:rPr>
          <w:rFonts w:hint="cs"/>
          <w:rtl/>
        </w:rPr>
        <w:t xml:space="preserve"> نیز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bookmarkStart w:id="16" w:name="_Ref457672508"/>
    <w:bookmarkEnd w:id="16"/>
    <w:p w:rsidR="009F6DA7" w:rsidRPr="009F6DA7" w:rsidRDefault="009F6DA7" w:rsidP="009F6DA7">
      <w:pPr>
        <w:pStyle w:val="a0"/>
        <w:tabs>
          <w:tab w:val="clear" w:pos="7938"/>
          <w:tab w:val="right" w:pos="3176"/>
        </w:tabs>
        <w:ind w:left="566"/>
      </w:pPr>
      <w:r w:rsidRPr="000A52D9">
        <w:rPr>
          <w:position w:val="-104"/>
        </w:rPr>
        <w:object w:dxaOrig="5800" w:dyaOrig="2120">
          <v:shape id="_x0000_i1083" type="#_x0000_t75" style="width:289.8pt;height:105.6pt" o:ole="">
            <v:imagedata r:id="rId134" o:title=""/>
          </v:shape>
          <o:OLEObject Type="Embed" ProgID="Equation.DSMT4" ShapeID="_x0000_i1083" DrawAspect="Content" ObjectID="_1562401570" r:id="rId135"/>
        </w:object>
      </w:r>
    </w:p>
    <w:p w:rsidR="006F0ABE" w:rsidRPr="009F6DA7" w:rsidRDefault="006F0ABE" w:rsidP="009F6DA7">
      <w:pPr>
        <w:pStyle w:val="-2"/>
      </w:pPr>
      <w:r>
        <w:rPr>
          <w:rtl/>
        </w:rPr>
        <w:br w:type="page"/>
      </w:r>
    </w:p>
    <w:p w:rsidR="00D038AF" w:rsidRDefault="00D038AF" w:rsidP="00D038AF">
      <w:pPr>
        <w:pStyle w:val="-2"/>
        <w:ind w:left="864"/>
        <w:rPr>
          <w:rtl/>
        </w:rPr>
      </w:pPr>
      <w:bookmarkStart w:id="17" w:name="_Toc439502886"/>
      <w:r>
        <w:rPr>
          <w:rFonts w:hint="cs"/>
          <w:rtl/>
        </w:rPr>
        <w:lastRenderedPageBreak/>
        <w:t>بخش های زیربرنامه</w:t>
      </w:r>
      <w:bookmarkEnd w:id="17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D23D5C" w:rsidRDefault="00B2613A" w:rsidP="00E8213B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</w:t>
      </w:r>
      <w:r w:rsidR="00D23D5C">
        <w:rPr>
          <w:rFonts w:hint="cs"/>
          <w:rtl/>
        </w:rPr>
        <w:t xml:space="preserve"> </w:t>
      </w:r>
      <w:r w:rsidR="00C71FD7">
        <w:rPr>
          <w:rFonts w:hint="cs"/>
          <w:rtl/>
        </w:rPr>
        <w:t>ثوابت</w:t>
      </w:r>
      <w:r w:rsidR="00D64892">
        <w:rPr>
          <w:rFonts w:hint="cs"/>
          <w:rtl/>
        </w:rPr>
        <w:t xml:space="preserve"> و توابع</w:t>
      </w:r>
      <w:r w:rsidR="00E8213B">
        <w:rPr>
          <w:rFonts w:hint="cs"/>
          <w:rtl/>
        </w:rPr>
        <w:t xml:space="preserve"> مدل</w:t>
      </w:r>
      <w:r w:rsidR="00E8213B">
        <w:rPr>
          <w:rFonts w:ascii="Times New Roman" w:hAnsi="Times New Roman"/>
          <w:position w:val="-6"/>
          <w:sz w:val="28"/>
          <w:szCs w:val="28"/>
        </w:rPr>
        <w:object w:dxaOrig="1644" w:dyaOrig="300">
          <v:shape id="_x0000_i1084" type="#_x0000_t75" style="width:82.8pt;height:15pt" o:ole="">
            <v:imagedata r:id="rId93" o:title=""/>
          </v:shape>
          <o:OLEObject Type="Embed" ProgID="Equation.DSMT4" ShapeID="_x0000_i1084" DrawAspect="Content" ObjectID="_1562401571" r:id="rId136"/>
        </w:object>
      </w:r>
    </w:p>
    <w:p w:rsidR="002F5A40" w:rsidRDefault="00B2613A" w:rsidP="009F6DA7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C71FD7">
        <w:rPr>
          <w:rFonts w:hint="cs"/>
          <w:rtl/>
        </w:rPr>
        <w:t xml:space="preserve">با استفاده </w:t>
      </w:r>
      <w:r w:rsidR="009F6DA7">
        <w:rPr>
          <w:rFonts w:hint="cs"/>
          <w:rtl/>
        </w:rPr>
        <w:t xml:space="preserve">از روابط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Ref457671568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‏(18)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تا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Ref457671578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‏(23)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ثوابت</w:t>
      </w:r>
      <w:r w:rsidR="00E8213B">
        <w:rPr>
          <w:rFonts w:hint="cs"/>
          <w:rtl/>
        </w:rPr>
        <w:t xml:space="preserve"> مدل</w:t>
      </w:r>
      <w:r w:rsidR="00E8213B">
        <w:rPr>
          <w:position w:val="-6"/>
        </w:rPr>
        <w:object w:dxaOrig="1644" w:dyaOrig="300">
          <v:shape id="_x0000_i1085" type="#_x0000_t75" style="width:82.8pt;height:15pt" o:ole="">
            <v:imagedata r:id="rId93" o:title=""/>
          </v:shape>
          <o:OLEObject Type="Embed" ProgID="Equation.DSMT4" ShapeID="_x0000_i1085" DrawAspect="Content" ObjectID="_1562401572" r:id="rId137"/>
        </w:object>
      </w:r>
      <w:r w:rsidR="00C71FD7">
        <w:rPr>
          <w:rFonts w:hint="cs"/>
          <w:rtl/>
        </w:rPr>
        <w:t xml:space="preserve"> محاسبه می</w:t>
      </w:r>
      <w:r w:rsidR="00C71FD7">
        <w:rPr>
          <w:rtl/>
        </w:rPr>
        <w:softHyphen/>
      </w:r>
      <w:r w:rsidR="00C71FD7">
        <w:rPr>
          <w:rFonts w:hint="cs"/>
          <w:rtl/>
        </w:rPr>
        <w:t>شوند.</w:t>
      </w:r>
    </w:p>
    <w:p w:rsidR="009F6DA7" w:rsidRDefault="009F6DA7" w:rsidP="007F6D43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تعیین ثوابت و توابع مدل گذار </w:t>
      </w:r>
      <w:bookmarkStart w:id="18" w:name="_GoBack"/>
      <w:bookmarkEnd w:id="18"/>
      <w:r w:rsidR="007F6D43" w:rsidRPr="002660F6">
        <w:rPr>
          <w:position w:val="-12"/>
        </w:rPr>
        <w:object w:dxaOrig="3000" w:dyaOrig="400">
          <v:shape id="_x0000_i1096" type="#_x0000_t75" style="width:150pt;height:20.4pt" o:ole="">
            <v:imagedata r:id="rId14" o:title=""/>
          </v:shape>
          <o:OLEObject Type="Embed" ProgID="Equation.DSMT4" ShapeID="_x0000_i1096" DrawAspect="Content" ObjectID="_1562401573" r:id="rId138"/>
        </w:objec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2"/>
        </w:rPr>
        <w:object w:dxaOrig="560" w:dyaOrig="380">
          <v:shape id="_x0000_i1086" type="#_x0000_t75" style="width:28.2pt;height:19.2pt" o:ole="">
            <v:imagedata r:id="rId17" o:title=""/>
          </v:shape>
          <o:OLEObject Type="Embed" ProgID="Equation.DSMT4" ShapeID="_x0000_i1086" DrawAspect="Content" ObjectID="_1562401574" r:id="rId139"/>
        </w:objec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2"/>
        </w:rPr>
        <w:object w:dxaOrig="560" w:dyaOrig="380">
          <v:shape id="_x0000_i1087" type="#_x0000_t75" style="width:28.2pt;height:19.2pt" o:ole="">
            <v:imagedata r:id="rId17" o:title=""/>
          </v:shape>
          <o:OLEObject Type="Embed" ProgID="Equation.DSMT4" ShapeID="_x0000_i1087" DrawAspect="Content" ObjectID="_1562401575" r:id="rId140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6"/>
        </w:rPr>
        <w:object w:dxaOrig="639" w:dyaOrig="420">
          <v:shape id="_x0000_i1088" type="#_x0000_t75" style="width:32.4pt;height:21pt" o:ole="">
            <v:imagedata r:id="rId25" o:title=""/>
          </v:shape>
          <o:OLEObject Type="Embed" ProgID="Equation.DSMT4" ShapeID="_x0000_i1088" DrawAspect="Content" ObjectID="_1562401576" r:id="rId141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Ref457671775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6"/>
        </w:rPr>
        <w:object w:dxaOrig="639" w:dyaOrig="420">
          <v:shape id="_x0000_i1089" type="#_x0000_t75" style="width:32.4pt;height:21pt" o:ole="">
            <v:imagedata r:id="rId25" o:title=""/>
          </v:shape>
          <o:OLEObject Type="Embed" ProgID="Equation.DSMT4" ShapeID="_x0000_i1089" DrawAspect="Content" ObjectID="_1562401577" r:id="rId142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برخی ثوابت و توابع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1B5205">
        <w:rPr>
          <w:position w:val="-12"/>
        </w:rPr>
        <w:object w:dxaOrig="540" w:dyaOrig="380">
          <v:shape id="_x0000_i1090" type="#_x0000_t75" style="width:27.6pt;height:19.2pt" o:ole="">
            <v:imagedata r:id="rId33" o:title=""/>
          </v:shape>
          <o:OLEObject Type="Embed" ProgID="Equation.DSMT4" ShapeID="_x0000_i1090" DrawAspect="Content" ObjectID="_1562401578" r:id="rId143"/>
        </w:object>
      </w:r>
      <w:r>
        <w:rPr>
          <w:rFonts w:hint="cs"/>
          <w:rtl/>
        </w:rPr>
        <w:t xml:space="preserve"> با استفاده از روش نیوتون-رافسون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ضریب اصلاحی ترم تولید انرژی جنبشی آشفتگی معادله</w:t>
      </w:r>
      <w:r w:rsidRPr="009F6DA7">
        <w:rPr>
          <w:position w:val="-4"/>
        </w:rPr>
        <w:object w:dxaOrig="260" w:dyaOrig="279">
          <v:shape id="_x0000_i1091" type="#_x0000_t75" style="width:12.6pt;height:14.4pt" o:ole="">
            <v:imagedata r:id="rId144" o:title=""/>
          </v:shape>
          <o:OLEObject Type="Embed" ProgID="Equation.DSMT4" ShapeID="_x0000_i1091" DrawAspect="Content" ObjectID="_1562401579" r:id="rId1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ضریب اصلاحی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Ref457672508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‏(26)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9"/>
        <w:rPr>
          <w:rtl/>
        </w:rPr>
      </w:pPr>
    </w:p>
    <w:p w:rsidR="002F5A40" w:rsidRDefault="002F5A40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706992749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914082" w:rsidRDefault="00914082" w:rsidP="002F5A40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Content>
            <w:p w:rsidR="001246FC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Journals, </w:t>
                    </w:r>
                    <w:r>
                      <w:t xml:space="preserve">vol. 32, pp. 1598-1605, 1994. </w:t>
                    </w:r>
                  </w:p>
                </w:tc>
              </w:tr>
            </w:tbl>
            <w:p w:rsidR="001246FC" w:rsidRDefault="001246FC">
              <w:pPr>
                <w:bidi w:val="0"/>
                <w:divId w:val="823012143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14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52" w:rsidRDefault="00813452" w:rsidP="00DB1DB0">
      <w:pPr>
        <w:spacing w:after="0" w:line="240" w:lineRule="auto"/>
      </w:pPr>
      <w:r>
        <w:separator/>
      </w:r>
    </w:p>
  </w:endnote>
  <w:endnote w:type="continuationSeparator" w:id="0">
    <w:p w:rsidR="00813452" w:rsidRDefault="00813452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48" w:rsidRDefault="00A0794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48" w:rsidRDefault="00A0794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6D43">
      <w:rPr>
        <w:noProof/>
        <w:rtl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52" w:rsidRDefault="00813452" w:rsidP="00DB1DB0">
      <w:pPr>
        <w:spacing w:after="0" w:line="240" w:lineRule="auto"/>
      </w:pPr>
      <w:r>
        <w:separator/>
      </w:r>
    </w:p>
  </w:footnote>
  <w:footnote w:type="continuationSeparator" w:id="0">
    <w:p w:rsidR="00813452" w:rsidRDefault="00813452" w:rsidP="00DB1DB0">
      <w:pPr>
        <w:spacing w:after="0" w:line="240" w:lineRule="auto"/>
      </w:pPr>
      <w:r>
        <w:continuationSeparator/>
      </w:r>
    </w:p>
  </w:footnote>
  <w:footnote w:id="1">
    <w:p w:rsidR="00A07948" w:rsidRDefault="00A0794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Iterative Methods</w:t>
      </w:r>
    </w:p>
  </w:footnote>
  <w:footnote w:id="2">
    <w:p w:rsidR="00A07948" w:rsidRDefault="00A0794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Newton-</w:t>
      </w:r>
      <w:proofErr w:type="spellStart"/>
      <w:r>
        <w:t>Raphson</w:t>
      </w:r>
      <w:proofErr w:type="spellEnd"/>
      <w:r>
        <w:t xml:space="preserve"> Method</w:t>
      </w:r>
    </w:p>
  </w:footnote>
  <w:footnote w:id="3">
    <w:p w:rsidR="00A07948" w:rsidRDefault="00A0794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Strain Rate Magnitude</w:t>
      </w:r>
    </w:p>
  </w:footnote>
  <w:footnote w:id="4">
    <w:p w:rsidR="00A07948" w:rsidRDefault="00A0794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Vorticity</w:t>
      </w:r>
      <w:proofErr w:type="spellEnd"/>
      <w:r>
        <w:t xml:space="preserve"> Magnitude</w:t>
      </w:r>
    </w:p>
  </w:footnote>
  <w:footnote w:id="5">
    <w:p w:rsidR="00A07948" w:rsidRDefault="00A07948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Re-</w:t>
      </w:r>
      <w:proofErr w:type="spellStart"/>
      <w:r>
        <w:t>Laminarization</w:t>
      </w:r>
      <w:proofErr w:type="spellEnd"/>
    </w:p>
  </w:footnote>
  <w:footnote w:id="6">
    <w:p w:rsidR="00A07948" w:rsidRDefault="00A07948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Blending Function</w:t>
      </w:r>
    </w:p>
  </w:footnote>
  <w:footnote w:id="7">
    <w:p w:rsidR="00A07948" w:rsidRDefault="00A07948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Turbulence Intensity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48" w:rsidRDefault="00A0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48" w:rsidRDefault="00A0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48" w:rsidRDefault="00A0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401A7CF0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00178"/>
    <w:multiLevelType w:val="hybridMultilevel"/>
    <w:tmpl w:val="25848712"/>
    <w:lvl w:ilvl="0" w:tplc="2AE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BB122372"/>
    <w:lvl w:ilvl="0" w:tplc="2B0E30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6FC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21B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5D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020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5A40"/>
    <w:rsid w:val="002F6A76"/>
    <w:rsid w:val="002F6BAC"/>
    <w:rsid w:val="002F7E24"/>
    <w:rsid w:val="002F7F1E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90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569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5EB6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3BF1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0ABE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87C0A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D43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452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9F6DA7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4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19D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85C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DE7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001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892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021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213B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4691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31A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5B5B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B1530B-A25F-44FE-B933-EFC6151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A40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4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6.bin"/><Relationship Id="rId107" Type="http://schemas.openxmlformats.org/officeDocument/2006/relationships/image" Target="media/image48.wmf"/><Relationship Id="rId11" Type="http://schemas.openxmlformats.org/officeDocument/2006/relationships/header" Target="header2.xml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2.w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71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8.bin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FRM941</b:Tag>
    <b:SourceType>JournalArticle</b:SourceType>
    <b:Guid>{53301F99-CFE8-4D8B-BA23-0A06DF963367}</b:Guid>
    <b:Title>Two-Equation Eddy-Viscosity Turbulence Models for Engineering Applications</b:Title>
    <b:Year>1994</b:Year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Journals</b:JournalName>
    <b:Pages>1598-1605</b:Pages>
    <b:Volume>32</b:Volume>
    <b:RefOrder>2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4</b:RefOrder>
  </b:Source>
  <b:Source>
    <b:Tag>Pau09</b:Tag>
    <b:SourceType>JournalArticle</b:SourceType>
    <b:Guid>{9BC90FC3-D096-4EB9-B883-FE7CDF32BAAA}</b:Guid>
    <b:Author>
      <b:Author>
        <b:NameList>
          <b:Person>
            <b:Last>Malan</b:Last>
            <b:First>Paul</b:First>
          </b:Person>
        </b:NameList>
      </b:Author>
    </b:Author>
    <b:Title>Calibrating the g-Req Transition Model for Commercial CFD</b:Title>
    <b:JournalName>Aerospace Sciences Meeting</b:JournalName>
    <b:Year>2009</b:Year>
    <b:RefOrder>1</b:RefOrder>
  </b:Source>
</b:Sources>
</file>

<file path=customXml/itemProps1.xml><?xml version="1.0" encoding="utf-8"?>
<ds:datastoreItem xmlns:ds="http://schemas.openxmlformats.org/officeDocument/2006/customXml" ds:itemID="{A05341E3-F54D-401C-8684-A2FB2DB9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2017-07-24T06:51:00Z</dcterms:created>
  <dcterms:modified xsi:type="dcterms:W3CDTF">2017-07-24T07:06:00Z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