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p>
    <w:p w:rsidR="008C700C" w:rsidRPr="002D6B91" w:rsidRDefault="002D6B91" w:rsidP="00495EB6">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proofErr w:type="spellStart"/>
      <w:r w:rsidR="003E0DDC" w:rsidRPr="003E0DDC">
        <w:rPr>
          <w:rFonts w:cs="B Titr"/>
          <w:b/>
          <w:bCs/>
          <w:color w:val="0070C0"/>
          <w:sz w:val="36"/>
          <w:szCs w:val="36"/>
        </w:rPr>
        <w:t>Gamma_</w:t>
      </w:r>
      <w:r w:rsidR="003E0DDC">
        <w:rPr>
          <w:rFonts w:cs="B Titr"/>
          <w:b/>
          <w:bCs/>
          <w:color w:val="0070C0"/>
          <w:sz w:val="36"/>
          <w:szCs w:val="36"/>
        </w:rPr>
        <w:t>TraSST-Func</w:t>
      </w:r>
      <w:proofErr w:type="spellEnd"/>
      <w:r w:rsidR="003E0DDC">
        <w:rPr>
          <w:rFonts w:cs="B Titr"/>
          <w:b/>
          <w:bCs/>
          <w:color w:val="0070C0"/>
          <w:sz w:val="36"/>
          <w:szCs w:val="36"/>
        </w:rPr>
        <w:t>(</w:t>
      </w:r>
      <w:proofErr w:type="spellStart"/>
      <w:r w:rsidR="00276388">
        <w:rPr>
          <w:rFonts w:cs="B Titr"/>
          <w:b/>
          <w:bCs/>
          <w:color w:val="0070C0"/>
          <w:sz w:val="36"/>
          <w:szCs w:val="36"/>
        </w:rPr>
        <w:t>New_Menter</w:t>
      </w:r>
      <w:proofErr w:type="spellEnd"/>
      <w:r w:rsidR="003E0DDC">
        <w:rPr>
          <w:rFonts w:cs="B Titr"/>
          <w:b/>
          <w:bCs/>
          <w:color w:val="0070C0"/>
          <w:sz w:val="36"/>
          <w:szCs w:val="36"/>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D038AF" w:rsidRPr="00402549" w:rsidTr="00D038AF">
        <w:trPr>
          <w:trHeight w:val="159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sz w:val="22"/>
                <w:szCs w:val="24"/>
                <w:rtl/>
              </w:rPr>
            </w:pPr>
            <w:r>
              <w:rPr>
                <w:noProof/>
                <w:sz w:val="22"/>
                <w:szCs w:val="24"/>
                <w:rtl/>
                <w:lang w:bidi="ar-SA"/>
              </w:rPr>
              <w:drawing>
                <wp:inline distT="0" distB="0" distL="0" distR="0" wp14:anchorId="2E6933CD" wp14:editId="14F4FB0B">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D038AF" w:rsidRPr="00402549" w:rsidTr="00D038AF">
        <w:trPr>
          <w:trHeight w:val="1598"/>
        </w:trPr>
        <w:tc>
          <w:tcPr>
            <w:tcW w:w="1997" w:type="dxa"/>
            <w:vMerge/>
            <w:tcBorders>
              <w:left w:val="single" w:sz="4" w:space="0" w:color="auto"/>
              <w:bottom w:val="single" w:sz="4" w:space="0" w:color="auto"/>
              <w:right w:val="single" w:sz="4" w:space="0" w:color="auto"/>
            </w:tcBorders>
            <w:shd w:val="clear" w:color="auto" w:fill="auto"/>
            <w:vAlign w:val="center"/>
          </w:tcPr>
          <w:p w:rsidR="00D038AF" w:rsidRPr="00EF3685" w:rsidRDefault="00D038AF"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D038AF" w:rsidRPr="002D6B91" w:rsidRDefault="00D038AF" w:rsidP="002D6B91">
            <w:pPr>
              <w:widowControl w:val="0"/>
              <w:spacing w:after="0" w:line="276" w:lineRule="auto"/>
              <w:jc w:val="center"/>
              <w:rPr>
                <w:b/>
                <w:bCs/>
                <w:sz w:val="22"/>
                <w:szCs w:val="24"/>
                <w:rtl/>
              </w:rPr>
            </w:pPr>
          </w:p>
        </w:tc>
        <w:tc>
          <w:tcPr>
            <w:tcW w:w="1731" w:type="dxa"/>
            <w:tcBorders>
              <w:top w:val="single" w:sz="4" w:space="0" w:color="auto"/>
              <w:left w:val="single" w:sz="4" w:space="0" w:color="auto"/>
              <w:right w:val="single" w:sz="4" w:space="0" w:color="auto"/>
            </w:tcBorders>
            <w:shd w:val="clear" w:color="auto" w:fill="auto"/>
            <w:vAlign w:val="center"/>
          </w:tcPr>
          <w:p w:rsidR="00D038AF" w:rsidRDefault="00D038AF" w:rsidP="002D6B91">
            <w:pPr>
              <w:widowControl w:val="0"/>
              <w:spacing w:after="0" w:line="276" w:lineRule="auto"/>
              <w:ind w:firstLine="0"/>
              <w:jc w:val="center"/>
              <w:rPr>
                <w:noProof/>
                <w:sz w:val="22"/>
                <w:szCs w:val="24"/>
                <w:rtl/>
                <w:lang w:bidi="ar-SA"/>
              </w:rPr>
            </w:pP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B7684C" w:rsidP="00B7684C">
            <w:pPr>
              <w:widowControl w:val="0"/>
              <w:spacing w:after="0" w:line="276" w:lineRule="auto"/>
              <w:ind w:firstLine="0"/>
              <w:jc w:val="center"/>
              <w:rPr>
                <w:b/>
                <w:bCs/>
                <w:sz w:val="22"/>
                <w:szCs w:val="24"/>
                <w:rtl/>
              </w:rPr>
            </w:pPr>
            <w:r>
              <w:rPr>
                <w:b/>
                <w:bCs/>
                <w:sz w:val="22"/>
                <w:szCs w:val="24"/>
              </w:rPr>
              <w:t>MC2</w:t>
            </w:r>
            <w:r w:rsidR="00571039">
              <w:rPr>
                <w:b/>
                <w:bCs/>
                <w:sz w:val="22"/>
                <w:szCs w:val="24"/>
              </w:rPr>
              <w:t>F</w:t>
            </w:r>
            <w:r w:rsidR="001B5139">
              <w:rPr>
                <w:b/>
                <w:bCs/>
                <w:sz w:val="22"/>
                <w:szCs w:val="24"/>
              </w:rPr>
              <w:t>0</w:t>
            </w:r>
            <w:r w:rsidR="00133B54">
              <w:rPr>
                <w:b/>
                <w:bCs/>
                <w:sz w:val="22"/>
                <w:szCs w:val="24"/>
              </w:rPr>
              <w:t>0</w:t>
            </w:r>
            <w:r>
              <w:rPr>
                <w:b/>
                <w:bCs/>
                <w:sz w:val="22"/>
                <w:szCs w:val="24"/>
              </w:rPr>
              <w:t>7</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Pr>
            </w:pPr>
            <w:r>
              <w:rPr>
                <w:b/>
                <w:bCs/>
                <w:sz w:val="22"/>
                <w:szCs w:val="24"/>
              </w:rPr>
              <w:t>Fortran 90/95</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0"/>
          <w:headerReference w:type="default" r:id="rId11"/>
          <w:footerReference w:type="default" r:id="rId12"/>
          <w:headerReference w:type="first" r:id="rId13"/>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5400"/>
        <w:gridCol w:w="1530"/>
      </w:tblGrid>
      <w:tr w:rsidR="00B7684C" w:rsidRPr="002D6B91" w:rsidTr="00487E59">
        <w:trPr>
          <w:trHeight w:val="432"/>
        </w:trPr>
        <w:tc>
          <w:tcPr>
            <w:tcW w:w="9540" w:type="dxa"/>
            <w:gridSpan w:val="4"/>
            <w:shd w:val="clear" w:color="auto" w:fill="D9D9D9" w:themeFill="background1" w:themeFillShade="D9"/>
            <w:vAlign w:val="center"/>
          </w:tcPr>
          <w:p w:rsidR="00504108" w:rsidRDefault="00504108" w:rsidP="00B7684C">
            <w:pPr>
              <w:bidi w:val="0"/>
              <w:spacing w:after="0" w:line="240" w:lineRule="auto"/>
              <w:ind w:firstLine="0"/>
              <w:rPr>
                <w:rFonts w:eastAsia="Calibri"/>
                <w:b/>
                <w:bCs/>
                <w:color w:val="0070C0"/>
                <w:sz w:val="24"/>
                <w:szCs w:val="26"/>
              </w:rPr>
            </w:pPr>
            <w:proofErr w:type="spellStart"/>
            <w:r w:rsidRPr="00504108">
              <w:rPr>
                <w:rFonts w:eastAsia="Calibri"/>
                <w:b/>
                <w:bCs/>
                <w:color w:val="0070C0"/>
                <w:sz w:val="24"/>
                <w:szCs w:val="26"/>
              </w:rPr>
              <w:lastRenderedPageBreak/>
              <w:t>DifMeanFlow</w:t>
            </w:r>
            <w:proofErr w:type="spellEnd"/>
            <w:r w:rsidRPr="00504108">
              <w:rPr>
                <w:rFonts w:eastAsia="Calibri"/>
                <w:b/>
                <w:bCs/>
                <w:color w:val="0070C0"/>
                <w:sz w:val="24"/>
                <w:szCs w:val="26"/>
              </w:rPr>
              <w:t>(Dim,NC,NFF,NFW,NF,IDS,GM,PrL,NX,NY,MR,Mu,WNP1,WB,</w:t>
            </w:r>
          </w:p>
          <w:p w:rsidR="00B7684C" w:rsidRPr="002D6B91" w:rsidRDefault="00504108" w:rsidP="00504108">
            <w:pPr>
              <w:bidi w:val="0"/>
              <w:spacing w:after="0" w:line="240" w:lineRule="auto"/>
              <w:ind w:firstLine="0"/>
              <w:rPr>
                <w:rFonts w:eastAsia="Calibri"/>
                <w:b/>
                <w:bCs/>
                <w:color w:val="0070C0"/>
                <w:sz w:val="24"/>
                <w:szCs w:val="26"/>
              </w:rPr>
            </w:pPr>
            <w:r>
              <w:rPr>
                <w:rFonts w:eastAsia="Calibri"/>
                <w:b/>
                <w:bCs/>
                <w:color w:val="0070C0"/>
                <w:sz w:val="24"/>
                <w:szCs w:val="26"/>
              </w:rPr>
              <w:t xml:space="preserve">                      </w:t>
            </w:r>
            <w:proofErr w:type="spellStart"/>
            <w:r w:rsidRPr="00504108">
              <w:rPr>
                <w:rFonts w:eastAsia="Calibri"/>
                <w:b/>
                <w:bCs/>
                <w:color w:val="0070C0"/>
                <w:sz w:val="24"/>
                <w:szCs w:val="26"/>
              </w:rPr>
              <w:t>DUX,DUY,DVX,DVY,DTX,DTY,Dif</w:t>
            </w:r>
            <w:proofErr w:type="spellEnd"/>
            <w:r w:rsidRPr="00504108">
              <w:rPr>
                <w:rFonts w:eastAsia="Calibri"/>
                <w:b/>
                <w:bCs/>
                <w:color w:val="0070C0"/>
                <w:sz w:val="24"/>
                <w:szCs w:val="26"/>
              </w:rPr>
              <w:t>)</w:t>
            </w:r>
          </w:p>
        </w:tc>
      </w:tr>
      <w:tr w:rsidR="00B7684C" w:rsidRPr="002D6B91" w:rsidTr="00487E59">
        <w:trPr>
          <w:trHeight w:val="432"/>
        </w:trPr>
        <w:tc>
          <w:tcPr>
            <w:tcW w:w="144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7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tl/>
              </w:rPr>
            </w:pPr>
            <w:r w:rsidRPr="00112149">
              <w:rPr>
                <w:rFonts w:eastAsia="Calibri"/>
                <w:b/>
                <w:bCs/>
                <w:sz w:val="24"/>
                <w:szCs w:val="24"/>
              </w:rPr>
              <w:t>Variable Type</w:t>
            </w:r>
          </w:p>
        </w:tc>
        <w:tc>
          <w:tcPr>
            <w:tcW w:w="540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530" w:type="dxa"/>
            <w:shd w:val="clear" w:color="auto" w:fill="D9D9D9" w:themeFill="background1" w:themeFillShade="D9"/>
            <w:vAlign w:val="center"/>
          </w:tcPr>
          <w:p w:rsidR="00B7684C" w:rsidRPr="00112149" w:rsidRDefault="00B7684C" w:rsidP="00276388">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487E59">
        <w:trPr>
          <w:trHeight w:val="432"/>
        </w:trPr>
        <w:tc>
          <w:tcPr>
            <w:tcW w:w="144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p>
        </w:tc>
        <w:tc>
          <w:tcPr>
            <w:tcW w:w="117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p>
        </w:tc>
        <w:tc>
          <w:tcPr>
            <w:tcW w:w="540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p>
        </w:tc>
        <w:tc>
          <w:tcPr>
            <w:tcW w:w="1530" w:type="dxa"/>
            <w:shd w:val="clear" w:color="auto" w:fill="B8CCE4" w:themeFill="accent1" w:themeFillTint="66"/>
            <w:vAlign w:val="center"/>
          </w:tcPr>
          <w:p w:rsidR="00B7684C" w:rsidRPr="00112149" w:rsidRDefault="00B7684C" w:rsidP="00276388">
            <w:pPr>
              <w:bidi w:val="0"/>
              <w:spacing w:after="0" w:line="276" w:lineRule="auto"/>
              <w:ind w:firstLine="0"/>
              <w:jc w:val="center"/>
              <w:rPr>
                <w:rFonts w:eastAsia="Calibri"/>
                <w:sz w:val="24"/>
                <w:szCs w:val="24"/>
              </w:rPr>
            </w:pPr>
            <w:r w:rsidRPr="00112149">
              <w:rPr>
                <w:rFonts w:eastAsia="Calibri"/>
                <w:b/>
                <w:bCs/>
                <w:sz w:val="24"/>
                <w:szCs w:val="24"/>
              </w:rPr>
              <w:t>Input</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pStyle w:val="a9"/>
              <w:bidi w:val="0"/>
              <w:spacing w:line="240" w:lineRule="auto"/>
              <w:jc w:val="left"/>
              <w:rPr>
                <w:rFonts w:asciiTheme="majorBidi" w:hAnsiTheme="majorBidi" w:cstheme="majorBidi"/>
                <w:sz w:val="24"/>
                <w:szCs w:val="24"/>
                <w:rtl/>
              </w:rPr>
            </w:pPr>
            <w:r w:rsidRPr="00112149">
              <w:rPr>
                <w:rFonts w:asciiTheme="majorBidi" w:eastAsia="Calibri" w:hAnsiTheme="majorBidi" w:cstheme="majorBidi"/>
                <w:sz w:val="24"/>
                <w:szCs w:val="24"/>
              </w:rPr>
              <w:t xml:space="preserve">Maximum </w:t>
            </w:r>
            <w:r w:rsidRPr="00112149">
              <w:rPr>
                <w:rFonts w:asciiTheme="majorBidi" w:eastAsia="Calibri" w:hAnsiTheme="majorBidi" w:cstheme="majorBidi"/>
                <w:b/>
                <w:bCs/>
                <w:sz w:val="24"/>
                <w:szCs w:val="24"/>
              </w:rPr>
              <w:t>Dim</w:t>
            </w:r>
            <w:r w:rsidRPr="00112149">
              <w:rPr>
                <w:rFonts w:asciiTheme="majorBidi" w:eastAsia="Calibri" w:hAnsiTheme="majorBidi" w:cstheme="majorBidi"/>
                <w:sz w:val="24"/>
                <w:szCs w:val="24"/>
              </w:rPr>
              <w:t>ension of Arrays</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Dim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sz w:val="24"/>
                <w:szCs w:val="24"/>
                <w:rtl/>
              </w:rPr>
            </w:pPr>
            <w:r w:rsidRPr="00112149">
              <w:rPr>
                <w:rFonts w:asciiTheme="majorBidi" w:eastAsia="Calibri" w:hAnsiTheme="majorBidi" w:cstheme="majorBidi"/>
                <w:b/>
                <w:bCs/>
                <w:sz w:val="24"/>
                <w:szCs w:val="24"/>
              </w:rPr>
              <w:t>N</w:t>
            </w:r>
            <w:r w:rsidRPr="00112149">
              <w:rPr>
                <w:rFonts w:asciiTheme="majorBidi" w:eastAsia="Calibri" w:hAnsiTheme="majorBidi" w:cstheme="majorBidi"/>
                <w:sz w:val="24"/>
                <w:szCs w:val="24"/>
              </w:rPr>
              <w:t xml:space="preserve">umber of Existing </w:t>
            </w:r>
            <w:r w:rsidRPr="00112149">
              <w:rPr>
                <w:rFonts w:asciiTheme="majorBidi" w:eastAsia="Calibri" w:hAnsiTheme="majorBidi" w:cstheme="majorBidi"/>
                <w:b/>
                <w:bCs/>
                <w:sz w:val="24"/>
                <w:szCs w:val="24"/>
              </w:rPr>
              <w:t>C</w:t>
            </w:r>
            <w:r w:rsidRPr="00112149">
              <w:rPr>
                <w:rFonts w:asciiTheme="majorBidi" w:eastAsia="Calibri" w:hAnsiTheme="majorBidi" w:cstheme="majorBidi"/>
                <w:sz w:val="24"/>
                <w:szCs w:val="24"/>
              </w:rPr>
              <w:t>ells</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NC</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sz w:val="24"/>
                <w:szCs w:val="24"/>
              </w:rPr>
              <w:t xml:space="preserve">Index of Last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ace on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ar </w:t>
            </w:r>
            <w:r w:rsidRPr="00112149">
              <w:rPr>
                <w:rFonts w:asciiTheme="majorBidi" w:hAnsiTheme="majorBidi" w:cstheme="majorBidi"/>
                <w:b/>
                <w:bCs/>
                <w:sz w:val="24"/>
                <w:szCs w:val="24"/>
              </w:rPr>
              <w:t>F</w:t>
            </w:r>
            <w:r w:rsidRPr="00112149">
              <w:rPr>
                <w:rFonts w:asciiTheme="majorBidi" w:hAnsiTheme="majorBidi" w:cstheme="majorBidi"/>
                <w:sz w:val="24"/>
                <w:szCs w:val="24"/>
              </w:rPr>
              <w:t>ield Boundary</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NFF</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sz w:val="24"/>
                <w:szCs w:val="24"/>
              </w:rPr>
              <w:t xml:space="preserve">Index of Last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ace on </w:t>
            </w:r>
            <w:r w:rsidRPr="00112149">
              <w:rPr>
                <w:rFonts w:asciiTheme="majorBidi" w:hAnsiTheme="majorBidi" w:cstheme="majorBidi"/>
                <w:b/>
                <w:bCs/>
                <w:sz w:val="24"/>
                <w:szCs w:val="24"/>
              </w:rPr>
              <w:t>W</w:t>
            </w:r>
            <w:r w:rsidRPr="00112149">
              <w:rPr>
                <w:rFonts w:asciiTheme="majorBidi" w:hAnsiTheme="majorBidi" w:cstheme="majorBidi"/>
                <w:sz w:val="24"/>
                <w:szCs w:val="24"/>
              </w:rPr>
              <w:t>all boundary</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NFW</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76"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N</w:t>
            </w:r>
            <w:r w:rsidRPr="00112149">
              <w:rPr>
                <w:rFonts w:asciiTheme="majorBidi" w:hAnsiTheme="majorBidi" w:cstheme="majorBidi"/>
                <w:sz w:val="24"/>
                <w:szCs w:val="24"/>
              </w:rPr>
              <w:t xml:space="preserve">umber of </w:t>
            </w:r>
            <w:r w:rsidRPr="00112149">
              <w:rPr>
                <w:rFonts w:asciiTheme="majorBidi" w:hAnsiTheme="majorBidi" w:cstheme="majorBidi"/>
                <w:b/>
                <w:bCs/>
                <w:sz w:val="24"/>
                <w:szCs w:val="24"/>
              </w:rPr>
              <w:t>F</w:t>
            </w:r>
            <w:r w:rsidRPr="00112149">
              <w:rPr>
                <w:rFonts w:asciiTheme="majorBidi" w:hAnsiTheme="majorBidi" w:cstheme="majorBidi"/>
                <w:sz w:val="24"/>
                <w:szCs w:val="24"/>
              </w:rPr>
              <w:t>aces Constructing Computational Grid</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w:t>
            </w:r>
            <w:r w:rsidR="00504108" w:rsidRPr="00112149">
              <w:rPr>
                <w:rFonts w:asciiTheme="majorBidi" w:eastAsia="Calibri" w:hAnsiTheme="majorBidi" w:cstheme="majorBidi"/>
                <w:sz w:val="24"/>
                <w:szCs w:val="24"/>
              </w:rPr>
              <w:t>4</w:t>
            </w:r>
            <w:r w:rsidRPr="00112149">
              <w:rPr>
                <w:rFonts w:asciiTheme="majorBidi" w:eastAsia="Calibri" w:hAnsiTheme="majorBidi" w:cstheme="majorBidi"/>
                <w:sz w:val="24"/>
                <w:szCs w:val="24"/>
              </w:rPr>
              <w:t>,1:</w:t>
            </w:r>
            <w:r w:rsidR="00504108" w:rsidRPr="00112149">
              <w:rPr>
                <w:rFonts w:asciiTheme="majorBidi" w:eastAsia="Calibri" w:hAnsiTheme="majorBidi" w:cstheme="majorBidi"/>
                <w:sz w:val="24"/>
                <w:szCs w:val="24"/>
              </w:rPr>
              <w:t>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I</w:t>
            </w:r>
            <w:r w:rsidRPr="00112149">
              <w:rPr>
                <w:rFonts w:asciiTheme="majorBidi" w:hAnsiTheme="majorBidi" w:cstheme="majorBidi"/>
                <w:sz w:val="24"/>
                <w:szCs w:val="24"/>
              </w:rPr>
              <w:t xml:space="preserve">nformation of Grid </w:t>
            </w:r>
            <w:r w:rsidRPr="00112149">
              <w:rPr>
                <w:rFonts w:asciiTheme="majorBidi" w:hAnsiTheme="majorBidi" w:cstheme="majorBidi"/>
                <w:b/>
                <w:bCs/>
                <w:sz w:val="24"/>
                <w:szCs w:val="24"/>
              </w:rPr>
              <w:t>D</w:t>
            </w:r>
            <w:r w:rsidRPr="00112149">
              <w:rPr>
                <w:rFonts w:asciiTheme="majorBidi" w:hAnsiTheme="majorBidi" w:cstheme="majorBidi"/>
                <w:sz w:val="24"/>
                <w:szCs w:val="24"/>
              </w:rPr>
              <w:t xml:space="preserve">ata </w:t>
            </w:r>
            <w:r w:rsidRPr="00112149">
              <w:rPr>
                <w:rFonts w:asciiTheme="majorBidi" w:hAnsiTheme="majorBidi" w:cstheme="majorBidi"/>
                <w:b/>
                <w:bCs/>
                <w:sz w:val="24"/>
                <w:szCs w:val="24"/>
              </w:rPr>
              <w:t>S</w:t>
            </w:r>
            <w:r w:rsidRPr="00112149">
              <w:rPr>
                <w:rFonts w:asciiTheme="majorBidi" w:hAnsiTheme="majorBidi" w:cstheme="majorBidi"/>
                <w:sz w:val="24"/>
                <w:szCs w:val="24"/>
              </w:rPr>
              <w:t xml:space="preserve">tructure  </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IDS</w:t>
            </w:r>
          </w:p>
        </w:tc>
      </w:tr>
      <w:tr w:rsidR="00487E59" w:rsidRPr="002D6B91" w:rsidTr="00487E59">
        <w:trPr>
          <w:trHeight w:val="432"/>
        </w:trPr>
        <w:tc>
          <w:tcPr>
            <w:tcW w:w="1440" w:type="dxa"/>
            <w:shd w:val="clear" w:color="auto" w:fill="D6E3BC" w:themeFill="accent3" w:themeFillTint="66"/>
            <w:vAlign w:val="center"/>
          </w:tcPr>
          <w:p w:rsidR="00487E59" w:rsidRPr="002D6B91" w:rsidRDefault="00487E59" w:rsidP="00276388">
            <w:pPr>
              <w:bidi w:val="0"/>
              <w:spacing w:after="0" w:line="276" w:lineRule="auto"/>
              <w:ind w:firstLine="0"/>
              <w:jc w:val="center"/>
              <w:rPr>
                <w:rFonts w:eastAsia="Calibri"/>
                <w:sz w:val="24"/>
                <w:szCs w:val="26"/>
              </w:rPr>
            </w:pPr>
            <w:r>
              <w:rPr>
                <w:rFonts w:eastAsia="Calibri"/>
                <w:sz w:val="24"/>
                <w:szCs w:val="26"/>
              </w:rPr>
              <w:t>(1:Dim)</w:t>
            </w:r>
          </w:p>
        </w:tc>
        <w:tc>
          <w:tcPr>
            <w:tcW w:w="1170" w:type="dxa"/>
            <w:shd w:val="clear" w:color="auto" w:fill="D6E3BC" w:themeFill="accent3" w:themeFillTint="66"/>
            <w:vAlign w:val="center"/>
          </w:tcPr>
          <w:p w:rsidR="00487E59" w:rsidRPr="002D6B91" w:rsidRDefault="00487E59" w:rsidP="00276388">
            <w:pPr>
              <w:bidi w:val="0"/>
              <w:spacing w:after="0" w:line="276" w:lineRule="auto"/>
              <w:ind w:firstLine="0"/>
              <w:jc w:val="center"/>
              <w:rPr>
                <w:rFonts w:eastAsia="Calibri"/>
                <w:sz w:val="24"/>
                <w:szCs w:val="26"/>
              </w:rPr>
            </w:pPr>
            <w:r>
              <w:rPr>
                <w:rFonts w:eastAsia="Calibri"/>
                <w:sz w:val="24"/>
                <w:szCs w:val="26"/>
              </w:rPr>
              <w:t>Real(8)</w:t>
            </w:r>
          </w:p>
        </w:tc>
        <w:tc>
          <w:tcPr>
            <w:tcW w:w="5400" w:type="dxa"/>
            <w:shd w:val="clear" w:color="auto" w:fill="D6E3BC" w:themeFill="accent3" w:themeFillTint="66"/>
            <w:vAlign w:val="center"/>
          </w:tcPr>
          <w:p w:rsidR="00487E59" w:rsidRPr="00817F7B" w:rsidRDefault="00487E59" w:rsidP="00276388">
            <w:pPr>
              <w:bidi w:val="0"/>
              <w:spacing w:after="0" w:line="276" w:lineRule="auto"/>
              <w:ind w:firstLine="0"/>
              <w:jc w:val="left"/>
              <w:rPr>
                <w:rFonts w:eastAsia="Calibri"/>
                <w:sz w:val="24"/>
                <w:szCs w:val="26"/>
              </w:rPr>
            </w:pPr>
            <w:r>
              <w:rPr>
                <w:rFonts w:eastAsia="Calibri"/>
                <w:sz w:val="24"/>
                <w:szCs w:val="26"/>
              </w:rPr>
              <w:t>Normal Vectors of each Face</w:t>
            </w:r>
          </w:p>
        </w:tc>
        <w:tc>
          <w:tcPr>
            <w:tcW w:w="1530" w:type="dxa"/>
            <w:shd w:val="clear" w:color="auto" w:fill="D6E3BC" w:themeFill="accent3" w:themeFillTint="66"/>
            <w:vAlign w:val="center"/>
          </w:tcPr>
          <w:p w:rsidR="00487E59" w:rsidRDefault="00487E59" w:rsidP="00276388">
            <w:pPr>
              <w:bidi w:val="0"/>
              <w:spacing w:after="0" w:line="276" w:lineRule="auto"/>
              <w:ind w:firstLine="0"/>
              <w:jc w:val="center"/>
              <w:rPr>
                <w:rFonts w:eastAsia="Calibri"/>
                <w:sz w:val="24"/>
                <w:szCs w:val="26"/>
              </w:rPr>
            </w:pPr>
            <w:r w:rsidRPr="00784B8F">
              <w:rPr>
                <w:rFonts w:eastAsia="Calibri"/>
                <w:sz w:val="24"/>
                <w:szCs w:val="26"/>
              </w:rPr>
              <w:t>NX,NY</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276388">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G</w:t>
            </w:r>
            <w:r w:rsidRPr="00112149">
              <w:rPr>
                <w:rFonts w:asciiTheme="majorBidi" w:hAnsiTheme="majorBidi" w:cstheme="majorBidi"/>
                <w:sz w:val="24"/>
                <w:szCs w:val="24"/>
              </w:rPr>
              <w:t>ama Constant (Specific Heat Ratio)</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GM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276388">
            <w:pPr>
              <w:pStyle w:val="a9"/>
              <w:bidi w:val="0"/>
              <w:spacing w:line="240" w:lineRule="auto"/>
              <w:jc w:val="left"/>
              <w:rPr>
                <w:rFonts w:asciiTheme="majorBidi" w:eastAsia="Calibri" w:hAnsiTheme="majorBidi" w:cstheme="majorBidi"/>
                <w:sz w:val="24"/>
                <w:szCs w:val="24"/>
              </w:rPr>
            </w:pPr>
            <w:proofErr w:type="spellStart"/>
            <w:r w:rsidRPr="00112149">
              <w:rPr>
                <w:rFonts w:asciiTheme="majorBidi" w:hAnsiTheme="majorBidi" w:cstheme="majorBidi"/>
                <w:b/>
                <w:bCs/>
                <w:sz w:val="24"/>
                <w:szCs w:val="24"/>
              </w:rPr>
              <w:t>Pr</w:t>
            </w:r>
            <w:r w:rsidRPr="00112149">
              <w:rPr>
                <w:rFonts w:asciiTheme="majorBidi" w:hAnsiTheme="majorBidi" w:cstheme="majorBidi"/>
                <w:sz w:val="24"/>
                <w:szCs w:val="24"/>
              </w:rPr>
              <w:t>antle</w:t>
            </w:r>
            <w:proofErr w:type="spellEnd"/>
            <w:r w:rsidRPr="00112149">
              <w:rPr>
                <w:rFonts w:asciiTheme="majorBidi" w:hAnsiTheme="majorBidi" w:cstheme="majorBidi"/>
                <w:sz w:val="24"/>
                <w:szCs w:val="24"/>
              </w:rPr>
              <w:t xml:space="preserve"> Number for </w:t>
            </w:r>
            <w:r w:rsidRPr="00112149">
              <w:rPr>
                <w:rFonts w:asciiTheme="majorBidi" w:hAnsiTheme="majorBidi" w:cstheme="majorBidi"/>
                <w:b/>
                <w:bCs/>
                <w:sz w:val="24"/>
                <w:szCs w:val="24"/>
              </w:rPr>
              <w:t>L</w:t>
            </w:r>
            <w:r w:rsidRPr="00112149">
              <w:rPr>
                <w:rFonts w:asciiTheme="majorBidi" w:hAnsiTheme="majorBidi" w:cstheme="majorBidi"/>
                <w:sz w:val="24"/>
                <w:szCs w:val="24"/>
              </w:rPr>
              <w:t>aminar Flows</w:t>
            </w:r>
          </w:p>
        </w:tc>
        <w:tc>
          <w:tcPr>
            <w:tcW w:w="1530" w:type="dxa"/>
            <w:shd w:val="clear" w:color="auto" w:fill="D6E3BC" w:themeFill="accent3" w:themeFillTint="66"/>
            <w:vAlign w:val="center"/>
          </w:tcPr>
          <w:p w:rsidR="00B7684C" w:rsidRPr="00112149" w:rsidRDefault="00B7684C" w:rsidP="00276388">
            <w:pPr>
              <w:bidi w:val="0"/>
              <w:spacing w:after="0" w:line="240" w:lineRule="auto"/>
              <w:ind w:firstLine="0"/>
              <w:jc w:val="center"/>
              <w:rPr>
                <w:rFonts w:asciiTheme="majorBidi" w:eastAsia="Calibri" w:hAnsiTheme="majorBidi" w:cstheme="majorBidi"/>
                <w:sz w:val="24"/>
                <w:szCs w:val="24"/>
              </w:rPr>
            </w:pPr>
            <w:proofErr w:type="spellStart"/>
            <w:r w:rsidRPr="00112149">
              <w:rPr>
                <w:rFonts w:asciiTheme="majorBidi" w:hAnsiTheme="majorBidi" w:cstheme="majorBidi"/>
                <w:sz w:val="24"/>
                <w:szCs w:val="24"/>
              </w:rPr>
              <w:t>PrL</w:t>
            </w:r>
            <w:proofErr w:type="spellEnd"/>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134DB2">
            <w:pPr>
              <w:pStyle w:val="a9"/>
              <w:bidi w:val="0"/>
              <w:spacing w:line="240" w:lineRule="auto"/>
              <w:jc w:val="left"/>
              <w:rPr>
                <w:rFonts w:asciiTheme="majorBidi" w:eastAsia="Calibri" w:hAnsiTheme="majorBidi" w:cstheme="majorBidi"/>
                <w:sz w:val="24"/>
                <w:szCs w:val="24"/>
              </w:rPr>
            </w:pPr>
            <w:r w:rsidRPr="00112149">
              <w:rPr>
                <w:rFonts w:asciiTheme="majorBidi" w:hAnsiTheme="majorBidi" w:cstheme="majorBidi"/>
                <w:b/>
                <w:bCs/>
                <w:sz w:val="24"/>
                <w:szCs w:val="24"/>
              </w:rPr>
              <w:t>M</w:t>
            </w:r>
            <w:r w:rsidRPr="00112149">
              <w:rPr>
                <w:rFonts w:asciiTheme="majorBidi" w:hAnsiTheme="majorBidi" w:cstheme="majorBidi"/>
                <w:sz w:val="24"/>
                <w:szCs w:val="24"/>
              </w:rPr>
              <w:t xml:space="preserve">uch Number over </w:t>
            </w:r>
            <w:r w:rsidRPr="00112149">
              <w:rPr>
                <w:rFonts w:asciiTheme="majorBidi" w:hAnsiTheme="majorBidi" w:cstheme="majorBidi"/>
                <w:b/>
                <w:bCs/>
                <w:sz w:val="24"/>
                <w:szCs w:val="24"/>
              </w:rPr>
              <w:t>R</w:t>
            </w:r>
            <w:r w:rsidRPr="00112149">
              <w:rPr>
                <w:rFonts w:asciiTheme="majorBidi" w:hAnsiTheme="majorBidi" w:cstheme="majorBidi"/>
                <w:sz w:val="24"/>
                <w:szCs w:val="24"/>
              </w:rPr>
              <w:t xml:space="preserve">eynolds Number of </w:t>
            </w:r>
            <w:r w:rsidRPr="00134DB2">
              <w:rPr>
                <w:rFonts w:asciiTheme="majorBidi" w:hAnsiTheme="majorBidi" w:cstheme="majorBidi"/>
                <w:sz w:val="24"/>
                <w:szCs w:val="24"/>
              </w:rPr>
              <w:t>infinite</w:t>
            </w:r>
            <w:r w:rsidRPr="00112149">
              <w:rPr>
                <w:rFonts w:asciiTheme="majorBidi" w:hAnsiTheme="majorBidi" w:cstheme="majorBidi"/>
                <w:sz w:val="24"/>
                <w:szCs w:val="24"/>
              </w:rPr>
              <w:t xml:space="preserve"> Flow </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1:4,1:Dim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pStyle w:val="a9"/>
              <w:bidi w:val="0"/>
              <w:spacing w:line="240" w:lineRule="auto"/>
              <w:jc w:val="left"/>
              <w:rPr>
                <w:rFonts w:asciiTheme="majorBidi" w:eastAsia="Calibri" w:hAnsiTheme="majorBidi" w:cstheme="majorBidi"/>
                <w:sz w:val="24"/>
                <w:szCs w:val="24"/>
              </w:rPr>
            </w:pPr>
            <w:r w:rsidRPr="00112149">
              <w:rPr>
                <w:rFonts w:eastAsia="Calibri"/>
                <w:sz w:val="24"/>
                <w:szCs w:val="24"/>
              </w:rPr>
              <w:t>Conservative Values at (N+1)</w:t>
            </w:r>
            <w:proofErr w:type="spellStart"/>
            <w:r w:rsidRPr="00112149">
              <w:rPr>
                <w:rFonts w:eastAsia="Calibri"/>
                <w:sz w:val="24"/>
                <w:szCs w:val="24"/>
              </w:rPr>
              <w:t>th</w:t>
            </w:r>
            <w:proofErr w:type="spellEnd"/>
            <w:r w:rsidRPr="00112149">
              <w:rPr>
                <w:rFonts w:eastAsia="Calibri"/>
                <w:sz w:val="24"/>
                <w:szCs w:val="24"/>
              </w:rPr>
              <w:t xml:space="preserve"> Time Step</w:t>
            </w:r>
          </w:p>
        </w:tc>
        <w:tc>
          <w:tcPr>
            <w:tcW w:w="1530" w:type="dxa"/>
            <w:shd w:val="clear" w:color="auto" w:fill="D6E3BC" w:themeFill="accent3" w:themeFillTint="66"/>
            <w:vAlign w:val="center"/>
          </w:tcPr>
          <w:p w:rsidR="006B7B57" w:rsidRPr="00112149" w:rsidRDefault="006B7B57" w:rsidP="006B7B57">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w:t>
            </w:r>
            <w:r w:rsidR="00504108">
              <w:rPr>
                <w:rFonts w:asciiTheme="majorBidi" w:eastAsia="Calibri" w:hAnsiTheme="majorBidi" w:cstheme="majorBidi"/>
                <w:sz w:val="24"/>
                <w:szCs w:val="24"/>
              </w:rPr>
              <w:t>5</w:t>
            </w:r>
            <w:r w:rsidR="00504108"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pStyle w:val="-"/>
              <w:spacing w:after="0" w:line="240" w:lineRule="auto"/>
              <w:jc w:val="left"/>
            </w:pPr>
            <w:r w:rsidRPr="00112149">
              <w:t xml:space="preserve">Conservative Values and Pressure at </w:t>
            </w:r>
            <w:r w:rsidRPr="00112149">
              <w:rPr>
                <w:b/>
                <w:bCs/>
              </w:rPr>
              <w:t>B</w:t>
            </w:r>
            <w:r w:rsidRPr="00112149">
              <w:t>oundary Faces</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WB</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tabs>
                <w:tab w:val="left" w:pos="5274"/>
                <w:tab w:val="left" w:pos="6213"/>
              </w:tabs>
              <w:bidi w:val="0"/>
              <w:spacing w:after="0" w:line="276" w:lineRule="auto"/>
              <w:ind w:firstLine="0"/>
              <w:jc w:val="left"/>
              <w:rPr>
                <w:rFonts w:asciiTheme="majorBidi" w:eastAsia="Calibri" w:hAnsiTheme="majorBidi" w:cstheme="majorBidi"/>
                <w:sz w:val="24"/>
                <w:szCs w:val="24"/>
              </w:rPr>
            </w:pPr>
            <w:r w:rsidRPr="00112149">
              <w:rPr>
                <w:rFonts w:asciiTheme="majorBidi" w:hAnsiTheme="majorBidi" w:cstheme="majorBidi"/>
                <w:sz w:val="24"/>
                <w:szCs w:val="24"/>
              </w:rPr>
              <w:t>Molecular Viscosity</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Mu</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U</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DUX,DUY</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V</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sidRPr="00487E59">
              <w:rPr>
                <w:rFonts w:asciiTheme="majorBidi" w:hAnsiTheme="majorBidi" w:cstheme="majorBidi"/>
                <w:sz w:val="24"/>
                <w:szCs w:val="24"/>
              </w:rPr>
              <w:t xml:space="preserve"> 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DVX,DVY</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Pr>
                <w:rFonts w:asciiTheme="majorBidi" w:hAnsiTheme="majorBidi" w:cstheme="majorBidi"/>
                <w:b/>
                <w:bCs/>
                <w:sz w:val="24"/>
                <w:szCs w:val="24"/>
              </w:rPr>
              <w:t>T</w:t>
            </w:r>
            <w:r w:rsidRPr="00487E59">
              <w:rPr>
                <w:rFonts w:asciiTheme="majorBidi" w:hAnsiTheme="majorBidi" w:cstheme="majorBidi"/>
                <w:sz w:val="24"/>
                <w:szCs w:val="24"/>
              </w:rPr>
              <w:t>emperature</w:t>
            </w:r>
            <w:r>
              <w:rPr>
                <w:rFonts w:asciiTheme="majorBidi" w:hAnsiTheme="majorBidi" w:cstheme="majorBidi"/>
                <w:sz w:val="24"/>
                <w:szCs w:val="24"/>
              </w:rPr>
              <w:t xml:space="preserve"> in </w:t>
            </w:r>
            <w:r w:rsidRPr="00487E59">
              <w:rPr>
                <w:rFonts w:asciiTheme="majorBidi" w:hAnsiTheme="majorBidi" w:cstheme="majorBidi"/>
                <w:b/>
                <w:bCs/>
                <w:sz w:val="24"/>
                <w:szCs w:val="24"/>
              </w:rPr>
              <w:t>X</w:t>
            </w:r>
            <w:r w:rsidRPr="00487E59">
              <w:rPr>
                <w:rFonts w:asciiTheme="majorBidi" w:hAnsiTheme="majorBidi" w:cstheme="majorBidi"/>
                <w:sz w:val="24"/>
                <w:szCs w:val="24"/>
              </w:rPr>
              <w:t xml:space="preserve"> and</w:t>
            </w:r>
            <w:r>
              <w:rPr>
                <w:rFonts w:asciiTheme="majorBidi" w:hAnsiTheme="majorBidi" w:cstheme="majorBidi"/>
                <w:b/>
                <w:bCs/>
                <w:sz w:val="24"/>
                <w:szCs w:val="24"/>
              </w:rPr>
              <w:t xml:space="preserve"> Y</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487E59" w:rsidRPr="00112149" w:rsidRDefault="00487E59" w:rsidP="00276388">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DTX,DTY</w:t>
            </w:r>
          </w:p>
        </w:tc>
      </w:tr>
      <w:tr w:rsidR="006B7B57" w:rsidRPr="002D6B91" w:rsidTr="00487E59">
        <w:trPr>
          <w:trHeight w:val="432"/>
        </w:trPr>
        <w:tc>
          <w:tcPr>
            <w:tcW w:w="1440" w:type="dxa"/>
            <w:shd w:val="clear" w:color="auto" w:fill="B8CCE4" w:themeFill="accent1"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B8CCE4" w:themeFill="accent1"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p>
        </w:tc>
        <w:tc>
          <w:tcPr>
            <w:tcW w:w="5400" w:type="dxa"/>
            <w:shd w:val="clear" w:color="auto" w:fill="B8CCE4" w:themeFill="accent1" w:themeFillTint="66"/>
            <w:vAlign w:val="center"/>
          </w:tcPr>
          <w:p w:rsidR="006B7B57" w:rsidRPr="00112149" w:rsidRDefault="006B7B57" w:rsidP="00276388">
            <w:pPr>
              <w:pStyle w:val="a9"/>
              <w:bidi w:val="0"/>
              <w:spacing w:line="240" w:lineRule="auto"/>
              <w:jc w:val="left"/>
              <w:rPr>
                <w:rFonts w:asciiTheme="majorBidi" w:eastAsia="Calibri" w:hAnsiTheme="majorBidi" w:cstheme="majorBidi"/>
                <w:sz w:val="24"/>
                <w:szCs w:val="24"/>
              </w:rPr>
            </w:pPr>
          </w:p>
        </w:tc>
        <w:tc>
          <w:tcPr>
            <w:tcW w:w="1530" w:type="dxa"/>
            <w:shd w:val="clear" w:color="auto" w:fill="B8CCE4" w:themeFill="accent1"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CC2EA3">
              <w:rPr>
                <w:rFonts w:asciiTheme="majorBidi" w:eastAsia="Calibri" w:hAnsiTheme="majorBidi" w:cstheme="majorBidi"/>
                <w:sz w:val="24"/>
                <w:szCs w:val="24"/>
              </w:rPr>
              <w:t>1:3</w:t>
            </w:r>
            <w:r w:rsidR="00504108"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76388">
            <w:pPr>
              <w:pStyle w:val="a9"/>
              <w:bidi w:val="0"/>
              <w:spacing w:line="240" w:lineRule="auto"/>
              <w:jc w:val="left"/>
              <w:rPr>
                <w:rFonts w:asciiTheme="majorBidi" w:eastAsia="Calibri" w:hAnsiTheme="majorBidi" w:cstheme="majorBidi"/>
                <w:sz w:val="24"/>
                <w:szCs w:val="24"/>
              </w:rPr>
            </w:pPr>
            <w:r w:rsidRPr="00112149">
              <w:rPr>
                <w:b/>
                <w:bCs/>
                <w:sz w:val="24"/>
                <w:szCs w:val="24"/>
              </w:rPr>
              <w:t>Dif</w:t>
            </w:r>
            <w:r w:rsidRPr="00112149">
              <w:rPr>
                <w:sz w:val="24"/>
                <w:szCs w:val="24"/>
              </w:rPr>
              <w:t>fusion Term of Mean flow Equations</w:t>
            </w:r>
          </w:p>
        </w:tc>
        <w:tc>
          <w:tcPr>
            <w:tcW w:w="1530" w:type="dxa"/>
            <w:shd w:val="clear" w:color="auto" w:fill="D6E3BC" w:themeFill="accent3" w:themeFillTint="66"/>
            <w:vAlign w:val="center"/>
          </w:tcPr>
          <w:p w:rsidR="006B7B57" w:rsidRPr="00112149" w:rsidRDefault="006B7B57" w:rsidP="00276388">
            <w:pPr>
              <w:bidi w:val="0"/>
              <w:spacing w:after="0" w:line="240" w:lineRule="auto"/>
              <w:ind w:firstLine="0"/>
              <w:jc w:val="center"/>
              <w:rPr>
                <w:rFonts w:asciiTheme="majorBidi" w:eastAsia="Calibri" w:hAnsiTheme="majorBidi" w:cstheme="majorBidi"/>
                <w:sz w:val="24"/>
                <w:szCs w:val="24"/>
              </w:rPr>
            </w:pPr>
            <w:proofErr w:type="spellStart"/>
            <w:r w:rsidRPr="00112149">
              <w:rPr>
                <w:rFonts w:asciiTheme="majorBidi" w:eastAsia="Calibri" w:hAnsiTheme="majorBidi" w:cstheme="majorBidi"/>
                <w:sz w:val="24"/>
                <w:szCs w:val="24"/>
              </w:rPr>
              <w:t>Dif</w:t>
            </w:r>
            <w:proofErr w:type="spellEnd"/>
          </w:p>
        </w:tc>
      </w:tr>
    </w:tbl>
    <w:p w:rsidR="002D6B91" w:rsidRDefault="002D6B91" w:rsidP="00CA4A8B">
      <w:pPr>
        <w:pStyle w:val="-2"/>
        <w:rPr>
          <w:rtl/>
        </w:rPr>
      </w:pPr>
      <w:r>
        <w:rPr>
          <w:rFonts w:hint="cs"/>
          <w:rtl/>
        </w:rPr>
        <w:t>وظایف</w:t>
      </w:r>
    </w:p>
    <w:p w:rsidR="00D038AF" w:rsidRDefault="00E51CF6" w:rsidP="00276388">
      <w:pPr>
        <w:pStyle w:val="a9"/>
        <w:spacing w:line="360" w:lineRule="auto"/>
        <w:rPr>
          <w:rtl/>
        </w:rPr>
      </w:pPr>
      <w:r w:rsidRPr="00E51CF6">
        <w:rPr>
          <w:rFonts w:hint="cs"/>
          <w:rtl/>
        </w:rPr>
        <w:t xml:space="preserve">در این زیربرنامه، </w:t>
      </w:r>
      <w:r w:rsidR="002F7F1E">
        <w:rPr>
          <w:rFonts w:hint="cs"/>
          <w:rtl/>
        </w:rPr>
        <w:t>ب</w:t>
      </w:r>
      <w:r w:rsidR="00E8213B">
        <w:rPr>
          <w:rFonts w:hint="cs"/>
          <w:rtl/>
        </w:rPr>
        <w:t xml:space="preserve">رخی از ثوابت و توابع </w:t>
      </w:r>
      <w:r w:rsidR="009F6DA7">
        <w:rPr>
          <w:rFonts w:hint="cs"/>
          <w:rtl/>
        </w:rPr>
        <w:t xml:space="preserve">مدل گذار </w:t>
      </w:r>
      <w:proofErr w:type="spellStart"/>
      <w:r w:rsidR="00276388">
        <w:t>New_Menter</w:t>
      </w:r>
      <w:proofErr w:type="spellEnd"/>
      <w:r w:rsidR="002F7F1E">
        <w:rPr>
          <w:rFonts w:hint="cs"/>
          <w:rtl/>
        </w:rPr>
        <w:t xml:space="preserve"> محاسبه شده است.</w:t>
      </w:r>
    </w:p>
    <w:p w:rsidR="00D038AF" w:rsidRDefault="00D038AF" w:rsidP="00901781">
      <w:pPr>
        <w:pStyle w:val="-2"/>
        <w:numPr>
          <w:ilvl w:val="1"/>
          <w:numId w:val="16"/>
        </w:numPr>
        <w:rPr>
          <w:rtl/>
        </w:rPr>
      </w:pPr>
      <w:bookmarkStart w:id="0" w:name="_Toc439502885"/>
      <w:r>
        <w:rPr>
          <w:rFonts w:hint="cs"/>
          <w:rtl/>
        </w:rPr>
        <w:lastRenderedPageBreak/>
        <w:t>تئوری و الگوریتم</w:t>
      </w:r>
      <w:bookmarkEnd w:id="0"/>
    </w:p>
    <w:p w:rsidR="0049363C" w:rsidRDefault="0049363C" w:rsidP="00BC32FD">
      <w:pPr>
        <w:pStyle w:val="a9"/>
        <w:spacing w:line="360" w:lineRule="auto"/>
        <w:rPr>
          <w:rtl/>
        </w:rPr>
      </w:pPr>
      <w:r>
        <w:rPr>
          <w:rFonts w:hint="cs"/>
          <w:rtl/>
        </w:rPr>
        <w:t>در سال 2015 مدل جدیدی از پیاده سازی پدیده ی گذار توسط منتر</w:t>
      </w:r>
      <w:sdt>
        <w:sdtPr>
          <w:rPr>
            <w:rFonts w:hint="cs"/>
            <w:rtl/>
          </w:rPr>
          <w:id w:val="1920829052"/>
          <w:citation/>
        </w:sdtPr>
        <w:sdtContent>
          <w:r>
            <w:rPr>
              <w:rtl/>
            </w:rPr>
            <w:fldChar w:fldCharType="begin"/>
          </w:r>
          <w:r>
            <w:instrText xml:space="preserve"> CITATION Flo151 \l 1033 </w:instrText>
          </w:r>
          <w:r>
            <w:rPr>
              <w:rtl/>
            </w:rPr>
            <w:fldChar w:fldCharType="separate"/>
          </w:r>
          <w:r w:rsidR="00B932E9">
            <w:rPr>
              <w:noProof/>
            </w:rPr>
            <w:t xml:space="preserve"> </w:t>
          </w:r>
          <w:r w:rsidR="00B932E9" w:rsidRPr="00B932E9">
            <w:rPr>
              <w:noProof/>
            </w:rPr>
            <w:t>[1]</w:t>
          </w:r>
          <w:r>
            <w:rPr>
              <w:rtl/>
            </w:rPr>
            <w:fldChar w:fldCharType="end"/>
          </w:r>
        </w:sdtContent>
      </w:sdt>
      <w:r>
        <w:rPr>
          <w:rFonts w:hint="cs"/>
          <w:rtl/>
        </w:rPr>
        <w:t xml:space="preserve">ارائه شد که برخلاف مدل قبلی آن که از دو معادله </w:t>
      </w:r>
      <w:r w:rsidR="00BC32FD" w:rsidRPr="00BC32FD">
        <w:rPr>
          <w:position w:val="-12"/>
        </w:rPr>
        <w:object w:dxaOrig="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9.8pt" o:ole="">
            <v:imagedata r:id="rId14" o:title=""/>
          </v:shape>
          <o:OLEObject Type="Embed" ProgID="Equation.DSMT4" ShapeID="_x0000_i1025" DrawAspect="Content" ObjectID="_1562406144" r:id="rId15"/>
        </w:object>
      </w:r>
      <w:r>
        <w:rPr>
          <w:rFonts w:hint="cs"/>
          <w:rtl/>
        </w:rPr>
        <w:t xml:space="preserve"> برای بدست آوردن ناحیه ی گذار و موقعیت آن استفاده می کرد، از یک معادله </w:t>
      </w:r>
      <w:r w:rsidR="00BC32FD" w:rsidRPr="00BC32FD">
        <w:rPr>
          <w:position w:val="-10"/>
        </w:rPr>
        <w:object w:dxaOrig="200" w:dyaOrig="260">
          <v:shape id="_x0000_i1026" type="#_x0000_t75" style="width:10.2pt;height:13.2pt" o:ole="">
            <v:imagedata r:id="rId16" o:title=""/>
          </v:shape>
          <o:OLEObject Type="Embed" ProgID="Equation.DSMT4" ShapeID="_x0000_i1026" DrawAspect="Content" ObjectID="_1562406145" r:id="rId17"/>
        </w:object>
      </w:r>
    </w:p>
    <w:p w:rsidR="0049363C" w:rsidRDefault="0049363C" w:rsidP="00BC32FD">
      <w:pPr>
        <w:pStyle w:val="a9"/>
        <w:spacing w:line="360" w:lineRule="auto"/>
        <w:rPr>
          <w:rtl/>
        </w:rPr>
      </w:pPr>
      <w:r>
        <w:rPr>
          <w:rFonts w:hint="cs"/>
          <w:rtl/>
        </w:rPr>
        <w:t>استفاده می شد. این مدل بر اساس</w:t>
      </w:r>
      <w:r w:rsidR="00855D19">
        <w:rPr>
          <w:rFonts w:hint="cs"/>
          <w:rtl/>
        </w:rPr>
        <w:t xml:space="preserve"> اصل</w:t>
      </w:r>
      <w:r>
        <w:rPr>
          <w:rFonts w:hint="cs"/>
          <w:rtl/>
        </w:rPr>
        <w:t xml:space="preserve"> </w:t>
      </w:r>
      <w:r>
        <w:rPr>
          <w:rStyle w:val="FootnoteReference"/>
          <w:rtl/>
        </w:rPr>
        <w:footnoteReference w:id="1"/>
      </w:r>
      <w:r>
        <w:t>LCTM</w:t>
      </w:r>
      <w:r w:rsidR="00855D19">
        <w:t xml:space="preserve"> </w:t>
      </w:r>
      <w:r w:rsidR="00855D19">
        <w:rPr>
          <w:rFonts w:hint="cs"/>
          <w:rtl/>
        </w:rPr>
        <w:t xml:space="preserve"> نهادینه شده است که در آن روابط تجربی درون معادله استاندارد انتقال جابجایی-پخش  با استفاده از متغیر های محلی گنجانده می شوند. بعضی از ناهنجاری های مدل </w:t>
      </w:r>
      <w:r w:rsidR="00B932E9">
        <w:rPr>
          <w:position w:val="-12"/>
        </w:rPr>
        <w:pict>
          <v:shape id="_x0000_i1027" type="#_x0000_t75" style="width:42pt;height:20.4pt">
            <v:imagedata r:id="rId18" o:title=""/>
          </v:shape>
        </w:pict>
      </w:r>
      <w:r w:rsidR="00855D19">
        <w:rPr>
          <w:rFonts w:hint="cs"/>
          <w:rtl/>
        </w:rPr>
        <w:t xml:space="preserve"> یا همان </w:t>
      </w:r>
      <w:proofErr w:type="spellStart"/>
      <w:r w:rsidR="00855D19">
        <w:t>Old_Menter</w:t>
      </w:r>
      <w:proofErr w:type="spellEnd"/>
      <w:r w:rsidR="00855D19">
        <w:rPr>
          <w:rFonts w:hint="cs"/>
          <w:rtl/>
        </w:rPr>
        <w:t xml:space="preserve"> مانند عاری بودن از تغییر ناپذیری گالیله ای در مدل جدید برطرف شده است؛ و مهمتر از همه اینکه معادله مربوط به </w:t>
      </w:r>
      <w:r w:rsidR="00BC32FD" w:rsidRPr="00BC32FD">
        <w:rPr>
          <w:position w:val="-12"/>
        </w:rPr>
        <w:object w:dxaOrig="499" w:dyaOrig="400">
          <v:shape id="_x0000_i1028" type="#_x0000_t75" style="width:25.2pt;height:19.8pt" o:ole="">
            <v:imagedata r:id="rId19" o:title=""/>
          </v:shape>
          <o:OLEObject Type="Embed" ProgID="Equation.DSMT4" ShapeID="_x0000_i1028" DrawAspect="Content" ObjectID="_1562406146" r:id="rId20"/>
        </w:object>
      </w:r>
      <w:r w:rsidR="00855D19">
        <w:rPr>
          <w:rFonts w:hint="cs"/>
          <w:rtl/>
        </w:rPr>
        <w:t xml:space="preserve"> حذف شده و </w:t>
      </w:r>
      <w:r w:rsidR="0027283E">
        <w:rPr>
          <w:rFonts w:hint="cs"/>
          <w:rtl/>
        </w:rPr>
        <w:t>تغییرات صرفا برای پیشبینی ناحیه گذار ساده تر شده است. از مزیت های این روش سرعت بالای آن نسبت به مدل قبلی منتر به خاطر کاهش حجم معادلات می توان اشاره کرد از طرفی دقت حل حفظ شده است.</w:t>
      </w:r>
    </w:p>
    <w:p w:rsidR="0049363C" w:rsidRDefault="0049363C" w:rsidP="00E8213B">
      <w:pPr>
        <w:pStyle w:val="a9"/>
        <w:spacing w:line="360" w:lineRule="auto"/>
        <w:rPr>
          <w:rtl/>
        </w:rPr>
      </w:pPr>
    </w:p>
    <w:p w:rsidR="0049363C" w:rsidRDefault="0049363C" w:rsidP="00E8213B">
      <w:pPr>
        <w:pStyle w:val="a9"/>
        <w:spacing w:line="360" w:lineRule="auto"/>
        <w:rPr>
          <w:rtl/>
        </w:rPr>
      </w:pPr>
    </w:p>
    <w:p w:rsidR="00787C0A" w:rsidRDefault="00787C0A" w:rsidP="0027283E">
      <w:pPr>
        <w:pStyle w:val="a9"/>
        <w:spacing w:line="360" w:lineRule="auto"/>
        <w:rPr>
          <w:rtl/>
        </w:rPr>
      </w:pPr>
      <w:r>
        <w:rPr>
          <w:rFonts w:hint="cs"/>
          <w:rtl/>
        </w:rPr>
        <w:t xml:space="preserve">ثوابت و توابع مدل گذار </w:t>
      </w:r>
      <w:r w:rsidR="00B932E9">
        <w:rPr>
          <w:position w:val="-10"/>
        </w:rPr>
        <w:pict>
          <v:shape id="_x0000_i1029" type="#_x0000_t75" style="width:10.2pt;height:13.2pt">
            <v:imagedata r:id="rId21" o:title=""/>
          </v:shape>
        </w:pict>
      </w:r>
      <w:r>
        <w:rPr>
          <w:rFonts w:hint="cs"/>
          <w:rtl/>
        </w:rPr>
        <w:t xml:space="preserve"> که در این زیربرنامه محاسبه شده</w:t>
      </w:r>
      <w:r>
        <w:rPr>
          <w:rtl/>
        </w:rPr>
        <w:softHyphen/>
      </w:r>
      <w:r>
        <w:rPr>
          <w:rFonts w:hint="cs"/>
          <w:rtl/>
        </w:rPr>
        <w:t>اند به صورت زیر می</w:t>
      </w:r>
      <w:r>
        <w:rPr>
          <w:rtl/>
        </w:rPr>
        <w:softHyphen/>
      </w:r>
      <w:r>
        <w:rPr>
          <w:rFonts w:hint="cs"/>
          <w:rtl/>
        </w:rPr>
        <w:t>باشند</w:t>
      </w:r>
      <w:r w:rsidR="001246FC">
        <w:rPr>
          <w:rFonts w:hint="cs"/>
          <w:rtl/>
        </w:rPr>
        <w:t xml:space="preserve"> </w:t>
      </w:r>
      <w:sdt>
        <w:sdtPr>
          <w:rPr>
            <w:rFonts w:hint="cs"/>
            <w:rtl/>
          </w:rPr>
          <w:id w:val="-1154377193"/>
          <w:citation/>
        </w:sdtPr>
        <w:sdtContent>
          <w:r w:rsidR="001246FC">
            <w:rPr>
              <w:rtl/>
            </w:rPr>
            <w:fldChar w:fldCharType="begin"/>
          </w:r>
          <w:r w:rsidR="001246FC">
            <w:rPr>
              <w:rtl/>
            </w:rPr>
            <w:instrText xml:space="preserve"> </w:instrText>
          </w:r>
          <w:r w:rsidR="001246FC">
            <w:rPr>
              <w:rFonts w:hint="cs"/>
            </w:rPr>
            <w:instrText>CITATION</w:instrText>
          </w:r>
          <w:r w:rsidR="001246FC">
            <w:rPr>
              <w:rFonts w:hint="cs"/>
              <w:rtl/>
            </w:rPr>
            <w:instrText xml:space="preserve"> </w:instrText>
          </w:r>
          <w:r w:rsidR="001246FC">
            <w:rPr>
              <w:rFonts w:hint="cs"/>
            </w:rPr>
            <w:instrText>Men \l 1065</w:instrText>
          </w:r>
          <w:r w:rsidR="001246FC">
            <w:rPr>
              <w:rtl/>
            </w:rPr>
            <w:instrText xml:space="preserve"> </w:instrText>
          </w:r>
          <w:r w:rsidR="001246FC">
            <w:rPr>
              <w:rtl/>
            </w:rPr>
            <w:fldChar w:fldCharType="separate"/>
          </w:r>
          <w:r w:rsidR="00B932E9" w:rsidRPr="00B932E9">
            <w:rPr>
              <w:noProof/>
            </w:rPr>
            <w:t>[2]</w:t>
          </w:r>
          <w:r w:rsidR="001246FC">
            <w:rPr>
              <w:rtl/>
            </w:rPr>
            <w:fldChar w:fldCharType="end"/>
          </w:r>
        </w:sdtContent>
      </w:sdt>
      <w:r w:rsidR="0027283E">
        <w:rPr>
          <w:rFonts w:hint="cs"/>
          <w:rtl/>
        </w:rPr>
        <w:t>:</w:t>
      </w:r>
    </w:p>
    <w:p w:rsidR="00787C0A" w:rsidRDefault="00787C0A" w:rsidP="00BC32FD">
      <w:pPr>
        <w:pStyle w:val="a9"/>
        <w:numPr>
          <w:ilvl w:val="0"/>
          <w:numId w:val="22"/>
        </w:numPr>
        <w:spacing w:line="360" w:lineRule="auto"/>
      </w:pPr>
      <w:r>
        <w:rPr>
          <w:rFonts w:hint="cs"/>
          <w:rtl/>
        </w:rPr>
        <w:t xml:space="preserve">محاسبه </w:t>
      </w:r>
      <w:r w:rsidR="00BC32FD" w:rsidRPr="00BC32FD">
        <w:rPr>
          <w:position w:val="-12"/>
        </w:rPr>
        <w:object w:dxaOrig="560" w:dyaOrig="380">
          <v:shape id="_x0000_i1030" type="#_x0000_t75" style="width:28.2pt;height:19.2pt" o:ole="">
            <v:imagedata r:id="rId22" o:title=""/>
          </v:shape>
          <o:OLEObject Type="Embed" ProgID="Equation.DSMT4" ShapeID="_x0000_i1030" DrawAspect="Content" ObjectID="_1562406147" r:id="rId23"/>
        </w:object>
      </w:r>
      <w:r>
        <w:rPr>
          <w:rtl/>
        </w:rPr>
        <w:t xml:space="preserve"> </w:t>
      </w:r>
    </w:p>
    <w:p w:rsidR="00787C0A" w:rsidRDefault="00BC32FD" w:rsidP="00BC32FD">
      <w:pPr>
        <w:pStyle w:val="a9"/>
        <w:spacing w:line="360" w:lineRule="auto"/>
        <w:rPr>
          <w:rtl/>
        </w:rPr>
      </w:pPr>
      <w:r w:rsidRPr="00BC32FD">
        <w:rPr>
          <w:position w:val="-12"/>
        </w:rPr>
        <w:object w:dxaOrig="560" w:dyaOrig="380">
          <v:shape id="_x0000_i1031" type="#_x0000_t75" style="width:28.2pt;height:19.2pt" o:ole="">
            <v:imagedata r:id="rId24" o:title=""/>
          </v:shape>
          <o:OLEObject Type="Embed" ProgID="Equation.DSMT4" ShapeID="_x0000_i1031" DrawAspect="Content" ObjectID="_1562406148" r:id="rId25"/>
        </w:object>
      </w:r>
      <w:r w:rsidR="00787C0A">
        <w:rPr>
          <w:rtl/>
        </w:rPr>
        <w:t xml:space="preserve"> </w:t>
      </w:r>
      <w:r w:rsidR="00787C0A">
        <w:rPr>
          <w:rFonts w:hint="cs"/>
          <w:rtl/>
        </w:rPr>
        <w:t>عدد رینولدز بحرانی می</w:t>
      </w:r>
      <w:r w:rsidR="00787C0A">
        <w:rPr>
          <w:rtl/>
        </w:rPr>
        <w:softHyphen/>
      </w:r>
      <w:r w:rsidR="00787C0A">
        <w:rPr>
          <w:rFonts w:hint="cs"/>
          <w:rtl/>
        </w:rPr>
        <w:t>باشد که در آن اینترمیتنسی در لایه مرزی شروع به افزایش می</w:t>
      </w:r>
      <w:r w:rsidR="00787C0A">
        <w:rPr>
          <w:rtl/>
        </w:rPr>
        <w:softHyphen/>
      </w:r>
      <w:r w:rsidR="00787C0A">
        <w:rPr>
          <w:rFonts w:hint="cs"/>
          <w:rtl/>
        </w:rPr>
        <w:t>کند و فرایند گذار آغاز می</w:t>
      </w:r>
      <w:r w:rsidR="00787C0A">
        <w:rPr>
          <w:rtl/>
        </w:rPr>
        <w:softHyphen/>
      </w:r>
      <w:r w:rsidR="00787C0A">
        <w:rPr>
          <w:rFonts w:hint="cs"/>
          <w:rtl/>
        </w:rPr>
        <w:t>شود. رابطه ارائه شده برای محاسبه رینولدز بحرانی</w:t>
      </w:r>
      <w:r w:rsidRPr="00BC32FD">
        <w:rPr>
          <w:position w:val="-12"/>
        </w:rPr>
        <w:object w:dxaOrig="560" w:dyaOrig="380">
          <v:shape id="_x0000_i1032" type="#_x0000_t75" style="width:28.2pt;height:19.2pt" o:ole="">
            <v:imagedata r:id="rId26" o:title=""/>
          </v:shape>
          <o:OLEObject Type="Embed" ProgID="Equation.DSMT4" ShapeID="_x0000_i1032" DrawAspect="Content" ObjectID="_1562406149" r:id="rId27"/>
        </w:object>
      </w:r>
      <w:r w:rsidR="00787C0A">
        <w:rPr>
          <w:rFonts w:hint="cs"/>
          <w:rtl/>
        </w:rPr>
        <w:t xml:space="preserve"> در هرنقطه به قرار زیر است:</w:t>
      </w:r>
    </w:p>
    <w:p w:rsidR="00787C0A" w:rsidRDefault="009F6DA7" w:rsidP="00BC32FD">
      <w:pPr>
        <w:pStyle w:val="a0"/>
        <w:rPr>
          <w:rFonts w:eastAsiaTheme="minorEastAsia"/>
        </w:rPr>
      </w:pPr>
      <w:r>
        <w:rPr>
          <w:rFonts w:hint="cs"/>
          <w:rtl/>
        </w:rPr>
        <w:t xml:space="preserve">  </w:t>
      </w:r>
      <w:bookmarkStart w:id="1" w:name="_Ref457671708"/>
      <w:bookmarkEnd w:id="1"/>
      <w:r w:rsidR="00BC32FD" w:rsidRPr="00025957">
        <w:rPr>
          <w:position w:val="-4"/>
        </w:rPr>
        <w:object w:dxaOrig="5000" w:dyaOrig="440">
          <v:shape id="_x0000_i1033" type="#_x0000_t75" style="width:250.2pt;height:22.2pt" o:ole="">
            <v:imagedata r:id="rId28" o:title=""/>
          </v:shape>
          <o:OLEObject Type="Embed" ProgID="Equation.DSMT4" ShapeID="_x0000_i1033" DrawAspect="Content" ObjectID="_1562406150" r:id="rId29"/>
        </w:object>
      </w:r>
      <w:r w:rsidR="008065F8">
        <w:rPr>
          <w:rFonts w:eastAsiaTheme="minorEastAsia"/>
        </w:rPr>
        <w:t xml:space="preserve"> </w:t>
      </w:r>
    </w:p>
    <w:p w:rsidR="00F673BB" w:rsidRPr="00F673BB" w:rsidRDefault="00F673BB" w:rsidP="00BC32FD">
      <w:pPr>
        <w:pStyle w:val="a0"/>
        <w:rPr>
          <w:rtl/>
        </w:rPr>
      </w:pPr>
      <w:r>
        <w:t xml:space="preserve"> </w:t>
      </w:r>
      <w:bookmarkStart w:id="2" w:name="_Ref488346259"/>
      <w:bookmarkEnd w:id="2"/>
      <w:r w:rsidR="00BC32FD" w:rsidRPr="00025957">
        <w:rPr>
          <w:position w:val="-4"/>
        </w:rPr>
        <w:object w:dxaOrig="6060" w:dyaOrig="360">
          <v:shape id="_x0000_i1034" type="#_x0000_t75" style="width:303pt;height:18pt" o:ole="">
            <v:imagedata r:id="rId30" o:title=""/>
          </v:shape>
          <o:OLEObject Type="Embed" ProgID="Equation.DSMT4" ShapeID="_x0000_i1034" DrawAspect="Content" ObjectID="_1562406151" r:id="rId31"/>
        </w:object>
      </w:r>
    </w:p>
    <w:p w:rsidR="00787C0A" w:rsidRDefault="00787C0A" w:rsidP="00E8213B">
      <w:pPr>
        <w:pStyle w:val="a9"/>
        <w:spacing w:line="360" w:lineRule="auto"/>
      </w:pPr>
    </w:p>
    <w:p w:rsidR="00787C0A" w:rsidRDefault="00787C0A" w:rsidP="00BC32FD">
      <w:pPr>
        <w:pStyle w:val="a9"/>
        <w:numPr>
          <w:ilvl w:val="0"/>
          <w:numId w:val="22"/>
        </w:numPr>
        <w:spacing w:line="360" w:lineRule="auto"/>
      </w:pPr>
      <w:r>
        <w:rPr>
          <w:rFonts w:hint="cs"/>
          <w:rtl/>
        </w:rPr>
        <w:t xml:space="preserve">محاسبه </w:t>
      </w:r>
      <w:r w:rsidR="00BC32FD" w:rsidRPr="00BC32FD">
        <w:rPr>
          <w:position w:val="-16"/>
        </w:rPr>
        <w:object w:dxaOrig="639" w:dyaOrig="420">
          <v:shape id="_x0000_i1035" type="#_x0000_t75" style="width:31.8pt;height:21pt" o:ole="">
            <v:imagedata r:id="rId32" o:title=""/>
          </v:shape>
          <o:OLEObject Type="Embed" ProgID="Equation.DSMT4" ShapeID="_x0000_i1035" DrawAspect="Content" ObjectID="_1562406152" r:id="rId33"/>
        </w:object>
      </w:r>
      <w:r>
        <w:t xml:space="preserve"> </w:t>
      </w:r>
    </w:p>
    <w:p w:rsidR="00787C0A" w:rsidRDefault="00BC32FD" w:rsidP="00BC32FD">
      <w:pPr>
        <w:pStyle w:val="a9"/>
        <w:spacing w:line="360" w:lineRule="auto"/>
        <w:rPr>
          <w:rtl/>
        </w:rPr>
      </w:pPr>
      <w:r w:rsidRPr="00BC32FD">
        <w:rPr>
          <w:position w:val="-16"/>
        </w:rPr>
        <w:object w:dxaOrig="639" w:dyaOrig="420">
          <v:shape id="_x0000_i1036" type="#_x0000_t75" style="width:31.8pt;height:21pt" o:ole="">
            <v:imagedata r:id="rId34" o:title=""/>
          </v:shape>
          <o:OLEObject Type="Embed" ProgID="Equation.DSMT4" ShapeID="_x0000_i1036" DrawAspect="Content" ObjectID="_1562406153" r:id="rId35"/>
        </w:object>
      </w:r>
      <w:r w:rsidR="00787C0A">
        <w:rPr>
          <w:rFonts w:hint="cs"/>
          <w:rtl/>
        </w:rPr>
        <w:t xml:space="preserve"> به صورت </w:t>
      </w:r>
      <w:r w:rsidR="00FA6CFC">
        <w:rPr>
          <w:rFonts w:hint="cs"/>
          <w:rtl/>
        </w:rPr>
        <w:t>یک ثابت در نظر گرفته می شود</w:t>
      </w:r>
      <w:r w:rsidR="00787C0A">
        <w:rPr>
          <w:rFonts w:hint="cs"/>
          <w:rtl/>
        </w:rPr>
        <w:t xml:space="preserve"> محاسبه می</w:t>
      </w:r>
      <w:r w:rsidR="00787C0A">
        <w:rPr>
          <w:rtl/>
        </w:rPr>
        <w:softHyphen/>
      </w:r>
      <w:r w:rsidR="00787C0A">
        <w:rPr>
          <w:rFonts w:hint="cs"/>
          <w:rtl/>
        </w:rPr>
        <w:t>شود:</w:t>
      </w:r>
    </w:p>
    <w:p w:rsidR="00787C0A" w:rsidRDefault="00BC32FD" w:rsidP="00BC32FD">
      <w:pPr>
        <w:pStyle w:val="MTDisplayEquation"/>
      </w:pPr>
      <w:bookmarkStart w:id="3" w:name="_Ref457671775"/>
      <w:bookmarkEnd w:id="3"/>
      <w:r>
        <w:lastRenderedPageBreak/>
        <w:tab/>
      </w:r>
      <w:r w:rsidRPr="00025957">
        <w:rPr>
          <w:position w:val="-4"/>
        </w:rPr>
        <w:object w:dxaOrig="5660" w:dyaOrig="380">
          <v:shape id="_x0000_i1037" type="#_x0000_t75" style="width:283.2pt;height:19.2pt" o:ole="">
            <v:imagedata r:id="rId36" o:title=""/>
          </v:shape>
          <o:OLEObject Type="Embed" ProgID="Equation.DSMT4" ShapeID="_x0000_i1037" DrawAspect="Content" ObjectID="_1562406154" r:id="rId37"/>
        </w:object>
      </w:r>
    </w:p>
    <w:p w:rsidR="004E0F81" w:rsidRPr="004E0F81" w:rsidRDefault="004E0F81" w:rsidP="00BC32FD">
      <w:pPr>
        <w:pStyle w:val="a9"/>
        <w:numPr>
          <w:ilvl w:val="0"/>
          <w:numId w:val="22"/>
        </w:numPr>
        <w:spacing w:line="360" w:lineRule="auto"/>
      </w:pPr>
      <w:r>
        <w:rPr>
          <w:rFonts w:hint="cs"/>
          <w:rtl/>
        </w:rPr>
        <w:t xml:space="preserve">محاسبه </w:t>
      </w:r>
      <w:r w:rsidR="00BC32FD" w:rsidRPr="00BC32FD">
        <w:rPr>
          <w:position w:val="-14"/>
        </w:rPr>
        <w:object w:dxaOrig="960" w:dyaOrig="400">
          <v:shape id="_x0000_i1038" type="#_x0000_t75" style="width:48pt;height:19.8pt" o:ole="">
            <v:imagedata r:id="rId38" o:title=""/>
          </v:shape>
          <o:OLEObject Type="Embed" ProgID="Equation.DSMT4" ShapeID="_x0000_i1038" DrawAspect="Content" ObjectID="_1562406155" r:id="rId39"/>
        </w:object>
      </w:r>
    </w:p>
    <w:p w:rsidR="004E0F81" w:rsidRDefault="004E0F81" w:rsidP="00BC32FD">
      <w:pPr>
        <w:pStyle w:val="a9"/>
        <w:spacing w:line="360" w:lineRule="auto"/>
        <w:ind w:left="360"/>
        <w:rPr>
          <w:rFonts w:eastAsiaTheme="minorEastAsia"/>
          <w:rtl/>
        </w:rPr>
      </w:pPr>
      <w:r>
        <w:rPr>
          <w:rFonts w:hint="cs"/>
          <w:rtl/>
        </w:rPr>
        <w:t xml:space="preserve">برای محاسبه ترم </w:t>
      </w:r>
      <w:r w:rsidR="00BC32FD" w:rsidRPr="00BC32FD">
        <w:rPr>
          <w:position w:val="-14"/>
        </w:rPr>
        <w:object w:dxaOrig="960" w:dyaOrig="400">
          <v:shape id="_x0000_i1039" type="#_x0000_t75" style="width:48pt;height:19.8pt" o:ole="">
            <v:imagedata r:id="rId40" o:title=""/>
          </v:shape>
          <o:OLEObject Type="Embed" ProgID="Equation.DSMT4" ShapeID="_x0000_i1039" DrawAspect="Content" ObjectID="_1562406156" r:id="rId41"/>
        </w:object>
      </w:r>
      <w:r>
        <w:rPr>
          <w:rFonts w:eastAsiaTheme="minorEastAsia" w:hint="cs"/>
          <w:rtl/>
        </w:rPr>
        <w:t xml:space="preserve"> از روابط زیر استفاده می شود:</w:t>
      </w:r>
    </w:p>
    <w:p w:rsidR="004E0F81" w:rsidRDefault="00BC32FD" w:rsidP="00BC32FD">
      <w:pPr>
        <w:pStyle w:val="a0"/>
        <w:rPr>
          <w:rtl/>
        </w:rPr>
      </w:pPr>
      <w:r>
        <w:object w:dxaOrig="7020" w:dyaOrig="960">
          <v:shape id="_x0000_i1040" type="#_x0000_t75" style="width:351pt;height:48pt" o:ole="">
            <v:imagedata r:id="rId42" o:title=""/>
          </v:shape>
          <o:OLEObject Type="Embed" ProgID="Equation.DSMT4" ShapeID="_x0000_i1040" DrawAspect="Content" ObjectID="_1562406157" r:id="rId43"/>
        </w:object>
      </w:r>
      <w:r w:rsidR="004C53D1">
        <w:rPr>
          <w:rtl/>
        </w:rPr>
        <w:t xml:space="preserve"> </w:t>
      </w:r>
    </w:p>
    <w:p w:rsidR="009042A0" w:rsidRDefault="009042A0" w:rsidP="009042A0">
      <w:pPr>
        <w:pStyle w:val="a9"/>
        <w:spacing w:line="360" w:lineRule="auto"/>
        <w:ind w:left="360"/>
        <w:rPr>
          <w:rtl/>
        </w:rPr>
      </w:pPr>
      <w:r>
        <w:rPr>
          <w:rFonts w:hint="cs"/>
          <w:rtl/>
        </w:rPr>
        <w:t>که ضرایب آن به این صورت هستند:</w:t>
      </w:r>
    </w:p>
    <w:p w:rsidR="009042A0" w:rsidRDefault="009042A0" w:rsidP="00BC32FD">
      <w:pPr>
        <w:pStyle w:val="a0"/>
        <w:rPr>
          <w:rFonts w:eastAsiaTheme="minorEastAsia"/>
        </w:rPr>
      </w:pPr>
      <w:r>
        <w:rPr>
          <w:rFonts w:hint="cs"/>
          <w:rtl/>
        </w:rPr>
        <w:t xml:space="preserve">   </w:t>
      </w:r>
      <w:r w:rsidR="00BC32FD" w:rsidRPr="00025957">
        <w:rPr>
          <w:position w:val="-4"/>
        </w:rPr>
        <w:object w:dxaOrig="5960" w:dyaOrig="380">
          <v:shape id="_x0000_i1041" type="#_x0000_t75" style="width:298.2pt;height:19.2pt" o:ole="">
            <v:imagedata r:id="rId44" o:title=""/>
          </v:shape>
          <o:OLEObject Type="Embed" ProgID="Equation.DSMT4" ShapeID="_x0000_i1041" DrawAspect="Content" ObjectID="_1562406158" r:id="rId45"/>
        </w:object>
      </w:r>
    </w:p>
    <w:p w:rsidR="00CE55B8" w:rsidRDefault="00CE55B8" w:rsidP="00BC32FD">
      <w:pPr>
        <w:pStyle w:val="a9"/>
        <w:rPr>
          <w:rFonts w:eastAsiaTheme="minorEastAsia"/>
          <w:rtl/>
        </w:rPr>
      </w:pPr>
      <w:r w:rsidRPr="00CE55B8">
        <w:rPr>
          <w:rFonts w:hint="cs"/>
          <w:rtl/>
        </w:rPr>
        <w:t>برای جلوگیری از ایجاد جوابهای منفی</w:t>
      </w:r>
      <w:r>
        <w:rPr>
          <w:rFonts w:hint="cs"/>
          <w:rtl/>
        </w:rPr>
        <w:t xml:space="preserve"> یک محدود کننده برای </w:t>
      </w:r>
      <w:r w:rsidR="00BC32FD" w:rsidRPr="00BC32FD">
        <w:rPr>
          <w:position w:val="-12"/>
        </w:rPr>
        <w:object w:dxaOrig="420" w:dyaOrig="360">
          <v:shape id="_x0000_i1042" type="#_x0000_t75" style="width:21pt;height:18pt" o:ole="">
            <v:imagedata r:id="rId46" o:title=""/>
          </v:shape>
          <o:OLEObject Type="Embed" ProgID="Equation.DSMT4" ShapeID="_x0000_i1042" DrawAspect="Content" ObjectID="_1562406159" r:id="rId47"/>
        </w:object>
      </w:r>
      <w:r>
        <w:rPr>
          <w:rFonts w:eastAsiaTheme="minorEastAsia" w:hint="cs"/>
          <w:rtl/>
        </w:rPr>
        <w:t xml:space="preserve"> در نظر گرفته می شود:</w:t>
      </w:r>
    </w:p>
    <w:p w:rsidR="00CE55B8" w:rsidRPr="00CE55B8" w:rsidRDefault="00CE55B8" w:rsidP="00BC32FD">
      <w:pPr>
        <w:pStyle w:val="a0"/>
        <w:rPr>
          <w:rtl/>
        </w:rPr>
      </w:pPr>
      <w:r>
        <w:rPr>
          <w:rFonts w:hint="cs"/>
          <w:rtl/>
        </w:rPr>
        <w:t xml:space="preserve">  </w:t>
      </w:r>
      <w:r w:rsidR="00BC32FD" w:rsidRPr="00025957">
        <w:rPr>
          <w:position w:val="-4"/>
        </w:rPr>
        <w:object w:dxaOrig="6640" w:dyaOrig="400">
          <v:shape id="_x0000_i1043" type="#_x0000_t75" style="width:331.8pt;height:19.8pt" o:ole="">
            <v:imagedata r:id="rId48" o:title=""/>
          </v:shape>
          <o:OLEObject Type="Embed" ProgID="Equation.DSMT4" ShapeID="_x0000_i1043" DrawAspect="Content" ObjectID="_1562406160" r:id="rId49"/>
        </w:object>
      </w:r>
    </w:p>
    <w:p w:rsidR="00787C0A" w:rsidRDefault="00787C0A" w:rsidP="00787C0A">
      <w:pPr>
        <w:pStyle w:val="a9"/>
        <w:numPr>
          <w:ilvl w:val="0"/>
          <w:numId w:val="22"/>
        </w:numPr>
        <w:spacing w:line="360" w:lineRule="auto"/>
      </w:pPr>
      <w:r>
        <w:rPr>
          <w:rFonts w:hint="cs"/>
          <w:rtl/>
        </w:rPr>
        <w:t>سایر عبارت</w:t>
      </w:r>
      <w:r>
        <w:rPr>
          <w:rtl/>
        </w:rPr>
        <w:softHyphen/>
      </w:r>
      <w:r>
        <w:rPr>
          <w:rFonts w:hint="cs"/>
          <w:rtl/>
        </w:rPr>
        <w:t>ها</w:t>
      </w:r>
    </w:p>
    <w:p w:rsidR="00787C0A" w:rsidRDefault="00787C0A" w:rsidP="00BC32FD">
      <w:pPr>
        <w:pStyle w:val="a9"/>
        <w:spacing w:line="360" w:lineRule="auto"/>
        <w:rPr>
          <w:rtl/>
        </w:rPr>
      </w:pPr>
      <w:r>
        <w:rPr>
          <w:rFonts w:hint="cs"/>
          <w:rtl/>
        </w:rPr>
        <w:t>اندازه نرخ تنش برشی</w:t>
      </w:r>
      <w:r>
        <w:rPr>
          <w:rStyle w:val="FootnoteReference"/>
          <w:rtl/>
        </w:rPr>
        <w:footnoteReference w:id="2"/>
      </w:r>
      <w:r>
        <w:rPr>
          <w:rFonts w:hint="cs"/>
          <w:rtl/>
        </w:rPr>
        <w:t xml:space="preserve"> می</w:t>
      </w:r>
      <w:r>
        <w:rPr>
          <w:rtl/>
        </w:rPr>
        <w:softHyphen/>
      </w:r>
      <w:r>
        <w:rPr>
          <w:rFonts w:hint="cs"/>
          <w:rtl/>
        </w:rPr>
        <w:t xml:space="preserve">باشد و </w:t>
      </w:r>
      <w:r w:rsidR="00BC32FD" w:rsidRPr="00BC32FD">
        <w:rPr>
          <w:position w:val="-4"/>
        </w:rPr>
        <w:object w:dxaOrig="279" w:dyaOrig="279">
          <v:shape id="_x0000_i1044" type="#_x0000_t75" style="width:13.8pt;height:13.8pt" o:ole="">
            <v:imagedata r:id="rId50" o:title=""/>
          </v:shape>
          <o:OLEObject Type="Embed" ProgID="Equation.DSMT4" ShapeID="_x0000_i1044" DrawAspect="Content" ObjectID="_1562406161" r:id="rId51"/>
        </w:object>
      </w:r>
      <w:r>
        <w:rPr>
          <w:rFonts w:hint="cs"/>
          <w:rtl/>
        </w:rPr>
        <w:t xml:space="preserve"> نیز اندازه وورتیسیتی</w:t>
      </w:r>
      <w:r>
        <w:rPr>
          <w:rStyle w:val="FootnoteReference"/>
          <w:rtl/>
        </w:rPr>
        <w:footnoteReference w:id="3"/>
      </w:r>
      <w:r>
        <w:rPr>
          <w:rFonts w:hint="cs"/>
          <w:rtl/>
        </w:rPr>
        <w:t xml:space="preserve"> است که مطابق روابط زیر محاسبه می</w:t>
      </w:r>
      <w:r>
        <w:rPr>
          <w:rtl/>
        </w:rPr>
        <w:softHyphen/>
      </w:r>
      <w:r>
        <w:rPr>
          <w:rFonts w:hint="cs"/>
          <w:rtl/>
        </w:rPr>
        <w:t>گردند:</w:t>
      </w:r>
    </w:p>
    <w:p w:rsidR="00787C0A" w:rsidRDefault="00787C0A" w:rsidP="00BC32FD">
      <w:pPr>
        <w:pStyle w:val="a0"/>
        <w:numPr>
          <w:ilvl w:val="0"/>
          <w:numId w:val="5"/>
        </w:numPr>
        <w:ind w:left="386"/>
        <w:rPr>
          <w:rtl/>
        </w:rPr>
      </w:pPr>
      <w:r>
        <w:t xml:space="preserve">                                                         </w:t>
      </w:r>
      <w:r>
        <w:rPr>
          <w:rFonts w:hint="cs"/>
          <w:rtl/>
        </w:rPr>
        <w:t xml:space="preserve">  </w:t>
      </w:r>
      <w:r>
        <w:t xml:space="preserve">  </w:t>
      </w:r>
      <w:bookmarkStart w:id="4" w:name="_Ref456961305"/>
      <w:bookmarkEnd w:id="4"/>
      <w:r w:rsidR="00BC32FD">
        <w:object w:dxaOrig="4080" w:dyaOrig="2000">
          <v:shape id="_x0000_i1045" type="#_x0000_t75" style="width:204pt;height:100.2pt" o:ole="">
            <v:imagedata r:id="rId52" o:title=""/>
          </v:shape>
          <o:OLEObject Type="Embed" ProgID="Equation.DSMT4" ShapeID="_x0000_i1045" DrawAspect="Content" ObjectID="_1562406162" r:id="rId53"/>
        </w:object>
      </w:r>
      <w:r>
        <w:rPr>
          <w:rFonts w:hint="cs"/>
          <w:rtl/>
        </w:rPr>
        <w:t xml:space="preserve">                                                                                                               </w:t>
      </w:r>
    </w:p>
    <w:p w:rsidR="00787C0A" w:rsidRDefault="00787C0A" w:rsidP="00BC32FD">
      <w:pPr>
        <w:pStyle w:val="a9"/>
        <w:spacing w:line="360" w:lineRule="auto"/>
        <w:rPr>
          <w:rtl/>
        </w:rPr>
      </w:pPr>
      <w:r>
        <w:rPr>
          <w:rFonts w:hint="cs"/>
          <w:rtl/>
        </w:rPr>
        <w:t xml:space="preserve">نقطه شروع گذار با استفاده از </w:t>
      </w:r>
      <w:r w:rsidR="00BC32FD" w:rsidRPr="00BC32FD">
        <w:rPr>
          <w:position w:val="-12"/>
        </w:rPr>
        <w:object w:dxaOrig="580" w:dyaOrig="380">
          <v:shape id="_x0000_i1046" type="#_x0000_t75" style="width:28.8pt;height:19.2pt" o:ole="">
            <v:imagedata r:id="rId54" o:title=""/>
          </v:shape>
          <o:OLEObject Type="Embed" ProgID="Equation.DSMT4" ShapeID="_x0000_i1046" DrawAspect="Content" ObjectID="_1562406163" r:id="rId55"/>
        </w:object>
      </w:r>
      <w:r>
        <w:rPr>
          <w:rtl/>
        </w:rPr>
        <w:t xml:space="preserve"> </w:t>
      </w:r>
      <w:r>
        <w:rPr>
          <w:rFonts w:hint="cs"/>
          <w:rtl/>
        </w:rPr>
        <w:t>کنترل می</w:t>
      </w:r>
      <w:r>
        <w:rPr>
          <w:rtl/>
        </w:rPr>
        <w:softHyphen/>
      </w:r>
      <w:r>
        <w:rPr>
          <w:rFonts w:hint="cs"/>
          <w:rtl/>
        </w:rPr>
        <w:t>شود که به صورت زیر محاسبه می</w:t>
      </w:r>
      <w:r>
        <w:rPr>
          <w:rtl/>
        </w:rPr>
        <w:softHyphen/>
      </w:r>
      <w:r>
        <w:rPr>
          <w:rFonts w:hint="cs"/>
          <w:rtl/>
        </w:rPr>
        <w:t>گردد:</w:t>
      </w:r>
    </w:p>
    <w:p w:rsidR="00787C0A" w:rsidRDefault="00787C0A" w:rsidP="00BC32FD">
      <w:pPr>
        <w:pStyle w:val="a0"/>
        <w:numPr>
          <w:ilvl w:val="0"/>
          <w:numId w:val="5"/>
        </w:numPr>
        <w:ind w:left="386"/>
        <w:rPr>
          <w:rtl/>
        </w:rPr>
      </w:pPr>
      <w:r>
        <w:t xml:space="preserve">     </w:t>
      </w:r>
      <w:r w:rsidR="00BC32FD">
        <w:object w:dxaOrig="3820" w:dyaOrig="820">
          <v:shape id="_x0000_i1047" type="#_x0000_t75" style="width:190.8pt;height:40.8pt" o:ole="">
            <v:imagedata r:id="rId56" o:title=""/>
          </v:shape>
          <o:OLEObject Type="Embed" ProgID="Equation.DSMT4" ShapeID="_x0000_i1047" DrawAspect="Content" ObjectID="_1562406164" r:id="rId57"/>
        </w:object>
      </w:r>
      <w:r>
        <w:t xml:space="preserve">                                                                        </w:t>
      </w:r>
    </w:p>
    <w:p w:rsidR="00787C0A" w:rsidRDefault="00787C0A" w:rsidP="00BC32FD">
      <w:pPr>
        <w:pStyle w:val="a0"/>
        <w:numPr>
          <w:ilvl w:val="0"/>
          <w:numId w:val="5"/>
        </w:numPr>
        <w:tabs>
          <w:tab w:val="clear" w:pos="7938"/>
          <w:tab w:val="clear" w:pos="8784"/>
          <w:tab w:val="right" w:pos="8396"/>
          <w:tab w:val="right" w:pos="8756"/>
        </w:tabs>
        <w:ind w:left="386"/>
        <w:jc w:val="right"/>
        <w:rPr>
          <w:rtl/>
        </w:rPr>
      </w:pPr>
      <w:r>
        <w:t xml:space="preserve">         </w:t>
      </w:r>
      <w:r w:rsidR="00BC32FD">
        <w:object w:dxaOrig="4800" w:dyaOrig="780">
          <v:shape id="_x0000_i1048" type="#_x0000_t75" style="width:240pt;height:39pt" o:ole="">
            <v:imagedata r:id="rId58" o:title=""/>
          </v:shape>
          <o:OLEObject Type="Embed" ProgID="Equation.DSMT4" ShapeID="_x0000_i1048" DrawAspect="Content" ObjectID="_1562406165" r:id="rId59"/>
        </w:object>
      </w:r>
      <w:r>
        <w:t xml:space="preserve">             </w:t>
      </w:r>
      <w:r w:rsidR="00FA6CFC">
        <w:t xml:space="preserve">                           </w:t>
      </w:r>
      <w:r>
        <w:t xml:space="preserve">     </w:t>
      </w:r>
    </w:p>
    <w:p w:rsidR="00787C0A" w:rsidRDefault="00787C0A" w:rsidP="00BC32FD">
      <w:pPr>
        <w:pStyle w:val="a0"/>
        <w:numPr>
          <w:ilvl w:val="0"/>
          <w:numId w:val="5"/>
        </w:numPr>
        <w:ind w:left="386"/>
        <w:rPr>
          <w:rtl/>
        </w:rPr>
      </w:pPr>
      <w:r>
        <w:t xml:space="preserve">  </w:t>
      </w:r>
      <w:r>
        <w:tab/>
      </w:r>
      <w:r w:rsidR="009F6DA7">
        <w:rPr>
          <w:rFonts w:hint="cs"/>
          <w:rtl/>
        </w:rPr>
        <w:t xml:space="preserve"> </w:t>
      </w:r>
      <w:r w:rsidR="00BC32FD">
        <w:object w:dxaOrig="6320" w:dyaOrig="840">
          <v:shape id="_x0000_i1049" type="#_x0000_t75" style="width:316.2pt;height:42pt" o:ole="">
            <v:imagedata r:id="rId60" o:title=""/>
          </v:shape>
          <o:OLEObject Type="Embed" ProgID="Equation.DSMT4" ShapeID="_x0000_i1049" DrawAspect="Content" ObjectID="_1562406166" r:id="rId61"/>
        </w:object>
      </w:r>
    </w:p>
    <w:p w:rsidR="00787C0A" w:rsidRDefault="00BC32FD" w:rsidP="00BC32FD">
      <w:pPr>
        <w:pStyle w:val="a9"/>
        <w:spacing w:line="360" w:lineRule="auto"/>
      </w:pPr>
      <w:r w:rsidRPr="00BC32FD">
        <w:rPr>
          <w:position w:val="-12"/>
        </w:rPr>
        <w:object w:dxaOrig="499" w:dyaOrig="380">
          <v:shape id="_x0000_i1050" type="#_x0000_t75" style="width:25.2pt;height:19.2pt" o:ole="">
            <v:imagedata r:id="rId62" o:title=""/>
          </v:shape>
          <o:OLEObject Type="Embed" ProgID="Equation.DSMT4" ShapeID="_x0000_i1050" DrawAspect="Content" ObjectID="_1562406167" r:id="rId63"/>
        </w:object>
      </w:r>
      <w:r w:rsidR="00787C0A">
        <w:rPr>
          <w:rtl/>
        </w:rPr>
        <w:t xml:space="preserve"> </w:t>
      </w:r>
      <w:r w:rsidR="00787C0A">
        <w:rPr>
          <w:rFonts w:hint="cs"/>
          <w:rtl/>
        </w:rPr>
        <w:t>متغیری است که به نوعی آرام</w:t>
      </w:r>
      <w:r w:rsidR="00787C0A">
        <w:rPr>
          <w:rtl/>
        </w:rPr>
        <w:softHyphen/>
      </w:r>
      <w:r w:rsidR="00787C0A">
        <w:rPr>
          <w:rFonts w:hint="cs"/>
          <w:rtl/>
        </w:rPr>
        <w:t>سازی مجدد</w:t>
      </w:r>
      <w:r w:rsidR="00787C0A">
        <w:rPr>
          <w:rStyle w:val="FootnoteReference"/>
          <w:rtl/>
        </w:rPr>
        <w:footnoteReference w:id="4"/>
      </w:r>
      <w:r w:rsidR="00787C0A">
        <w:rPr>
          <w:rFonts w:hint="cs"/>
          <w:rtl/>
        </w:rPr>
        <w:t xml:space="preserve"> جریان را کنترل می</w:t>
      </w:r>
      <w:r w:rsidR="00787C0A">
        <w:rPr>
          <w:rtl/>
        </w:rPr>
        <w:softHyphen/>
      </w:r>
      <w:r w:rsidR="00787C0A">
        <w:rPr>
          <w:rFonts w:hint="cs"/>
          <w:rtl/>
        </w:rPr>
        <w:t>کند و به صورت زیر به دست می</w:t>
      </w:r>
      <w:r w:rsidR="00787C0A">
        <w:rPr>
          <w:rtl/>
        </w:rPr>
        <w:softHyphen/>
      </w:r>
      <w:r w:rsidR="00787C0A">
        <w:rPr>
          <w:rFonts w:hint="cs"/>
          <w:rtl/>
        </w:rPr>
        <w:t>آید:</w:t>
      </w:r>
    </w:p>
    <w:p w:rsidR="00787C0A" w:rsidRDefault="009F6DA7" w:rsidP="00BC32FD">
      <w:pPr>
        <w:pStyle w:val="a0"/>
        <w:numPr>
          <w:ilvl w:val="0"/>
          <w:numId w:val="5"/>
        </w:numPr>
        <w:tabs>
          <w:tab w:val="clear" w:pos="7938"/>
          <w:tab w:val="clear" w:pos="8784"/>
          <w:tab w:val="right" w:pos="7226"/>
          <w:tab w:val="right" w:pos="8486"/>
        </w:tabs>
        <w:ind w:left="386"/>
        <w:rPr>
          <w:rtl/>
        </w:rPr>
      </w:pPr>
      <w:r>
        <w:rPr>
          <w:rFonts w:hint="cs"/>
          <w:rtl/>
        </w:rPr>
        <w:t xml:space="preserve">                                                                                                  </w:t>
      </w:r>
      <w:r w:rsidR="00BC32FD">
        <w:object w:dxaOrig="1480" w:dyaOrig="700">
          <v:shape id="_x0000_i1051" type="#_x0000_t75" style="width:73.8pt;height:34.8pt" o:ole="">
            <v:imagedata r:id="rId64" o:title=""/>
          </v:shape>
          <o:OLEObject Type="Embed" ProgID="Equation.DSMT4" ShapeID="_x0000_i1051" DrawAspect="Content" ObjectID="_1562406168" r:id="rId65"/>
        </w:object>
      </w:r>
    </w:p>
    <w:p w:rsidR="00787C0A" w:rsidRDefault="00787C0A" w:rsidP="00BC32FD">
      <w:pPr>
        <w:pStyle w:val="a9"/>
        <w:spacing w:line="360" w:lineRule="auto"/>
        <w:rPr>
          <w:rtl/>
        </w:rPr>
      </w:pPr>
      <w:r>
        <w:rPr>
          <w:rFonts w:hint="cs"/>
          <w:rtl/>
        </w:rPr>
        <w:t xml:space="preserve">ثوابت موجود در معادله انتقال </w:t>
      </w:r>
      <w:r w:rsidR="00BC32FD" w:rsidRPr="00BC32FD">
        <w:rPr>
          <w:position w:val="-10"/>
        </w:rPr>
        <w:object w:dxaOrig="200" w:dyaOrig="260">
          <v:shape id="_x0000_i1052" type="#_x0000_t75" style="width:10.2pt;height:13.2pt" o:ole="">
            <v:imagedata r:id="rId66" o:title=""/>
          </v:shape>
          <o:OLEObject Type="Embed" ProgID="Equation.DSMT4" ShapeID="_x0000_i1052" DrawAspect="Content" ObjectID="_1562406169" r:id="rId67"/>
        </w:object>
      </w:r>
      <w:r>
        <w:rPr>
          <w:rFonts w:hint="cs"/>
          <w:rtl/>
        </w:rPr>
        <w:t xml:space="preserve"> به صورت زیر می</w:t>
      </w:r>
      <w:r>
        <w:rPr>
          <w:rtl/>
        </w:rPr>
        <w:softHyphen/>
      </w:r>
      <w:r>
        <w:rPr>
          <w:rFonts w:hint="cs"/>
          <w:rtl/>
        </w:rPr>
        <w:t>باشند:</w:t>
      </w:r>
    </w:p>
    <w:p w:rsidR="00787C0A" w:rsidRDefault="009F6DA7" w:rsidP="00BC32FD">
      <w:pPr>
        <w:pStyle w:val="a0"/>
        <w:numPr>
          <w:ilvl w:val="0"/>
          <w:numId w:val="5"/>
        </w:numPr>
        <w:tabs>
          <w:tab w:val="clear" w:pos="7938"/>
          <w:tab w:val="right" w:pos="2726"/>
        </w:tabs>
        <w:ind w:left="386"/>
        <w:jc w:val="right"/>
        <w:rPr>
          <w:rtl/>
        </w:rPr>
      </w:pPr>
      <w:r>
        <w:rPr>
          <w:rFonts w:hint="cs"/>
          <w:rtl/>
        </w:rPr>
        <w:t xml:space="preserve"> </w:t>
      </w:r>
      <w:r>
        <w:rPr>
          <w:rFonts w:hint="cs"/>
          <w:rtl/>
        </w:rPr>
        <w:tab/>
        <w:t xml:space="preserve">           </w:t>
      </w:r>
      <w:r w:rsidR="00FA6CFC">
        <w:t xml:space="preserve">                                                      </w:t>
      </w:r>
      <w:r>
        <w:rPr>
          <w:rFonts w:hint="cs"/>
          <w:rtl/>
        </w:rPr>
        <w:t xml:space="preserve">         </w:t>
      </w:r>
      <w:r w:rsidR="00BC32FD">
        <w:object w:dxaOrig="3320" w:dyaOrig="420">
          <v:shape id="_x0000_i1053" type="#_x0000_t75" style="width:166.2pt;height:21pt" o:ole="">
            <v:imagedata r:id="rId68" o:title=""/>
          </v:shape>
          <o:OLEObject Type="Embed" ProgID="Equation.DSMT4" ShapeID="_x0000_i1053" DrawAspect="Content" ObjectID="_1562406170" r:id="rId69"/>
        </w:object>
      </w:r>
      <w:r w:rsidR="00787C0A">
        <w:rPr>
          <w:rtl/>
        </w:rPr>
        <w:t xml:space="preserve"> </w:t>
      </w:r>
    </w:p>
    <w:p w:rsidR="00787C0A" w:rsidRDefault="00BC32FD" w:rsidP="00BC32FD">
      <w:pPr>
        <w:pStyle w:val="a9"/>
        <w:spacing w:line="360" w:lineRule="auto"/>
        <w:rPr>
          <w:rtl/>
        </w:rPr>
      </w:pPr>
      <w:r w:rsidRPr="00BC32FD">
        <w:rPr>
          <w:position w:val="-12"/>
        </w:rPr>
        <w:object w:dxaOrig="380" w:dyaOrig="380">
          <v:shape id="_x0000_i1054" type="#_x0000_t75" style="width:19.2pt;height:19.2pt" o:ole="">
            <v:imagedata r:id="rId70" o:title=""/>
          </v:shape>
          <o:OLEObject Type="Embed" ProgID="Equation.DSMT4" ShapeID="_x0000_i1054" DrawAspect="Content" ObjectID="_1562406171" r:id="rId71"/>
        </w:object>
      </w:r>
      <w:r w:rsidR="00787C0A">
        <w:rPr>
          <w:rtl/>
        </w:rPr>
        <w:t xml:space="preserve"> </w:t>
      </w:r>
      <w:r w:rsidR="00787C0A">
        <w:rPr>
          <w:rFonts w:hint="cs"/>
          <w:rtl/>
        </w:rPr>
        <w:t>شدت آشفتگی موضعی</w:t>
      </w:r>
      <w:r w:rsidR="00787C0A">
        <w:rPr>
          <w:rStyle w:val="FootnoteReference"/>
          <w:rtl/>
        </w:rPr>
        <w:footnoteReference w:id="5"/>
      </w:r>
      <w:r w:rsidR="00787C0A">
        <w:rPr>
          <w:rFonts w:hint="cs"/>
          <w:rtl/>
        </w:rPr>
        <w:t xml:space="preserve"> نام دارد و به صورت زیر محاسبه می</w:t>
      </w:r>
      <w:r w:rsidR="00787C0A">
        <w:rPr>
          <w:rtl/>
        </w:rPr>
        <w:softHyphen/>
      </w:r>
      <w:r w:rsidR="00787C0A">
        <w:rPr>
          <w:rFonts w:hint="cs"/>
          <w:rtl/>
        </w:rPr>
        <w:t>شود</w:t>
      </w:r>
    </w:p>
    <w:p w:rsidR="00787C0A" w:rsidRDefault="00BC32FD" w:rsidP="00BC32FD">
      <w:pPr>
        <w:pStyle w:val="a0"/>
        <w:numPr>
          <w:ilvl w:val="0"/>
          <w:numId w:val="5"/>
        </w:numPr>
        <w:tabs>
          <w:tab w:val="clear" w:pos="7938"/>
          <w:tab w:val="clear" w:pos="8784"/>
          <w:tab w:val="right" w:pos="5966"/>
        </w:tabs>
        <w:ind w:left="386"/>
        <w:rPr>
          <w:rtl/>
        </w:rPr>
      </w:pPr>
      <w:r>
        <w:object w:dxaOrig="3100" w:dyaOrig="840">
          <v:shape id="_x0000_i1055" type="#_x0000_t75" style="width:154.8pt;height:42pt" o:ole="">
            <v:imagedata r:id="rId72" o:title=""/>
          </v:shape>
          <o:OLEObject Type="Embed" ProgID="Equation.DSMT4" ShapeID="_x0000_i1055" DrawAspect="Content" ObjectID="_1562406172" r:id="rId73"/>
        </w:object>
      </w:r>
      <w:r w:rsidR="00787C0A">
        <w:rPr>
          <w:rtl/>
        </w:rPr>
        <w:t xml:space="preserve"> </w:t>
      </w:r>
    </w:p>
    <w:p w:rsidR="00787C0A" w:rsidRDefault="00787C0A" w:rsidP="00BC32FD">
      <w:pPr>
        <w:pStyle w:val="a9"/>
        <w:spacing w:line="360" w:lineRule="auto"/>
        <w:rPr>
          <w:rtl/>
        </w:rPr>
      </w:pPr>
      <w:r>
        <w:rPr>
          <w:rFonts w:hint="cs"/>
          <w:rtl/>
        </w:rPr>
        <w:t xml:space="preserve">و </w:t>
      </w:r>
      <w:r w:rsidR="00BC32FD" w:rsidRPr="00BC32FD">
        <w:rPr>
          <w:position w:val="-12"/>
        </w:rPr>
        <w:object w:dxaOrig="320" w:dyaOrig="380">
          <v:shape id="_x0000_i1056" type="#_x0000_t75" style="width:16.2pt;height:19.2pt" o:ole="">
            <v:imagedata r:id="rId74" o:title=""/>
          </v:shape>
          <o:OLEObject Type="Embed" ProgID="Equation.DSMT4" ShapeID="_x0000_i1056" DrawAspect="Content" ObjectID="_1562406173" r:id="rId75"/>
        </w:object>
      </w:r>
      <w:r>
        <w:rPr>
          <w:rtl/>
        </w:rPr>
        <w:t xml:space="preserve"> </w:t>
      </w:r>
      <w:r>
        <w:rPr>
          <w:rFonts w:hint="cs"/>
          <w:rtl/>
        </w:rPr>
        <w:t>نیز پارامتر گرادیان فشار نام دارد و مطابق رابطه زیر محاسبه می</w:t>
      </w:r>
      <w:r>
        <w:rPr>
          <w:rtl/>
        </w:rPr>
        <w:softHyphen/>
      </w:r>
      <w:r>
        <w:rPr>
          <w:rFonts w:hint="cs"/>
          <w:rtl/>
        </w:rPr>
        <w:t>گردد:</w:t>
      </w:r>
    </w:p>
    <w:p w:rsidR="00787C0A" w:rsidRDefault="00BC32FD" w:rsidP="00BC32FD">
      <w:pPr>
        <w:pStyle w:val="a0"/>
        <w:numPr>
          <w:ilvl w:val="0"/>
          <w:numId w:val="5"/>
        </w:numPr>
        <w:tabs>
          <w:tab w:val="clear" w:pos="7938"/>
          <w:tab w:val="clear" w:pos="8784"/>
          <w:tab w:val="right" w:pos="3446"/>
          <w:tab w:val="right" w:pos="3626"/>
        </w:tabs>
        <w:ind w:left="386"/>
      </w:pPr>
      <w:r>
        <w:object w:dxaOrig="6340" w:dyaOrig="820">
          <v:shape id="_x0000_i1057" type="#_x0000_t75" style="width:316.8pt;height:40.8pt" o:ole="">
            <v:imagedata r:id="rId76" o:title=""/>
          </v:shape>
          <o:OLEObject Type="Embed" ProgID="Equation.DSMT4" ShapeID="_x0000_i1057" DrawAspect="Content" ObjectID="_1562406174" r:id="rId77"/>
        </w:object>
      </w:r>
      <w:r w:rsidR="00787C0A">
        <w:rPr>
          <w:rtl/>
        </w:rPr>
        <w:t xml:space="preserve"> </w:t>
      </w:r>
    </w:p>
    <w:p w:rsidR="00CE55B8" w:rsidRDefault="00CE55B8" w:rsidP="00CE55B8">
      <w:pPr>
        <w:pStyle w:val="a9"/>
        <w:rPr>
          <w:rtl/>
        </w:rPr>
      </w:pPr>
      <w:r w:rsidRPr="00CE55B8">
        <w:rPr>
          <w:rFonts w:hint="cs"/>
          <w:rtl/>
        </w:rPr>
        <w:t>برای نیرومند کردن جوابهای مربوط به لانددا یک محدودیت برای آن تعریف می شود:</w:t>
      </w:r>
    </w:p>
    <w:p w:rsidR="00CE55B8" w:rsidRPr="00CE55B8" w:rsidRDefault="00BC32FD" w:rsidP="00BC32FD">
      <w:pPr>
        <w:pStyle w:val="MTDisplayEquation"/>
        <w:rPr>
          <w:rtl/>
        </w:rPr>
      </w:pPr>
      <w:r>
        <w:lastRenderedPageBreak/>
        <w:tab/>
      </w:r>
      <w:r w:rsidRPr="00025957">
        <w:rPr>
          <w:position w:val="-4"/>
        </w:rPr>
        <w:object w:dxaOrig="3080" w:dyaOrig="440">
          <v:shape id="_x0000_i1058" type="#_x0000_t75" style="width:154.2pt;height:22.2pt" o:ole="">
            <v:imagedata r:id="rId78" o:title=""/>
          </v:shape>
          <o:OLEObject Type="Embed" ProgID="Equation.DSMT4" ShapeID="_x0000_i1058" DrawAspect="Content" ObjectID="_1562406175" r:id="rId79"/>
        </w:object>
      </w:r>
    </w:p>
    <w:p w:rsidR="00787C0A" w:rsidRDefault="00BC32FD" w:rsidP="00BC32FD">
      <w:pPr>
        <w:pStyle w:val="a9"/>
        <w:spacing w:line="360" w:lineRule="auto"/>
        <w:rPr>
          <w:rtl/>
        </w:rPr>
      </w:pPr>
      <w:r w:rsidRPr="00BC32FD">
        <w:rPr>
          <w:position w:val="-28"/>
        </w:rPr>
        <w:object w:dxaOrig="499" w:dyaOrig="720">
          <v:shape id="_x0000_i1059" type="#_x0000_t75" style="width:25.2pt;height:36pt" o:ole="">
            <v:imagedata r:id="rId80" o:title=""/>
          </v:shape>
          <o:OLEObject Type="Embed" ProgID="Equation.DSMT4" ShapeID="_x0000_i1059" DrawAspect="Content" ObjectID="_1562406176" r:id="rId81"/>
        </w:object>
      </w:r>
      <w:r w:rsidR="00787C0A">
        <w:rPr>
          <w:rtl/>
        </w:rPr>
        <w:t xml:space="preserve"> </w:t>
      </w:r>
      <w:r w:rsidR="00787C0A">
        <w:rPr>
          <w:rFonts w:hint="cs"/>
          <w:rtl/>
        </w:rPr>
        <w:t>شتاب در جهت جریان می</w:t>
      </w:r>
      <w:r w:rsidR="00787C0A">
        <w:rPr>
          <w:rtl/>
        </w:rPr>
        <w:softHyphen/>
      </w:r>
      <w:r w:rsidR="00787C0A">
        <w:rPr>
          <w:rFonts w:hint="cs"/>
          <w:rtl/>
        </w:rPr>
        <w:t>باشد که به صورت زیر محاسبه می</w:t>
      </w:r>
      <w:r w:rsidR="00787C0A">
        <w:rPr>
          <w:rtl/>
        </w:rPr>
        <w:softHyphen/>
      </w:r>
      <w:r w:rsidR="00787C0A">
        <w:rPr>
          <w:rFonts w:hint="cs"/>
          <w:rtl/>
        </w:rPr>
        <w:t>گردد:</w:t>
      </w:r>
    </w:p>
    <w:p w:rsidR="00787C0A" w:rsidRDefault="00BC32FD" w:rsidP="00BC32FD">
      <w:pPr>
        <w:pStyle w:val="a0"/>
        <w:numPr>
          <w:ilvl w:val="0"/>
          <w:numId w:val="5"/>
        </w:numPr>
        <w:tabs>
          <w:tab w:val="clear" w:pos="7938"/>
          <w:tab w:val="right" w:pos="3266"/>
        </w:tabs>
        <w:ind w:left="386"/>
        <w:rPr>
          <w:rtl/>
        </w:rPr>
      </w:pPr>
      <w:r>
        <w:object w:dxaOrig="5679" w:dyaOrig="3300">
          <v:shape id="_x0000_i1060" type="#_x0000_t75" style="width:283.8pt;height:165pt" o:ole="">
            <v:imagedata r:id="rId82" o:title=""/>
          </v:shape>
          <o:OLEObject Type="Embed" ProgID="Equation.DSMT4" ShapeID="_x0000_i1060" DrawAspect="Content" ObjectID="_1562406177" r:id="rId83"/>
        </w:object>
      </w:r>
      <w:r w:rsidR="00787C0A">
        <w:rPr>
          <w:rtl/>
        </w:rPr>
        <w:t xml:space="preserve"> </w:t>
      </w:r>
    </w:p>
    <w:p w:rsidR="00787C0A" w:rsidRDefault="00787C0A" w:rsidP="00BC32FD">
      <w:pPr>
        <w:pStyle w:val="a9"/>
        <w:spacing w:line="360" w:lineRule="auto"/>
        <w:rPr>
          <w:rtl/>
        </w:rPr>
      </w:pPr>
      <w:r>
        <w:rPr>
          <w:rFonts w:hint="cs"/>
          <w:rtl/>
        </w:rPr>
        <w:t>و</w:t>
      </w:r>
      <w:r w:rsidR="00BC32FD" w:rsidRPr="00BC32FD">
        <w:rPr>
          <w:position w:val="-6"/>
        </w:rPr>
        <w:object w:dxaOrig="260" w:dyaOrig="279">
          <v:shape id="_x0000_i1061" type="#_x0000_t75" style="width:13.2pt;height:13.8pt" o:ole="">
            <v:imagedata r:id="rId84" o:title=""/>
          </v:shape>
          <o:OLEObject Type="Embed" ProgID="Equation.DSMT4" ShapeID="_x0000_i1061" DrawAspect="Content" ObjectID="_1562406178" r:id="rId85"/>
        </w:object>
      </w:r>
      <w:r>
        <w:rPr>
          <w:rtl/>
        </w:rPr>
        <w:t xml:space="preserve"> </w:t>
      </w:r>
      <w:r>
        <w:rPr>
          <w:rFonts w:hint="cs"/>
          <w:rtl/>
        </w:rPr>
        <w:t>نیز برابر اندازه سرعت در هرنقطه است:</w:t>
      </w:r>
    </w:p>
    <w:p w:rsidR="00787C0A" w:rsidRDefault="00BC32FD" w:rsidP="00BC32FD">
      <w:pPr>
        <w:pStyle w:val="a0"/>
        <w:numPr>
          <w:ilvl w:val="0"/>
          <w:numId w:val="5"/>
        </w:numPr>
        <w:tabs>
          <w:tab w:val="clear" w:pos="7938"/>
          <w:tab w:val="right" w:pos="6866"/>
        </w:tabs>
        <w:ind w:left="386"/>
      </w:pPr>
      <w:r>
        <w:object w:dxaOrig="2000" w:dyaOrig="420">
          <v:shape id="_x0000_i1062" type="#_x0000_t75" style="width:100.2pt;height:21pt" o:ole="">
            <v:imagedata r:id="rId86" o:title=""/>
          </v:shape>
          <o:OLEObject Type="Embed" ProgID="Equation.DSMT4" ShapeID="_x0000_i1062" DrawAspect="Content" ObjectID="_1562406179" r:id="rId87"/>
        </w:object>
      </w:r>
      <w:r w:rsidR="00787C0A">
        <w:rPr>
          <w:rtl/>
        </w:rPr>
        <w:t xml:space="preserve"> </w:t>
      </w:r>
    </w:p>
    <w:p w:rsidR="00787C0A" w:rsidRDefault="00787C0A" w:rsidP="00787C0A">
      <w:pPr>
        <w:pStyle w:val="a9"/>
        <w:spacing w:line="360" w:lineRule="auto"/>
        <w:rPr>
          <w:rtl/>
        </w:rPr>
      </w:pPr>
    </w:p>
    <w:p w:rsidR="006F0ABE" w:rsidRDefault="00787C0A" w:rsidP="00BC32FD">
      <w:pPr>
        <w:pStyle w:val="a9"/>
        <w:spacing w:line="360" w:lineRule="auto"/>
        <w:rPr>
          <w:rtl/>
        </w:rPr>
      </w:pPr>
      <w:r>
        <w:rPr>
          <w:rFonts w:hint="cs"/>
          <w:rtl/>
        </w:rPr>
        <w:t xml:space="preserve">اما </w:t>
      </w:r>
      <w:r w:rsidR="006F0ABE" w:rsidRPr="006F0ABE">
        <w:rPr>
          <w:rFonts w:hint="cs"/>
          <w:rtl/>
        </w:rPr>
        <w:t>ثوابت موجود در</w:t>
      </w:r>
      <w:r w:rsidR="00E8213B">
        <w:rPr>
          <w:rFonts w:hint="cs"/>
          <w:rtl/>
        </w:rPr>
        <w:t xml:space="preserve"> در مدل</w:t>
      </w:r>
      <w:r w:rsidR="00BC32FD" w:rsidRPr="00BC32FD">
        <w:rPr>
          <w:position w:val="-6"/>
        </w:rPr>
        <w:object w:dxaOrig="1640" w:dyaOrig="300">
          <v:shape id="_x0000_i1063" type="#_x0000_t75" style="width:82.2pt;height:15pt" o:ole="">
            <v:imagedata r:id="rId88" o:title=""/>
          </v:shape>
          <o:OLEObject Type="Embed" ProgID="Equation.DSMT4" ShapeID="_x0000_i1063" DrawAspect="Content" ObjectID="_1562406180" r:id="rId89"/>
        </w:object>
      </w:r>
      <w:r w:rsidR="006F0ABE">
        <w:rPr>
          <w:rFonts w:hint="cs"/>
          <w:rtl/>
        </w:rPr>
        <w:t>، از طریق روابط</w:t>
      </w:r>
      <w:r w:rsidR="006F0ABE" w:rsidRPr="006F0ABE">
        <w:rPr>
          <w:rFonts w:hint="cs"/>
          <w:rtl/>
        </w:rPr>
        <w:t xml:space="preserve"> خطی زیر محاسبه می</w:t>
      </w:r>
      <w:r w:rsidR="006F0ABE" w:rsidRPr="006F0ABE">
        <w:rPr>
          <w:rtl/>
        </w:rPr>
        <w:softHyphen/>
      </w:r>
      <w:r w:rsidR="006F0ABE" w:rsidRPr="006F0ABE">
        <w:rPr>
          <w:rFonts w:hint="cs"/>
          <w:rtl/>
        </w:rPr>
        <w:t>گردند</w:t>
      </w:r>
      <w:r w:rsidR="002F5A40">
        <w:rPr>
          <w:rFonts w:hint="cs"/>
          <w:rtl/>
        </w:rPr>
        <w:t xml:space="preserve"> </w:t>
      </w:r>
      <w:sdt>
        <w:sdtPr>
          <w:rPr>
            <w:rFonts w:hint="cs"/>
            <w:rtl/>
          </w:rPr>
          <w:id w:val="-1037895855"/>
          <w:citation/>
        </w:sdtPr>
        <w:sdtContent>
          <w:r w:rsidR="002F5A40">
            <w:rPr>
              <w:rtl/>
            </w:rPr>
            <w:fldChar w:fldCharType="begin"/>
          </w:r>
          <w:r w:rsidR="002F5A40">
            <w:rPr>
              <w:rtl/>
            </w:rPr>
            <w:instrText xml:space="preserve"> </w:instrText>
          </w:r>
          <w:r w:rsidR="002F5A40">
            <w:rPr>
              <w:rFonts w:hint="cs"/>
            </w:rPr>
            <w:instrText>CITATION</w:instrText>
          </w:r>
          <w:r w:rsidR="002F5A40">
            <w:rPr>
              <w:rFonts w:hint="cs"/>
              <w:rtl/>
            </w:rPr>
            <w:instrText xml:space="preserve"> </w:instrText>
          </w:r>
          <w:r w:rsidR="002F5A40">
            <w:rPr>
              <w:rFonts w:hint="cs"/>
            </w:rPr>
            <w:instrText>FRM941 \l 1065</w:instrText>
          </w:r>
          <w:r w:rsidR="002F5A40">
            <w:rPr>
              <w:rtl/>
            </w:rPr>
            <w:instrText xml:space="preserve"> </w:instrText>
          </w:r>
          <w:r w:rsidR="002F5A40">
            <w:rPr>
              <w:rtl/>
            </w:rPr>
            <w:fldChar w:fldCharType="separate"/>
          </w:r>
          <w:r w:rsidR="00B932E9" w:rsidRPr="00B932E9">
            <w:rPr>
              <w:noProof/>
            </w:rPr>
            <w:t>[3]</w:t>
          </w:r>
          <w:r w:rsidR="002F5A40">
            <w:rPr>
              <w:rtl/>
            </w:rPr>
            <w:fldChar w:fldCharType="end"/>
          </w:r>
        </w:sdtContent>
      </w:sdt>
      <w:r w:rsidR="006F0ABE" w:rsidRPr="006F0ABE">
        <w:rPr>
          <w:rFonts w:hint="cs"/>
          <w:rtl/>
        </w:rPr>
        <w:t>:</w:t>
      </w:r>
    </w:p>
    <w:bookmarkStart w:id="5" w:name="_Ref440560778"/>
    <w:bookmarkStart w:id="6" w:name="_Ref457671568"/>
    <w:bookmarkStart w:id="7" w:name="_Ref440559939"/>
    <w:bookmarkEnd w:id="5"/>
    <w:bookmarkEnd w:id="6"/>
    <w:bookmarkEnd w:id="7"/>
    <w:p w:rsidR="006F0ABE" w:rsidRPr="006F0ABE" w:rsidRDefault="00BC32FD" w:rsidP="00BC32FD">
      <w:pPr>
        <w:pStyle w:val="a0"/>
        <w:tabs>
          <w:tab w:val="clear" w:pos="7938"/>
          <w:tab w:val="right" w:pos="6866"/>
          <w:tab w:val="right" w:pos="8600"/>
        </w:tabs>
        <w:jc w:val="center"/>
        <w:rPr>
          <w:rtl/>
        </w:rPr>
      </w:pPr>
      <w:r>
        <w:object w:dxaOrig="2740" w:dyaOrig="1660">
          <v:shape id="_x0000_i1064" type="#_x0000_t75" style="width:136.8pt;height:82.8pt" o:ole="">
            <v:imagedata r:id="rId90" o:title=""/>
          </v:shape>
          <o:OLEObject Type="Embed" ProgID="Equation.DSMT4" ShapeID="_x0000_i1064" DrawAspect="Content" ObjectID="_1562406181" r:id="rId91"/>
        </w:object>
      </w:r>
    </w:p>
    <w:p w:rsidR="006F0ABE" w:rsidRDefault="006F0ABE" w:rsidP="006F0ABE">
      <w:pPr>
        <w:widowControl w:val="0"/>
        <w:spacing w:after="0" w:line="360" w:lineRule="auto"/>
        <w:ind w:firstLine="0"/>
        <w:rPr>
          <w:rtl/>
        </w:rPr>
      </w:pPr>
      <w:r>
        <w:rPr>
          <w:rFonts w:hint="cs"/>
          <w:rtl/>
        </w:rPr>
        <w:t>که در این روابط:</w:t>
      </w:r>
    </w:p>
    <w:bookmarkStart w:id="8" w:name="_Ref440364178"/>
    <w:bookmarkEnd w:id="8"/>
    <w:p w:rsidR="006F0ABE" w:rsidRPr="006F0ABE" w:rsidRDefault="00BC32FD" w:rsidP="00BC32FD">
      <w:pPr>
        <w:pStyle w:val="a0"/>
        <w:tabs>
          <w:tab w:val="clear" w:pos="7938"/>
          <w:tab w:val="right" w:pos="7946"/>
        </w:tabs>
        <w:jc w:val="center"/>
        <w:rPr>
          <w:rtl/>
        </w:rPr>
      </w:pPr>
      <w:r>
        <w:object w:dxaOrig="1320" w:dyaOrig="1560">
          <v:shape id="_x0000_i1065" type="#_x0000_t75" style="width:66pt;height:78pt" o:ole="">
            <v:imagedata r:id="rId92" o:title=""/>
          </v:shape>
          <o:OLEObject Type="Embed" ProgID="Equation.DSMT4" ShapeID="_x0000_i1065" DrawAspect="Content" ObjectID="_1562406182" r:id="rId93"/>
        </w:object>
      </w:r>
    </w:p>
    <w:p w:rsidR="006F0ABE" w:rsidRDefault="006F0ABE" w:rsidP="006F0ABE">
      <w:pPr>
        <w:widowControl w:val="0"/>
        <w:spacing w:after="0" w:line="360" w:lineRule="auto"/>
        <w:ind w:firstLine="0"/>
        <w:rPr>
          <w:rtl/>
        </w:rPr>
      </w:pPr>
      <w:r w:rsidRPr="006F0ABE">
        <w:rPr>
          <w:rFonts w:hint="cs"/>
          <w:rtl/>
        </w:rPr>
        <w:t>و</w:t>
      </w:r>
      <w:r>
        <w:rPr>
          <w:rFonts w:hint="cs"/>
          <w:rtl/>
        </w:rPr>
        <w:t xml:space="preserve"> همچنین:</w:t>
      </w:r>
    </w:p>
    <w:bookmarkStart w:id="9" w:name="_Ref440559889"/>
    <w:bookmarkStart w:id="10" w:name="_Ref440364183"/>
    <w:bookmarkEnd w:id="9"/>
    <w:bookmarkEnd w:id="10"/>
    <w:p w:rsidR="006F0ABE" w:rsidRDefault="00BC32FD" w:rsidP="00BC32FD">
      <w:pPr>
        <w:pStyle w:val="a0"/>
        <w:tabs>
          <w:tab w:val="clear" w:pos="7938"/>
          <w:tab w:val="clear" w:pos="8784"/>
          <w:tab w:val="right" w:pos="7226"/>
        </w:tabs>
        <w:jc w:val="center"/>
        <w:rPr>
          <w:rtl/>
        </w:rPr>
      </w:pPr>
      <w:r>
        <w:object w:dxaOrig="1540" w:dyaOrig="1560">
          <v:shape id="_x0000_i1066" type="#_x0000_t75" style="width:76.8pt;height:78pt" o:ole="">
            <v:imagedata r:id="rId94" o:title=""/>
          </v:shape>
          <o:OLEObject Type="Embed" ProgID="Equation.DSMT4" ShapeID="_x0000_i1066" DrawAspect="Content" ObjectID="_1562406183" r:id="rId95"/>
        </w:object>
      </w:r>
    </w:p>
    <w:p w:rsidR="006F0ABE" w:rsidRDefault="006F0ABE" w:rsidP="00BC32FD">
      <w:pPr>
        <w:widowControl w:val="0"/>
        <w:spacing w:after="0" w:line="360" w:lineRule="auto"/>
        <w:ind w:firstLine="0"/>
        <w:rPr>
          <w:rtl/>
        </w:rPr>
      </w:pPr>
      <w:r>
        <w:rPr>
          <w:rFonts w:hint="cs"/>
          <w:rtl/>
        </w:rPr>
        <w:t xml:space="preserve">تابع ترکیب </w:t>
      </w:r>
      <w:r w:rsidR="00BC32FD" w:rsidRPr="00BC32FD">
        <w:rPr>
          <w:position w:val="-12"/>
        </w:rPr>
        <w:object w:dxaOrig="279" w:dyaOrig="360">
          <v:shape id="_x0000_i1067" type="#_x0000_t75" style="width:13.8pt;height:18pt" o:ole="">
            <v:imagedata r:id="rId96" o:title=""/>
          </v:shape>
          <o:OLEObject Type="Embed" ProgID="Equation.DSMT4" ShapeID="_x0000_i1067" DrawAspect="Content" ObjectID="_1562406184" r:id="rId97"/>
        </w:object>
      </w:r>
      <w:r w:rsidRPr="006F0ABE">
        <w:rPr>
          <w:rtl/>
        </w:rPr>
        <w:t xml:space="preserve"> </w:t>
      </w:r>
      <w:r>
        <w:rPr>
          <w:rFonts w:hint="cs"/>
          <w:rtl/>
        </w:rPr>
        <w:t>با استفاده از رابطه زیر محاسبه می</w:t>
      </w:r>
      <w:r>
        <w:rPr>
          <w:rtl/>
        </w:rPr>
        <w:softHyphen/>
      </w:r>
      <w:r>
        <w:rPr>
          <w:rFonts w:hint="cs"/>
          <w:rtl/>
        </w:rPr>
        <w:t>گردد:</w:t>
      </w:r>
    </w:p>
    <w:p w:rsidR="006F0ABE" w:rsidRPr="009F6DA7" w:rsidRDefault="00BC32FD" w:rsidP="00BC32FD">
      <w:pPr>
        <w:pStyle w:val="a0"/>
        <w:tabs>
          <w:tab w:val="clear" w:pos="7938"/>
          <w:tab w:val="right" w:pos="3086"/>
        </w:tabs>
        <w:jc w:val="center"/>
        <w:rPr>
          <w:rtl/>
        </w:rPr>
      </w:pPr>
      <w:r>
        <w:object w:dxaOrig="5920" w:dyaOrig="1420">
          <v:shape id="_x0000_i1068" type="#_x0000_t75" style="width:295.8pt;height:70.8pt" o:ole="">
            <v:imagedata r:id="rId98" o:title=""/>
          </v:shape>
          <o:OLEObject Type="Embed" ProgID="Equation.DSMT4" ShapeID="_x0000_i1068" DrawAspect="Content" ObjectID="_1562406185" r:id="rId99"/>
        </w:object>
      </w:r>
      <w:r w:rsidR="006F0ABE" w:rsidRPr="009F6DA7">
        <w:rPr>
          <w:rFonts w:hint="cs"/>
          <w:rtl/>
        </w:rPr>
        <w:t xml:space="preserve">                                                                                               </w:t>
      </w:r>
      <w:bookmarkStart w:id="11" w:name="_Ref440559947"/>
      <w:bookmarkEnd w:id="11"/>
      <w:r w:rsidR="006F0ABE" w:rsidRPr="009F6DA7">
        <w:rPr>
          <w:rFonts w:hint="cs"/>
          <w:rtl/>
        </w:rPr>
        <w:t xml:space="preserve">                                           </w:t>
      </w:r>
    </w:p>
    <w:p w:rsidR="006F0ABE" w:rsidRDefault="006F0ABE" w:rsidP="00BC32FD">
      <w:pPr>
        <w:widowControl w:val="0"/>
        <w:spacing w:after="0" w:line="360" w:lineRule="auto"/>
        <w:ind w:firstLine="0"/>
        <w:rPr>
          <w:rtl/>
        </w:rPr>
      </w:pPr>
      <w:r>
        <w:rPr>
          <w:rFonts w:hint="cs"/>
          <w:rtl/>
        </w:rPr>
        <w:t>که در این رابطه</w:t>
      </w:r>
      <w:r w:rsidR="00BC32FD" w:rsidRPr="00BC32FD">
        <w:rPr>
          <w:position w:val="-10"/>
        </w:rPr>
        <w:object w:dxaOrig="220" w:dyaOrig="260">
          <v:shape id="_x0000_i1069" type="#_x0000_t75" style="width:10.8pt;height:13.2pt" o:ole="">
            <v:imagedata r:id="rId100" o:title=""/>
          </v:shape>
          <o:OLEObject Type="Embed" ProgID="Equation.DSMT4" ShapeID="_x0000_i1069" DrawAspect="Content" ObjectID="_1562406186" r:id="rId101"/>
        </w:object>
      </w:r>
      <w:r w:rsidRPr="006F0ABE">
        <w:t xml:space="preserve"> </w:t>
      </w:r>
      <w:r>
        <w:rPr>
          <w:rFonts w:hint="cs"/>
          <w:rtl/>
        </w:rPr>
        <w:t xml:space="preserve"> </w:t>
      </w:r>
      <w:r w:rsidRPr="006F0ABE">
        <w:rPr>
          <w:rFonts w:hint="cs"/>
          <w:rtl/>
        </w:rPr>
        <w:t>فاصله از نزدیکترین دیوار می</w:t>
      </w:r>
      <w:r w:rsidRPr="006F0ABE">
        <w:rPr>
          <w:rtl/>
        </w:rPr>
        <w:softHyphen/>
      </w:r>
      <w:r w:rsidRPr="006F0ABE">
        <w:rPr>
          <w:rFonts w:hint="cs"/>
          <w:rtl/>
        </w:rPr>
        <w:t>باشد. همچنین:</w:t>
      </w:r>
    </w:p>
    <w:bookmarkStart w:id="12" w:name="_Ref440559953"/>
    <w:bookmarkEnd w:id="12"/>
    <w:p w:rsidR="006F0ABE" w:rsidRPr="006F0ABE" w:rsidRDefault="00BC32FD" w:rsidP="00BC32FD">
      <w:pPr>
        <w:pStyle w:val="a0"/>
        <w:tabs>
          <w:tab w:val="clear" w:pos="7938"/>
          <w:tab w:val="right" w:pos="4706"/>
        </w:tabs>
        <w:jc w:val="center"/>
        <w:rPr>
          <w:rtl/>
        </w:rPr>
      </w:pPr>
      <w:r>
        <w:object w:dxaOrig="4020" w:dyaOrig="820">
          <v:shape id="_x0000_i1070" type="#_x0000_t75" style="width:201pt;height:40.8pt" o:ole="">
            <v:imagedata r:id="rId102" o:title=""/>
          </v:shape>
          <o:OLEObject Type="Embed" ProgID="Equation.DSMT4" ShapeID="_x0000_i1070" DrawAspect="Content" ObjectID="_1562406187" r:id="rId103"/>
        </w:object>
      </w:r>
    </w:p>
    <w:p w:rsidR="006F0ABE" w:rsidRDefault="00BC32FD" w:rsidP="00BC32FD">
      <w:pPr>
        <w:widowControl w:val="0"/>
        <w:spacing w:after="0" w:line="276" w:lineRule="auto"/>
        <w:ind w:firstLine="0"/>
        <w:rPr>
          <w:rtl/>
        </w:rPr>
      </w:pPr>
      <w:r w:rsidRPr="00BC32FD">
        <w:rPr>
          <w:position w:val="-12"/>
        </w:rPr>
        <w:object w:dxaOrig="300" w:dyaOrig="360">
          <v:shape id="_x0000_i1071" type="#_x0000_t75" style="width:15pt;height:18pt" o:ole="">
            <v:imagedata r:id="rId104" o:title=""/>
          </v:shape>
          <o:OLEObject Type="Embed" ProgID="Equation.DSMT4" ShapeID="_x0000_i1071" DrawAspect="Content" ObjectID="_1562406188" r:id="rId105"/>
        </w:object>
      </w:r>
      <w:r w:rsidR="006F0ABE" w:rsidRPr="006F0ABE">
        <w:rPr>
          <w:rtl/>
        </w:rPr>
        <w:t xml:space="preserve"> </w:t>
      </w:r>
      <w:r w:rsidR="006F0ABE" w:rsidRPr="006F0ABE">
        <w:rPr>
          <w:rFonts w:hint="cs"/>
          <w:rtl/>
        </w:rPr>
        <w:t xml:space="preserve">نیز همانند </w:t>
      </w:r>
      <w:r w:rsidRPr="00BC32FD">
        <w:rPr>
          <w:position w:val="-12"/>
        </w:rPr>
        <w:object w:dxaOrig="279" w:dyaOrig="360">
          <v:shape id="_x0000_i1072" type="#_x0000_t75" style="width:13.8pt;height:18pt" o:ole="">
            <v:imagedata r:id="rId106" o:title=""/>
          </v:shape>
          <o:OLEObject Type="Embed" ProgID="Equation.DSMT4" ShapeID="_x0000_i1072" DrawAspect="Content" ObjectID="_1562406189" r:id="rId107"/>
        </w:object>
      </w:r>
      <w:r w:rsidR="006F0ABE" w:rsidRPr="006F0ABE">
        <w:rPr>
          <w:rFonts w:hint="cs"/>
          <w:rtl/>
        </w:rPr>
        <w:t>، یک تابع ترکیب است که به صورت زیر محاسبه می</w:t>
      </w:r>
      <w:r w:rsidR="006F0ABE" w:rsidRPr="006F0ABE">
        <w:rPr>
          <w:rtl/>
        </w:rPr>
        <w:softHyphen/>
      </w:r>
      <w:r w:rsidR="006F0ABE" w:rsidRPr="006F0ABE">
        <w:rPr>
          <w:rFonts w:hint="cs"/>
          <w:rtl/>
        </w:rPr>
        <w:t>گردد:</w:t>
      </w:r>
    </w:p>
    <w:bookmarkStart w:id="13" w:name="_Ref440560783"/>
    <w:bookmarkStart w:id="14" w:name="_Ref457671578"/>
    <w:bookmarkEnd w:id="13"/>
    <w:bookmarkEnd w:id="14"/>
    <w:p w:rsidR="009F6DA7" w:rsidRDefault="00BC32FD" w:rsidP="00BC32FD">
      <w:pPr>
        <w:pStyle w:val="a0"/>
        <w:tabs>
          <w:tab w:val="clear" w:pos="7938"/>
          <w:tab w:val="right" w:pos="4436"/>
        </w:tabs>
        <w:jc w:val="center"/>
      </w:pPr>
      <w:r>
        <w:object w:dxaOrig="4080" w:dyaOrig="1340">
          <v:shape id="_x0000_i1073" type="#_x0000_t75" style="width:204pt;height:67.2pt" o:ole="">
            <v:imagedata r:id="rId108" o:title=""/>
          </v:shape>
          <o:OLEObject Type="Embed" ProgID="Equation.DSMT4" ShapeID="_x0000_i1073" DrawAspect="Content" ObjectID="_1562406190" r:id="rId109"/>
        </w:object>
      </w:r>
    </w:p>
    <w:p w:rsidR="009F6DA7" w:rsidRDefault="009F6DA7" w:rsidP="00BC32FD">
      <w:pPr>
        <w:pStyle w:val="-2"/>
      </w:pPr>
      <w:bookmarkStart w:id="15" w:name="_Ref440559960"/>
      <w:bookmarkEnd w:id="15"/>
      <w:r>
        <w:rPr>
          <w:rFonts w:hint="cs"/>
          <w:rtl/>
        </w:rPr>
        <w:t xml:space="preserve">محاسبه ضریب اصلاحی ترم چشمه معادله </w:t>
      </w:r>
      <w:r w:rsidR="00BC32FD" w:rsidRPr="00BC32FD">
        <w:rPr>
          <w:position w:val="-6"/>
        </w:rPr>
        <w:object w:dxaOrig="220" w:dyaOrig="300">
          <v:shape id="_x0000_i1074" type="#_x0000_t75" style="width:10.8pt;height:15pt" o:ole="">
            <v:imagedata r:id="rId110" o:title=""/>
          </v:shape>
          <o:OLEObject Type="Embed" ProgID="Equation.DSMT4" ShapeID="_x0000_i1074" DrawAspect="Content" ObjectID="_1562406191" r:id="rId111"/>
        </w:object>
      </w:r>
      <w:r>
        <w:rPr>
          <w:rtl/>
        </w:rPr>
        <w:t xml:space="preserve"> </w:t>
      </w:r>
    </w:p>
    <w:p w:rsidR="009F6DA7" w:rsidRDefault="009F6DA7" w:rsidP="00BC32FD">
      <w:pPr>
        <w:pStyle w:val="a9"/>
        <w:rPr>
          <w:rtl/>
        </w:rPr>
      </w:pPr>
      <w:r>
        <w:rPr>
          <w:rFonts w:hint="cs"/>
          <w:rtl/>
        </w:rPr>
        <w:t xml:space="preserve">همانطور که گفته شد، مدل گذار </w:t>
      </w:r>
      <w:r w:rsidR="00BC32FD" w:rsidRPr="00BC32FD">
        <w:rPr>
          <w:position w:val="-12"/>
        </w:rPr>
        <w:object w:dxaOrig="840" w:dyaOrig="400">
          <v:shape id="_x0000_i1075" type="#_x0000_t75" style="width:42pt;height:19.8pt" o:ole="">
            <v:imagedata r:id="rId112" o:title=""/>
          </v:shape>
          <o:OLEObject Type="Embed" ProgID="Equation.DSMT4" ShapeID="_x0000_i1075" DrawAspect="Content" ObjectID="_1562406192" r:id="rId113"/>
        </w:object>
      </w:r>
      <w:r>
        <w:rPr>
          <w:rFonts w:hint="cs"/>
          <w:rtl/>
        </w:rPr>
        <w:t xml:space="preserve"> به مدل</w:t>
      </w:r>
      <w:r w:rsidR="00BC32FD" w:rsidRPr="00BC32FD">
        <w:rPr>
          <w:position w:val="-6"/>
        </w:rPr>
        <w:object w:dxaOrig="1219" w:dyaOrig="300">
          <v:shape id="_x0000_i1076" type="#_x0000_t75" style="width:61.2pt;height:15pt" o:ole="">
            <v:imagedata r:id="rId114" o:title=""/>
          </v:shape>
          <o:OLEObject Type="Embed" ProgID="Equation.DSMT4" ShapeID="_x0000_i1076" DrawAspect="Content" ObjectID="_1562406193" r:id="rId115"/>
        </w:object>
      </w:r>
      <w:r>
        <w:rPr>
          <w:rFonts w:hint="cs"/>
          <w:rtl/>
        </w:rPr>
        <w:t xml:space="preserve"> کوپل می</w:t>
      </w:r>
      <w:r>
        <w:rPr>
          <w:rtl/>
        </w:rPr>
        <w:softHyphen/>
      </w:r>
      <w:r>
        <w:rPr>
          <w:rFonts w:hint="cs"/>
          <w:rtl/>
        </w:rPr>
        <w:t xml:space="preserve">شود. بدینصورت که ترم تولید و استهلاک معادله انتقال مربوط به تولید انرژی جنبشی آشفتگی </w:t>
      </w:r>
      <w:r w:rsidR="00BC32FD" w:rsidRPr="00BC32FD">
        <w:rPr>
          <w:position w:val="-6"/>
        </w:rPr>
        <w:object w:dxaOrig="220" w:dyaOrig="300">
          <v:shape id="_x0000_i1077" type="#_x0000_t75" style="width:10.8pt;height:15pt" o:ole="">
            <v:imagedata r:id="rId116" o:title=""/>
          </v:shape>
          <o:OLEObject Type="Embed" ProgID="Equation.DSMT4" ShapeID="_x0000_i1077" DrawAspect="Content" ObjectID="_1562406194" r:id="rId117"/>
        </w:object>
      </w:r>
      <w:r>
        <w:rPr>
          <w:rtl/>
        </w:rPr>
        <w:t xml:space="preserve"> </w:t>
      </w:r>
      <w:r>
        <w:rPr>
          <w:rFonts w:hint="cs"/>
          <w:rtl/>
        </w:rPr>
        <w:t>به صورت زیر اصلاح می</w:t>
      </w:r>
      <w:r>
        <w:rPr>
          <w:rtl/>
        </w:rPr>
        <w:softHyphen/>
      </w:r>
      <w:r>
        <w:rPr>
          <w:rFonts w:hint="cs"/>
          <w:rtl/>
        </w:rPr>
        <w:t>گردد:</w:t>
      </w:r>
    </w:p>
    <w:p w:rsidR="009F6DA7" w:rsidRDefault="00BC32FD" w:rsidP="00BC32FD">
      <w:pPr>
        <w:pStyle w:val="a0"/>
        <w:tabs>
          <w:tab w:val="clear" w:pos="7938"/>
          <w:tab w:val="right" w:pos="2996"/>
        </w:tabs>
        <w:ind w:left="566"/>
        <w:rPr>
          <w:rtl/>
        </w:rPr>
      </w:pPr>
      <w:r>
        <w:object w:dxaOrig="6520" w:dyaOrig="859">
          <v:shape id="_x0000_i1078" type="#_x0000_t75" style="width:325.8pt;height:43.2pt" o:ole="">
            <v:imagedata r:id="rId118" o:title=""/>
          </v:shape>
          <o:OLEObject Type="Embed" ProgID="Equation.DSMT4" ShapeID="_x0000_i1078" DrawAspect="Content" ObjectID="_1562406195" r:id="rId119"/>
        </w:object>
      </w:r>
    </w:p>
    <w:p w:rsidR="009F6DA7" w:rsidRDefault="00BC32FD" w:rsidP="00BC32FD">
      <w:pPr>
        <w:pStyle w:val="a0"/>
        <w:numPr>
          <w:ilvl w:val="0"/>
          <w:numId w:val="5"/>
        </w:numPr>
        <w:tabs>
          <w:tab w:val="clear" w:pos="7938"/>
          <w:tab w:val="right" w:pos="3716"/>
        </w:tabs>
        <w:ind w:left="296"/>
        <w:jc w:val="center"/>
        <w:rPr>
          <w:rtl/>
        </w:rPr>
      </w:pPr>
      <w:r>
        <w:object w:dxaOrig="3320" w:dyaOrig="440">
          <v:shape id="_x0000_i1079" type="#_x0000_t75" style="width:166.2pt;height:22.2pt" o:ole="">
            <v:imagedata r:id="rId120" o:title=""/>
          </v:shape>
          <o:OLEObject Type="Embed" ProgID="Equation.DSMT4" ShapeID="_x0000_i1079" DrawAspect="Content" ObjectID="_1562406196" r:id="rId121"/>
        </w:object>
      </w:r>
    </w:p>
    <w:p w:rsidR="00F402D5" w:rsidRDefault="009F6DA7" w:rsidP="00BC32FD">
      <w:pPr>
        <w:pStyle w:val="a9"/>
        <w:rPr>
          <w:rFonts w:eastAsiaTheme="minorEastAsia"/>
          <w:rtl/>
        </w:rPr>
      </w:pPr>
      <w:r>
        <w:rPr>
          <w:rFonts w:hint="cs"/>
          <w:rtl/>
        </w:rPr>
        <w:lastRenderedPageBreak/>
        <w:t xml:space="preserve">که در این رابطه، </w:t>
      </w:r>
      <w:r w:rsidR="00BC32FD" w:rsidRPr="00BC32FD">
        <w:rPr>
          <w:position w:val="-12"/>
        </w:rPr>
        <w:object w:dxaOrig="300" w:dyaOrig="380">
          <v:shape id="_x0000_i1080" type="#_x0000_t75" style="width:15pt;height:19.2pt" o:ole="">
            <v:imagedata r:id="rId122" o:title=""/>
          </v:shape>
          <o:OLEObject Type="Embed" ProgID="Equation.DSMT4" ShapeID="_x0000_i1080" DrawAspect="Content" ObjectID="_1562406197" r:id="rId123"/>
        </w:object>
      </w:r>
      <w:r>
        <w:rPr>
          <w:rtl/>
        </w:rPr>
        <w:t xml:space="preserve"> </w:t>
      </w:r>
      <w:r>
        <w:rPr>
          <w:rFonts w:hint="cs"/>
          <w:rtl/>
        </w:rPr>
        <w:t xml:space="preserve">و </w:t>
      </w:r>
      <w:r w:rsidR="00BC32FD" w:rsidRPr="00BC32FD">
        <w:rPr>
          <w:position w:val="-12"/>
        </w:rPr>
        <w:object w:dxaOrig="360" w:dyaOrig="380">
          <v:shape id="_x0000_i1081" type="#_x0000_t75" style="width:18pt;height:19.2pt" o:ole="">
            <v:imagedata r:id="rId124" o:title=""/>
          </v:shape>
          <o:OLEObject Type="Embed" ProgID="Equation.DSMT4" ShapeID="_x0000_i1081" DrawAspect="Content" ObjectID="_1562406198" r:id="rId125"/>
        </w:object>
      </w:r>
      <w:r>
        <w:rPr>
          <w:rtl/>
        </w:rPr>
        <w:t xml:space="preserve"> </w:t>
      </w:r>
      <w:r>
        <w:rPr>
          <w:rFonts w:hint="cs"/>
          <w:rtl/>
        </w:rPr>
        <w:t>ترم</w:t>
      </w:r>
      <w:r>
        <w:rPr>
          <w:rtl/>
        </w:rPr>
        <w:softHyphen/>
      </w:r>
      <w:r>
        <w:rPr>
          <w:rFonts w:hint="cs"/>
          <w:rtl/>
        </w:rPr>
        <w:t>های تولید استهلاک مدل آشفتگی</w:t>
      </w:r>
      <w:r w:rsidR="00BC32FD" w:rsidRPr="00BC32FD">
        <w:rPr>
          <w:position w:val="-6"/>
        </w:rPr>
        <w:object w:dxaOrig="1219" w:dyaOrig="300">
          <v:shape id="_x0000_i1082" type="#_x0000_t75" style="width:61.2pt;height:15pt" o:ole="">
            <v:imagedata r:id="rId126" o:title=""/>
          </v:shape>
          <o:OLEObject Type="Embed" ProgID="Equation.DSMT4" ShapeID="_x0000_i1082" DrawAspect="Content" ObjectID="_1562406199" r:id="rId127"/>
        </w:object>
      </w:r>
      <w:r>
        <w:rPr>
          <w:rFonts w:hint="cs"/>
          <w:rtl/>
        </w:rPr>
        <w:t xml:space="preserve"> هستند.</w:t>
      </w:r>
      <w:r w:rsidR="00F402D5" w:rsidRPr="009F6DA7">
        <w:t xml:space="preserve"> </w:t>
      </w:r>
      <w:r w:rsidR="00FE412D">
        <w:rPr>
          <w:rFonts w:hint="cs"/>
          <w:rtl/>
        </w:rPr>
        <w:t xml:space="preserve">و </w:t>
      </w:r>
      <w:r w:rsidR="00BC32FD" w:rsidRPr="00BC32FD">
        <w:rPr>
          <w:position w:val="-12"/>
        </w:rPr>
        <w:object w:dxaOrig="420" w:dyaOrig="380">
          <v:shape id="_x0000_i1083" type="#_x0000_t75" style="width:21pt;height:19.2pt" o:ole="">
            <v:imagedata r:id="rId128" o:title=""/>
          </v:shape>
          <o:OLEObject Type="Embed" ProgID="Equation.DSMT4" ShapeID="_x0000_i1083" DrawAspect="Content" ObjectID="_1562406200" r:id="rId129"/>
        </w:object>
      </w:r>
      <w:r w:rsidR="00FE412D">
        <w:rPr>
          <w:rFonts w:eastAsiaTheme="minorEastAsia"/>
        </w:rPr>
        <w:t xml:space="preserve"> </w:t>
      </w:r>
      <w:r w:rsidR="00FE412D">
        <w:rPr>
          <w:rFonts w:eastAsiaTheme="minorEastAsia" w:hint="cs"/>
          <w:rtl/>
        </w:rPr>
        <w:t xml:space="preserve"> نیز از رابطه زیر محاسبه می گردد:</w:t>
      </w:r>
    </w:p>
    <w:p w:rsidR="00FE412D" w:rsidRPr="009F6DA7" w:rsidRDefault="00BC32FD" w:rsidP="00BC32FD">
      <w:pPr>
        <w:pStyle w:val="MTDisplayEquation"/>
        <w:rPr>
          <w:rtl/>
        </w:rPr>
      </w:pPr>
      <w:r>
        <w:tab/>
      </w:r>
      <w:r w:rsidRPr="00025957">
        <w:rPr>
          <w:position w:val="-4"/>
        </w:rPr>
        <w:object w:dxaOrig="5920" w:dyaOrig="400">
          <v:shape id="_x0000_i1084" type="#_x0000_t75" style="width:295.8pt;height:19.8pt" o:ole="">
            <v:imagedata r:id="rId130" o:title=""/>
          </v:shape>
          <o:OLEObject Type="Embed" ProgID="Equation.DSMT4" ShapeID="_x0000_i1084" DrawAspect="Content" ObjectID="_1562406201" r:id="rId131"/>
        </w:object>
      </w:r>
    </w:p>
    <w:p w:rsidR="009F6DA7" w:rsidRPr="009F6DA7" w:rsidRDefault="00BC32FD" w:rsidP="00BC32FD">
      <w:pPr>
        <w:pStyle w:val="MTDisplayEquation"/>
      </w:pPr>
      <w:r>
        <w:tab/>
      </w:r>
      <w:r w:rsidRPr="00025957">
        <w:rPr>
          <w:position w:val="-4"/>
        </w:rPr>
        <w:object w:dxaOrig="6399" w:dyaOrig="880">
          <v:shape id="_x0000_i1085" type="#_x0000_t75" style="width:319.8pt;height:43.8pt" o:ole="">
            <v:imagedata r:id="rId132" o:title=""/>
          </v:shape>
          <o:OLEObject Type="Embed" ProgID="Equation.DSMT4" ShapeID="_x0000_i1085" DrawAspect="Content" ObjectID="_1562406202" r:id="rId133"/>
        </w:object>
      </w:r>
    </w:p>
    <w:p w:rsidR="00FE412D" w:rsidRDefault="00BC32FD" w:rsidP="00BC32FD">
      <w:pPr>
        <w:pStyle w:val="MTDisplayEquation"/>
      </w:pPr>
      <w:r>
        <w:tab/>
      </w:r>
      <w:r w:rsidRPr="00025957">
        <w:rPr>
          <w:position w:val="-4"/>
        </w:rPr>
        <w:object w:dxaOrig="180" w:dyaOrig="279">
          <v:shape id="_x0000_i1086" type="#_x0000_t75" style="width:9pt;height:13.8pt" o:ole="">
            <v:imagedata r:id="rId134" o:title=""/>
          </v:shape>
          <o:OLEObject Type="Embed" ProgID="Equation.DSMT4" ShapeID="_x0000_i1086" DrawAspect="Content" ObjectID="_1562406203" r:id="rId135"/>
        </w:object>
      </w:r>
    </w:p>
    <w:p w:rsidR="00B5641B" w:rsidRDefault="00BC32FD" w:rsidP="00BC32FD">
      <w:pPr>
        <w:pStyle w:val="MTDisplayEquation"/>
      </w:pPr>
      <w:bookmarkStart w:id="16" w:name="MTBlankEqn"/>
      <w:r>
        <w:tab/>
      </w:r>
      <w:r w:rsidRPr="00025957">
        <w:rPr>
          <w:position w:val="-4"/>
        </w:rPr>
        <w:object w:dxaOrig="2240" w:dyaOrig="360">
          <v:shape id="_x0000_i1087" type="#_x0000_t75" style="width:112.2pt;height:18pt" o:ole="">
            <v:imagedata r:id="rId136" o:title=""/>
          </v:shape>
          <o:OLEObject Type="Embed" ProgID="Equation.DSMT4" ShapeID="_x0000_i1087" DrawAspect="Content" ObjectID="_1562406204" r:id="rId137"/>
        </w:object>
      </w:r>
      <w:bookmarkEnd w:id="16"/>
    </w:p>
    <w:p w:rsidR="00B5641B" w:rsidRDefault="00B5641B" w:rsidP="00BC32FD">
      <w:pPr>
        <w:pStyle w:val="a9"/>
        <w:spacing w:line="360" w:lineRule="auto"/>
        <w:rPr>
          <w:rtl/>
        </w:rPr>
      </w:pPr>
      <w:r>
        <w:rPr>
          <w:rFonts w:hint="cs"/>
          <w:rtl/>
        </w:rPr>
        <w:t xml:space="preserve">همانطور که گفته شد در مدل </w:t>
      </w:r>
      <w:r w:rsidR="00BC32FD" w:rsidRPr="00BC32FD">
        <w:rPr>
          <w:position w:val="-10"/>
        </w:rPr>
        <w:object w:dxaOrig="200" w:dyaOrig="260">
          <v:shape id="_x0000_i1088" type="#_x0000_t75" style="width:10.2pt;height:13.2pt" o:ole="">
            <v:imagedata r:id="rId138" o:title=""/>
          </v:shape>
          <o:OLEObject Type="Embed" ProgID="Equation.DSMT4" ShapeID="_x0000_i1088" DrawAspect="Content" ObjectID="_1562406205" r:id="rId139"/>
        </w:object>
      </w:r>
      <w:r>
        <w:rPr>
          <w:rFonts w:hint="cs"/>
          <w:rtl/>
        </w:rPr>
        <w:t>، یک معادله انتقال جداگانه برای  متغیر</w:t>
      </w:r>
      <w:r w:rsidR="00BC32FD" w:rsidRPr="00BC32FD">
        <w:rPr>
          <w:position w:val="-10"/>
        </w:rPr>
        <w:object w:dxaOrig="200" w:dyaOrig="260">
          <v:shape id="_x0000_i1089" type="#_x0000_t75" style="width:10.2pt;height:13.2pt" o:ole="">
            <v:imagedata r:id="rId140" o:title=""/>
          </v:shape>
          <o:OLEObject Type="Embed" ProgID="Equation.DSMT4" ShapeID="_x0000_i1089" DrawAspect="Content" ObjectID="_1562406206" r:id="rId141"/>
        </w:object>
      </w:r>
      <w:r>
        <w:rPr>
          <w:rFonts w:hint="cs"/>
          <w:rtl/>
        </w:rPr>
        <w:t xml:space="preserve">  نوشته می</w:t>
      </w:r>
      <w:r>
        <w:rPr>
          <w:rtl/>
        </w:rPr>
        <w:softHyphen/>
      </w:r>
      <w:r>
        <w:rPr>
          <w:rFonts w:hint="cs"/>
          <w:rtl/>
        </w:rPr>
        <w:t>شود و سپس این مدل با مدل آشفتگی</w:t>
      </w:r>
      <w:r w:rsidR="00BC32FD" w:rsidRPr="00BC32FD">
        <w:rPr>
          <w:position w:val="-6"/>
        </w:rPr>
        <w:object w:dxaOrig="1219" w:dyaOrig="300">
          <v:shape id="_x0000_i1090" type="#_x0000_t75" style="width:61.2pt;height:15pt" o:ole="">
            <v:imagedata r:id="rId142" o:title=""/>
          </v:shape>
          <o:OLEObject Type="Embed" ProgID="Equation.DSMT4" ShapeID="_x0000_i1090" DrawAspect="Content" ObjectID="_1562406207" r:id="rId143"/>
        </w:object>
      </w:r>
      <w:r>
        <w:rPr>
          <w:rFonts w:hint="cs"/>
          <w:rtl/>
        </w:rPr>
        <w:t xml:space="preserve"> کوپل می</w:t>
      </w:r>
      <w:r>
        <w:rPr>
          <w:rFonts w:hint="cs"/>
          <w:rtl/>
        </w:rPr>
        <w:softHyphen/>
        <w:t>شود، بدینصورت که با استفاده از نتایج به دست آمده، اصلاحاتی در برخی از ترم</w:t>
      </w:r>
      <w:r>
        <w:rPr>
          <w:rFonts w:hint="cs"/>
          <w:rtl/>
        </w:rPr>
        <w:softHyphen/>
        <w:t>های معادلات مدل</w:t>
      </w:r>
      <w:r w:rsidR="00BC32FD" w:rsidRPr="00BC32FD">
        <w:rPr>
          <w:position w:val="-6"/>
        </w:rPr>
        <w:object w:dxaOrig="1219" w:dyaOrig="300">
          <v:shape id="_x0000_i1091" type="#_x0000_t75" style="width:61.2pt;height:15pt" o:ole="">
            <v:imagedata r:id="rId144" o:title=""/>
          </v:shape>
          <o:OLEObject Type="Embed" ProgID="Equation.DSMT4" ShapeID="_x0000_i1091" DrawAspect="Content" ObjectID="_1562406208" r:id="rId145"/>
        </w:object>
      </w:r>
      <w:r>
        <w:rPr>
          <w:rFonts w:hint="cs"/>
          <w:rtl/>
        </w:rPr>
        <w:t xml:space="preserve"> صورت می</w:t>
      </w:r>
      <w:r>
        <w:rPr>
          <w:rtl/>
        </w:rPr>
        <w:softHyphen/>
      </w:r>
      <w:r>
        <w:rPr>
          <w:rFonts w:hint="cs"/>
          <w:rtl/>
        </w:rPr>
        <w:t>پذیرد.</w:t>
      </w:r>
    </w:p>
    <w:p w:rsidR="00B5641B" w:rsidRDefault="00B5641B" w:rsidP="00BC32FD">
      <w:pPr>
        <w:pStyle w:val="a9"/>
        <w:spacing w:line="360" w:lineRule="auto"/>
        <w:rPr>
          <w:rtl/>
        </w:rPr>
      </w:pPr>
      <w:r>
        <w:rPr>
          <w:rFonts w:hint="cs"/>
          <w:rtl/>
        </w:rPr>
        <w:t xml:space="preserve">معادله انتقال حاکم بر </w:t>
      </w:r>
      <w:r w:rsidR="00BC32FD" w:rsidRPr="00BC32FD">
        <w:rPr>
          <w:position w:val="-10"/>
        </w:rPr>
        <w:object w:dxaOrig="200" w:dyaOrig="260">
          <v:shape id="_x0000_i1092" type="#_x0000_t75" style="width:10.2pt;height:13.2pt" o:ole="">
            <v:imagedata r:id="rId146" o:title=""/>
          </v:shape>
          <o:OLEObject Type="Embed" ProgID="Equation.DSMT4" ShapeID="_x0000_i1092" DrawAspect="Content" ObjectID="_1562406209" r:id="rId147"/>
        </w:object>
      </w:r>
      <w:r>
        <w:rPr>
          <w:rFonts w:hint="cs"/>
          <w:rtl/>
        </w:rPr>
        <w:t xml:space="preserve"> به صورت زیر ارائه شده است:</w:t>
      </w:r>
    </w:p>
    <w:p w:rsidR="00B5641B" w:rsidRDefault="00B5641B" w:rsidP="00BC32FD">
      <w:pPr>
        <w:pStyle w:val="a0"/>
        <w:numPr>
          <w:ilvl w:val="0"/>
          <w:numId w:val="5"/>
        </w:numPr>
        <w:ind w:left="386"/>
        <w:rPr>
          <w:rtl/>
        </w:rPr>
      </w:pPr>
      <w:r>
        <w:rPr>
          <w:rFonts w:hint="cs"/>
          <w:rtl/>
        </w:rPr>
        <w:t xml:space="preserve">                                                  </w:t>
      </w:r>
      <w:bookmarkStart w:id="17" w:name="_Ref456958687"/>
      <w:bookmarkEnd w:id="17"/>
      <w:r w:rsidR="00BC32FD">
        <w:object w:dxaOrig="5520" w:dyaOrig="940">
          <v:shape id="_x0000_i1093" type="#_x0000_t75" style="width:276pt;height:46.8pt" o:ole="">
            <v:imagedata r:id="rId148" o:title=""/>
          </v:shape>
          <o:OLEObject Type="Embed" ProgID="Equation.DSMT4" ShapeID="_x0000_i1093" DrawAspect="Content" ObjectID="_1562406210" r:id="rId149"/>
        </w:object>
      </w:r>
      <w:r>
        <w:rPr>
          <w:rFonts w:hint="cs"/>
          <w:rtl/>
        </w:rPr>
        <w:t xml:space="preserve"> </w:t>
      </w:r>
    </w:p>
    <w:p w:rsidR="00B5641B" w:rsidRDefault="00B5641B" w:rsidP="00BC32FD">
      <w:pPr>
        <w:pStyle w:val="a9"/>
        <w:spacing w:line="360" w:lineRule="auto"/>
        <w:rPr>
          <w:rtl/>
        </w:rPr>
      </w:pPr>
      <w:r>
        <w:rPr>
          <w:rFonts w:hint="cs"/>
          <w:rtl/>
        </w:rPr>
        <w:t>در این معادله،</w:t>
      </w:r>
      <w:r w:rsidR="00BC32FD" w:rsidRPr="00BC32FD">
        <w:rPr>
          <w:position w:val="-10"/>
        </w:rPr>
        <w:object w:dxaOrig="240" w:dyaOrig="260">
          <v:shape id="_x0000_i1094" type="#_x0000_t75" style="width:12pt;height:13.2pt" o:ole="">
            <v:imagedata r:id="rId150" o:title=""/>
          </v:shape>
          <o:OLEObject Type="Embed" ProgID="Equation.DSMT4" ShapeID="_x0000_i1094" DrawAspect="Content" ObjectID="_1562406211" r:id="rId151"/>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00BC32FD" w:rsidRPr="00BC32FD">
        <w:rPr>
          <w:position w:val="-12"/>
        </w:rPr>
        <w:object w:dxaOrig="480" w:dyaOrig="360">
          <v:shape id="_x0000_i1095" type="#_x0000_t75" style="width:24pt;height:18pt" o:ole="">
            <v:imagedata r:id="rId152" o:title=""/>
          </v:shape>
          <o:OLEObject Type="Embed" ProgID="Equation.DSMT4" ShapeID="_x0000_i1095" DrawAspect="Content" ObjectID="_1562406212" r:id="rId153"/>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Pr>
          <w:rFonts w:hint="cs"/>
          <w:rtl/>
        </w:rPr>
        <w:t>باشد. ترم تولید</w:t>
      </w:r>
      <w:r w:rsidR="00BC32FD" w:rsidRPr="00BC32FD">
        <w:rPr>
          <w:position w:val="-16"/>
        </w:rPr>
        <w:object w:dxaOrig="300" w:dyaOrig="420">
          <v:shape id="_x0000_i1096" type="#_x0000_t75" style="width:15pt;height:21pt" o:ole="">
            <v:imagedata r:id="rId154" o:title=""/>
          </v:shape>
          <o:OLEObject Type="Embed" ProgID="Equation.DSMT4" ShapeID="_x0000_i1096" DrawAspect="Content" ObjectID="_1562406213" r:id="rId155"/>
        </w:object>
      </w:r>
      <w:r>
        <w:rPr>
          <w:rFonts w:hint="cs"/>
          <w:rtl/>
        </w:rPr>
        <w:t xml:space="preserve"> و ترم استهلاک</w:t>
      </w:r>
      <w:r w:rsidR="00BC32FD" w:rsidRPr="00BC32FD">
        <w:rPr>
          <w:position w:val="-16"/>
        </w:rPr>
        <w:object w:dxaOrig="340" w:dyaOrig="420">
          <v:shape id="_x0000_i1097" type="#_x0000_t75" style="width:16.8pt;height:21pt" o:ole="">
            <v:imagedata r:id="rId156" o:title=""/>
          </v:shape>
          <o:OLEObject Type="Embed" ProgID="Equation.DSMT4" ShapeID="_x0000_i1097" DrawAspect="Content" ObjectID="_1562406214" r:id="rId157"/>
        </w:object>
      </w:r>
      <w:r>
        <w:rPr>
          <w:rFonts w:hint="cs"/>
          <w:rtl/>
        </w:rPr>
        <w:t xml:space="preserve"> مطابق روابط زیر محاسبه می</w:t>
      </w:r>
      <w:r>
        <w:rPr>
          <w:rtl/>
        </w:rPr>
        <w:softHyphen/>
      </w:r>
      <w:r>
        <w:rPr>
          <w:rFonts w:hint="cs"/>
          <w:rtl/>
        </w:rPr>
        <w:t>گردند:</w:t>
      </w:r>
    </w:p>
    <w:p w:rsidR="00B932E9" w:rsidRDefault="00B5641B" w:rsidP="00B932E9">
      <w:pPr>
        <w:pStyle w:val="a0"/>
      </w:pPr>
      <w:r>
        <w:rPr>
          <w:rFonts w:hint="cs"/>
          <w:rtl/>
        </w:rPr>
        <w:t xml:space="preserve">                                                                       </w:t>
      </w:r>
      <w:bookmarkStart w:id="18" w:name="_Ref458161241"/>
      <w:bookmarkEnd w:id="18"/>
      <w:r w:rsidR="00BC32FD" w:rsidRPr="00BC32FD">
        <w:rPr>
          <w:position w:val="-38"/>
        </w:rPr>
        <w:object w:dxaOrig="3240" w:dyaOrig="900">
          <v:shape id="_x0000_i1105" type="#_x0000_t75" style="width:162pt;height:45pt" o:ole="">
            <v:imagedata r:id="rId158" o:title=""/>
          </v:shape>
          <o:OLEObject Type="Embed" ProgID="Equation.DSMT4" ShapeID="_x0000_i1105" DrawAspect="Content" ObjectID="_1562406215" r:id="rId159"/>
        </w:object>
      </w:r>
    </w:p>
    <w:p w:rsidR="00B932E9" w:rsidRDefault="00B932E9" w:rsidP="00B932E9">
      <w:pPr>
        <w:pStyle w:val="a9"/>
        <w:rPr>
          <w:rtl/>
        </w:rPr>
      </w:pPr>
      <w:r>
        <w:rPr>
          <w:rFonts w:hint="cs"/>
          <w:rtl/>
        </w:rPr>
        <w:t xml:space="preserve">لازم به ذکر است که تصحیح ترم </w:t>
      </w:r>
      <w:r>
        <w:t>F1</w:t>
      </w:r>
      <w:r>
        <w:rPr>
          <w:rFonts w:hint="cs"/>
          <w:rtl/>
        </w:rPr>
        <w:t xml:space="preserve"> در داخل زیر برنامه </w:t>
      </w:r>
      <w:r>
        <w:t>Kw-SST_Func_V1</w:t>
      </w:r>
      <w:r>
        <w:rPr>
          <w:rFonts w:hint="cs"/>
          <w:rtl/>
        </w:rPr>
        <w:t xml:space="preserve"> صورت می پذیرد:</w:t>
      </w:r>
    </w:p>
    <w:p w:rsidR="00B932E9" w:rsidRDefault="00B932E9" w:rsidP="00B932E9">
      <w:pPr>
        <w:pStyle w:val="a9"/>
        <w:rPr>
          <w:rFonts w:hint="cs"/>
          <w:rtl/>
        </w:rPr>
      </w:pPr>
    </w:p>
    <w:p w:rsidR="00B932E9" w:rsidRDefault="00B932E9" w:rsidP="00B932E9">
      <w:pPr>
        <w:pStyle w:val="a0"/>
        <w:tabs>
          <w:tab w:val="clear" w:pos="7938"/>
          <w:tab w:val="right" w:pos="6506"/>
        </w:tabs>
        <w:rPr>
          <w:rFonts w:eastAsiaTheme="minorEastAsia"/>
        </w:rPr>
      </w:pPr>
      <w:r>
        <w:rPr>
          <w:rFonts w:eastAsiaTheme="minorEastAsia"/>
        </w:rPr>
        <w:lastRenderedPageBreak/>
        <w:t xml:space="preserve"> </w:t>
      </w:r>
      <w:r w:rsidRPr="00025957">
        <w:rPr>
          <w:position w:val="-4"/>
        </w:rPr>
        <w:object w:dxaOrig="2280" w:dyaOrig="1500">
          <v:shape id="_x0000_i1106" type="#_x0000_t75" style="width:114pt;height:75pt" o:ole="">
            <v:imagedata r:id="rId160" o:title=""/>
          </v:shape>
          <o:OLEObject Type="Embed" ProgID="Equation.DSMT4" ShapeID="_x0000_i1106" DrawAspect="Content" ObjectID="_1562406216" r:id="rId161"/>
        </w:object>
      </w:r>
    </w:p>
    <w:p w:rsidR="00B5641B" w:rsidRPr="00B5641B" w:rsidRDefault="00B5641B" w:rsidP="00B5641B">
      <w:pPr>
        <w:pStyle w:val="a9"/>
      </w:pPr>
    </w:p>
    <w:bookmarkStart w:id="19" w:name="_Toc439502886"/>
    <w:p w:rsidR="00D038AF" w:rsidRDefault="00BC32FD" w:rsidP="00BC32FD">
      <w:pPr>
        <w:pStyle w:val="-2"/>
        <w:ind w:left="864"/>
        <w:rPr>
          <w:rtl/>
        </w:rPr>
      </w:pPr>
      <w:r w:rsidRPr="00BC32FD">
        <w:rPr>
          <w:position w:val="-12"/>
        </w:rPr>
        <w:object w:dxaOrig="560" w:dyaOrig="380">
          <v:shape id="_x0000_i1098" type="#_x0000_t75" style="width:28.2pt;height:19.2pt" o:ole="">
            <v:imagedata r:id="rId162" o:title=""/>
          </v:shape>
          <o:OLEObject Type="Embed" ProgID="Equation.DSMT4" ShapeID="_x0000_i1098" DrawAspect="Content" ObjectID="_1562406217" r:id="rId163"/>
        </w:object>
      </w:r>
      <w:r w:rsidR="00D038AF">
        <w:rPr>
          <w:rFonts w:hint="cs"/>
          <w:rtl/>
        </w:rPr>
        <w:t>بخش های زیربرنامه</w:t>
      </w:r>
      <w:bookmarkStart w:id="20" w:name="_GoBack"/>
      <w:bookmarkEnd w:id="19"/>
      <w:bookmarkEnd w:id="20"/>
    </w:p>
    <w:p w:rsidR="000B2512" w:rsidRDefault="00D038AF" w:rsidP="000B2512">
      <w:pPr>
        <w:pStyle w:val="a9"/>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D23D5C" w:rsidRDefault="00B2613A" w:rsidP="00BC32FD">
      <w:pPr>
        <w:pStyle w:val="a2"/>
        <w:numPr>
          <w:ilvl w:val="0"/>
          <w:numId w:val="17"/>
        </w:numPr>
        <w:rPr>
          <w:rtl/>
        </w:rPr>
      </w:pPr>
      <w:r>
        <w:rPr>
          <w:rFonts w:hint="cs"/>
          <w:rtl/>
        </w:rPr>
        <w:t>تعیین</w:t>
      </w:r>
      <w:r w:rsidR="00D23D5C">
        <w:rPr>
          <w:rFonts w:hint="cs"/>
          <w:rtl/>
        </w:rPr>
        <w:t xml:space="preserve"> </w:t>
      </w:r>
      <w:r w:rsidR="00C71FD7">
        <w:rPr>
          <w:rFonts w:hint="cs"/>
          <w:rtl/>
        </w:rPr>
        <w:t>ثوابت</w:t>
      </w:r>
      <w:r w:rsidR="00D64892">
        <w:rPr>
          <w:rFonts w:hint="cs"/>
          <w:rtl/>
        </w:rPr>
        <w:t xml:space="preserve"> و توابع</w:t>
      </w:r>
      <w:r w:rsidR="00E8213B">
        <w:rPr>
          <w:rFonts w:hint="cs"/>
          <w:rtl/>
        </w:rPr>
        <w:t xml:space="preserve"> مدل</w:t>
      </w:r>
      <w:r w:rsidR="00BC32FD" w:rsidRPr="00BC32FD">
        <w:rPr>
          <w:position w:val="-6"/>
        </w:rPr>
        <w:object w:dxaOrig="1640" w:dyaOrig="300">
          <v:shape id="_x0000_i1099" type="#_x0000_t75" style="width:82.2pt;height:15pt" o:ole="">
            <v:imagedata r:id="rId164" o:title=""/>
          </v:shape>
          <o:OLEObject Type="Embed" ProgID="Equation.DSMT4" ShapeID="_x0000_i1099" DrawAspect="Content" ObjectID="_1562406218" r:id="rId165"/>
        </w:object>
      </w:r>
    </w:p>
    <w:p w:rsidR="002F5A40" w:rsidRDefault="00B2613A" w:rsidP="00C43B02">
      <w:pPr>
        <w:pStyle w:val="a9"/>
        <w:rPr>
          <w:rtl/>
        </w:rPr>
      </w:pPr>
      <w:r>
        <w:rPr>
          <w:rFonts w:hint="cs"/>
          <w:rtl/>
        </w:rPr>
        <w:t xml:space="preserve">در این قسمت، </w:t>
      </w:r>
      <w:r w:rsidR="00C71FD7">
        <w:rPr>
          <w:rFonts w:hint="cs"/>
          <w:rtl/>
        </w:rPr>
        <w:t xml:space="preserve">با استفاده </w:t>
      </w:r>
      <w:r w:rsidR="009F6DA7">
        <w:rPr>
          <w:rFonts w:hint="cs"/>
          <w:rtl/>
        </w:rPr>
        <w:t>از روابط</w:t>
      </w:r>
      <w:r w:rsidR="00C43B02">
        <w:rPr>
          <w:rFonts w:hint="cs"/>
          <w:rtl/>
        </w:rPr>
        <w:t>(2)</w:t>
      </w:r>
      <w:r w:rsidR="004426D3">
        <w:rPr>
          <w:rFonts w:hint="cs"/>
          <w:rtl/>
        </w:rPr>
        <w:t xml:space="preserve"> </w:t>
      </w:r>
      <w:r w:rsidR="009F6DA7">
        <w:rPr>
          <w:rFonts w:hint="cs"/>
          <w:rtl/>
        </w:rPr>
        <w:t>ثوابت</w:t>
      </w:r>
      <w:r w:rsidR="00E8213B">
        <w:rPr>
          <w:rFonts w:hint="cs"/>
          <w:rtl/>
        </w:rPr>
        <w:t xml:space="preserve"> مدل</w:t>
      </w:r>
      <w:r w:rsidR="00BC32FD" w:rsidRPr="00BC32FD">
        <w:rPr>
          <w:position w:val="-6"/>
        </w:rPr>
        <w:object w:dxaOrig="1640" w:dyaOrig="300">
          <v:shape id="_x0000_i1100" type="#_x0000_t75" style="width:82.2pt;height:15pt" o:ole="">
            <v:imagedata r:id="rId166" o:title=""/>
          </v:shape>
          <o:OLEObject Type="Embed" ProgID="Equation.DSMT4" ShapeID="_x0000_i1100" DrawAspect="Content" ObjectID="_1562406219" r:id="rId167"/>
        </w:object>
      </w:r>
      <w:r w:rsidR="00C71FD7">
        <w:rPr>
          <w:rFonts w:hint="cs"/>
          <w:rtl/>
        </w:rPr>
        <w:t xml:space="preserve"> محاسبه می</w:t>
      </w:r>
      <w:r w:rsidR="00C71FD7">
        <w:rPr>
          <w:rtl/>
        </w:rPr>
        <w:softHyphen/>
      </w:r>
      <w:r w:rsidR="00C71FD7">
        <w:rPr>
          <w:rFonts w:hint="cs"/>
          <w:rtl/>
        </w:rPr>
        <w:t>شوند.</w:t>
      </w:r>
    </w:p>
    <w:p w:rsidR="009F6DA7" w:rsidRDefault="009F6DA7" w:rsidP="00BC32FD">
      <w:pPr>
        <w:pStyle w:val="a2"/>
        <w:numPr>
          <w:ilvl w:val="0"/>
          <w:numId w:val="17"/>
        </w:numPr>
      </w:pPr>
      <w:r>
        <w:rPr>
          <w:rFonts w:hint="cs"/>
          <w:rtl/>
        </w:rPr>
        <w:t xml:space="preserve">تعیین </w:t>
      </w:r>
      <w:r w:rsidR="004426D3">
        <w:rPr>
          <w:rFonts w:hint="cs"/>
          <w:rtl/>
        </w:rPr>
        <w:t xml:space="preserve">متغیر ها و </w:t>
      </w:r>
      <w:r>
        <w:rPr>
          <w:rFonts w:hint="cs"/>
          <w:rtl/>
        </w:rPr>
        <w:t xml:space="preserve">توابع </w:t>
      </w:r>
      <w:r w:rsidR="004426D3">
        <w:rPr>
          <w:rFonts w:hint="cs"/>
          <w:rtl/>
        </w:rPr>
        <w:t>و متغیر های جریان در مدل گذار</w:t>
      </w:r>
      <w:r w:rsidR="00BC32FD" w:rsidRPr="00BC32FD">
        <w:rPr>
          <w:position w:val="-10"/>
        </w:rPr>
        <w:object w:dxaOrig="1640" w:dyaOrig="320">
          <v:shape id="_x0000_i1101" type="#_x0000_t75" style="width:82.2pt;height:16.2pt" o:ole="">
            <v:imagedata r:id="rId168" o:title=""/>
          </v:shape>
          <o:OLEObject Type="Embed" ProgID="Equation.DSMT4" ShapeID="_x0000_i1101" DrawAspect="Content" ObjectID="_1562406220" r:id="rId169"/>
        </w:object>
      </w:r>
    </w:p>
    <w:p w:rsidR="009F6DA7" w:rsidRDefault="009F6DA7" w:rsidP="00BC32FD">
      <w:pPr>
        <w:pStyle w:val="a2"/>
        <w:numPr>
          <w:ilvl w:val="0"/>
          <w:numId w:val="17"/>
        </w:numPr>
      </w:pPr>
      <w:r>
        <w:rPr>
          <w:rFonts w:hint="cs"/>
          <w:rtl/>
        </w:rPr>
        <w:t xml:space="preserve">محاسبه  </w:t>
      </w:r>
    </w:p>
    <w:p w:rsidR="009F6DA7" w:rsidRDefault="009F6DA7" w:rsidP="00BC32FD">
      <w:pPr>
        <w:pStyle w:val="a9"/>
        <w:rPr>
          <w:rtl/>
        </w:rPr>
      </w:pPr>
      <w:r>
        <w:rPr>
          <w:rFonts w:hint="cs"/>
          <w:rtl/>
        </w:rPr>
        <w:t xml:space="preserve">با استفاده از رابطه </w:t>
      </w:r>
      <w:r w:rsidR="004426D3">
        <w:rPr>
          <w:rFonts w:hint="cs"/>
          <w:rtl/>
        </w:rPr>
        <w:t xml:space="preserve">(1)و(13)و(4) </w:t>
      </w:r>
      <w:r>
        <w:rPr>
          <w:rFonts w:hint="cs"/>
          <w:rtl/>
        </w:rPr>
        <w:t xml:space="preserve">، مقدار </w:t>
      </w:r>
      <w:r w:rsidR="00BC32FD" w:rsidRPr="00BC32FD">
        <w:rPr>
          <w:position w:val="-12"/>
        </w:rPr>
        <w:object w:dxaOrig="560" w:dyaOrig="380">
          <v:shape id="_x0000_i1102" type="#_x0000_t75" style="width:28.2pt;height:19.2pt" o:ole="">
            <v:imagedata r:id="rId170" o:title=""/>
          </v:shape>
          <o:OLEObject Type="Embed" ProgID="Equation.DSMT4" ShapeID="_x0000_i1102" DrawAspect="Content" ObjectID="_1562406221" r:id="rId171"/>
        </w:object>
      </w:r>
      <w:r>
        <w:rPr>
          <w:rFonts w:hint="cs"/>
          <w:rtl/>
        </w:rPr>
        <w:t xml:space="preserve"> در هرنقطه محاسبه می</w:t>
      </w:r>
      <w:r>
        <w:rPr>
          <w:rtl/>
        </w:rPr>
        <w:softHyphen/>
      </w:r>
      <w:r>
        <w:rPr>
          <w:rFonts w:hint="cs"/>
          <w:rtl/>
        </w:rPr>
        <w:t>شود.</w:t>
      </w:r>
    </w:p>
    <w:p w:rsidR="009F6DA7" w:rsidRDefault="009F6DA7" w:rsidP="00BC32FD">
      <w:pPr>
        <w:pStyle w:val="a2"/>
        <w:numPr>
          <w:ilvl w:val="0"/>
          <w:numId w:val="17"/>
        </w:numPr>
      </w:pPr>
      <w:r>
        <w:rPr>
          <w:rFonts w:hint="cs"/>
          <w:rtl/>
        </w:rPr>
        <w:t xml:space="preserve">محاسبه </w:t>
      </w:r>
      <w:r w:rsidR="00BC32FD" w:rsidRPr="00BC32FD">
        <w:rPr>
          <w:position w:val="-12"/>
        </w:rPr>
        <w:object w:dxaOrig="580" w:dyaOrig="380">
          <v:shape id="_x0000_i1103" type="#_x0000_t75" style="width:28.8pt;height:19.2pt" o:ole="">
            <v:imagedata r:id="rId172" o:title=""/>
          </v:shape>
          <o:OLEObject Type="Embed" ProgID="Equation.DSMT4" ShapeID="_x0000_i1103" DrawAspect="Content" ObjectID="_1562406222" r:id="rId173"/>
        </w:object>
      </w:r>
      <w:r w:rsidR="008E79D4">
        <w:rPr>
          <w:rFonts w:hint="cs"/>
          <w:rtl/>
        </w:rPr>
        <w:t xml:space="preserve"> و بقیه ی توابع</w:t>
      </w:r>
    </w:p>
    <w:p w:rsidR="009F6DA7" w:rsidRDefault="009F6DA7" w:rsidP="00BC32FD">
      <w:pPr>
        <w:pStyle w:val="a9"/>
        <w:rPr>
          <w:rtl/>
        </w:rPr>
      </w:pPr>
      <w:r>
        <w:rPr>
          <w:rFonts w:hint="cs"/>
          <w:rtl/>
        </w:rPr>
        <w:t xml:space="preserve">با استفاده از رابطه </w:t>
      </w:r>
      <w:r w:rsidR="008E79D4">
        <w:rPr>
          <w:rFonts w:hint="cs"/>
          <w:rtl/>
        </w:rPr>
        <w:t>(8)و(9)و(10)و(11)</w:t>
      </w:r>
      <w:r>
        <w:rPr>
          <w:rFonts w:hint="cs"/>
          <w:rtl/>
        </w:rPr>
        <w:t xml:space="preserve"> مقدار </w:t>
      </w:r>
      <w:r w:rsidR="00BC32FD" w:rsidRPr="00BC32FD">
        <w:rPr>
          <w:position w:val="-12"/>
        </w:rPr>
        <w:object w:dxaOrig="580" w:dyaOrig="380">
          <v:shape id="_x0000_i1104" type="#_x0000_t75" style="width:28.8pt;height:19.2pt" o:ole="">
            <v:imagedata r:id="rId174" o:title=""/>
          </v:shape>
          <o:OLEObject Type="Embed" ProgID="Equation.DSMT4" ShapeID="_x0000_i1104" DrawAspect="Content" ObjectID="_1562406223" r:id="rId175"/>
        </w:object>
      </w:r>
      <w:r w:rsidR="008E79D4">
        <w:rPr>
          <w:rFonts w:hint="cs"/>
          <w:rtl/>
        </w:rPr>
        <w:t>و بقیه توابع</w:t>
      </w:r>
      <w:r>
        <w:rPr>
          <w:rFonts w:hint="cs"/>
          <w:rtl/>
        </w:rPr>
        <w:t xml:space="preserve"> در هرنقطه محاسبه می</w:t>
      </w:r>
      <w:r>
        <w:rPr>
          <w:rtl/>
        </w:rPr>
        <w:softHyphen/>
      </w:r>
      <w:r>
        <w:rPr>
          <w:rFonts w:hint="cs"/>
          <w:rtl/>
        </w:rPr>
        <w:t>شود.</w:t>
      </w:r>
    </w:p>
    <w:p w:rsidR="002F5A40" w:rsidRDefault="002F5A40">
      <w:pPr>
        <w:bidi w:val="0"/>
        <w:spacing w:after="160" w:line="259" w:lineRule="auto"/>
        <w:ind w:firstLine="0"/>
        <w:jc w:val="left"/>
        <w:rPr>
          <w:rtl/>
        </w:rPr>
      </w:pPr>
      <w:r>
        <w:rPr>
          <w:rtl/>
        </w:rPr>
        <w:br w:type="page"/>
      </w:r>
    </w:p>
    <w:sdt>
      <w:sdtPr>
        <w:rPr>
          <w:rFonts w:eastAsiaTheme="minorHAnsi"/>
          <w:b w:val="0"/>
          <w:bCs w:val="0"/>
          <w:sz w:val="28"/>
          <w:szCs w:val="28"/>
        </w:rPr>
        <w:id w:val="706992749"/>
        <w:docPartObj>
          <w:docPartGallery w:val="Bibliographies"/>
          <w:docPartUnique/>
        </w:docPartObj>
      </w:sdtPr>
      <w:sdtEndPr>
        <w:rPr>
          <w:rtl/>
        </w:rPr>
      </w:sdtEndPr>
      <w:sdtContent>
        <w:p w:rsidR="00914082" w:rsidRDefault="00914082" w:rsidP="002F5A40">
          <w:pPr>
            <w:pStyle w:val="Heading1"/>
          </w:pPr>
          <w:r>
            <w:t>References</w:t>
          </w:r>
        </w:p>
        <w:sdt>
          <w:sdtPr>
            <w:rPr>
              <w:rtl/>
            </w:rPr>
            <w:id w:val="-573587230"/>
            <w:bibliography/>
          </w:sdtPr>
          <w:sdtContent>
            <w:p w:rsidR="00B932E9" w:rsidRDefault="00914082">
              <w:pPr>
                <w:rPr>
                  <w:rFonts w:asciiTheme="minorHAnsi" w:hAnsiTheme="minorHAnsi" w:cstheme="minorBidi"/>
                  <w:noProof/>
                  <w:sz w:val="22"/>
                  <w:szCs w:val="22"/>
                </w:rPr>
              </w:pPr>
              <w:r>
                <w:fldChar w:fldCharType="begin"/>
              </w:r>
              <w:r w:rsidRPr="00BC32F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24"/>
              </w:tblGrid>
              <w:tr w:rsidR="00B932E9">
                <w:trPr>
                  <w:divId w:val="2133549398"/>
                  <w:tblCellSpacing w:w="15" w:type="dxa"/>
                </w:trPr>
                <w:tc>
                  <w:tcPr>
                    <w:tcW w:w="50" w:type="pct"/>
                    <w:hideMark/>
                  </w:tcPr>
                  <w:p w:rsidR="00B932E9" w:rsidRDefault="00B932E9">
                    <w:pPr>
                      <w:pStyle w:val="Bibliography"/>
                      <w:rPr>
                        <w:sz w:val="24"/>
                        <w:szCs w:val="24"/>
                      </w:rPr>
                    </w:pPr>
                    <w:r>
                      <w:t xml:space="preserve">[1] </w:t>
                    </w:r>
                  </w:p>
                </w:tc>
                <w:tc>
                  <w:tcPr>
                    <w:tcW w:w="0" w:type="auto"/>
                    <w:hideMark/>
                  </w:tcPr>
                  <w:p w:rsidR="00B932E9" w:rsidRDefault="00B932E9">
                    <w:pPr>
                      <w:pStyle w:val="Bibliography"/>
                    </w:pPr>
                    <w:r>
                      <w:t xml:space="preserve">F. R. Menter, "A One-Equation Local Correlation-Based Transition Model," </w:t>
                    </w:r>
                    <w:r>
                      <w:rPr>
                        <w:i/>
                        <w:iCs/>
                      </w:rPr>
                      <w:t xml:space="preserve">Flow Turbulence Combust, </w:t>
                    </w:r>
                    <w:r>
                      <w:t xml:space="preserve">vol. 10, no. 1007, pp. 583-619, 2015. </w:t>
                    </w:r>
                  </w:p>
                </w:tc>
              </w:tr>
              <w:tr w:rsidR="00B932E9">
                <w:trPr>
                  <w:divId w:val="2133549398"/>
                  <w:tblCellSpacing w:w="15" w:type="dxa"/>
                </w:trPr>
                <w:tc>
                  <w:tcPr>
                    <w:tcW w:w="50" w:type="pct"/>
                    <w:hideMark/>
                  </w:tcPr>
                  <w:p w:rsidR="00B932E9" w:rsidRDefault="00B932E9">
                    <w:pPr>
                      <w:pStyle w:val="Bibliography"/>
                    </w:pPr>
                    <w:r>
                      <w:t xml:space="preserve">[2] </w:t>
                    </w:r>
                  </w:p>
                </w:tc>
                <w:tc>
                  <w:tcPr>
                    <w:tcW w:w="0" w:type="auto"/>
                    <w:hideMark/>
                  </w:tcPr>
                  <w:p w:rsidR="00B932E9" w:rsidRDefault="00B932E9">
                    <w:pPr>
                      <w:pStyle w:val="Bibliography"/>
                    </w:pPr>
                    <w:r>
                      <w:t xml:space="preserve">F. R. Menter, R. B. Langtry, S. R. Likki, Y. B. Suzen, P. G. Huang and S. Volker, "A Correlation-based Transition Model Using Local Variables Part 1 – Model Formulation," in </w:t>
                    </w:r>
                    <w:r>
                      <w:rPr>
                        <w:i/>
                        <w:iCs/>
                      </w:rPr>
                      <w:t>Proceedings of the ASME Turbo Expo, Power for Land Sea and Air</w:t>
                    </w:r>
                    <w:r>
                      <w:t xml:space="preserve">, 2004. </w:t>
                    </w:r>
                  </w:p>
                </w:tc>
              </w:tr>
              <w:tr w:rsidR="00B932E9">
                <w:trPr>
                  <w:divId w:val="2133549398"/>
                  <w:tblCellSpacing w:w="15" w:type="dxa"/>
                </w:trPr>
                <w:tc>
                  <w:tcPr>
                    <w:tcW w:w="50" w:type="pct"/>
                    <w:hideMark/>
                  </w:tcPr>
                  <w:p w:rsidR="00B932E9" w:rsidRDefault="00B932E9">
                    <w:pPr>
                      <w:pStyle w:val="Bibliography"/>
                    </w:pPr>
                    <w:r>
                      <w:t xml:space="preserve">[3] </w:t>
                    </w:r>
                  </w:p>
                </w:tc>
                <w:tc>
                  <w:tcPr>
                    <w:tcW w:w="0" w:type="auto"/>
                    <w:hideMark/>
                  </w:tcPr>
                  <w:p w:rsidR="00B932E9" w:rsidRDefault="00B932E9">
                    <w:pPr>
                      <w:pStyle w:val="Bibliography"/>
                    </w:pPr>
                    <w:r>
                      <w:t xml:space="preserve">F. R. Menter, "Two-Equation Eddy-Viscosity Turbulence Models for Engineering Applications," </w:t>
                    </w:r>
                    <w:r>
                      <w:rPr>
                        <w:i/>
                        <w:iCs/>
                      </w:rPr>
                      <w:t xml:space="preserve">AIAA Journals, </w:t>
                    </w:r>
                    <w:r>
                      <w:t xml:space="preserve">vol. 32, pp. 1598-1605, 1994. </w:t>
                    </w:r>
                  </w:p>
                </w:tc>
              </w:tr>
              <w:tr w:rsidR="00B932E9">
                <w:trPr>
                  <w:divId w:val="2133549398"/>
                  <w:tblCellSpacing w:w="15" w:type="dxa"/>
                </w:trPr>
                <w:tc>
                  <w:tcPr>
                    <w:tcW w:w="50" w:type="pct"/>
                    <w:hideMark/>
                  </w:tcPr>
                  <w:p w:rsidR="00B932E9" w:rsidRDefault="00B932E9">
                    <w:pPr>
                      <w:pStyle w:val="Bibliography"/>
                    </w:pPr>
                    <w:r>
                      <w:t xml:space="preserve">[4] </w:t>
                    </w:r>
                  </w:p>
                </w:tc>
                <w:tc>
                  <w:tcPr>
                    <w:tcW w:w="0" w:type="auto"/>
                    <w:hideMark/>
                  </w:tcPr>
                  <w:p w:rsidR="00B932E9" w:rsidRDefault="00B932E9">
                    <w:pPr>
                      <w:pStyle w:val="Bibliography"/>
                    </w:pPr>
                    <w:r>
                      <w:t xml:space="preserve">R. B. Langtry, "A Correlation-based Transition Model Using Local Variables for Unstructured Parallelized CFD Codes," </w:t>
                    </w:r>
                    <w:r>
                      <w:rPr>
                        <w:i/>
                        <w:iCs/>
                      </w:rPr>
                      <w:t xml:space="preserve">AIAA Journal, </w:t>
                    </w:r>
                    <w:r>
                      <w:t xml:space="preserve">vol. 47, pp. 2894-2906, 2009. </w:t>
                    </w:r>
                  </w:p>
                </w:tc>
              </w:tr>
            </w:tbl>
            <w:p w:rsidR="00B932E9" w:rsidRDefault="00B932E9">
              <w:pPr>
                <w:bidi w:val="0"/>
                <w:divId w:val="2133549398"/>
                <w:rPr>
                  <w:rFonts w:eastAsia="Times New Roman"/>
                  <w:noProof/>
                </w:rPr>
              </w:pPr>
            </w:p>
            <w:p w:rsidR="00914082" w:rsidRDefault="00914082">
              <w:r>
                <w:rPr>
                  <w:b/>
                  <w:bCs/>
                  <w:noProof/>
                </w:rPr>
                <w:fldChar w:fldCharType="end"/>
              </w:r>
            </w:p>
          </w:sdtContent>
        </w:sdt>
      </w:sdtContent>
    </w:sdt>
    <w:p w:rsidR="00D23D5C" w:rsidRPr="004A004C" w:rsidRDefault="00D23D5C" w:rsidP="00C71FD7">
      <w:pPr>
        <w:pStyle w:val="a9"/>
        <w:rPr>
          <w:rtl/>
        </w:rPr>
      </w:pPr>
    </w:p>
    <w:p w:rsidR="00A14E99" w:rsidRDefault="00A14E99" w:rsidP="00D038AF">
      <w:pPr>
        <w:pStyle w:val="a9"/>
        <w:rPr>
          <w:rtl/>
        </w:rPr>
      </w:pPr>
    </w:p>
    <w:sectPr w:rsidR="00A14E99" w:rsidSect="00EC6CA5">
      <w:footerReference w:type="default" r:id="rId176"/>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DC3" w:rsidRDefault="00417DC3" w:rsidP="00DB1DB0">
      <w:pPr>
        <w:spacing w:after="0" w:line="240" w:lineRule="auto"/>
      </w:pPr>
      <w:r>
        <w:separator/>
      </w:r>
    </w:p>
  </w:endnote>
  <w:endnote w:type="continuationSeparator" w:id="0">
    <w:p w:rsidR="00417DC3" w:rsidRDefault="00417DC3"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B932E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B932E9">
    <w:pPr>
      <w:pStyle w:val="Footer"/>
      <w:jc w:val="center"/>
    </w:pPr>
    <w:r>
      <w:fldChar w:fldCharType="begin"/>
    </w:r>
    <w:r>
      <w:instrText xml:space="preserve"> PAGE   \* MERGEFORMAT </w:instrText>
    </w:r>
    <w:r>
      <w:fldChar w:fldCharType="separate"/>
    </w:r>
    <w:r w:rsidR="00DB34C2">
      <w:rPr>
        <w:noProof/>
        <w:rtl/>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DC3" w:rsidRDefault="00417DC3" w:rsidP="00DB1DB0">
      <w:pPr>
        <w:spacing w:after="0" w:line="240" w:lineRule="auto"/>
      </w:pPr>
      <w:r>
        <w:separator/>
      </w:r>
    </w:p>
  </w:footnote>
  <w:footnote w:type="continuationSeparator" w:id="0">
    <w:p w:rsidR="00417DC3" w:rsidRDefault="00417DC3" w:rsidP="00DB1DB0">
      <w:pPr>
        <w:spacing w:after="0" w:line="240" w:lineRule="auto"/>
      </w:pPr>
      <w:r>
        <w:continuationSeparator/>
      </w:r>
    </w:p>
  </w:footnote>
  <w:footnote w:id="1">
    <w:p w:rsidR="00B932E9" w:rsidRDefault="00B932E9" w:rsidP="00855D19">
      <w:pPr>
        <w:pStyle w:val="FootnoteText"/>
        <w:bidi w:val="0"/>
        <w:jc w:val="left"/>
        <w:rPr>
          <w:lang w:bidi="fa-IR"/>
        </w:rPr>
      </w:pPr>
      <w:r>
        <w:rPr>
          <w:rStyle w:val="FootnoteReference"/>
        </w:rPr>
        <w:footnoteRef/>
      </w:r>
      <w:r>
        <w:rPr>
          <w:rtl/>
        </w:rPr>
        <w:t xml:space="preserve"> </w:t>
      </w:r>
      <w:r>
        <w:t>Local correlation-based Transition Modeling</w:t>
      </w:r>
    </w:p>
  </w:footnote>
  <w:footnote w:id="2">
    <w:p w:rsidR="00B932E9" w:rsidRDefault="00B932E9" w:rsidP="00787C0A">
      <w:pPr>
        <w:pStyle w:val="FootnoteText"/>
        <w:bidi w:val="0"/>
        <w:rPr>
          <w:lang w:bidi="fa-IR"/>
        </w:rPr>
      </w:pPr>
      <w:r>
        <w:rPr>
          <w:rStyle w:val="FootnoteReference"/>
        </w:rPr>
        <w:footnoteRef/>
      </w:r>
      <w:r>
        <w:rPr>
          <w:rtl/>
        </w:rPr>
        <w:t xml:space="preserve"> </w:t>
      </w:r>
      <w:r>
        <w:t>Strain Rate Magnitude</w:t>
      </w:r>
    </w:p>
  </w:footnote>
  <w:footnote w:id="3">
    <w:p w:rsidR="00B932E9" w:rsidRDefault="00B932E9" w:rsidP="00787C0A">
      <w:pPr>
        <w:pStyle w:val="FootnoteText"/>
        <w:bidi w:val="0"/>
        <w:rPr>
          <w:lang w:bidi="fa-IR"/>
        </w:rPr>
      </w:pPr>
      <w:r>
        <w:rPr>
          <w:rStyle w:val="FootnoteReference"/>
        </w:rPr>
        <w:footnoteRef/>
      </w:r>
      <w:r>
        <w:rPr>
          <w:rtl/>
        </w:rPr>
        <w:t xml:space="preserve"> </w:t>
      </w:r>
      <w:proofErr w:type="spellStart"/>
      <w:r>
        <w:t>Vorticity</w:t>
      </w:r>
      <w:proofErr w:type="spellEnd"/>
      <w:r>
        <w:t xml:space="preserve"> Magnitude</w:t>
      </w:r>
    </w:p>
  </w:footnote>
  <w:footnote w:id="4">
    <w:p w:rsidR="00B932E9" w:rsidRDefault="00B932E9" w:rsidP="00787C0A">
      <w:pPr>
        <w:pStyle w:val="FootnoteText"/>
        <w:bidi w:val="0"/>
      </w:pPr>
      <w:r>
        <w:rPr>
          <w:rStyle w:val="FootnoteReference"/>
        </w:rPr>
        <w:footnoteRef/>
      </w:r>
      <w:r>
        <w:rPr>
          <w:rtl/>
        </w:rPr>
        <w:t xml:space="preserve"> </w:t>
      </w:r>
      <w:r>
        <w:t>Re-</w:t>
      </w:r>
      <w:proofErr w:type="spellStart"/>
      <w:r>
        <w:t>Laminarization</w:t>
      </w:r>
      <w:proofErr w:type="spellEnd"/>
    </w:p>
  </w:footnote>
  <w:footnote w:id="5">
    <w:p w:rsidR="00B932E9" w:rsidRDefault="00B932E9" w:rsidP="00787C0A">
      <w:pPr>
        <w:pStyle w:val="FootnoteText"/>
        <w:bidi w:val="0"/>
      </w:pPr>
      <w:r>
        <w:rPr>
          <w:rStyle w:val="FootnoteReference"/>
        </w:rPr>
        <w:footnoteRef/>
      </w:r>
      <w:r>
        <w:rPr>
          <w:rtl/>
        </w:rPr>
        <w:t xml:space="preserve"> </w:t>
      </w:r>
      <w:r>
        <w:t>Local Turbulence Intensity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B932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B932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E9" w:rsidRDefault="00B932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20E51EA5"/>
    <w:multiLevelType w:val="hybridMultilevel"/>
    <w:tmpl w:val="EEF4C6AE"/>
    <w:lvl w:ilvl="0" w:tplc="9630139E">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6">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700178"/>
    <w:multiLevelType w:val="hybridMultilevel"/>
    <w:tmpl w:val="25848712"/>
    <w:lvl w:ilvl="0" w:tplc="2AE6050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nsid w:val="5C2955D5"/>
    <w:multiLevelType w:val="hybridMultilevel"/>
    <w:tmpl w:val="BB122372"/>
    <w:lvl w:ilvl="0" w:tplc="2B0E30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C2B5616"/>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0"/>
  </w:num>
  <w:num w:numId="4">
    <w:abstractNumId w:val="9"/>
  </w:num>
  <w:num w:numId="5">
    <w:abstractNumId w:val="3"/>
  </w:num>
  <w:num w:numId="6">
    <w:abstractNumId w:val="1"/>
  </w:num>
  <w:num w:numId="7">
    <w:abstractNumId w:val="2"/>
  </w:num>
  <w:num w:numId="8">
    <w:abstractNumId w:val="3"/>
  </w:num>
  <w:num w:numId="9">
    <w:abstractNumId w:val="1"/>
  </w:num>
  <w:num w:numId="10">
    <w:abstractNumId w:val="4"/>
  </w:num>
  <w:num w:numId="11">
    <w:abstractNumId w:val="0"/>
  </w:num>
  <w:num w:numId="12">
    <w:abstractNumId w:val="8"/>
  </w:num>
  <w:num w:numId="13">
    <w:abstractNumId w:val="6"/>
  </w:num>
  <w:num w:numId="14">
    <w:abstractNumId w:val="6"/>
    <w:lvlOverride w:ilvl="0">
      <w:startOverride w:val="1"/>
    </w:lvlOverride>
  </w:num>
  <w:num w:numId="15">
    <w:abstractNumId w:val="6"/>
    <w:lvlOverride w:ilvl="0">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3"/>
    <w:lvlOverride w:ilvl="0">
      <w:startOverride w:val="1"/>
    </w:lvlOverride>
  </w:num>
  <w:num w:numId="24">
    <w:abstractNumId w:val="3"/>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1A0F"/>
    <w:rsid w:val="000B2345"/>
    <w:rsid w:val="000B2512"/>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3DE"/>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6FC"/>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0F7C"/>
    <w:rsid w:val="0016298F"/>
    <w:rsid w:val="00163C05"/>
    <w:rsid w:val="00163E6E"/>
    <w:rsid w:val="0016570E"/>
    <w:rsid w:val="00167527"/>
    <w:rsid w:val="00170986"/>
    <w:rsid w:val="00170CDC"/>
    <w:rsid w:val="00171074"/>
    <w:rsid w:val="00172F7C"/>
    <w:rsid w:val="0017372E"/>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101"/>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21B"/>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283E"/>
    <w:rsid w:val="00274592"/>
    <w:rsid w:val="00276388"/>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5D"/>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D7020"/>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620"/>
    <w:rsid w:val="002E780E"/>
    <w:rsid w:val="002F01B6"/>
    <w:rsid w:val="002F0702"/>
    <w:rsid w:val="002F0B1A"/>
    <w:rsid w:val="002F0EA9"/>
    <w:rsid w:val="002F3220"/>
    <w:rsid w:val="002F3C95"/>
    <w:rsid w:val="002F48B5"/>
    <w:rsid w:val="002F55C9"/>
    <w:rsid w:val="002F5A40"/>
    <w:rsid w:val="002F6A76"/>
    <w:rsid w:val="002F6BAC"/>
    <w:rsid w:val="002F7E24"/>
    <w:rsid w:val="002F7F1E"/>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B7C90"/>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0DDC"/>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17DC3"/>
    <w:rsid w:val="004235E6"/>
    <w:rsid w:val="00425CF2"/>
    <w:rsid w:val="00425FB3"/>
    <w:rsid w:val="00426873"/>
    <w:rsid w:val="00427735"/>
    <w:rsid w:val="00427B29"/>
    <w:rsid w:val="00427C4B"/>
    <w:rsid w:val="00427D4A"/>
    <w:rsid w:val="00430488"/>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26D3"/>
    <w:rsid w:val="00443338"/>
    <w:rsid w:val="0044355B"/>
    <w:rsid w:val="00444C1F"/>
    <w:rsid w:val="00444C5A"/>
    <w:rsid w:val="00444ECF"/>
    <w:rsid w:val="00445183"/>
    <w:rsid w:val="00445569"/>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A0F"/>
    <w:rsid w:val="00477B12"/>
    <w:rsid w:val="00480BF7"/>
    <w:rsid w:val="00480F86"/>
    <w:rsid w:val="0048208F"/>
    <w:rsid w:val="00483A7E"/>
    <w:rsid w:val="004865CA"/>
    <w:rsid w:val="004869A5"/>
    <w:rsid w:val="0048701A"/>
    <w:rsid w:val="00487E59"/>
    <w:rsid w:val="0049120B"/>
    <w:rsid w:val="004921C2"/>
    <w:rsid w:val="0049318C"/>
    <w:rsid w:val="0049363C"/>
    <w:rsid w:val="00495962"/>
    <w:rsid w:val="00495EB6"/>
    <w:rsid w:val="0049712D"/>
    <w:rsid w:val="00497643"/>
    <w:rsid w:val="004A025B"/>
    <w:rsid w:val="004A1693"/>
    <w:rsid w:val="004A170F"/>
    <w:rsid w:val="004A254A"/>
    <w:rsid w:val="004A285E"/>
    <w:rsid w:val="004A29CA"/>
    <w:rsid w:val="004A2A5B"/>
    <w:rsid w:val="004A3643"/>
    <w:rsid w:val="004A4640"/>
    <w:rsid w:val="004A5BCA"/>
    <w:rsid w:val="004A6989"/>
    <w:rsid w:val="004A6D6D"/>
    <w:rsid w:val="004A703D"/>
    <w:rsid w:val="004A7ACB"/>
    <w:rsid w:val="004A7B1D"/>
    <w:rsid w:val="004B0112"/>
    <w:rsid w:val="004B01BA"/>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3D1"/>
    <w:rsid w:val="004C57C9"/>
    <w:rsid w:val="004C5967"/>
    <w:rsid w:val="004C5B1E"/>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0F81"/>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4BF7"/>
    <w:rsid w:val="005455D7"/>
    <w:rsid w:val="005458D1"/>
    <w:rsid w:val="00545E0E"/>
    <w:rsid w:val="005463F5"/>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D"/>
    <w:rsid w:val="00590042"/>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3BF1"/>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18CC"/>
    <w:rsid w:val="006E3C44"/>
    <w:rsid w:val="006E3F32"/>
    <w:rsid w:val="006E4E81"/>
    <w:rsid w:val="006E54E1"/>
    <w:rsid w:val="006E620C"/>
    <w:rsid w:val="006E7E45"/>
    <w:rsid w:val="006F058A"/>
    <w:rsid w:val="006F0ABE"/>
    <w:rsid w:val="006F13B0"/>
    <w:rsid w:val="006F278C"/>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87C0A"/>
    <w:rsid w:val="00791511"/>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65F8"/>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84E"/>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D19"/>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E79D4"/>
    <w:rsid w:val="008F0604"/>
    <w:rsid w:val="008F07F5"/>
    <w:rsid w:val="008F14CF"/>
    <w:rsid w:val="008F27E9"/>
    <w:rsid w:val="008F32B9"/>
    <w:rsid w:val="008F4C50"/>
    <w:rsid w:val="008F6965"/>
    <w:rsid w:val="008F7EB0"/>
    <w:rsid w:val="0090047D"/>
    <w:rsid w:val="00900705"/>
    <w:rsid w:val="00901781"/>
    <w:rsid w:val="00902134"/>
    <w:rsid w:val="009023DD"/>
    <w:rsid w:val="009029DC"/>
    <w:rsid w:val="00903223"/>
    <w:rsid w:val="009042A0"/>
    <w:rsid w:val="0090733F"/>
    <w:rsid w:val="00910A60"/>
    <w:rsid w:val="00910CB1"/>
    <w:rsid w:val="009112F3"/>
    <w:rsid w:val="009113B2"/>
    <w:rsid w:val="0091242C"/>
    <w:rsid w:val="009129A2"/>
    <w:rsid w:val="0091408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CCB"/>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9F6DA7"/>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19D"/>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85C"/>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DE7"/>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13A"/>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641B"/>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2E9"/>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32FD"/>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3B02"/>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1FD7"/>
    <w:rsid w:val="00C7203B"/>
    <w:rsid w:val="00C7243D"/>
    <w:rsid w:val="00C73001"/>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CBD"/>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2EA3"/>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55B8"/>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38AF"/>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3D5C"/>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892"/>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16A2"/>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C2"/>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021"/>
    <w:rsid w:val="00DD075F"/>
    <w:rsid w:val="00DD12B1"/>
    <w:rsid w:val="00DD1C2C"/>
    <w:rsid w:val="00DD203A"/>
    <w:rsid w:val="00DD20ED"/>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1CF6"/>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213B"/>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4691"/>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31A"/>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47"/>
    <w:rsid w:val="00F373B1"/>
    <w:rsid w:val="00F37ADC"/>
    <w:rsid w:val="00F402D5"/>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3BB"/>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6CFC"/>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2D"/>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91473445-2FEA-4BEA-9C27-E3C2D75F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2F5A40"/>
    <w:pPr>
      <w:keepNext/>
      <w:pageBreakBefore/>
      <w:numPr>
        <w:numId w:val="4"/>
      </w:numPr>
      <w:bidi w:val="0"/>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4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6"/>
    <w:qFormat/>
    <w:rsid w:val="00374D24"/>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7"/>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character" w:customStyle="1" w:styleId="MTConvertedEquation">
    <w:name w:val="MTConvertedEquation"/>
    <w:basedOn w:val="DefaultParagraphFont"/>
    <w:rsid w:val="004C53D1"/>
    <w:rPr>
      <w:rFonts w:ascii="Cambria Math" w:hAnsi="Cambria Math"/>
      <w:i/>
    </w:rPr>
  </w:style>
  <w:style w:type="paragraph" w:customStyle="1" w:styleId="MTDisplayEquation">
    <w:name w:val="MTDisplayEquation"/>
    <w:basedOn w:val="a0"/>
    <w:next w:val="Normal"/>
    <w:link w:val="MTDisplayEquationChar"/>
    <w:rsid w:val="00BC32FD"/>
    <w:pPr>
      <w:tabs>
        <w:tab w:val="clear" w:pos="7938"/>
        <w:tab w:val="clear" w:pos="8784"/>
        <w:tab w:val="center" w:pos="5140"/>
        <w:tab w:val="right" w:pos="9020"/>
      </w:tabs>
    </w:pPr>
  </w:style>
  <w:style w:type="character" w:customStyle="1" w:styleId="Char4">
    <w:name w:val="ش فرمول Char"/>
    <w:basedOn w:val="DefaultParagraphFont"/>
    <w:link w:val="a0"/>
    <w:rsid w:val="00BC32FD"/>
    <w:rPr>
      <w:rFonts w:ascii="Times New Roman" w:hAnsi="Times New Roman" w:cs="B Nazanin"/>
      <w:bCs/>
      <w:sz w:val="28"/>
      <w:szCs w:val="28"/>
    </w:rPr>
  </w:style>
  <w:style w:type="character" w:customStyle="1" w:styleId="MTDisplayEquationChar">
    <w:name w:val="MTDisplayEquation Char"/>
    <w:basedOn w:val="Char4"/>
    <w:link w:val="MTDisplayEquation"/>
    <w:rsid w:val="00BC32FD"/>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3834">
      <w:bodyDiv w:val="1"/>
      <w:marLeft w:val="0"/>
      <w:marRight w:val="0"/>
      <w:marTop w:val="0"/>
      <w:marBottom w:val="0"/>
      <w:divBdr>
        <w:top w:val="none" w:sz="0" w:space="0" w:color="auto"/>
        <w:left w:val="none" w:sz="0" w:space="0" w:color="auto"/>
        <w:bottom w:val="none" w:sz="0" w:space="0" w:color="auto"/>
        <w:right w:val="none" w:sz="0" w:space="0" w:color="auto"/>
      </w:divBdr>
    </w:div>
    <w:div w:id="150102996">
      <w:bodyDiv w:val="1"/>
      <w:marLeft w:val="0"/>
      <w:marRight w:val="0"/>
      <w:marTop w:val="0"/>
      <w:marBottom w:val="0"/>
      <w:divBdr>
        <w:top w:val="none" w:sz="0" w:space="0" w:color="auto"/>
        <w:left w:val="none" w:sz="0" w:space="0" w:color="auto"/>
        <w:bottom w:val="none" w:sz="0" w:space="0" w:color="auto"/>
        <w:right w:val="none" w:sz="0" w:space="0" w:color="auto"/>
      </w:divBdr>
    </w:div>
    <w:div w:id="175778396">
      <w:bodyDiv w:val="1"/>
      <w:marLeft w:val="0"/>
      <w:marRight w:val="0"/>
      <w:marTop w:val="0"/>
      <w:marBottom w:val="0"/>
      <w:divBdr>
        <w:top w:val="none" w:sz="0" w:space="0" w:color="auto"/>
        <w:left w:val="none" w:sz="0" w:space="0" w:color="auto"/>
        <w:bottom w:val="none" w:sz="0" w:space="0" w:color="auto"/>
        <w:right w:val="none" w:sz="0" w:space="0" w:color="auto"/>
      </w:divBdr>
    </w:div>
    <w:div w:id="249853775">
      <w:bodyDiv w:val="1"/>
      <w:marLeft w:val="0"/>
      <w:marRight w:val="0"/>
      <w:marTop w:val="0"/>
      <w:marBottom w:val="0"/>
      <w:divBdr>
        <w:top w:val="none" w:sz="0" w:space="0" w:color="auto"/>
        <w:left w:val="none" w:sz="0" w:space="0" w:color="auto"/>
        <w:bottom w:val="none" w:sz="0" w:space="0" w:color="auto"/>
        <w:right w:val="none" w:sz="0" w:space="0" w:color="auto"/>
      </w:divBdr>
    </w:div>
    <w:div w:id="250621941">
      <w:bodyDiv w:val="1"/>
      <w:marLeft w:val="0"/>
      <w:marRight w:val="0"/>
      <w:marTop w:val="0"/>
      <w:marBottom w:val="0"/>
      <w:divBdr>
        <w:top w:val="none" w:sz="0" w:space="0" w:color="auto"/>
        <w:left w:val="none" w:sz="0" w:space="0" w:color="auto"/>
        <w:bottom w:val="none" w:sz="0" w:space="0" w:color="auto"/>
        <w:right w:val="none" w:sz="0" w:space="0" w:color="auto"/>
      </w:divBdr>
    </w:div>
    <w:div w:id="271861097">
      <w:bodyDiv w:val="1"/>
      <w:marLeft w:val="0"/>
      <w:marRight w:val="0"/>
      <w:marTop w:val="0"/>
      <w:marBottom w:val="0"/>
      <w:divBdr>
        <w:top w:val="none" w:sz="0" w:space="0" w:color="auto"/>
        <w:left w:val="none" w:sz="0" w:space="0" w:color="auto"/>
        <w:bottom w:val="none" w:sz="0" w:space="0" w:color="auto"/>
        <w:right w:val="none" w:sz="0" w:space="0" w:color="auto"/>
      </w:divBdr>
    </w:div>
    <w:div w:id="275258968">
      <w:bodyDiv w:val="1"/>
      <w:marLeft w:val="0"/>
      <w:marRight w:val="0"/>
      <w:marTop w:val="0"/>
      <w:marBottom w:val="0"/>
      <w:divBdr>
        <w:top w:val="none" w:sz="0" w:space="0" w:color="auto"/>
        <w:left w:val="none" w:sz="0" w:space="0" w:color="auto"/>
        <w:bottom w:val="none" w:sz="0" w:space="0" w:color="auto"/>
        <w:right w:val="none" w:sz="0" w:space="0" w:color="auto"/>
      </w:divBdr>
    </w:div>
    <w:div w:id="336082357">
      <w:bodyDiv w:val="1"/>
      <w:marLeft w:val="0"/>
      <w:marRight w:val="0"/>
      <w:marTop w:val="0"/>
      <w:marBottom w:val="0"/>
      <w:divBdr>
        <w:top w:val="none" w:sz="0" w:space="0" w:color="auto"/>
        <w:left w:val="none" w:sz="0" w:space="0" w:color="auto"/>
        <w:bottom w:val="none" w:sz="0" w:space="0" w:color="auto"/>
        <w:right w:val="none" w:sz="0" w:space="0" w:color="auto"/>
      </w:divBdr>
    </w:div>
    <w:div w:id="382995259">
      <w:bodyDiv w:val="1"/>
      <w:marLeft w:val="0"/>
      <w:marRight w:val="0"/>
      <w:marTop w:val="0"/>
      <w:marBottom w:val="0"/>
      <w:divBdr>
        <w:top w:val="none" w:sz="0" w:space="0" w:color="auto"/>
        <w:left w:val="none" w:sz="0" w:space="0" w:color="auto"/>
        <w:bottom w:val="none" w:sz="0" w:space="0" w:color="auto"/>
        <w:right w:val="none" w:sz="0" w:space="0" w:color="auto"/>
      </w:divBdr>
    </w:div>
    <w:div w:id="403142583">
      <w:bodyDiv w:val="1"/>
      <w:marLeft w:val="0"/>
      <w:marRight w:val="0"/>
      <w:marTop w:val="0"/>
      <w:marBottom w:val="0"/>
      <w:divBdr>
        <w:top w:val="none" w:sz="0" w:space="0" w:color="auto"/>
        <w:left w:val="none" w:sz="0" w:space="0" w:color="auto"/>
        <w:bottom w:val="none" w:sz="0" w:space="0" w:color="auto"/>
        <w:right w:val="none" w:sz="0" w:space="0" w:color="auto"/>
      </w:divBdr>
    </w:div>
    <w:div w:id="434137058">
      <w:bodyDiv w:val="1"/>
      <w:marLeft w:val="0"/>
      <w:marRight w:val="0"/>
      <w:marTop w:val="0"/>
      <w:marBottom w:val="0"/>
      <w:divBdr>
        <w:top w:val="none" w:sz="0" w:space="0" w:color="auto"/>
        <w:left w:val="none" w:sz="0" w:space="0" w:color="auto"/>
        <w:bottom w:val="none" w:sz="0" w:space="0" w:color="auto"/>
        <w:right w:val="none" w:sz="0" w:space="0" w:color="auto"/>
      </w:divBdr>
    </w:div>
    <w:div w:id="455105218">
      <w:bodyDiv w:val="1"/>
      <w:marLeft w:val="0"/>
      <w:marRight w:val="0"/>
      <w:marTop w:val="0"/>
      <w:marBottom w:val="0"/>
      <w:divBdr>
        <w:top w:val="none" w:sz="0" w:space="0" w:color="auto"/>
        <w:left w:val="none" w:sz="0" w:space="0" w:color="auto"/>
        <w:bottom w:val="none" w:sz="0" w:space="0" w:color="auto"/>
        <w:right w:val="none" w:sz="0" w:space="0" w:color="auto"/>
      </w:divBdr>
    </w:div>
    <w:div w:id="459885766">
      <w:bodyDiv w:val="1"/>
      <w:marLeft w:val="0"/>
      <w:marRight w:val="0"/>
      <w:marTop w:val="0"/>
      <w:marBottom w:val="0"/>
      <w:divBdr>
        <w:top w:val="none" w:sz="0" w:space="0" w:color="auto"/>
        <w:left w:val="none" w:sz="0" w:space="0" w:color="auto"/>
        <w:bottom w:val="none" w:sz="0" w:space="0" w:color="auto"/>
        <w:right w:val="none" w:sz="0" w:space="0" w:color="auto"/>
      </w:divBdr>
    </w:div>
    <w:div w:id="520632973">
      <w:bodyDiv w:val="1"/>
      <w:marLeft w:val="0"/>
      <w:marRight w:val="0"/>
      <w:marTop w:val="0"/>
      <w:marBottom w:val="0"/>
      <w:divBdr>
        <w:top w:val="none" w:sz="0" w:space="0" w:color="auto"/>
        <w:left w:val="none" w:sz="0" w:space="0" w:color="auto"/>
        <w:bottom w:val="none" w:sz="0" w:space="0" w:color="auto"/>
        <w:right w:val="none" w:sz="0" w:space="0" w:color="auto"/>
      </w:divBdr>
    </w:div>
    <w:div w:id="545798771">
      <w:bodyDiv w:val="1"/>
      <w:marLeft w:val="0"/>
      <w:marRight w:val="0"/>
      <w:marTop w:val="0"/>
      <w:marBottom w:val="0"/>
      <w:divBdr>
        <w:top w:val="none" w:sz="0" w:space="0" w:color="auto"/>
        <w:left w:val="none" w:sz="0" w:space="0" w:color="auto"/>
        <w:bottom w:val="none" w:sz="0" w:space="0" w:color="auto"/>
        <w:right w:val="none" w:sz="0" w:space="0" w:color="auto"/>
      </w:divBdr>
    </w:div>
    <w:div w:id="595989270">
      <w:bodyDiv w:val="1"/>
      <w:marLeft w:val="0"/>
      <w:marRight w:val="0"/>
      <w:marTop w:val="0"/>
      <w:marBottom w:val="0"/>
      <w:divBdr>
        <w:top w:val="none" w:sz="0" w:space="0" w:color="auto"/>
        <w:left w:val="none" w:sz="0" w:space="0" w:color="auto"/>
        <w:bottom w:val="none" w:sz="0" w:space="0" w:color="auto"/>
        <w:right w:val="none" w:sz="0" w:space="0" w:color="auto"/>
      </w:divBdr>
    </w:div>
    <w:div w:id="608203136">
      <w:bodyDiv w:val="1"/>
      <w:marLeft w:val="0"/>
      <w:marRight w:val="0"/>
      <w:marTop w:val="0"/>
      <w:marBottom w:val="0"/>
      <w:divBdr>
        <w:top w:val="none" w:sz="0" w:space="0" w:color="auto"/>
        <w:left w:val="none" w:sz="0" w:space="0" w:color="auto"/>
        <w:bottom w:val="none" w:sz="0" w:space="0" w:color="auto"/>
        <w:right w:val="none" w:sz="0" w:space="0" w:color="auto"/>
      </w:divBdr>
    </w:div>
    <w:div w:id="650981305">
      <w:bodyDiv w:val="1"/>
      <w:marLeft w:val="0"/>
      <w:marRight w:val="0"/>
      <w:marTop w:val="0"/>
      <w:marBottom w:val="0"/>
      <w:divBdr>
        <w:top w:val="none" w:sz="0" w:space="0" w:color="auto"/>
        <w:left w:val="none" w:sz="0" w:space="0" w:color="auto"/>
        <w:bottom w:val="none" w:sz="0" w:space="0" w:color="auto"/>
        <w:right w:val="none" w:sz="0" w:space="0" w:color="auto"/>
      </w:divBdr>
    </w:div>
    <w:div w:id="656767483">
      <w:bodyDiv w:val="1"/>
      <w:marLeft w:val="0"/>
      <w:marRight w:val="0"/>
      <w:marTop w:val="0"/>
      <w:marBottom w:val="0"/>
      <w:divBdr>
        <w:top w:val="none" w:sz="0" w:space="0" w:color="auto"/>
        <w:left w:val="none" w:sz="0" w:space="0" w:color="auto"/>
        <w:bottom w:val="none" w:sz="0" w:space="0" w:color="auto"/>
        <w:right w:val="none" w:sz="0" w:space="0" w:color="auto"/>
      </w:divBdr>
    </w:div>
    <w:div w:id="688028773">
      <w:bodyDiv w:val="1"/>
      <w:marLeft w:val="0"/>
      <w:marRight w:val="0"/>
      <w:marTop w:val="0"/>
      <w:marBottom w:val="0"/>
      <w:divBdr>
        <w:top w:val="none" w:sz="0" w:space="0" w:color="auto"/>
        <w:left w:val="none" w:sz="0" w:space="0" w:color="auto"/>
        <w:bottom w:val="none" w:sz="0" w:space="0" w:color="auto"/>
        <w:right w:val="none" w:sz="0" w:space="0" w:color="auto"/>
      </w:divBdr>
    </w:div>
    <w:div w:id="700738986">
      <w:bodyDiv w:val="1"/>
      <w:marLeft w:val="0"/>
      <w:marRight w:val="0"/>
      <w:marTop w:val="0"/>
      <w:marBottom w:val="0"/>
      <w:divBdr>
        <w:top w:val="none" w:sz="0" w:space="0" w:color="auto"/>
        <w:left w:val="none" w:sz="0" w:space="0" w:color="auto"/>
        <w:bottom w:val="none" w:sz="0" w:space="0" w:color="auto"/>
        <w:right w:val="none" w:sz="0" w:space="0" w:color="auto"/>
      </w:divBdr>
    </w:div>
    <w:div w:id="726758464">
      <w:bodyDiv w:val="1"/>
      <w:marLeft w:val="0"/>
      <w:marRight w:val="0"/>
      <w:marTop w:val="0"/>
      <w:marBottom w:val="0"/>
      <w:divBdr>
        <w:top w:val="none" w:sz="0" w:space="0" w:color="auto"/>
        <w:left w:val="none" w:sz="0" w:space="0" w:color="auto"/>
        <w:bottom w:val="none" w:sz="0" w:space="0" w:color="auto"/>
        <w:right w:val="none" w:sz="0" w:space="0" w:color="auto"/>
      </w:divBdr>
    </w:div>
    <w:div w:id="726952692">
      <w:bodyDiv w:val="1"/>
      <w:marLeft w:val="0"/>
      <w:marRight w:val="0"/>
      <w:marTop w:val="0"/>
      <w:marBottom w:val="0"/>
      <w:divBdr>
        <w:top w:val="none" w:sz="0" w:space="0" w:color="auto"/>
        <w:left w:val="none" w:sz="0" w:space="0" w:color="auto"/>
        <w:bottom w:val="none" w:sz="0" w:space="0" w:color="auto"/>
        <w:right w:val="none" w:sz="0" w:space="0" w:color="auto"/>
      </w:divBdr>
    </w:div>
    <w:div w:id="774443503">
      <w:bodyDiv w:val="1"/>
      <w:marLeft w:val="0"/>
      <w:marRight w:val="0"/>
      <w:marTop w:val="0"/>
      <w:marBottom w:val="0"/>
      <w:divBdr>
        <w:top w:val="none" w:sz="0" w:space="0" w:color="auto"/>
        <w:left w:val="none" w:sz="0" w:space="0" w:color="auto"/>
        <w:bottom w:val="none" w:sz="0" w:space="0" w:color="auto"/>
        <w:right w:val="none" w:sz="0" w:space="0" w:color="auto"/>
      </w:divBdr>
    </w:div>
    <w:div w:id="791437549">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805706605">
      <w:bodyDiv w:val="1"/>
      <w:marLeft w:val="0"/>
      <w:marRight w:val="0"/>
      <w:marTop w:val="0"/>
      <w:marBottom w:val="0"/>
      <w:divBdr>
        <w:top w:val="none" w:sz="0" w:space="0" w:color="auto"/>
        <w:left w:val="none" w:sz="0" w:space="0" w:color="auto"/>
        <w:bottom w:val="none" w:sz="0" w:space="0" w:color="auto"/>
        <w:right w:val="none" w:sz="0" w:space="0" w:color="auto"/>
      </w:divBdr>
    </w:div>
    <w:div w:id="817847110">
      <w:bodyDiv w:val="1"/>
      <w:marLeft w:val="0"/>
      <w:marRight w:val="0"/>
      <w:marTop w:val="0"/>
      <w:marBottom w:val="0"/>
      <w:divBdr>
        <w:top w:val="none" w:sz="0" w:space="0" w:color="auto"/>
        <w:left w:val="none" w:sz="0" w:space="0" w:color="auto"/>
        <w:bottom w:val="none" w:sz="0" w:space="0" w:color="auto"/>
        <w:right w:val="none" w:sz="0" w:space="0" w:color="auto"/>
      </w:divBdr>
    </w:div>
    <w:div w:id="823012143">
      <w:bodyDiv w:val="1"/>
      <w:marLeft w:val="0"/>
      <w:marRight w:val="0"/>
      <w:marTop w:val="0"/>
      <w:marBottom w:val="0"/>
      <w:divBdr>
        <w:top w:val="none" w:sz="0" w:space="0" w:color="auto"/>
        <w:left w:val="none" w:sz="0" w:space="0" w:color="auto"/>
        <w:bottom w:val="none" w:sz="0" w:space="0" w:color="auto"/>
        <w:right w:val="none" w:sz="0" w:space="0" w:color="auto"/>
      </w:divBdr>
    </w:div>
    <w:div w:id="850339875">
      <w:bodyDiv w:val="1"/>
      <w:marLeft w:val="0"/>
      <w:marRight w:val="0"/>
      <w:marTop w:val="0"/>
      <w:marBottom w:val="0"/>
      <w:divBdr>
        <w:top w:val="none" w:sz="0" w:space="0" w:color="auto"/>
        <w:left w:val="none" w:sz="0" w:space="0" w:color="auto"/>
        <w:bottom w:val="none" w:sz="0" w:space="0" w:color="auto"/>
        <w:right w:val="none" w:sz="0" w:space="0" w:color="auto"/>
      </w:divBdr>
    </w:div>
    <w:div w:id="907575278">
      <w:bodyDiv w:val="1"/>
      <w:marLeft w:val="0"/>
      <w:marRight w:val="0"/>
      <w:marTop w:val="0"/>
      <w:marBottom w:val="0"/>
      <w:divBdr>
        <w:top w:val="none" w:sz="0" w:space="0" w:color="auto"/>
        <w:left w:val="none" w:sz="0" w:space="0" w:color="auto"/>
        <w:bottom w:val="none" w:sz="0" w:space="0" w:color="auto"/>
        <w:right w:val="none" w:sz="0" w:space="0" w:color="auto"/>
      </w:divBdr>
    </w:div>
    <w:div w:id="920259870">
      <w:bodyDiv w:val="1"/>
      <w:marLeft w:val="0"/>
      <w:marRight w:val="0"/>
      <w:marTop w:val="0"/>
      <w:marBottom w:val="0"/>
      <w:divBdr>
        <w:top w:val="none" w:sz="0" w:space="0" w:color="auto"/>
        <w:left w:val="none" w:sz="0" w:space="0" w:color="auto"/>
        <w:bottom w:val="none" w:sz="0" w:space="0" w:color="auto"/>
        <w:right w:val="none" w:sz="0" w:space="0" w:color="auto"/>
      </w:divBdr>
    </w:div>
    <w:div w:id="939458676">
      <w:bodyDiv w:val="1"/>
      <w:marLeft w:val="0"/>
      <w:marRight w:val="0"/>
      <w:marTop w:val="0"/>
      <w:marBottom w:val="0"/>
      <w:divBdr>
        <w:top w:val="none" w:sz="0" w:space="0" w:color="auto"/>
        <w:left w:val="none" w:sz="0" w:space="0" w:color="auto"/>
        <w:bottom w:val="none" w:sz="0" w:space="0" w:color="auto"/>
        <w:right w:val="none" w:sz="0" w:space="0" w:color="auto"/>
      </w:divBdr>
    </w:div>
    <w:div w:id="955675368">
      <w:bodyDiv w:val="1"/>
      <w:marLeft w:val="0"/>
      <w:marRight w:val="0"/>
      <w:marTop w:val="0"/>
      <w:marBottom w:val="0"/>
      <w:divBdr>
        <w:top w:val="none" w:sz="0" w:space="0" w:color="auto"/>
        <w:left w:val="none" w:sz="0" w:space="0" w:color="auto"/>
        <w:bottom w:val="none" w:sz="0" w:space="0" w:color="auto"/>
        <w:right w:val="none" w:sz="0" w:space="0" w:color="auto"/>
      </w:divBdr>
    </w:div>
    <w:div w:id="985739283">
      <w:bodyDiv w:val="1"/>
      <w:marLeft w:val="0"/>
      <w:marRight w:val="0"/>
      <w:marTop w:val="0"/>
      <w:marBottom w:val="0"/>
      <w:divBdr>
        <w:top w:val="none" w:sz="0" w:space="0" w:color="auto"/>
        <w:left w:val="none" w:sz="0" w:space="0" w:color="auto"/>
        <w:bottom w:val="none" w:sz="0" w:space="0" w:color="auto"/>
        <w:right w:val="none" w:sz="0" w:space="0" w:color="auto"/>
      </w:divBdr>
    </w:div>
    <w:div w:id="1026562913">
      <w:bodyDiv w:val="1"/>
      <w:marLeft w:val="0"/>
      <w:marRight w:val="0"/>
      <w:marTop w:val="0"/>
      <w:marBottom w:val="0"/>
      <w:divBdr>
        <w:top w:val="none" w:sz="0" w:space="0" w:color="auto"/>
        <w:left w:val="none" w:sz="0" w:space="0" w:color="auto"/>
        <w:bottom w:val="none" w:sz="0" w:space="0" w:color="auto"/>
        <w:right w:val="none" w:sz="0" w:space="0" w:color="auto"/>
      </w:divBdr>
    </w:div>
    <w:div w:id="1044981233">
      <w:bodyDiv w:val="1"/>
      <w:marLeft w:val="0"/>
      <w:marRight w:val="0"/>
      <w:marTop w:val="0"/>
      <w:marBottom w:val="0"/>
      <w:divBdr>
        <w:top w:val="none" w:sz="0" w:space="0" w:color="auto"/>
        <w:left w:val="none" w:sz="0" w:space="0" w:color="auto"/>
        <w:bottom w:val="none" w:sz="0" w:space="0" w:color="auto"/>
        <w:right w:val="none" w:sz="0" w:space="0" w:color="auto"/>
      </w:divBdr>
    </w:div>
    <w:div w:id="1060447408">
      <w:bodyDiv w:val="1"/>
      <w:marLeft w:val="0"/>
      <w:marRight w:val="0"/>
      <w:marTop w:val="0"/>
      <w:marBottom w:val="0"/>
      <w:divBdr>
        <w:top w:val="none" w:sz="0" w:space="0" w:color="auto"/>
        <w:left w:val="none" w:sz="0" w:space="0" w:color="auto"/>
        <w:bottom w:val="none" w:sz="0" w:space="0" w:color="auto"/>
        <w:right w:val="none" w:sz="0" w:space="0" w:color="auto"/>
      </w:divBdr>
    </w:div>
    <w:div w:id="1079786357">
      <w:bodyDiv w:val="1"/>
      <w:marLeft w:val="0"/>
      <w:marRight w:val="0"/>
      <w:marTop w:val="0"/>
      <w:marBottom w:val="0"/>
      <w:divBdr>
        <w:top w:val="none" w:sz="0" w:space="0" w:color="auto"/>
        <w:left w:val="none" w:sz="0" w:space="0" w:color="auto"/>
        <w:bottom w:val="none" w:sz="0" w:space="0" w:color="auto"/>
        <w:right w:val="none" w:sz="0" w:space="0" w:color="auto"/>
      </w:divBdr>
    </w:div>
    <w:div w:id="1115170234">
      <w:bodyDiv w:val="1"/>
      <w:marLeft w:val="0"/>
      <w:marRight w:val="0"/>
      <w:marTop w:val="0"/>
      <w:marBottom w:val="0"/>
      <w:divBdr>
        <w:top w:val="none" w:sz="0" w:space="0" w:color="auto"/>
        <w:left w:val="none" w:sz="0" w:space="0" w:color="auto"/>
        <w:bottom w:val="none" w:sz="0" w:space="0" w:color="auto"/>
        <w:right w:val="none" w:sz="0" w:space="0" w:color="auto"/>
      </w:divBdr>
    </w:div>
    <w:div w:id="1115564648">
      <w:bodyDiv w:val="1"/>
      <w:marLeft w:val="0"/>
      <w:marRight w:val="0"/>
      <w:marTop w:val="0"/>
      <w:marBottom w:val="0"/>
      <w:divBdr>
        <w:top w:val="none" w:sz="0" w:space="0" w:color="auto"/>
        <w:left w:val="none" w:sz="0" w:space="0" w:color="auto"/>
        <w:bottom w:val="none" w:sz="0" w:space="0" w:color="auto"/>
        <w:right w:val="none" w:sz="0" w:space="0" w:color="auto"/>
      </w:divBdr>
    </w:div>
    <w:div w:id="1148668126">
      <w:bodyDiv w:val="1"/>
      <w:marLeft w:val="0"/>
      <w:marRight w:val="0"/>
      <w:marTop w:val="0"/>
      <w:marBottom w:val="0"/>
      <w:divBdr>
        <w:top w:val="none" w:sz="0" w:space="0" w:color="auto"/>
        <w:left w:val="none" w:sz="0" w:space="0" w:color="auto"/>
        <w:bottom w:val="none" w:sz="0" w:space="0" w:color="auto"/>
        <w:right w:val="none" w:sz="0" w:space="0" w:color="auto"/>
      </w:divBdr>
    </w:div>
    <w:div w:id="1209224355">
      <w:bodyDiv w:val="1"/>
      <w:marLeft w:val="0"/>
      <w:marRight w:val="0"/>
      <w:marTop w:val="0"/>
      <w:marBottom w:val="0"/>
      <w:divBdr>
        <w:top w:val="none" w:sz="0" w:space="0" w:color="auto"/>
        <w:left w:val="none" w:sz="0" w:space="0" w:color="auto"/>
        <w:bottom w:val="none" w:sz="0" w:space="0" w:color="auto"/>
        <w:right w:val="none" w:sz="0" w:space="0" w:color="auto"/>
      </w:divBdr>
    </w:div>
    <w:div w:id="1224830737">
      <w:bodyDiv w:val="1"/>
      <w:marLeft w:val="0"/>
      <w:marRight w:val="0"/>
      <w:marTop w:val="0"/>
      <w:marBottom w:val="0"/>
      <w:divBdr>
        <w:top w:val="none" w:sz="0" w:space="0" w:color="auto"/>
        <w:left w:val="none" w:sz="0" w:space="0" w:color="auto"/>
        <w:bottom w:val="none" w:sz="0" w:space="0" w:color="auto"/>
        <w:right w:val="none" w:sz="0" w:space="0" w:color="auto"/>
      </w:divBdr>
    </w:div>
    <w:div w:id="1258296890">
      <w:bodyDiv w:val="1"/>
      <w:marLeft w:val="0"/>
      <w:marRight w:val="0"/>
      <w:marTop w:val="0"/>
      <w:marBottom w:val="0"/>
      <w:divBdr>
        <w:top w:val="none" w:sz="0" w:space="0" w:color="auto"/>
        <w:left w:val="none" w:sz="0" w:space="0" w:color="auto"/>
        <w:bottom w:val="none" w:sz="0" w:space="0" w:color="auto"/>
        <w:right w:val="none" w:sz="0" w:space="0" w:color="auto"/>
      </w:divBdr>
    </w:div>
    <w:div w:id="1288389142">
      <w:bodyDiv w:val="1"/>
      <w:marLeft w:val="0"/>
      <w:marRight w:val="0"/>
      <w:marTop w:val="0"/>
      <w:marBottom w:val="0"/>
      <w:divBdr>
        <w:top w:val="none" w:sz="0" w:space="0" w:color="auto"/>
        <w:left w:val="none" w:sz="0" w:space="0" w:color="auto"/>
        <w:bottom w:val="none" w:sz="0" w:space="0" w:color="auto"/>
        <w:right w:val="none" w:sz="0" w:space="0" w:color="auto"/>
      </w:divBdr>
    </w:div>
    <w:div w:id="1399547579">
      <w:bodyDiv w:val="1"/>
      <w:marLeft w:val="0"/>
      <w:marRight w:val="0"/>
      <w:marTop w:val="0"/>
      <w:marBottom w:val="0"/>
      <w:divBdr>
        <w:top w:val="none" w:sz="0" w:space="0" w:color="auto"/>
        <w:left w:val="none" w:sz="0" w:space="0" w:color="auto"/>
        <w:bottom w:val="none" w:sz="0" w:space="0" w:color="auto"/>
        <w:right w:val="none" w:sz="0" w:space="0" w:color="auto"/>
      </w:divBdr>
    </w:div>
    <w:div w:id="1407416061">
      <w:bodyDiv w:val="1"/>
      <w:marLeft w:val="0"/>
      <w:marRight w:val="0"/>
      <w:marTop w:val="0"/>
      <w:marBottom w:val="0"/>
      <w:divBdr>
        <w:top w:val="none" w:sz="0" w:space="0" w:color="auto"/>
        <w:left w:val="none" w:sz="0" w:space="0" w:color="auto"/>
        <w:bottom w:val="none" w:sz="0" w:space="0" w:color="auto"/>
        <w:right w:val="none" w:sz="0" w:space="0" w:color="auto"/>
      </w:divBdr>
    </w:div>
    <w:div w:id="1409421657">
      <w:bodyDiv w:val="1"/>
      <w:marLeft w:val="0"/>
      <w:marRight w:val="0"/>
      <w:marTop w:val="0"/>
      <w:marBottom w:val="0"/>
      <w:divBdr>
        <w:top w:val="none" w:sz="0" w:space="0" w:color="auto"/>
        <w:left w:val="none" w:sz="0" w:space="0" w:color="auto"/>
        <w:bottom w:val="none" w:sz="0" w:space="0" w:color="auto"/>
        <w:right w:val="none" w:sz="0" w:space="0" w:color="auto"/>
      </w:divBdr>
    </w:div>
    <w:div w:id="1469740911">
      <w:bodyDiv w:val="1"/>
      <w:marLeft w:val="0"/>
      <w:marRight w:val="0"/>
      <w:marTop w:val="0"/>
      <w:marBottom w:val="0"/>
      <w:divBdr>
        <w:top w:val="none" w:sz="0" w:space="0" w:color="auto"/>
        <w:left w:val="none" w:sz="0" w:space="0" w:color="auto"/>
        <w:bottom w:val="none" w:sz="0" w:space="0" w:color="auto"/>
        <w:right w:val="none" w:sz="0" w:space="0" w:color="auto"/>
      </w:divBdr>
    </w:div>
    <w:div w:id="1474249141">
      <w:bodyDiv w:val="1"/>
      <w:marLeft w:val="0"/>
      <w:marRight w:val="0"/>
      <w:marTop w:val="0"/>
      <w:marBottom w:val="0"/>
      <w:divBdr>
        <w:top w:val="none" w:sz="0" w:space="0" w:color="auto"/>
        <w:left w:val="none" w:sz="0" w:space="0" w:color="auto"/>
        <w:bottom w:val="none" w:sz="0" w:space="0" w:color="auto"/>
        <w:right w:val="none" w:sz="0" w:space="0" w:color="auto"/>
      </w:divBdr>
    </w:div>
    <w:div w:id="1508594305">
      <w:bodyDiv w:val="1"/>
      <w:marLeft w:val="0"/>
      <w:marRight w:val="0"/>
      <w:marTop w:val="0"/>
      <w:marBottom w:val="0"/>
      <w:divBdr>
        <w:top w:val="none" w:sz="0" w:space="0" w:color="auto"/>
        <w:left w:val="none" w:sz="0" w:space="0" w:color="auto"/>
        <w:bottom w:val="none" w:sz="0" w:space="0" w:color="auto"/>
        <w:right w:val="none" w:sz="0" w:space="0" w:color="auto"/>
      </w:divBdr>
    </w:div>
    <w:div w:id="1516921453">
      <w:bodyDiv w:val="1"/>
      <w:marLeft w:val="0"/>
      <w:marRight w:val="0"/>
      <w:marTop w:val="0"/>
      <w:marBottom w:val="0"/>
      <w:divBdr>
        <w:top w:val="none" w:sz="0" w:space="0" w:color="auto"/>
        <w:left w:val="none" w:sz="0" w:space="0" w:color="auto"/>
        <w:bottom w:val="none" w:sz="0" w:space="0" w:color="auto"/>
        <w:right w:val="none" w:sz="0" w:space="0" w:color="auto"/>
      </w:divBdr>
    </w:div>
    <w:div w:id="1527519123">
      <w:bodyDiv w:val="1"/>
      <w:marLeft w:val="0"/>
      <w:marRight w:val="0"/>
      <w:marTop w:val="0"/>
      <w:marBottom w:val="0"/>
      <w:divBdr>
        <w:top w:val="none" w:sz="0" w:space="0" w:color="auto"/>
        <w:left w:val="none" w:sz="0" w:space="0" w:color="auto"/>
        <w:bottom w:val="none" w:sz="0" w:space="0" w:color="auto"/>
        <w:right w:val="none" w:sz="0" w:space="0" w:color="auto"/>
      </w:divBdr>
    </w:div>
    <w:div w:id="1538548328">
      <w:bodyDiv w:val="1"/>
      <w:marLeft w:val="0"/>
      <w:marRight w:val="0"/>
      <w:marTop w:val="0"/>
      <w:marBottom w:val="0"/>
      <w:divBdr>
        <w:top w:val="none" w:sz="0" w:space="0" w:color="auto"/>
        <w:left w:val="none" w:sz="0" w:space="0" w:color="auto"/>
        <w:bottom w:val="none" w:sz="0" w:space="0" w:color="auto"/>
        <w:right w:val="none" w:sz="0" w:space="0" w:color="auto"/>
      </w:divBdr>
    </w:div>
    <w:div w:id="1564175919">
      <w:bodyDiv w:val="1"/>
      <w:marLeft w:val="0"/>
      <w:marRight w:val="0"/>
      <w:marTop w:val="0"/>
      <w:marBottom w:val="0"/>
      <w:divBdr>
        <w:top w:val="none" w:sz="0" w:space="0" w:color="auto"/>
        <w:left w:val="none" w:sz="0" w:space="0" w:color="auto"/>
        <w:bottom w:val="none" w:sz="0" w:space="0" w:color="auto"/>
        <w:right w:val="none" w:sz="0" w:space="0" w:color="auto"/>
      </w:divBdr>
    </w:div>
    <w:div w:id="1570191843">
      <w:bodyDiv w:val="1"/>
      <w:marLeft w:val="0"/>
      <w:marRight w:val="0"/>
      <w:marTop w:val="0"/>
      <w:marBottom w:val="0"/>
      <w:divBdr>
        <w:top w:val="none" w:sz="0" w:space="0" w:color="auto"/>
        <w:left w:val="none" w:sz="0" w:space="0" w:color="auto"/>
        <w:bottom w:val="none" w:sz="0" w:space="0" w:color="auto"/>
        <w:right w:val="none" w:sz="0" w:space="0" w:color="auto"/>
      </w:divBdr>
    </w:div>
    <w:div w:id="1582639683">
      <w:bodyDiv w:val="1"/>
      <w:marLeft w:val="0"/>
      <w:marRight w:val="0"/>
      <w:marTop w:val="0"/>
      <w:marBottom w:val="0"/>
      <w:divBdr>
        <w:top w:val="none" w:sz="0" w:space="0" w:color="auto"/>
        <w:left w:val="none" w:sz="0" w:space="0" w:color="auto"/>
        <w:bottom w:val="none" w:sz="0" w:space="0" w:color="auto"/>
        <w:right w:val="none" w:sz="0" w:space="0" w:color="auto"/>
      </w:divBdr>
    </w:div>
    <w:div w:id="1595016851">
      <w:bodyDiv w:val="1"/>
      <w:marLeft w:val="0"/>
      <w:marRight w:val="0"/>
      <w:marTop w:val="0"/>
      <w:marBottom w:val="0"/>
      <w:divBdr>
        <w:top w:val="none" w:sz="0" w:space="0" w:color="auto"/>
        <w:left w:val="none" w:sz="0" w:space="0" w:color="auto"/>
        <w:bottom w:val="none" w:sz="0" w:space="0" w:color="auto"/>
        <w:right w:val="none" w:sz="0" w:space="0" w:color="auto"/>
      </w:divBdr>
    </w:div>
    <w:div w:id="1645506813">
      <w:bodyDiv w:val="1"/>
      <w:marLeft w:val="0"/>
      <w:marRight w:val="0"/>
      <w:marTop w:val="0"/>
      <w:marBottom w:val="0"/>
      <w:divBdr>
        <w:top w:val="none" w:sz="0" w:space="0" w:color="auto"/>
        <w:left w:val="none" w:sz="0" w:space="0" w:color="auto"/>
        <w:bottom w:val="none" w:sz="0" w:space="0" w:color="auto"/>
        <w:right w:val="none" w:sz="0" w:space="0" w:color="auto"/>
      </w:divBdr>
    </w:div>
    <w:div w:id="1668367617">
      <w:bodyDiv w:val="1"/>
      <w:marLeft w:val="0"/>
      <w:marRight w:val="0"/>
      <w:marTop w:val="0"/>
      <w:marBottom w:val="0"/>
      <w:divBdr>
        <w:top w:val="none" w:sz="0" w:space="0" w:color="auto"/>
        <w:left w:val="none" w:sz="0" w:space="0" w:color="auto"/>
        <w:bottom w:val="none" w:sz="0" w:space="0" w:color="auto"/>
        <w:right w:val="none" w:sz="0" w:space="0" w:color="auto"/>
      </w:divBdr>
    </w:div>
    <w:div w:id="1675759294">
      <w:bodyDiv w:val="1"/>
      <w:marLeft w:val="0"/>
      <w:marRight w:val="0"/>
      <w:marTop w:val="0"/>
      <w:marBottom w:val="0"/>
      <w:divBdr>
        <w:top w:val="none" w:sz="0" w:space="0" w:color="auto"/>
        <w:left w:val="none" w:sz="0" w:space="0" w:color="auto"/>
        <w:bottom w:val="none" w:sz="0" w:space="0" w:color="auto"/>
        <w:right w:val="none" w:sz="0" w:space="0" w:color="auto"/>
      </w:divBdr>
    </w:div>
    <w:div w:id="1688092051">
      <w:bodyDiv w:val="1"/>
      <w:marLeft w:val="0"/>
      <w:marRight w:val="0"/>
      <w:marTop w:val="0"/>
      <w:marBottom w:val="0"/>
      <w:divBdr>
        <w:top w:val="none" w:sz="0" w:space="0" w:color="auto"/>
        <w:left w:val="none" w:sz="0" w:space="0" w:color="auto"/>
        <w:bottom w:val="none" w:sz="0" w:space="0" w:color="auto"/>
        <w:right w:val="none" w:sz="0" w:space="0" w:color="auto"/>
      </w:divBdr>
    </w:div>
    <w:div w:id="1723747912">
      <w:bodyDiv w:val="1"/>
      <w:marLeft w:val="0"/>
      <w:marRight w:val="0"/>
      <w:marTop w:val="0"/>
      <w:marBottom w:val="0"/>
      <w:divBdr>
        <w:top w:val="none" w:sz="0" w:space="0" w:color="auto"/>
        <w:left w:val="none" w:sz="0" w:space="0" w:color="auto"/>
        <w:bottom w:val="none" w:sz="0" w:space="0" w:color="auto"/>
        <w:right w:val="none" w:sz="0" w:space="0" w:color="auto"/>
      </w:divBdr>
    </w:div>
    <w:div w:id="1748847545">
      <w:bodyDiv w:val="1"/>
      <w:marLeft w:val="0"/>
      <w:marRight w:val="0"/>
      <w:marTop w:val="0"/>
      <w:marBottom w:val="0"/>
      <w:divBdr>
        <w:top w:val="none" w:sz="0" w:space="0" w:color="auto"/>
        <w:left w:val="none" w:sz="0" w:space="0" w:color="auto"/>
        <w:bottom w:val="none" w:sz="0" w:space="0" w:color="auto"/>
        <w:right w:val="none" w:sz="0" w:space="0" w:color="auto"/>
      </w:divBdr>
    </w:div>
    <w:div w:id="1827549380">
      <w:bodyDiv w:val="1"/>
      <w:marLeft w:val="0"/>
      <w:marRight w:val="0"/>
      <w:marTop w:val="0"/>
      <w:marBottom w:val="0"/>
      <w:divBdr>
        <w:top w:val="none" w:sz="0" w:space="0" w:color="auto"/>
        <w:left w:val="none" w:sz="0" w:space="0" w:color="auto"/>
        <w:bottom w:val="none" w:sz="0" w:space="0" w:color="auto"/>
        <w:right w:val="none" w:sz="0" w:space="0" w:color="auto"/>
      </w:divBdr>
    </w:div>
    <w:div w:id="1831366288">
      <w:bodyDiv w:val="1"/>
      <w:marLeft w:val="0"/>
      <w:marRight w:val="0"/>
      <w:marTop w:val="0"/>
      <w:marBottom w:val="0"/>
      <w:divBdr>
        <w:top w:val="none" w:sz="0" w:space="0" w:color="auto"/>
        <w:left w:val="none" w:sz="0" w:space="0" w:color="auto"/>
        <w:bottom w:val="none" w:sz="0" w:space="0" w:color="auto"/>
        <w:right w:val="none" w:sz="0" w:space="0" w:color="auto"/>
      </w:divBdr>
    </w:div>
    <w:div w:id="1870874998">
      <w:bodyDiv w:val="1"/>
      <w:marLeft w:val="0"/>
      <w:marRight w:val="0"/>
      <w:marTop w:val="0"/>
      <w:marBottom w:val="0"/>
      <w:divBdr>
        <w:top w:val="none" w:sz="0" w:space="0" w:color="auto"/>
        <w:left w:val="none" w:sz="0" w:space="0" w:color="auto"/>
        <w:bottom w:val="none" w:sz="0" w:space="0" w:color="auto"/>
        <w:right w:val="none" w:sz="0" w:space="0" w:color="auto"/>
      </w:divBdr>
    </w:div>
    <w:div w:id="1943025518">
      <w:bodyDiv w:val="1"/>
      <w:marLeft w:val="0"/>
      <w:marRight w:val="0"/>
      <w:marTop w:val="0"/>
      <w:marBottom w:val="0"/>
      <w:divBdr>
        <w:top w:val="none" w:sz="0" w:space="0" w:color="auto"/>
        <w:left w:val="none" w:sz="0" w:space="0" w:color="auto"/>
        <w:bottom w:val="none" w:sz="0" w:space="0" w:color="auto"/>
        <w:right w:val="none" w:sz="0" w:space="0" w:color="auto"/>
      </w:divBdr>
    </w:div>
    <w:div w:id="2026438665">
      <w:bodyDiv w:val="1"/>
      <w:marLeft w:val="0"/>
      <w:marRight w:val="0"/>
      <w:marTop w:val="0"/>
      <w:marBottom w:val="0"/>
      <w:divBdr>
        <w:top w:val="none" w:sz="0" w:space="0" w:color="auto"/>
        <w:left w:val="none" w:sz="0" w:space="0" w:color="auto"/>
        <w:bottom w:val="none" w:sz="0" w:space="0" w:color="auto"/>
        <w:right w:val="none" w:sz="0" w:space="0" w:color="auto"/>
      </w:divBdr>
    </w:div>
    <w:div w:id="2048484609">
      <w:bodyDiv w:val="1"/>
      <w:marLeft w:val="0"/>
      <w:marRight w:val="0"/>
      <w:marTop w:val="0"/>
      <w:marBottom w:val="0"/>
      <w:divBdr>
        <w:top w:val="none" w:sz="0" w:space="0" w:color="auto"/>
        <w:left w:val="none" w:sz="0" w:space="0" w:color="auto"/>
        <w:bottom w:val="none" w:sz="0" w:space="0" w:color="auto"/>
        <w:right w:val="none" w:sz="0" w:space="0" w:color="auto"/>
      </w:divBdr>
    </w:div>
    <w:div w:id="2077781401">
      <w:bodyDiv w:val="1"/>
      <w:marLeft w:val="0"/>
      <w:marRight w:val="0"/>
      <w:marTop w:val="0"/>
      <w:marBottom w:val="0"/>
      <w:divBdr>
        <w:top w:val="none" w:sz="0" w:space="0" w:color="auto"/>
        <w:left w:val="none" w:sz="0" w:space="0" w:color="auto"/>
        <w:bottom w:val="none" w:sz="0" w:space="0" w:color="auto"/>
        <w:right w:val="none" w:sz="0" w:space="0" w:color="auto"/>
      </w:divBdr>
    </w:div>
    <w:div w:id="2121728470">
      <w:bodyDiv w:val="1"/>
      <w:marLeft w:val="0"/>
      <w:marRight w:val="0"/>
      <w:marTop w:val="0"/>
      <w:marBottom w:val="0"/>
      <w:divBdr>
        <w:top w:val="none" w:sz="0" w:space="0" w:color="auto"/>
        <w:left w:val="none" w:sz="0" w:space="0" w:color="auto"/>
        <w:bottom w:val="none" w:sz="0" w:space="0" w:color="auto"/>
        <w:right w:val="none" w:sz="0" w:space="0" w:color="auto"/>
      </w:divBdr>
    </w:div>
    <w:div w:id="2121757588">
      <w:bodyDiv w:val="1"/>
      <w:marLeft w:val="0"/>
      <w:marRight w:val="0"/>
      <w:marTop w:val="0"/>
      <w:marBottom w:val="0"/>
      <w:divBdr>
        <w:top w:val="none" w:sz="0" w:space="0" w:color="auto"/>
        <w:left w:val="none" w:sz="0" w:space="0" w:color="auto"/>
        <w:bottom w:val="none" w:sz="0" w:space="0" w:color="auto"/>
        <w:right w:val="none" w:sz="0" w:space="0" w:color="auto"/>
      </w:divBdr>
    </w:div>
    <w:div w:id="2133549398">
      <w:bodyDiv w:val="1"/>
      <w:marLeft w:val="0"/>
      <w:marRight w:val="0"/>
      <w:marTop w:val="0"/>
      <w:marBottom w:val="0"/>
      <w:divBdr>
        <w:top w:val="none" w:sz="0" w:space="0" w:color="auto"/>
        <w:left w:val="none" w:sz="0" w:space="0" w:color="auto"/>
        <w:bottom w:val="none" w:sz="0" w:space="0" w:color="auto"/>
        <w:right w:val="none" w:sz="0" w:space="0" w:color="auto"/>
      </w:divBdr>
    </w:div>
    <w:div w:id="21465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image" Target="media/image18.wmf"/><Relationship Id="rId63" Type="http://schemas.openxmlformats.org/officeDocument/2006/relationships/oleObject" Target="embeddings/oleObject24.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2.bin"/><Relationship Id="rId170" Type="http://schemas.openxmlformats.org/officeDocument/2006/relationships/image" Target="media/image82.wmf"/><Relationship Id="rId107" Type="http://schemas.openxmlformats.org/officeDocument/2006/relationships/oleObject" Target="embeddings/oleObject46.bin"/><Relationship Id="rId11" Type="http://schemas.openxmlformats.org/officeDocument/2006/relationships/header" Target="header2.xml"/><Relationship Id="rId32" Type="http://schemas.openxmlformats.org/officeDocument/2006/relationships/image" Target="media/image13.wmf"/><Relationship Id="rId53" Type="http://schemas.openxmlformats.org/officeDocument/2006/relationships/oleObject" Target="embeddings/oleObject19.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77.wmf"/><Relationship Id="rId22" Type="http://schemas.openxmlformats.org/officeDocument/2006/relationships/image" Target="media/image8.wmf"/><Relationship Id="rId43" Type="http://schemas.openxmlformats.org/officeDocument/2006/relationships/oleObject" Target="embeddings/oleObject14.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2.bin"/><Relationship Id="rId85" Type="http://schemas.openxmlformats.org/officeDocument/2006/relationships/oleObject" Target="embeddings/oleObject35.bin"/><Relationship Id="rId150" Type="http://schemas.openxmlformats.org/officeDocument/2006/relationships/image" Target="media/image72.wmf"/><Relationship Id="rId171" Type="http://schemas.openxmlformats.org/officeDocument/2006/relationships/oleObject" Target="embeddings/oleObject78.bin"/><Relationship Id="rId12" Type="http://schemas.openxmlformats.org/officeDocument/2006/relationships/footer" Target="footer1.xml"/><Relationship Id="rId33" Type="http://schemas.openxmlformats.org/officeDocument/2006/relationships/oleObject" Target="embeddings/oleObject9.bin"/><Relationship Id="rId108" Type="http://schemas.openxmlformats.org/officeDocument/2006/relationships/image" Target="media/image51.wmf"/><Relationship Id="rId129" Type="http://schemas.openxmlformats.org/officeDocument/2006/relationships/oleObject" Target="embeddings/oleObject57.bin"/><Relationship Id="rId54" Type="http://schemas.openxmlformats.org/officeDocument/2006/relationships/image" Target="media/image24.wmf"/><Relationship Id="rId75" Type="http://schemas.openxmlformats.org/officeDocument/2006/relationships/oleObject" Target="embeddings/oleObject30.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3.bin"/><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4.wmf"/><Relationship Id="rId119" Type="http://schemas.openxmlformats.org/officeDocument/2006/relationships/oleObject" Target="embeddings/oleObject52.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75.wmf"/><Relationship Id="rId177" Type="http://schemas.openxmlformats.org/officeDocument/2006/relationships/fontTable" Target="fontTable.xml"/><Relationship Id="rId172" Type="http://schemas.openxmlformats.org/officeDocument/2006/relationships/image" Target="media/image83.wmf"/><Relationship Id="rId13" Type="http://schemas.openxmlformats.org/officeDocument/2006/relationships/header" Target="header3.xml"/><Relationship Id="rId18" Type="http://schemas.openxmlformats.org/officeDocument/2006/relationships/image" Target="media/image5.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70.wmf"/><Relationship Id="rId167" Type="http://schemas.openxmlformats.org/officeDocument/2006/relationships/oleObject" Target="embeddings/oleObject76.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5.wmf"/><Relationship Id="rId157" Type="http://schemas.openxmlformats.org/officeDocument/2006/relationships/oleObject" Target="embeddings/oleObject71.bin"/><Relationship Id="rId178" Type="http://schemas.openxmlformats.org/officeDocument/2006/relationships/glossaryDocument" Target="glossary/document.xml"/><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79.bin"/><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image" Target="media/image60.wmf"/><Relationship Id="rId147" Type="http://schemas.openxmlformats.org/officeDocument/2006/relationships/oleObject" Target="embeddings/oleObject66.bin"/><Relationship Id="rId168" Type="http://schemas.openxmlformats.org/officeDocument/2006/relationships/image" Target="media/image81.wmf"/><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oleObject" Target="embeddings/oleObject53.bin"/><Relationship Id="rId142" Type="http://schemas.openxmlformats.org/officeDocument/2006/relationships/image" Target="media/image68.wmf"/><Relationship Id="rId163"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oleObject" Target="embeddings/oleObject61.bin"/><Relationship Id="rId158" Type="http://schemas.openxmlformats.org/officeDocument/2006/relationships/image" Target="media/image76.wmf"/><Relationship Id="rId20" Type="http://schemas.openxmlformats.org/officeDocument/2006/relationships/oleObject" Target="embeddings/oleObject3.bin"/><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image" Target="media/image63.wmf"/><Relationship Id="rId153" Type="http://schemas.openxmlformats.org/officeDocument/2006/relationships/oleObject" Target="embeddings/oleObject69.bin"/><Relationship Id="rId174" Type="http://schemas.openxmlformats.org/officeDocument/2006/relationships/image" Target="media/image84.wmf"/><Relationship Id="rId179" Type="http://schemas.openxmlformats.org/officeDocument/2006/relationships/theme" Target="theme/theme1.xml"/><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oleObject" Target="embeddings/oleObject21.bin"/><Relationship Id="rId106" Type="http://schemas.openxmlformats.org/officeDocument/2006/relationships/image" Target="media/image50.wmf"/><Relationship Id="rId127" Type="http://schemas.openxmlformats.org/officeDocument/2006/relationships/oleObject" Target="embeddings/oleObject56.bin"/><Relationship Id="rId10" Type="http://schemas.openxmlformats.org/officeDocument/2006/relationships/header" Target="header1.xml"/><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8.wmf"/><Relationship Id="rId143" Type="http://schemas.openxmlformats.org/officeDocument/2006/relationships/oleObject" Target="embeddings/oleObject64.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image" Target="media/image10.wmf"/><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59.bin"/><Relationship Id="rId154" Type="http://schemas.openxmlformats.org/officeDocument/2006/relationships/image" Target="media/image74.wmf"/><Relationship Id="rId175" Type="http://schemas.openxmlformats.org/officeDocument/2006/relationships/oleObject" Target="embeddings/oleObject80.bin"/><Relationship Id="rId16" Type="http://schemas.openxmlformats.org/officeDocument/2006/relationships/image" Target="media/image4.wmf"/><Relationship Id="rId37" Type="http://schemas.openxmlformats.org/officeDocument/2006/relationships/oleObject" Target="embeddings/oleObject11.bin"/><Relationship Id="rId58" Type="http://schemas.openxmlformats.org/officeDocument/2006/relationships/image" Target="media/image26.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4.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5.bin"/><Relationship Id="rId27" Type="http://schemas.openxmlformats.org/officeDocument/2006/relationships/oleObject" Target="embeddings/oleObject6.bin"/><Relationship Id="rId48" Type="http://schemas.openxmlformats.org/officeDocument/2006/relationships/image" Target="media/image21.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0.bin"/><Relationship Id="rId176" Type="http://schemas.openxmlformats.org/officeDocument/2006/relationships/footer" Target="footer2.xml"/><Relationship Id="rId17" Type="http://schemas.openxmlformats.org/officeDocument/2006/relationships/oleObject" Target="embeddings/oleObject2.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38.bin"/><Relationship Id="rId145" Type="http://schemas.openxmlformats.org/officeDocument/2006/relationships/oleObject" Target="embeddings/oleObject65.bin"/><Relationship Id="rId166" Type="http://schemas.openxmlformats.org/officeDocument/2006/relationships/image" Target="media/image80.wmf"/><Relationship Id="rId1"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0C"/>
    <w:rsid w:val="00780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C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3</b:RefOrder>
  </b:Source>
  <b:Source>
    <b:Tag>ACo</b:Tag>
    <b:SourceType>JournalArticle</b:SourceType>
    <b:Guid>{B204B43A-8C06-42B3-B73C-61987B7889A5}</b:Guid>
    <b:Title>A Correlation-based Transition Model Using Local Variables for Unstructured Parallelized CFD Codes</b:Title>
    <b:Author>
      <b:Author>
        <b:NameList>
          <b:Person>
            <b:Last>Langtry</b:Last>
            <b:First>R.</b:First>
            <b:Middle>B.</b:Middle>
          </b:Person>
        </b:NameList>
      </b:Author>
    </b:Author>
    <b:JournalName>AIAA Journal</b:JournalName>
    <b:Pages>2894-2906</b:Pages>
    <b:Volume>47</b:Volume>
    <b:Year>2009</b:Year>
    <b:RefOrder>4</b:RefOrder>
  </b:Source>
  <b:Source>
    <b:Tag>Men</b:Tag>
    <b:SourceType>ConferenceProceedings</b:SourceType>
    <b:Guid>{77781109-68F0-43A5-A65F-A43530736341}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2</b:RefOrder>
  </b:Source>
  <b:Source>
    <b:Tag>Flo151</b:Tag>
    <b:SourceType>JournalArticle</b:SourceType>
    <b:Guid>{71B7A9CB-05A5-4114-93BB-1711BB0E3282}</b:Guid>
    <b:Author>
      <b:Author>
        <b:NameList>
          <b:Person>
            <b:Last>Menter</b:Last>
            <b:First>Florian</b:First>
            <b:Middle>R.</b:Middle>
          </b:Person>
        </b:NameList>
      </b:Author>
    </b:Author>
    <b:Title>A One-Equation Local Correlation-Based Transition Model</b:Title>
    <b:JournalName>Flow Turbulence Combust</b:JournalName>
    <b:Year>2015</b:Year>
    <b:Pages>583-619</b:Pages>
    <b:Volume>10</b:Volume>
    <b:Issue>1007</b:Issue>
    <b:RefOrder>1</b:RefOrder>
  </b:Source>
</b:Sources>
</file>

<file path=customXml/itemProps1.xml><?xml version="1.0" encoding="utf-8"?>
<ds:datastoreItem xmlns:ds="http://schemas.openxmlformats.org/officeDocument/2006/customXml" ds:itemID="{8329734E-FC59-4E54-BCB9-15A30E7F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10</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Tahmasbi</dc:creator>
  <cp:keywords/>
  <dc:description/>
  <cp:lastModifiedBy>Amin</cp:lastModifiedBy>
  <cp:revision>11</cp:revision>
  <cp:lastPrinted>2015-05-16T10:39:00Z</cp:lastPrinted>
  <dcterms:created xsi:type="dcterms:W3CDTF">2017-07-17T07:49:00Z</dcterms:created>
  <dcterms:modified xsi:type="dcterms:W3CDTF">2017-07-24T08:24:00Z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