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107FED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107FED" w:rsidRPr="00107FED">
        <w:rPr>
          <w:rFonts w:cs="B Titr"/>
          <w:b/>
          <w:bCs/>
          <w:color w:val="0070C0"/>
          <w:sz w:val="36"/>
          <w:szCs w:val="36"/>
        </w:rPr>
        <w:t>KwSST_Trans_CellGrad3D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107FED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107FED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107FED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107FED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06080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B7684C" w:rsidRPr="002D6B91" w:rsidRDefault="00406080" w:rsidP="00406080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406080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KwSST_Trans_CellGrad3D(Dim,NC,NF,NF1,NF2,IDS,Vol,NX,NY,NZ,WNP1,WTNP1,WTB,WB,DKX_C,DKY_C,DKZ_C,DOmegX_C,DOmegY_C,DOmegZ_C)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rtl/>
              </w:rPr>
            </w:pPr>
            <w:r w:rsidRPr="00112149">
              <w:rPr>
                <w:rFonts w:asciiTheme="majorBidi" w:eastAsia="Calibri" w:hAnsiTheme="majorBidi" w:cstheme="majorBidi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</w:rPr>
              <w:t>Dim</w:t>
            </w:r>
            <w:r w:rsidRPr="00112149">
              <w:rPr>
                <w:rFonts w:asciiTheme="majorBidi" w:eastAsia="Calibri" w:hAnsiTheme="majorBidi" w:cstheme="majorBidi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29150F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</w:rPr>
              <w:t>Pr</w:t>
            </w:r>
            <w:r w:rsidRPr="00112149">
              <w:rPr>
                <w:rFonts w:asciiTheme="majorBidi" w:hAnsiTheme="majorBidi" w:cstheme="majorBidi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</w:rPr>
              <w:t>L</w:t>
            </w:r>
            <w:r w:rsidRPr="00112149">
              <w:rPr>
                <w:rFonts w:asciiTheme="majorBidi" w:hAnsiTheme="majorBidi" w:cstheme="majorBidi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</w:rPr>
            </w:pPr>
            <w:r w:rsidRPr="00112149">
              <w:rPr>
                <w:rFonts w:asciiTheme="majorBidi" w:hAnsiTheme="majorBidi" w:cstheme="majorBidi"/>
                <w:b/>
                <w:bCs/>
              </w:rPr>
              <w:t>M</w:t>
            </w:r>
            <w:r w:rsidRPr="00112149">
              <w:rPr>
                <w:rFonts w:asciiTheme="majorBidi" w:hAnsiTheme="majorBidi" w:cstheme="majorBidi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</w:rPr>
              <w:t>R</w:t>
            </w:r>
            <w:r w:rsidRPr="00112149">
              <w:rPr>
                <w:rFonts w:asciiTheme="majorBidi" w:hAnsiTheme="majorBidi" w:cstheme="majorBidi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</w:rPr>
              <w:t>infinite</w:t>
            </w:r>
            <w:r w:rsidRPr="00112149">
              <w:rPr>
                <w:rFonts w:asciiTheme="majorBidi" w:hAnsiTheme="majorBidi" w:cstheme="majorBidi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</w:rPr>
            </w:pPr>
            <w:r w:rsidRPr="00112149">
              <w:rPr>
                <w:rFonts w:eastAsia="Calibri"/>
              </w:rPr>
              <w:t>Conservative Values at (N+1)</w:t>
            </w:r>
            <w:proofErr w:type="spellStart"/>
            <w:r w:rsidRPr="00112149">
              <w:rPr>
                <w:rFonts w:eastAsia="Calibri"/>
              </w:rPr>
              <w:t>th</w:t>
            </w:r>
            <w:proofErr w:type="spellEnd"/>
            <w:r w:rsidRPr="00112149">
              <w:rPr>
                <w:rFonts w:eastAsia="Calibri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504108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06080" w:rsidRPr="002D6B91" w:rsidTr="000F065C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06080" w:rsidRPr="00112149" w:rsidRDefault="00406080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406080" w:rsidRPr="00112149" w:rsidRDefault="00406080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406080" w:rsidRPr="00112149" w:rsidRDefault="00406080" w:rsidP="0040608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406080" w:rsidRPr="00112149" w:rsidRDefault="00406080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406080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_C,DKZ_C</w:t>
            </w:r>
          </w:p>
        </w:tc>
      </w:tr>
      <w:tr w:rsidR="00406080" w:rsidRPr="002D6B91" w:rsidTr="000F065C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omega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Domega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_C,Domega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_C,DomegaZ_C</w:t>
            </w:r>
            <w:proofErr w:type="spellEnd"/>
          </w:p>
        </w:tc>
      </w:tr>
    </w:tbl>
    <w:p w:rsidR="005D2A2B" w:rsidRDefault="005D2A2B" w:rsidP="005D2A2B"/>
    <w:p w:rsidR="005D2A2B" w:rsidRDefault="005D2A2B" w:rsidP="005D2A2B"/>
    <w:p w:rsidR="005D2A2B" w:rsidRDefault="005D2A2B" w:rsidP="005D2A2B"/>
    <w:p w:rsidR="005D2A2B" w:rsidRDefault="005D2A2B" w:rsidP="005D2A2B"/>
    <w:p w:rsidR="005D2A2B" w:rsidRDefault="005D2A2B" w:rsidP="005D2A2B"/>
    <w:p w:rsidR="005D2A2B" w:rsidRDefault="005D2A2B" w:rsidP="005D2A2B"/>
    <w:p w:rsidR="005D2A2B" w:rsidRDefault="005D2A2B" w:rsidP="005D2A2B"/>
    <w:p w:rsidR="002D6B91" w:rsidRDefault="002D6B91" w:rsidP="005D2A2B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D038AF" w:rsidRDefault="00E51CF6" w:rsidP="005D2A2B">
      <w:pPr>
        <w:pStyle w:val="a9"/>
        <w:rPr>
          <w:rtl/>
        </w:rPr>
      </w:pPr>
      <w:r w:rsidRPr="00E51CF6">
        <w:rPr>
          <w:rFonts w:hint="cs"/>
          <w:rtl/>
        </w:rPr>
        <w:t>در این زیربرنامه، مقدار مشتق</w:t>
      </w:r>
      <w:r>
        <w:rPr>
          <w:rFonts w:hint="cs"/>
          <w:rtl/>
        </w:rPr>
        <w:t xml:space="preserve"> اول</w:t>
      </w:r>
      <w:r w:rsidRPr="00E51CF6">
        <w:rPr>
          <w:rFonts w:hint="cs"/>
          <w:rtl/>
        </w:rPr>
        <w:t xml:space="preserve"> </w:t>
      </w:r>
      <w:r w:rsidRPr="00E51CF6">
        <w:rPr>
          <w:position w:val="-6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pt;height:15.3pt" o:ole="">
            <v:imagedata r:id="rId14" o:title=""/>
          </v:shape>
          <o:OLEObject Type="Embed" ProgID="Equation.DSMT4" ShapeID="_x0000_i1025" DrawAspect="Content" ObjectID="_1587287690" r:id="rId15"/>
        </w:object>
      </w:r>
      <w:r w:rsidRPr="00E51CF6">
        <w:rPr>
          <w:rtl/>
        </w:rPr>
        <w:t xml:space="preserve"> </w:t>
      </w:r>
      <w:r w:rsidRPr="00E51CF6">
        <w:rPr>
          <w:rFonts w:hint="cs"/>
          <w:rtl/>
        </w:rPr>
        <w:t>و</w:t>
      </w:r>
      <w:r w:rsidRPr="00E51CF6">
        <w:rPr>
          <w:position w:val="-6"/>
        </w:rPr>
        <w:object w:dxaOrig="240" w:dyaOrig="220">
          <v:shape id="_x0000_i1026" type="#_x0000_t75" style="width:12.25pt;height:10.7pt" o:ole="">
            <v:imagedata r:id="rId16" o:title=""/>
          </v:shape>
          <o:OLEObject Type="Embed" ProgID="Equation.DSMT4" ShapeID="_x0000_i1026" DrawAspect="Content" ObjectID="_1587287691" r:id="rId17"/>
        </w:object>
      </w:r>
      <w:r>
        <w:rPr>
          <w:rFonts w:hint="cs"/>
          <w:rtl/>
        </w:rPr>
        <w:t xml:space="preserve"> در مرکز تمامی</w:t>
      </w:r>
      <w:r w:rsidRPr="00E51CF6">
        <w:rPr>
          <w:rFonts w:hint="cs"/>
          <w:rtl/>
        </w:rPr>
        <w:t xml:space="preserve"> سلول</w:t>
      </w:r>
      <w:r>
        <w:rPr>
          <w:rtl/>
        </w:rPr>
        <w:softHyphen/>
      </w:r>
      <w:r>
        <w:rPr>
          <w:rFonts w:hint="cs"/>
          <w:rtl/>
        </w:rPr>
        <w:t>ها</w:t>
      </w:r>
      <w:r w:rsidRPr="00E51CF6">
        <w:rPr>
          <w:rFonts w:hint="cs"/>
          <w:rtl/>
        </w:rPr>
        <w:t xml:space="preserve"> محاسبه می</w:t>
      </w:r>
      <w:r w:rsidRPr="00E51CF6">
        <w:rPr>
          <w:rtl/>
        </w:rPr>
        <w:softHyphen/>
      </w:r>
      <w:r w:rsidRPr="00E51CF6">
        <w:rPr>
          <w:rFonts w:hint="cs"/>
          <w:rtl/>
        </w:rPr>
        <w:t>شود.</w:t>
      </w:r>
    </w:p>
    <w:p w:rsidR="00D038AF" w:rsidRDefault="00D038AF" w:rsidP="00901781">
      <w:pPr>
        <w:pStyle w:val="-2"/>
        <w:numPr>
          <w:ilvl w:val="1"/>
          <w:numId w:val="16"/>
        </w:numPr>
        <w:rPr>
          <w:rtl/>
        </w:rPr>
      </w:pPr>
      <w:bookmarkStart w:id="0" w:name="_Toc439502885"/>
      <w:r>
        <w:rPr>
          <w:rFonts w:hint="cs"/>
          <w:rtl/>
        </w:rPr>
        <w:t>تئوری و الگوریتم</w:t>
      </w:r>
      <w:bookmarkEnd w:id="0"/>
    </w:p>
    <w:p w:rsidR="00E51CF6" w:rsidRPr="00827EBF" w:rsidRDefault="00450C09" w:rsidP="005D2A2B">
      <w:pPr>
        <w:pStyle w:val="a9"/>
        <w:rPr>
          <w:rtl/>
        </w:rPr>
      </w:pPr>
      <w:r>
        <w:rPr>
          <w:rFonts w:hint="cs"/>
          <w:rtl/>
        </w:rPr>
        <w:t>در مدل</w:t>
      </w:r>
      <w:r w:rsidR="005A248C">
        <w:rPr>
          <w:rFonts w:hint="cs"/>
          <w:rtl/>
        </w:rPr>
        <w:t xml:space="preserve"> </w:t>
      </w:r>
      <w:r w:rsidR="005D2A2B">
        <w:rPr>
          <w:rFonts w:hint="cs"/>
          <w:rtl/>
        </w:rPr>
        <w:t>گذار جدید منتر</w:t>
      </w:r>
      <w:r w:rsidR="00E51CF6">
        <w:rPr>
          <w:rFonts w:hint="cs"/>
          <w:rtl/>
        </w:rPr>
        <w:t xml:space="preserve">، </w:t>
      </w:r>
      <w:r w:rsidR="00914082">
        <w:rPr>
          <w:rFonts w:hint="cs"/>
          <w:rtl/>
        </w:rPr>
        <w:t xml:space="preserve">برای </w:t>
      </w:r>
      <w:r w:rsidR="00E51CF6">
        <w:rPr>
          <w:rFonts w:hint="cs"/>
          <w:rtl/>
        </w:rPr>
        <w:t>محاسبه برخی ثوابت و همچنین محاسبه ترم چشمه، نیازمند مشتق اول برخی متغیرها در مرکز سلول می</w:t>
      </w:r>
      <w:r w:rsidR="00E51CF6">
        <w:rPr>
          <w:rtl/>
        </w:rPr>
        <w:softHyphen/>
      </w:r>
      <w:r w:rsidR="00E51CF6">
        <w:rPr>
          <w:rFonts w:hint="cs"/>
          <w:rtl/>
        </w:rPr>
        <w:t xml:space="preserve">باشد. لذا در این زیربرنامه، مشتق اول </w:t>
      </w:r>
      <w:r w:rsidR="00483691">
        <w:rPr>
          <w:rFonts w:hint="cs"/>
          <w:rtl/>
        </w:rPr>
        <w:t>آشفتگی</w:t>
      </w:r>
      <w:r w:rsidR="005A248C">
        <w:rPr>
          <w:rFonts w:hint="cs"/>
          <w:rtl/>
        </w:rPr>
        <w:t>،</w:t>
      </w:r>
      <w:r w:rsidR="00914082">
        <w:rPr>
          <w:rFonts w:hint="cs"/>
          <w:rtl/>
        </w:rPr>
        <w:t xml:space="preserve"> یعنی</w:t>
      </w:r>
      <w:r w:rsidR="005A248C">
        <w:rPr>
          <w:rFonts w:hint="cs"/>
          <w:rtl/>
        </w:rPr>
        <w:t xml:space="preserve">، </w:t>
      </w:r>
      <w:r w:rsidR="005A248C" w:rsidRPr="00E51CF6">
        <w:rPr>
          <w:position w:val="-6"/>
        </w:rPr>
        <w:object w:dxaOrig="220" w:dyaOrig="300">
          <v:shape id="_x0000_i1027" type="#_x0000_t75" style="width:10.7pt;height:15.3pt" o:ole="">
            <v:imagedata r:id="rId14" o:title=""/>
          </v:shape>
          <o:OLEObject Type="Embed" ProgID="Equation.DSMT4" ShapeID="_x0000_i1027" DrawAspect="Content" ObjectID="_1587287692" r:id="rId18"/>
        </w:object>
      </w:r>
      <w:r w:rsidR="005A248C" w:rsidRPr="00E51CF6">
        <w:rPr>
          <w:rtl/>
        </w:rPr>
        <w:t xml:space="preserve"> </w:t>
      </w:r>
      <w:r w:rsidR="005A248C" w:rsidRPr="00E51CF6">
        <w:rPr>
          <w:rFonts w:hint="cs"/>
          <w:rtl/>
        </w:rPr>
        <w:t>و</w:t>
      </w:r>
      <w:r w:rsidR="005A248C" w:rsidRPr="00E51CF6">
        <w:rPr>
          <w:position w:val="-6"/>
        </w:rPr>
        <w:object w:dxaOrig="240" w:dyaOrig="220">
          <v:shape id="_x0000_i1028" type="#_x0000_t75" style="width:12.25pt;height:10.7pt" o:ole="">
            <v:imagedata r:id="rId16" o:title=""/>
          </v:shape>
          <o:OLEObject Type="Embed" ProgID="Equation.DSMT4" ShapeID="_x0000_i1028" DrawAspect="Content" ObjectID="_1587287693" r:id="rId19"/>
        </w:object>
      </w:r>
      <w:r w:rsidR="00914082">
        <w:rPr>
          <w:rFonts w:hint="cs"/>
          <w:rtl/>
        </w:rPr>
        <w:t xml:space="preserve"> در مرکز</w:t>
      </w:r>
      <w:r w:rsidR="00E51CF6">
        <w:rPr>
          <w:rFonts w:hint="cs"/>
          <w:rtl/>
        </w:rPr>
        <w:t xml:space="preserve"> تمامی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E51CF6" w:rsidRDefault="00E51CF6" w:rsidP="00E51CF6">
      <w:pPr>
        <w:pStyle w:val="a9"/>
        <w:spacing w:line="360" w:lineRule="auto"/>
        <w:rPr>
          <w:rtl/>
        </w:rPr>
      </w:pPr>
      <w:r>
        <w:rPr>
          <w:rFonts w:hint="cs"/>
          <w:rtl/>
        </w:rPr>
        <w:t>به این منظور سلولی دلخواه همانند شکل زیر را در نظر می</w:t>
      </w:r>
      <w:r>
        <w:rPr>
          <w:rtl/>
        </w:rPr>
        <w:softHyphen/>
      </w:r>
      <w:r>
        <w:rPr>
          <w:rFonts w:hint="cs"/>
          <w:rtl/>
        </w:rPr>
        <w:t>گیریم:</w:t>
      </w:r>
    </w:p>
    <w:p w:rsidR="00E51CF6" w:rsidRPr="00A91490" w:rsidRDefault="00E51CF6" w:rsidP="00E51CF6">
      <w:pPr>
        <w:pStyle w:val="a9"/>
        <w:spacing w:line="360" w:lineRule="auto"/>
        <w:jc w:val="center"/>
        <w:rPr>
          <w:vertAlign w:val="subscript"/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0F90D45E" wp14:editId="422FD99D">
            <wp:extent cx="1882140" cy="1638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12122" r="6529" b="6439"/>
                    <a:stretch/>
                  </pic:blipFill>
                  <pic:spPr bwMode="auto">
                    <a:xfrm>
                      <a:off x="0" y="0"/>
                      <a:ext cx="18821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CF6" w:rsidRDefault="00590042" w:rsidP="00E51CF6">
      <w:pPr>
        <w:pStyle w:val="a"/>
        <w:rPr>
          <w:rtl/>
        </w:rPr>
      </w:pPr>
      <w:r>
        <w:rPr>
          <w:rFonts w:hint="cs"/>
          <w:rtl/>
        </w:rPr>
        <w:t>اضلاع یک سلول دلخواه</w:t>
      </w:r>
    </w:p>
    <w:p w:rsidR="005D2A2B" w:rsidRDefault="00E51CF6" w:rsidP="00E51CF6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جهت محاسبه مشتق اول متغیری دلخواه مانند </w:t>
      </w:r>
      <w:r w:rsidRPr="00A91490">
        <w:rPr>
          <w:position w:val="-4"/>
        </w:rPr>
        <w:object w:dxaOrig="240" w:dyaOrig="260">
          <v:shape id="_x0000_i1029" type="#_x0000_t75" style="width:12.25pt;height:13pt" o:ole="">
            <v:imagedata r:id="rId21" o:title=""/>
          </v:shape>
          <o:OLEObject Type="Embed" ProgID="Equation.DSMT4" ShapeID="_x0000_i1029" DrawAspect="Content" ObjectID="_1587287694" r:id="rId22"/>
        </w:object>
      </w:r>
      <w:r>
        <w:rPr>
          <w:rFonts w:hint="cs"/>
          <w:rtl/>
        </w:rPr>
        <w:t xml:space="preserve"> در مرکز سلول، از روابط زیر استفاده می</w:t>
      </w:r>
      <w:r>
        <w:rPr>
          <w:rtl/>
        </w:rPr>
        <w:softHyphen/>
      </w:r>
      <w:r>
        <w:rPr>
          <w:rFonts w:hint="cs"/>
          <w:rtl/>
        </w:rPr>
        <w:t xml:space="preserve">شود </w:t>
      </w:r>
      <w:sdt>
        <w:sdtPr>
          <w:rPr>
            <w:rFonts w:hint="cs"/>
            <w:rtl/>
          </w:rPr>
          <w:id w:val="-585918482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KAH00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="00914082" w:rsidRPr="00914082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D2A2B" w:rsidTr="005D2A2B">
        <w:tc>
          <w:tcPr>
            <w:tcW w:w="4508" w:type="dxa"/>
          </w:tcPr>
          <w:p w:rsidR="005D2A2B" w:rsidRDefault="005D2A2B" w:rsidP="00E51CF6">
            <w:pPr>
              <w:pStyle w:val="a9"/>
              <w:spacing w:line="360" w:lineRule="auto"/>
              <w:rPr>
                <w:rtl/>
              </w:rPr>
            </w:pPr>
          </w:p>
          <w:p w:rsidR="005D2A2B" w:rsidRDefault="005D2A2B" w:rsidP="005D2A2B">
            <w:pPr>
              <w:rPr>
                <w:rtl/>
              </w:rPr>
            </w:pPr>
            <w:bookmarkStart w:id="1" w:name="_GoBack"/>
            <w:bookmarkEnd w:id="1"/>
          </w:p>
          <w:p w:rsidR="005D2A2B" w:rsidRPr="005D2A2B" w:rsidRDefault="005D2A2B" w:rsidP="005D2A2B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5D2A2B" w:rsidRDefault="005D2A2B" w:rsidP="005D2A2B">
            <w:pPr>
              <w:pStyle w:val="a9"/>
              <w:spacing w:line="360" w:lineRule="auto"/>
              <w:jc w:val="right"/>
              <w:rPr>
                <w:rtl/>
              </w:rPr>
            </w:pPr>
            <w:r w:rsidRPr="00A91490">
              <w:object w:dxaOrig="2140" w:dyaOrig="2540">
                <v:shape id="_x0000_i1041" type="#_x0000_t75" style="width:107.25pt;height:125.6pt" o:ole="">
                  <v:imagedata r:id="rId23" o:title=""/>
                </v:shape>
                <o:OLEObject Type="Embed" ProgID="Equation.DSMT4" ShapeID="_x0000_i1041" DrawAspect="Content" ObjectID="_1587287695" r:id="rId24"/>
              </w:object>
            </w:r>
          </w:p>
        </w:tc>
      </w:tr>
    </w:tbl>
    <w:p w:rsidR="00E51CF6" w:rsidRDefault="00E51CF6" w:rsidP="006A2058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رابطه،</w:t>
      </w:r>
      <w:r w:rsidRPr="00A91490">
        <w:rPr>
          <w:position w:val="-10"/>
        </w:rPr>
        <w:object w:dxaOrig="200" w:dyaOrig="320">
          <v:shape id="_x0000_i1030" type="#_x0000_t75" style="width:10.7pt;height:16.1pt" o:ole="">
            <v:imagedata r:id="rId25" o:title=""/>
          </v:shape>
          <o:OLEObject Type="Embed" ProgID="Equation.DSMT4" ShapeID="_x0000_i1030" DrawAspect="Content" ObjectID="_1587287696" r:id="rId26"/>
        </w:object>
      </w:r>
      <w:r>
        <w:rPr>
          <w:rFonts w:hint="cs"/>
          <w:rtl/>
        </w:rPr>
        <w:t xml:space="preserve"> شمارنده اضلاع حجم کنترل و </w:t>
      </w:r>
      <w:r w:rsidRPr="00A91490">
        <w:rPr>
          <w:position w:val="-4"/>
        </w:rPr>
        <w:object w:dxaOrig="279" w:dyaOrig="279">
          <v:shape id="_x0000_i1031" type="#_x0000_t75" style="width:13.8pt;height:13.8pt" o:ole="">
            <v:imagedata r:id="rId27" o:title=""/>
          </v:shape>
          <o:OLEObject Type="Embed" ProgID="Equation.DSMT4" ShapeID="_x0000_i1031" DrawAspect="Content" ObjectID="_1587287697" r:id="rId28"/>
        </w:object>
      </w:r>
      <w:r>
        <w:rPr>
          <w:rFonts w:hint="cs"/>
          <w:rtl/>
        </w:rPr>
        <w:t xml:space="preserve"> نیز </w:t>
      </w:r>
      <w:r w:rsidR="006A2058">
        <w:rPr>
          <w:rFonts w:hint="cs"/>
          <w:rtl/>
        </w:rPr>
        <w:t>حجم</w:t>
      </w:r>
      <w:r>
        <w:rPr>
          <w:rFonts w:hint="cs"/>
          <w:rtl/>
        </w:rPr>
        <w:t xml:space="preserve"> حجم کنترل می</w:t>
      </w:r>
      <w:r>
        <w:rPr>
          <w:rtl/>
        </w:rPr>
        <w:softHyphen/>
      </w:r>
      <w:r>
        <w:rPr>
          <w:rFonts w:hint="cs"/>
          <w:rtl/>
        </w:rPr>
        <w:t>باشد. همچنین جهت محسابه مقادیر متغیرها بر روی وجوه (</w:t>
      </w:r>
      <w:r w:rsidRPr="00A91490">
        <w:rPr>
          <w:position w:val="-16"/>
        </w:rPr>
        <w:object w:dxaOrig="340" w:dyaOrig="420">
          <v:shape id="_x0000_i1032" type="#_x0000_t75" style="width:16.85pt;height:20.7pt" o:ole="">
            <v:imagedata r:id="rId29" o:title=""/>
          </v:shape>
          <o:OLEObject Type="Embed" ProgID="Equation.DSMT4" ShapeID="_x0000_i1032" DrawAspect="Content" ObjectID="_1587287698" r:id="rId30"/>
        </w:object>
      </w:r>
      <w:r>
        <w:rPr>
          <w:rFonts w:hint="cs"/>
          <w:rtl/>
        </w:rPr>
        <w:t>) از یک میانگین</w:t>
      </w:r>
      <w:r>
        <w:rPr>
          <w:rtl/>
        </w:rPr>
        <w:softHyphen/>
      </w:r>
      <w:r>
        <w:rPr>
          <w:rFonts w:hint="cs"/>
          <w:rtl/>
        </w:rPr>
        <w:t>گیری ساده به صورت زیر استفاده شده است:</w:t>
      </w:r>
    </w:p>
    <w:p w:rsidR="00E51CF6" w:rsidRPr="00810036" w:rsidRDefault="00E51CF6" w:rsidP="006A2058">
      <w:pPr>
        <w:pStyle w:val="a0"/>
        <w:tabs>
          <w:tab w:val="clear" w:pos="7938"/>
          <w:tab w:val="left" w:pos="3744"/>
          <w:tab w:val="right" w:pos="8600"/>
        </w:tabs>
        <w:rPr>
          <w:rtl/>
        </w:rPr>
      </w:pPr>
      <w:r>
        <w:rPr>
          <w:rtl/>
        </w:rPr>
        <w:tab/>
      </w:r>
      <w:r w:rsidR="006A2058">
        <w:rPr>
          <w:rtl/>
        </w:rPr>
        <w:tab/>
      </w:r>
      <w:r w:rsidRPr="00A91490">
        <w:rPr>
          <w:position w:val="-16"/>
        </w:rPr>
        <w:object w:dxaOrig="2360" w:dyaOrig="440">
          <v:shape id="_x0000_i1033" type="#_x0000_t75" style="width:117.95pt;height:23pt" o:ole="">
            <v:imagedata r:id="rId31" o:title=""/>
          </v:shape>
          <o:OLEObject Type="Embed" ProgID="Equation.DSMT4" ShapeID="_x0000_i1033" DrawAspect="Content" ObjectID="_1587287699" r:id="rId32"/>
        </w:object>
      </w:r>
    </w:p>
    <w:p w:rsidR="00E51CF6" w:rsidRDefault="00E51CF6" w:rsidP="00E51CF6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که </w:t>
      </w:r>
      <w:r w:rsidRPr="00A06073">
        <w:rPr>
          <w:position w:val="-12"/>
        </w:rPr>
        <w:object w:dxaOrig="499" w:dyaOrig="380">
          <v:shape id="_x0000_i1034" type="#_x0000_t75" style="width:25.3pt;height:19.15pt" o:ole="">
            <v:imagedata r:id="rId33" o:title=""/>
          </v:shape>
          <o:OLEObject Type="Embed" ProgID="Equation.DSMT4" ShapeID="_x0000_i1034" DrawAspect="Content" ObjectID="_1587287700" r:id="rId34"/>
        </w:object>
      </w:r>
      <w:r>
        <w:rPr>
          <w:rFonts w:hint="cs"/>
          <w:rtl/>
        </w:rPr>
        <w:t xml:space="preserve"> و </w:t>
      </w:r>
      <w:r w:rsidRPr="00A06073">
        <w:rPr>
          <w:position w:val="-12"/>
        </w:rPr>
        <w:object w:dxaOrig="499" w:dyaOrig="380">
          <v:shape id="_x0000_i1035" type="#_x0000_t75" style="width:25.3pt;height:19.15pt" o:ole="">
            <v:imagedata r:id="rId35" o:title=""/>
          </v:shape>
          <o:OLEObject Type="Embed" ProgID="Equation.DSMT4" ShapeID="_x0000_i1035" DrawAspect="Content" ObjectID="_1587287701" r:id="rId36"/>
        </w:object>
      </w:r>
      <w:r>
        <w:rPr>
          <w:rFonts w:hint="cs"/>
          <w:rtl/>
        </w:rPr>
        <w:t xml:space="preserve">، مطابق شکل زیر، به ترتیب مقادیر متغیر </w:t>
      </w:r>
      <w:r w:rsidRPr="00A06073">
        <w:rPr>
          <w:position w:val="-12"/>
        </w:rPr>
        <w:object w:dxaOrig="499" w:dyaOrig="380">
          <v:shape id="_x0000_i1036" type="#_x0000_t75" style="width:25.3pt;height:19.15pt" o:ole="">
            <v:imagedata r:id="rId37" o:title=""/>
          </v:shape>
          <o:OLEObject Type="Embed" ProgID="Equation.DSMT4" ShapeID="_x0000_i1036" DrawAspect="Content" ObjectID="_1587287702" r:id="rId38"/>
        </w:object>
      </w:r>
      <w:r>
        <w:rPr>
          <w:rFonts w:hint="cs"/>
          <w:rtl/>
        </w:rPr>
        <w:t xml:space="preserve"> در سلول سمت چپ و سمت راست یک وجه، به صورت زیر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E51CF6" w:rsidRDefault="00E51CF6" w:rsidP="00E51CF6">
      <w:pPr>
        <w:pStyle w:val="a9"/>
        <w:spacing w:line="360" w:lineRule="auto"/>
        <w:jc w:val="center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6476F482" wp14:editId="428F0847">
            <wp:extent cx="4949448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4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F6" w:rsidRPr="00E51CF6" w:rsidRDefault="00590042" w:rsidP="00E51CF6">
      <w:pPr>
        <w:pStyle w:val="a"/>
      </w:pPr>
      <w:r>
        <w:rPr>
          <w:rFonts w:hint="cs"/>
          <w:rtl/>
        </w:rPr>
        <w:t>سلول</w:t>
      </w:r>
      <w:r>
        <w:rPr>
          <w:rtl/>
        </w:rPr>
        <w:softHyphen/>
      </w:r>
      <w:r>
        <w:rPr>
          <w:rFonts w:hint="cs"/>
          <w:rtl/>
        </w:rPr>
        <w:t>های سمت چپ و راست یک ضلع</w:t>
      </w:r>
    </w:p>
    <w:p w:rsidR="00D038AF" w:rsidRDefault="00D038AF" w:rsidP="00D038AF">
      <w:pPr>
        <w:pStyle w:val="-2"/>
        <w:ind w:left="864"/>
        <w:rPr>
          <w:rtl/>
        </w:rPr>
      </w:pPr>
      <w:bookmarkStart w:id="2" w:name="_Toc439502886"/>
      <w:r>
        <w:rPr>
          <w:rFonts w:hint="cs"/>
          <w:rtl/>
        </w:rPr>
        <w:t>بخش های زیربرنامه</w:t>
      </w:r>
      <w:bookmarkEnd w:id="2"/>
    </w:p>
    <w:p w:rsidR="000B2512" w:rsidRDefault="00D038AF" w:rsidP="000B2512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0B2512" w:rsidRPr="00957AC8" w:rsidRDefault="000B2512" w:rsidP="000B2512">
      <w:pPr>
        <w:pStyle w:val="a2"/>
        <w:numPr>
          <w:ilvl w:val="0"/>
          <w:numId w:val="17"/>
        </w:numPr>
        <w:rPr>
          <w:rtl/>
        </w:rPr>
      </w:pPr>
      <w:r w:rsidRPr="00957AC8">
        <w:rPr>
          <w:rFonts w:hint="cs"/>
          <w:rtl/>
        </w:rPr>
        <w:t xml:space="preserve">مقداردهی اولیه به آرایه </w:t>
      </w:r>
      <w:r>
        <w:rPr>
          <w:rFonts w:hint="cs"/>
          <w:rtl/>
        </w:rPr>
        <w:t>ها</w:t>
      </w:r>
    </w:p>
    <w:p w:rsidR="000B2512" w:rsidRDefault="00E51CF6" w:rsidP="000B2512">
      <w:pPr>
        <w:pStyle w:val="a9"/>
        <w:rPr>
          <w:rtl/>
        </w:rPr>
      </w:pPr>
      <w:r>
        <w:rPr>
          <w:rFonts w:hint="cs"/>
          <w:rtl/>
        </w:rPr>
        <w:t>مقدار اولیه مشتقات</w:t>
      </w:r>
      <w:r w:rsidR="000B2512">
        <w:rPr>
          <w:rFonts w:hint="cs"/>
          <w:rtl/>
        </w:rPr>
        <w:t xml:space="preserve"> </w:t>
      </w:r>
      <w:r w:rsidR="00914082">
        <w:rPr>
          <w:rFonts w:hint="cs"/>
          <w:rtl/>
        </w:rPr>
        <w:t xml:space="preserve">برابر </w:t>
      </w:r>
      <w:r w:rsidR="000B2512">
        <w:rPr>
          <w:rFonts w:hint="cs"/>
          <w:rtl/>
        </w:rPr>
        <w:t>صفر قرار داده می</w:t>
      </w:r>
      <w:r w:rsidR="000B2512">
        <w:rPr>
          <w:rtl/>
        </w:rPr>
        <w:softHyphen/>
      </w:r>
      <w:r w:rsidR="000B2512">
        <w:rPr>
          <w:rFonts w:hint="cs"/>
          <w:rtl/>
        </w:rPr>
        <w:t>شود.</w:t>
      </w:r>
    </w:p>
    <w:p w:rsidR="000B2512" w:rsidRDefault="000B2512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تعیین </w:t>
      </w:r>
      <w:r w:rsidR="00E51CF6">
        <w:rPr>
          <w:rFonts w:hint="cs"/>
          <w:rtl/>
        </w:rPr>
        <w:t>مشتقات برای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غیرمرزی</w:t>
      </w:r>
    </w:p>
    <w:p w:rsidR="000B2512" w:rsidRDefault="000B2512" w:rsidP="00E51CF6">
      <w:pPr>
        <w:pStyle w:val="a9"/>
        <w:rPr>
          <w:rtl/>
        </w:rPr>
      </w:pPr>
      <w:r>
        <w:rPr>
          <w:rFonts w:hint="cs"/>
          <w:rtl/>
        </w:rPr>
        <w:t xml:space="preserve">در این قسمت، </w:t>
      </w:r>
      <w:r w:rsidR="00E51CF6">
        <w:rPr>
          <w:rFonts w:hint="cs"/>
          <w:rtl/>
        </w:rPr>
        <w:t>مشتقات متغیرها در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غیرمرزی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0B2512" w:rsidRDefault="000B2512" w:rsidP="000B2512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ذخیره اطلاعات ضلع مورد بررسی</w:t>
      </w:r>
    </w:p>
    <w:p w:rsidR="000B2512" w:rsidRPr="004A004C" w:rsidRDefault="00E51CF6" w:rsidP="000B2512">
      <w:pPr>
        <w:pStyle w:val="a9"/>
        <w:rPr>
          <w:rtl/>
        </w:rPr>
      </w:pPr>
      <w:r>
        <w:rPr>
          <w:rFonts w:hint="cs"/>
          <w:rtl/>
        </w:rPr>
        <w:t>اطلاعات</w:t>
      </w:r>
      <w:r w:rsidR="000B2512">
        <w:rPr>
          <w:rFonts w:hint="cs"/>
          <w:rtl/>
        </w:rPr>
        <w:t xml:space="preserve"> دو سلول مجاور آن در پارامترهای محلی ذخیره می</w:t>
      </w:r>
      <w:r w:rsidR="000B2512">
        <w:rPr>
          <w:rtl/>
        </w:rPr>
        <w:softHyphen/>
      </w:r>
      <w:r w:rsidR="000B2512">
        <w:rPr>
          <w:rFonts w:hint="cs"/>
          <w:rtl/>
        </w:rPr>
        <w:t>گردند.</w:t>
      </w:r>
    </w:p>
    <w:p w:rsidR="000B2512" w:rsidRDefault="00E51CF6" w:rsidP="000B2512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متغیرها</w:t>
      </w:r>
      <w:r w:rsidR="000B2512">
        <w:rPr>
          <w:rFonts w:hint="cs"/>
          <w:rtl/>
        </w:rPr>
        <w:t xml:space="preserve"> </w:t>
      </w:r>
      <w:r w:rsidR="00D23D5C">
        <w:rPr>
          <w:rFonts w:hint="cs"/>
          <w:rtl/>
        </w:rPr>
        <w:t>روی میانه اضلاع</w:t>
      </w:r>
    </w:p>
    <w:p w:rsidR="000B2512" w:rsidRDefault="00D23D5C" w:rsidP="006A2058">
      <w:pPr>
        <w:pStyle w:val="a9"/>
        <w:rPr>
          <w:rtl/>
        </w:rPr>
      </w:pPr>
      <w:r>
        <w:rPr>
          <w:rFonts w:hint="cs"/>
          <w:rtl/>
        </w:rPr>
        <w:t>با یک میانگین</w:t>
      </w:r>
      <w:r>
        <w:rPr>
          <w:rtl/>
        </w:rPr>
        <w:softHyphen/>
      </w:r>
      <w:r>
        <w:rPr>
          <w:rFonts w:hint="cs"/>
          <w:rtl/>
        </w:rPr>
        <w:t>گیری ساده از سلول</w:t>
      </w:r>
      <w:r>
        <w:rPr>
          <w:rtl/>
        </w:rPr>
        <w:softHyphen/>
      </w:r>
      <w:r>
        <w:rPr>
          <w:rFonts w:hint="cs"/>
          <w:rtl/>
        </w:rPr>
        <w:t>های مجاور، مقدار</w:t>
      </w:r>
      <w:r w:rsidR="00E51CF6">
        <w:rPr>
          <w:rFonts w:hint="cs"/>
          <w:rtl/>
        </w:rPr>
        <w:t xml:space="preserve"> متغیرهای </w:t>
      </w:r>
      <w:r w:rsidR="005A248C" w:rsidRPr="00E51CF6">
        <w:rPr>
          <w:position w:val="-6"/>
        </w:rPr>
        <w:object w:dxaOrig="220" w:dyaOrig="300">
          <v:shape id="_x0000_i1037" type="#_x0000_t75" style="width:10.7pt;height:15.3pt" o:ole="">
            <v:imagedata r:id="rId14" o:title=""/>
          </v:shape>
          <o:OLEObject Type="Embed" ProgID="Equation.DSMT4" ShapeID="_x0000_i1037" DrawAspect="Content" ObjectID="_1587287703" r:id="rId40"/>
        </w:object>
      </w:r>
      <w:r w:rsidR="005A248C" w:rsidRPr="00E51CF6">
        <w:rPr>
          <w:rtl/>
        </w:rPr>
        <w:t xml:space="preserve"> </w:t>
      </w:r>
      <w:r w:rsidR="005A248C" w:rsidRPr="00E51CF6">
        <w:rPr>
          <w:rFonts w:hint="cs"/>
          <w:rtl/>
        </w:rPr>
        <w:t>و</w:t>
      </w:r>
      <w:r w:rsidR="005A248C" w:rsidRPr="00E51CF6">
        <w:rPr>
          <w:position w:val="-6"/>
        </w:rPr>
        <w:object w:dxaOrig="240" w:dyaOrig="220">
          <v:shape id="_x0000_i1038" type="#_x0000_t75" style="width:12.25pt;height:10.7pt" o:ole="">
            <v:imagedata r:id="rId16" o:title=""/>
          </v:shape>
          <o:OLEObject Type="Embed" ProgID="Equation.DSMT4" ShapeID="_x0000_i1038" DrawAspect="Content" ObjectID="_1587287704" r:id="rId41"/>
        </w:object>
      </w:r>
      <w:r>
        <w:rPr>
          <w:rFonts w:hint="cs"/>
          <w:rtl/>
        </w:rPr>
        <w:t xml:space="preserve"> 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0B2512" w:rsidRDefault="00E51CF6" w:rsidP="000B2512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مشتقات روی سلول</w:t>
      </w:r>
      <w:r>
        <w:rPr>
          <w:rtl/>
        </w:rPr>
        <w:softHyphen/>
      </w:r>
      <w:r>
        <w:rPr>
          <w:rFonts w:hint="cs"/>
          <w:rtl/>
        </w:rPr>
        <w:t>های غیرمرزی</w:t>
      </w:r>
    </w:p>
    <w:p w:rsidR="000B2512" w:rsidRDefault="00590042" w:rsidP="000B2512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Ref440364698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="00E51CF6">
        <w:rPr>
          <w:rFonts w:hint="cs"/>
          <w:rtl/>
        </w:rPr>
        <w:t>، مقدار مشتق متغیرها روی مرکز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غیرمرزی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 مشتقات برای سلول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E51CF6" w:rsidRDefault="00E51CF6" w:rsidP="00E51CF6">
      <w:pPr>
        <w:pStyle w:val="a9"/>
        <w:rPr>
          <w:rtl/>
        </w:rPr>
      </w:pPr>
      <w:r>
        <w:rPr>
          <w:rFonts w:hint="cs"/>
          <w:rtl/>
        </w:rPr>
        <w:t>در این قسمت، مشتقات متغیرها در سلول</w:t>
      </w:r>
      <w:r>
        <w:rPr>
          <w:rtl/>
        </w:rPr>
        <w:softHyphen/>
      </w:r>
      <w:r w:rsidR="00914082">
        <w:rPr>
          <w:rFonts w:hint="cs"/>
          <w:rtl/>
        </w:rPr>
        <w:t xml:space="preserve">های </w:t>
      </w:r>
      <w:r>
        <w:rPr>
          <w:rFonts w:hint="cs"/>
          <w:rtl/>
        </w:rPr>
        <w:t>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ذخیره اطلاعات ضلع مورد بررسی</w:t>
      </w:r>
    </w:p>
    <w:p w:rsidR="00E51CF6" w:rsidRPr="004A004C" w:rsidRDefault="00914082" w:rsidP="00E51CF6">
      <w:pPr>
        <w:pStyle w:val="a9"/>
        <w:rPr>
          <w:rtl/>
        </w:rPr>
      </w:pPr>
      <w:r>
        <w:rPr>
          <w:rFonts w:hint="cs"/>
          <w:rtl/>
        </w:rPr>
        <w:t>اطلاعات سلول مجاور ضلع مورد بررسی</w:t>
      </w:r>
      <w:r w:rsidR="00E51CF6">
        <w:rPr>
          <w:rFonts w:hint="cs"/>
          <w:rtl/>
        </w:rPr>
        <w:t xml:space="preserve"> در پارامترهای محلی ذخیره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گردند.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lastRenderedPageBreak/>
        <w:t>محاسبه متغیرها روی میانه اضلاع</w:t>
      </w:r>
    </w:p>
    <w:p w:rsidR="00E51CF6" w:rsidRDefault="00E51CF6" w:rsidP="008750CC">
      <w:pPr>
        <w:pStyle w:val="a9"/>
        <w:rPr>
          <w:rtl/>
        </w:rPr>
      </w:pPr>
      <w:r>
        <w:rPr>
          <w:rFonts w:hint="cs"/>
          <w:rtl/>
        </w:rPr>
        <w:t>مقدار متغیرهای</w:t>
      </w:r>
      <w:r w:rsidR="005A248C" w:rsidRPr="00E51CF6">
        <w:rPr>
          <w:position w:val="-6"/>
        </w:rPr>
        <w:object w:dxaOrig="220" w:dyaOrig="300">
          <v:shape id="_x0000_i1039" type="#_x0000_t75" style="width:10.7pt;height:15.3pt" o:ole="">
            <v:imagedata r:id="rId14" o:title=""/>
          </v:shape>
          <o:OLEObject Type="Embed" ProgID="Equation.DSMT4" ShapeID="_x0000_i1039" DrawAspect="Content" ObjectID="_1587287705" r:id="rId42"/>
        </w:object>
      </w:r>
      <w:r w:rsidR="005A248C" w:rsidRPr="00E51CF6">
        <w:rPr>
          <w:rtl/>
        </w:rPr>
        <w:t xml:space="preserve"> </w:t>
      </w:r>
      <w:r w:rsidR="005A248C" w:rsidRPr="00E51CF6">
        <w:rPr>
          <w:rFonts w:hint="cs"/>
          <w:rtl/>
        </w:rPr>
        <w:t>و</w:t>
      </w:r>
      <w:r w:rsidR="005A248C" w:rsidRPr="00E51CF6">
        <w:rPr>
          <w:position w:val="-6"/>
        </w:rPr>
        <w:object w:dxaOrig="240" w:dyaOrig="220">
          <v:shape id="_x0000_i1040" type="#_x0000_t75" style="width:12.25pt;height:10.7pt" o:ole="">
            <v:imagedata r:id="rId16" o:title=""/>
          </v:shape>
          <o:OLEObject Type="Embed" ProgID="Equation.DSMT4" ShapeID="_x0000_i1040" DrawAspect="Content" ObjectID="_1587287706" r:id="rId43"/>
        </w:object>
      </w:r>
      <w:r>
        <w:rPr>
          <w:rFonts w:hint="cs"/>
          <w:rtl/>
        </w:rPr>
        <w:t xml:space="preserve"> در میانه اضلاع با استفاده از شرایط مرزی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مشتقات روی سلول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E51CF6" w:rsidRDefault="00590042" w:rsidP="00E51CF6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Ref440364698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="00E51CF6">
        <w:rPr>
          <w:rFonts w:hint="cs"/>
          <w:rtl/>
        </w:rPr>
        <w:t>، مقدار مشتق متغیرها روی مرکز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مرزی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0B2512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نهایی مشتقات در تمامی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0B2512" w:rsidRDefault="00590042" w:rsidP="008750CC">
      <w:pPr>
        <w:pStyle w:val="a9"/>
        <w:rPr>
          <w:rtl/>
        </w:rPr>
      </w:pPr>
      <w:r>
        <w:rPr>
          <w:rFonts w:hint="cs"/>
          <w:rtl/>
        </w:rPr>
        <w:t xml:space="preserve">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Ref440364698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="00E51CF6">
        <w:rPr>
          <w:rFonts w:hint="cs"/>
          <w:rtl/>
        </w:rPr>
        <w:t xml:space="preserve"> و در یک حلقه تکرار روی تمامی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ها، مقادیر مشتقات محاسبه شده در قسمت</w:t>
      </w:r>
      <w:r w:rsidR="00E51CF6">
        <w:rPr>
          <w:rtl/>
        </w:rPr>
        <w:softHyphen/>
      </w:r>
      <w:r w:rsidR="00E51CF6">
        <w:rPr>
          <w:rFonts w:hint="cs"/>
          <w:rtl/>
        </w:rPr>
        <w:t xml:space="preserve">های قبل تقسیم بر </w:t>
      </w:r>
      <w:r w:rsidR="008750CC">
        <w:rPr>
          <w:rFonts w:hint="cs"/>
          <w:rtl/>
        </w:rPr>
        <w:t>حجم</w:t>
      </w:r>
      <w:r w:rsidR="00E51CF6">
        <w:rPr>
          <w:rFonts w:hint="cs"/>
          <w:rtl/>
        </w:rPr>
        <w:t xml:space="preserve"> هر سلول می</w:t>
      </w:r>
      <w:r w:rsidR="00E51CF6">
        <w:rPr>
          <w:rtl/>
        </w:rPr>
        <w:softHyphen/>
      </w:r>
      <w:r w:rsidR="00E51CF6">
        <w:rPr>
          <w:rFonts w:hint="cs"/>
          <w:rtl/>
        </w:rPr>
        <w:t>شوند.</w:t>
      </w:r>
    </w:p>
    <w:p w:rsidR="00914082" w:rsidRDefault="00914082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  <w:rtl/>
        </w:rPr>
        <w:id w:val="706992749"/>
        <w:docPartObj>
          <w:docPartGallery w:val="Bibliographies"/>
          <w:docPartUnique/>
        </w:docPartObj>
      </w:sdtPr>
      <w:sdtEndPr/>
      <w:sdtContent>
        <w:p w:rsidR="00914082" w:rsidRDefault="00914082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914082" w:rsidRDefault="00914082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914082">
                <w:trPr>
                  <w:divId w:val="90757527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14082" w:rsidRDefault="00914082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14082" w:rsidRDefault="00914082">
                    <w:pPr>
                      <w:pStyle w:val="Bibliography"/>
                    </w:pPr>
                    <w:r>
                      <w:t xml:space="preserve">K. A. Hoffmann and S. T. Chiang, Computational Fluid Dynamics Vol 3, 2000. </w:t>
                    </w:r>
                  </w:p>
                </w:tc>
              </w:tr>
            </w:tbl>
            <w:p w:rsidR="00914082" w:rsidRDefault="00914082">
              <w:pPr>
                <w:bidi w:val="0"/>
                <w:divId w:val="907575278"/>
                <w:rPr>
                  <w:rFonts w:eastAsia="Times New Roman"/>
                  <w:noProof/>
                </w:rPr>
              </w:pPr>
            </w:p>
            <w:p w:rsidR="00914082" w:rsidRDefault="009140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23D5C" w:rsidRPr="004A004C" w:rsidRDefault="00D23D5C" w:rsidP="00C71FD7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4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D9" w:rsidRDefault="00E86BD9" w:rsidP="00DB1DB0">
      <w:pPr>
        <w:spacing w:after="0" w:line="240" w:lineRule="auto"/>
      </w:pPr>
      <w:r>
        <w:separator/>
      </w:r>
    </w:p>
  </w:endnote>
  <w:endnote w:type="continuationSeparator" w:id="0">
    <w:p w:rsidR="00E86BD9" w:rsidRDefault="00E86BD9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2A2B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D9" w:rsidRDefault="00E86BD9" w:rsidP="00DB1DB0">
      <w:pPr>
        <w:spacing w:after="0" w:line="240" w:lineRule="auto"/>
      </w:pPr>
      <w:r>
        <w:separator/>
      </w:r>
    </w:p>
  </w:footnote>
  <w:footnote w:type="continuationSeparator" w:id="0">
    <w:p w:rsidR="00E86BD9" w:rsidRDefault="00E86BD9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86B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86B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E86B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894"/>
    <w:multiLevelType w:val="multilevel"/>
    <w:tmpl w:val="BB46F73A"/>
    <w:lvl w:ilvl="0">
      <w:start w:val="1"/>
      <w:numFmt w:val="decimal"/>
      <w:pStyle w:val="-1"/>
      <w:suff w:val="nothing"/>
      <w:lvlText w:val="فصل %1: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43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07FED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17C9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06080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09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691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6D6D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B1E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67FB5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042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248C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2A2B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2058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7E45"/>
    <w:rsid w:val="006F058A"/>
    <w:rsid w:val="006F13B0"/>
    <w:rsid w:val="006F278C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5EE0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50CC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97F9A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08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1FD7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231E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1CF6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6BD9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5BEA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32B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1237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00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DB78B66-980E-4E96-9B19-71DB0FD2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5D2A2B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4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5D2A2B"/>
    <w:pPr>
      <w:keepNext/>
      <w:widowControl w:val="0"/>
      <w:numPr>
        <w:ilvl w:val="1"/>
        <w:numId w:val="11"/>
      </w:numPr>
      <w:bidi/>
      <w:spacing w:after="0" w:line="24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5D2A2B"/>
    <w:rPr>
      <w:rFonts w:ascii="Times New Roman" w:hAnsi="Times New Roman" w:cs="B Nazanin"/>
      <w:sz w:val="24"/>
      <w:szCs w:val="24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5D2A2B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5.png"/><Relationship Id="rId29" Type="http://schemas.openxmlformats.org/officeDocument/2006/relationships/image" Target="media/image10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4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1.wmf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wmf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KAH00</b:Tag>
    <b:SourceType>Book</b:SourceType>
    <b:Guid>{32BE311C-F05A-44BC-A852-25DE54DF5222}</b:Guid>
    <b:Title>Computational Fluid Dynamics Vol 3</b:Title>
    <b:Year>2000</b:Year>
    <b:Author>
      <b:Author>
        <b:NameList>
          <b:Person>
            <b:Last>Hoffmann</b:Last>
            <b:First>K.</b:First>
            <b:Middle>A.</b:Middle>
          </b:Person>
          <b:Person>
            <b:Last>Chiang</b:Last>
            <b:First>S.</b:First>
            <b:Middle>T.</b:Middle>
          </b:Person>
        </b:NameList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448A0181-43BE-49CF-BCD0-F7B76FAB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Tahmasbi</dc:creator>
  <cp:lastModifiedBy>adnan mohammadi</cp:lastModifiedBy>
  <cp:revision>3</cp:revision>
  <cp:lastPrinted>2015-05-16T10:39:00Z</cp:lastPrinted>
  <dcterms:created xsi:type="dcterms:W3CDTF">2018-05-08T07:40:00Z</dcterms:created>
  <dcterms:modified xsi:type="dcterms:W3CDTF">2018-05-08T07:47:00Z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