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0977CA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0977CA" w:rsidRPr="000977CA">
        <w:rPr>
          <w:rFonts w:cs="B Titr"/>
          <w:b/>
          <w:bCs/>
          <w:color w:val="0070C0"/>
          <w:sz w:val="36"/>
          <w:szCs w:val="36"/>
        </w:rPr>
        <w:t>KwSST_Trans_Source3D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0977CA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7CA" w:rsidRPr="00402549" w:rsidTr="000977CA">
        <w:trPr>
          <w:trHeight w:val="1763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Pr="00EF3685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Pr="002D6B91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0977C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0977CA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CC601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CC6019">
              <w:rPr>
                <w:b/>
                <w:bCs/>
                <w:sz w:val="22"/>
                <w:szCs w:val="24"/>
              </w:rPr>
              <w:t>8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226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1703"/>
        <w:gridCol w:w="4638"/>
        <w:gridCol w:w="1496"/>
      </w:tblGrid>
      <w:tr w:rsidR="002D6B91" w:rsidRPr="002D6B91" w:rsidTr="00157009">
        <w:trPr>
          <w:trHeight w:val="432"/>
        </w:trPr>
        <w:tc>
          <w:tcPr>
            <w:tcW w:w="10226" w:type="dxa"/>
            <w:gridSpan w:val="4"/>
            <w:shd w:val="clear" w:color="auto" w:fill="D9D9D9" w:themeFill="background1" w:themeFillShade="D9"/>
            <w:vAlign w:val="center"/>
          </w:tcPr>
          <w:p w:rsidR="002D6B91" w:rsidRPr="000554F0" w:rsidRDefault="004D79C2" w:rsidP="000554F0">
            <w:pPr>
              <w:bidi w:val="0"/>
              <w:spacing w:after="0" w:line="240" w:lineRule="auto"/>
              <w:ind w:firstLine="0"/>
              <w:jc w:val="left"/>
              <w:rPr>
                <w:rFonts w:eastAsia="Calibri"/>
                <w:b/>
                <w:bCs/>
                <w:color w:val="0070C0"/>
                <w:sz w:val="24"/>
              </w:rPr>
            </w:pPr>
            <w:r w:rsidRPr="000554F0">
              <w:rPr>
                <w:rFonts w:eastAsia="Calibri"/>
                <w:b/>
                <w:bCs/>
                <w:color w:val="0070C0"/>
                <w:sz w:val="24"/>
              </w:rPr>
              <w:lastRenderedPageBreak/>
              <w:t>KwSST_Trans_Source3D(Dim,NC,MR,Vol,WNP1,WTNP1,Mut,DUX_C,DUY_C,DUZ_C,DVX_C,DVY_C,DVZ_C,DWX_C,DWY_C,DWZ_C,DKX_C,DKY_C,DKZ_C,DOmegX_C,DOmegY_C,DomegZ_C,Flength,ce2,ca2,sigmaG,ck,Csep,Relimtc,Bstar,Sigw2,Beta,Gama,F11,Rev,Strain,Vor,Fonset,Fturb,St,Mu)</w:t>
            </w:r>
            <w:r>
              <w:rPr>
                <w:rFonts w:eastAsia="Calibri"/>
                <w:b/>
                <w:bCs/>
                <w:color w:val="0070C0"/>
                <w:sz w:val="22"/>
                <w:szCs w:val="24"/>
              </w:rPr>
              <w:t xml:space="preserve">                               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626D4E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626D4E" w:rsidRPr="00626D4E" w:rsidRDefault="000554F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626D4E" w:rsidRPr="000554F0" w:rsidRDefault="000554F0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554F0">
              <w:rPr>
                <w:rFonts w:asciiTheme="majorBidi" w:eastAsia="Calibri" w:hAnsiTheme="majorBidi" w:cstheme="majorBidi"/>
                <w:sz w:val="24"/>
                <w:szCs w:val="24"/>
              </w:rPr>
              <w:t>Ratio of Mach to Reynolds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626D4E" w:rsidRPr="00626D4E" w:rsidRDefault="000554F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MR</w:t>
            </w:r>
          </w:p>
        </w:tc>
      </w:tr>
      <w:tr w:rsidR="000554F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22970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112149">
              <w:rPr>
                <w:rFonts w:eastAsia="Calibri"/>
                <w:szCs w:val="24"/>
              </w:rPr>
              <w:t>Conservative Values at (N+1)th Time Step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pStyle w:val="a9"/>
              <w:bidi w:val="0"/>
              <w:spacing w:line="240" w:lineRule="auto"/>
              <w:jc w:val="left"/>
              <w:rPr>
                <w:rFonts w:eastAsia="Calibri"/>
                <w:szCs w:val="24"/>
              </w:rPr>
            </w:pPr>
            <w:r w:rsidRPr="00112149">
              <w:rPr>
                <w:rFonts w:eastAsia="Calibri"/>
                <w:szCs w:val="24"/>
              </w:rPr>
              <w:t xml:space="preserve">Conservative </w:t>
            </w:r>
            <w:r>
              <w:rPr>
                <w:rFonts w:eastAsia="Calibri"/>
                <w:szCs w:val="24"/>
              </w:rPr>
              <w:t xml:space="preserve">Turblence </w:t>
            </w:r>
            <w:r w:rsidRPr="00112149">
              <w:rPr>
                <w:rFonts w:eastAsia="Calibri"/>
                <w:szCs w:val="24"/>
              </w:rPr>
              <w:t>Values at (N+1)th Time Step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522970" w:rsidRDefault="00522970" w:rsidP="00522970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522970">
              <w:rPr>
                <w:rFonts w:asciiTheme="majorBidi" w:eastAsia="Calibri" w:hAnsiTheme="majorBidi" w:cstheme="majorBidi"/>
                <w:sz w:val="24"/>
                <w:szCs w:val="24"/>
              </w:rPr>
              <w:t>Turbulence Dynamic Viscosity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DomegZ_C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Coefficients of KW_SST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487E5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Sigk1,Sigk2,Sigw1,Sigw2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,Beta1,Beta2,Gama1,Gama2,Bstar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 w:rsidRPr="006517C0">
              <w:rPr>
                <w:szCs w:val="24"/>
              </w:rPr>
              <w:t>Coefficients of KW_SST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eastAsia="Calibri" w:hAnsiTheme="majorBidi" w:cstheme="majorBidi"/>
                <w:sz w:val="24"/>
                <w:szCs w:val="24"/>
              </w:rPr>
              <w:t>F11,F22,Sigk,Sigw,Sigg,Beta,Gama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Functions of New_Menter Transition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Rev,Fonset,Fturb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Strain of Flow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Strain 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Vorticity of Flow 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Vor 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pStyle w:val="-"/>
              <w:spacing w:after="0" w:line="240" w:lineRule="auto"/>
            </w:pPr>
            <w:r>
              <w:t xml:space="preserve">Source of Turbulence Model 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St</w:t>
            </w:r>
          </w:p>
        </w:tc>
      </w:tr>
    </w:tbl>
    <w:p w:rsidR="00940810" w:rsidRDefault="00940810" w:rsidP="00940810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940810" w:rsidRDefault="00940810" w:rsidP="0094081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زیربرنامه، مقدار ترم چشمه معادلات مدل گذار </w:t>
      </w:r>
      <w:r w:rsidRPr="006B3B4E">
        <w:rPr>
          <w:position w:val="-10"/>
        </w:rPr>
        <w:object w:dxaOrig="1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16.2pt" o:ole="">
            <v:imagedata r:id="rId14" o:title=""/>
          </v:shape>
          <o:OLEObject Type="Embed" ProgID="Equation.DSMT4" ShapeID="_x0000_i1025" DrawAspect="Content" ObjectID="_1570027606" r:id="rId15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940810" w:rsidRDefault="00940810" w:rsidP="00940810">
      <w:pPr>
        <w:pStyle w:val="-2"/>
        <w:numPr>
          <w:ilvl w:val="1"/>
          <w:numId w:val="12"/>
        </w:numPr>
        <w:rPr>
          <w:rtl/>
        </w:rPr>
      </w:pPr>
      <w:bookmarkStart w:id="0" w:name="_Toc439502889"/>
      <w:r>
        <w:rPr>
          <w:rFonts w:hint="cs"/>
          <w:rtl/>
        </w:rPr>
        <w:t>تئوری و الگوریتم</w:t>
      </w:r>
      <w:bookmarkEnd w:id="0"/>
    </w:p>
    <w:p w:rsidR="00940810" w:rsidRDefault="00940810" w:rsidP="00940810">
      <w:pPr>
        <w:pStyle w:val="a9"/>
        <w:spacing w:line="360" w:lineRule="auto"/>
      </w:pPr>
      <w:r>
        <w:rPr>
          <w:rFonts w:hint="cs"/>
          <w:rtl/>
        </w:rPr>
        <w:t>ترم چشمه در مدل آشفتگی</w:t>
      </w:r>
      <w:r w:rsidRPr="000356C8">
        <w:rPr>
          <w:position w:val="-6"/>
        </w:rPr>
        <w:object w:dxaOrig="1560" w:dyaOrig="300">
          <v:shape id="_x0000_i1026" type="#_x0000_t75" style="width:78pt;height:15pt" o:ole="">
            <v:imagedata r:id="rId16" o:title=""/>
          </v:shape>
          <o:OLEObject Type="Embed" ProgID="Equation.DSMT4" ShapeID="_x0000_i1026" DrawAspect="Content" ObjectID="_1570027607" r:id="rId17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باشد</w:t>
      </w:r>
      <w:r>
        <w:t xml:space="preserve"> </w:t>
      </w:r>
      <w:sdt>
        <w:sdtPr>
          <w:rPr>
            <w:rFonts w:hint="cs"/>
            <w:rtl/>
          </w:rPr>
          <w:id w:val="194842653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ACo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2B21C1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940810" w:rsidRDefault="00940810" w:rsidP="00317E6A">
      <w:pPr>
        <w:pStyle w:val="a0"/>
        <w:tabs>
          <w:tab w:val="clear" w:pos="7938"/>
          <w:tab w:val="right" w:pos="8600"/>
        </w:tabs>
        <w:ind w:left="3086" w:hanging="2250"/>
        <w:rPr>
          <w:rtl/>
        </w:rPr>
      </w:pPr>
      <w:r>
        <w:tab/>
        <w:t xml:space="preserve"> </w:t>
      </w:r>
      <w:bookmarkStart w:id="1" w:name="_Ref440304165"/>
      <w:bookmarkStart w:id="2" w:name="_Ref440366198"/>
      <w:bookmarkEnd w:id="1"/>
      <w:bookmarkEnd w:id="2"/>
      <w:r>
        <w:object w:dxaOrig="6180" w:dyaOrig="2180">
          <v:shape id="_x0000_i1027" type="#_x0000_t75" style="width:309pt;height:109.2pt" o:ole="">
            <v:imagedata r:id="rId18" o:title=""/>
          </v:shape>
          <o:OLEObject Type="Embed" ProgID="Equation.DSMT4" ShapeID="_x0000_i1027" DrawAspect="Content" ObjectID="_1570027608" r:id="rId19"/>
        </w:object>
      </w:r>
    </w:p>
    <w:p w:rsidR="00940810" w:rsidRDefault="00940810" w:rsidP="0094081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28" type="#_x0000_t75" style="width:10.8pt;height:15pt" o:ole="">
            <v:imagedata r:id="rId20" o:title=""/>
          </v:shape>
          <o:OLEObject Type="Embed" ProgID="Equation.DSMT4" ShapeID="_x0000_i1028" DrawAspect="Content" ObjectID="_1570027609" r:id="rId21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29" type="#_x0000_t75" style="width:13.8pt;height:18pt" o:ole="">
            <v:imagedata r:id="rId22" o:title=""/>
          </v:shape>
          <o:OLEObject Type="Embed" ProgID="Equation.DSMT4" ShapeID="_x0000_i1029" DrawAspect="Content" ObjectID="_1570027610" r:id="rId23"/>
        </w:object>
      </w:r>
      <w:r>
        <w:rPr>
          <w:rFonts w:hint="cs"/>
          <w:rtl/>
        </w:rPr>
        <w:t xml:space="preserve"> در معادله مربوط به </w:t>
      </w:r>
      <w:r w:rsidRPr="0004689B">
        <w:rPr>
          <w:position w:val="-6"/>
        </w:rPr>
        <w:object w:dxaOrig="220" w:dyaOrig="300">
          <v:shape id="_x0000_i1030" type="#_x0000_t75" style="width:10.8pt;height:15pt" o:ole="">
            <v:imagedata r:id="rId24" o:title=""/>
          </v:shape>
          <o:OLEObject Type="Embed" ProgID="Equation.DSMT4" ShapeID="_x0000_i1030" DrawAspect="Content" ObjectID="_1570027611" r:id="rId25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مطابق رابطه زیر استفاده شود </w:t>
      </w:r>
      <w:sdt>
        <w:sdtPr>
          <w:rPr>
            <w:rFonts w:hint="cs"/>
            <w:rtl/>
          </w:rPr>
          <w:id w:val="-1391423236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Two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2B21C1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:  </w:t>
      </w:r>
      <w:r w:rsidRPr="00742B7B">
        <w:t xml:space="preserve"> </w:t>
      </w:r>
      <w:r w:rsidRPr="00742B7B">
        <w:rPr>
          <w:position w:val="-14"/>
        </w:rPr>
        <w:object w:dxaOrig="620" w:dyaOrig="380">
          <v:shape id="_x0000_i1031" type="#_x0000_t75" style="width:31.2pt;height:19.2pt" o:ole="">
            <v:imagedata r:id="rId26" o:title=""/>
          </v:shape>
          <o:OLEObject Type="Embed" ProgID="Equation.DSMT4" ShapeID="_x0000_i1031" DrawAspect="Content" ObjectID="_1570027612" r:id="rId27"/>
        </w:object>
      </w:r>
      <w:r>
        <w:rPr>
          <w:rFonts w:hint="cs"/>
          <w:rtl/>
        </w:rPr>
        <w:t xml:space="preserve"> نیز توسط روابط زیر محاسبه 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p w:rsidR="00940810" w:rsidRDefault="00940810" w:rsidP="00317E6A">
      <w:pPr>
        <w:pStyle w:val="a0"/>
        <w:tabs>
          <w:tab w:val="clear" w:pos="7938"/>
          <w:tab w:val="right" w:pos="8756"/>
          <w:tab w:val="right" w:pos="8846"/>
        </w:tabs>
        <w:ind w:left="5966" w:hanging="5040"/>
      </w:pPr>
      <w:r w:rsidRPr="00BC32FD">
        <w:rPr>
          <w:position w:val="-38"/>
        </w:rPr>
        <w:object w:dxaOrig="3240" w:dyaOrig="900">
          <v:shape id="_x0000_i1032" type="#_x0000_t75" style="width:162pt;height:45pt" o:ole="">
            <v:imagedata r:id="rId28" o:title=""/>
          </v:shape>
          <o:OLEObject Type="Embed" ProgID="Equation.DSMT4" ShapeID="_x0000_i1032" DrawAspect="Content" ObjectID="_1570027613" r:id="rId29"/>
        </w:object>
      </w:r>
    </w:p>
    <w:p w:rsidR="00940810" w:rsidRDefault="00940810" w:rsidP="00317E6A">
      <w:pPr>
        <w:pStyle w:val="a0"/>
        <w:tabs>
          <w:tab w:val="clear" w:pos="7938"/>
          <w:tab w:val="right" w:pos="8600"/>
        </w:tabs>
        <w:ind w:left="6956" w:hanging="6030"/>
      </w:pPr>
      <w:r w:rsidRPr="00025957">
        <w:rPr>
          <w:position w:val="-4"/>
        </w:rPr>
        <w:object w:dxaOrig="2240" w:dyaOrig="360">
          <v:shape id="_x0000_i1033" type="#_x0000_t75" style="width:112.2pt;height:18pt" o:ole="">
            <v:imagedata r:id="rId30" o:title=""/>
          </v:shape>
          <o:OLEObject Type="Embed" ProgID="Equation.DSMT4" ShapeID="_x0000_i1033" DrawAspect="Content" ObjectID="_1570027614" r:id="rId31"/>
        </w:object>
      </w:r>
    </w:p>
    <w:p w:rsidR="00940810" w:rsidRDefault="00940810" w:rsidP="00317E6A">
      <w:pPr>
        <w:pStyle w:val="a0"/>
        <w:tabs>
          <w:tab w:val="clear" w:pos="7938"/>
          <w:tab w:val="right" w:pos="8600"/>
        </w:tabs>
        <w:ind w:left="2726" w:hanging="1800"/>
      </w:pPr>
      <w:r w:rsidRPr="00025957">
        <w:rPr>
          <w:position w:val="-4"/>
        </w:rPr>
        <w:object w:dxaOrig="6399" w:dyaOrig="880">
          <v:shape id="_x0000_i1034" type="#_x0000_t75" style="width:319.8pt;height:43.8pt" o:ole="">
            <v:imagedata r:id="rId32" o:title=""/>
          </v:shape>
          <o:OLEObject Type="Embed" ProgID="Equation.DSMT4" ShapeID="_x0000_i1034" DrawAspect="Content" ObjectID="_1570027615" r:id="rId33"/>
        </w:object>
      </w:r>
    </w:p>
    <w:p w:rsidR="00940810" w:rsidRDefault="00940810" w:rsidP="00317E6A">
      <w:pPr>
        <w:pStyle w:val="a0"/>
        <w:tabs>
          <w:tab w:val="clear" w:pos="7938"/>
          <w:tab w:val="right" w:pos="9116"/>
        </w:tabs>
        <w:ind w:left="3176" w:right="-900" w:hanging="2250"/>
      </w:pPr>
      <w:r w:rsidRPr="00025957">
        <w:rPr>
          <w:position w:val="-4"/>
        </w:rPr>
        <w:object w:dxaOrig="5920" w:dyaOrig="400">
          <v:shape id="_x0000_i1035" type="#_x0000_t75" style="width:295.8pt;height:19.8pt" o:ole="">
            <v:imagedata r:id="rId34" o:title=""/>
          </v:shape>
          <o:OLEObject Type="Embed" ProgID="Equation.DSMT4" ShapeID="_x0000_i1035" DrawAspect="Content" ObjectID="_1570027616" r:id="rId35"/>
        </w:object>
      </w:r>
    </w:p>
    <w:p w:rsidR="00940810" w:rsidRDefault="00940810" w:rsidP="00317E6A">
      <w:pPr>
        <w:pStyle w:val="a0"/>
        <w:tabs>
          <w:tab w:val="clear" w:pos="7938"/>
          <w:tab w:val="right" w:pos="8600"/>
        </w:tabs>
        <w:ind w:left="6506" w:hanging="5580"/>
        <w:rPr>
          <w:rtl/>
        </w:rPr>
      </w:pPr>
      <w:r>
        <w:rPr>
          <w:rtl/>
        </w:rPr>
        <w:tab/>
      </w:r>
      <w:bookmarkStart w:id="3" w:name="_Ref440304171"/>
      <w:bookmarkStart w:id="4" w:name="_Ref440366180"/>
      <w:bookmarkEnd w:id="3"/>
      <w:bookmarkEnd w:id="4"/>
      <w:r w:rsidR="002E79D7">
        <w:object w:dxaOrig="2600" w:dyaOrig="360">
          <v:shape id="_x0000_i1036" type="#_x0000_t75" style="width:130.2pt;height:18pt" o:ole="">
            <v:imagedata r:id="rId36" o:title=""/>
          </v:shape>
          <o:OLEObject Type="Embed" ProgID="Equation.DSMT4" ShapeID="_x0000_i1036" DrawAspect="Content" ObjectID="_1570027617" r:id="rId37"/>
        </w:object>
      </w:r>
      <w:r>
        <w:rPr>
          <w:rtl/>
        </w:rPr>
        <w:t xml:space="preserve"> </w:t>
      </w:r>
    </w:p>
    <w:p w:rsidR="00940810" w:rsidRDefault="002E79D7" w:rsidP="00C85DC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که رابطه ی (6) به رابطه ی کاتو-لاندر معروف است. </w:t>
      </w:r>
      <w:r w:rsidR="00940810">
        <w:rPr>
          <w:rFonts w:hint="cs"/>
          <w:rtl/>
        </w:rPr>
        <w:t>همانگونه که مشخص است در این زیربرنامه لازم است که مقادیر مشتق اول مولفه</w:t>
      </w:r>
      <w:r w:rsidR="00940810">
        <w:rPr>
          <w:rtl/>
        </w:rPr>
        <w:softHyphen/>
      </w:r>
      <w:r w:rsidR="00940810">
        <w:rPr>
          <w:rFonts w:hint="cs"/>
          <w:rtl/>
        </w:rPr>
        <w:t xml:space="preserve">های سرعت و همچنین متغیرهای آشفتگی در مرکز هر سلول معلوم باشد. محاسبه این مشتقات، در زیربرنامه </w:t>
      </w:r>
      <w:r w:rsidR="00C85DC0" w:rsidRPr="00C85DC0">
        <w:t>KwSST_Trans_CellGrad3D</w:t>
      </w:r>
      <w:r w:rsidR="00C85DC0">
        <w:t xml:space="preserve"> </w:t>
      </w:r>
      <w:r w:rsidR="00940810">
        <w:rPr>
          <w:rFonts w:hint="cs"/>
          <w:rtl/>
        </w:rPr>
        <w:t>صورت پذیرفته است و در این زیربرنامه از نتایج آن استفاده می</w:t>
      </w:r>
      <w:r w:rsidR="00940810">
        <w:rPr>
          <w:rtl/>
        </w:rPr>
        <w:softHyphen/>
      </w:r>
      <w:r w:rsidR="00940810">
        <w:rPr>
          <w:rFonts w:hint="cs"/>
          <w:rtl/>
        </w:rPr>
        <w:t>شود و به راحتی مقدار ترم چشمه در مرکز هر سلول محاسبه می</w:t>
      </w:r>
      <w:r w:rsidR="00940810">
        <w:rPr>
          <w:rtl/>
        </w:rPr>
        <w:softHyphen/>
      </w:r>
      <w:r w:rsidR="00940810">
        <w:rPr>
          <w:rFonts w:hint="cs"/>
          <w:rtl/>
        </w:rPr>
        <w:t>گردد.</w:t>
      </w:r>
    </w:p>
    <w:p w:rsidR="00940810" w:rsidRDefault="00940810" w:rsidP="00940810">
      <w:pPr>
        <w:pStyle w:val="-2"/>
        <w:ind w:left="864"/>
        <w:rPr>
          <w:rtl/>
        </w:rPr>
      </w:pPr>
      <w:bookmarkStart w:id="5" w:name="_Toc439502890"/>
      <w:r>
        <w:rPr>
          <w:rFonts w:hint="cs"/>
          <w:rtl/>
        </w:rPr>
        <w:t>بخش های زیربرنامه</w:t>
      </w:r>
      <w:bookmarkEnd w:id="5"/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940810" w:rsidRDefault="00940810" w:rsidP="00940810">
      <w:pPr>
        <w:pStyle w:val="a2"/>
        <w:numPr>
          <w:ilvl w:val="0"/>
          <w:numId w:val="13"/>
        </w:numPr>
      </w:pPr>
      <w:r>
        <w:rPr>
          <w:rFonts w:hint="cs"/>
          <w:rtl/>
        </w:rPr>
        <w:t>تعیین ثوابت بکار رفته در معادلات چشمه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>بدون توضیح.</w:t>
      </w:r>
    </w:p>
    <w:p w:rsidR="00940810" w:rsidRPr="00957AC8" w:rsidRDefault="00940810" w:rsidP="00940810">
      <w:pPr>
        <w:pStyle w:val="a2"/>
        <w:numPr>
          <w:ilvl w:val="0"/>
          <w:numId w:val="13"/>
        </w:numPr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ترم چشمه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>در این قسمت به آرایه</w:t>
      </w:r>
      <w:r>
        <w:rPr>
          <w:rtl/>
        </w:rPr>
        <w:softHyphen/>
      </w:r>
      <w:r>
        <w:rPr>
          <w:rFonts w:hint="cs"/>
          <w:rtl/>
        </w:rPr>
        <w:t>های مربوط به ترم چشمه مقدار اولیه صفر نسبت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40810" w:rsidRDefault="00940810" w:rsidP="00843F76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تعیین </w:t>
      </w:r>
      <w:r w:rsidR="00843F76">
        <w:rPr>
          <w:rFonts w:hint="cs"/>
          <w:rtl/>
        </w:rPr>
        <w:t>متغیر های جریان و جایگذاری متغیر ها در مقادیر محلی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="00843F76">
        <w:rPr>
          <w:rFonts w:hint="cs"/>
          <w:rtl/>
        </w:rPr>
        <w:t>این قسمت، متغیر های جریان و پارامتر های جریان مغشوش بدست آمده و مقادیر مشتقات روی مرکز سلول ها در پارامتر های محلی ذخیره می شوند.</w:t>
      </w:r>
    </w:p>
    <w:p w:rsidR="00940810" w:rsidRDefault="00940810" w:rsidP="00940810">
      <w:pPr>
        <w:pStyle w:val="a2"/>
        <w:numPr>
          <w:ilvl w:val="0"/>
          <w:numId w:val="13"/>
        </w:numPr>
      </w:pPr>
      <w:bookmarkStart w:id="6" w:name="_GoBack"/>
      <w:bookmarkEnd w:id="6"/>
      <w:r>
        <w:rPr>
          <w:rFonts w:hint="cs"/>
          <w:rtl/>
        </w:rPr>
        <w:t>محاسبه ترم تولید انرژی جنبشی آشفتگی (</w:t>
      </w:r>
      <w:r w:rsidR="00094007" w:rsidRPr="00EC3E9A">
        <w:rPr>
          <w:position w:val="-12"/>
        </w:rPr>
        <w:object w:dxaOrig="320" w:dyaOrig="360">
          <v:shape id="_x0000_i1037" type="#_x0000_t75" style="width:16.2pt;height:18pt" o:ole="">
            <v:imagedata r:id="rId38" o:title=""/>
          </v:shape>
          <o:OLEObject Type="Embed" ProgID="Equation.DSMT4" ShapeID="_x0000_i1037" DrawAspect="Content" ObjectID="_1570027618" r:id="rId39"/>
        </w:object>
      </w:r>
      <w:r>
        <w:rPr>
          <w:rFonts w:hint="cs"/>
          <w:rtl/>
        </w:rPr>
        <w:t>)</w:t>
      </w:r>
    </w:p>
    <w:p w:rsidR="002A624A" w:rsidRDefault="002A624A" w:rsidP="002A624A">
      <w:pPr>
        <w:pStyle w:val="a9"/>
      </w:pPr>
      <w:r>
        <w:rPr>
          <w:rFonts w:hint="cs"/>
          <w:rtl/>
        </w:rPr>
        <w:t xml:space="preserve">در این قسمت مقدار عبارت </w:t>
      </w:r>
      <w:r w:rsidR="00094007" w:rsidRPr="00EC3E9A">
        <w:rPr>
          <w:position w:val="-12"/>
        </w:rPr>
        <w:object w:dxaOrig="320" w:dyaOrig="360">
          <v:shape id="_x0000_i1038" type="#_x0000_t75" style="width:16.2pt;height:18pt" o:ole="">
            <v:imagedata r:id="rId40" o:title=""/>
          </v:shape>
          <o:OLEObject Type="Embed" ProgID="Equation.DSMT4" ShapeID="_x0000_i1038" DrawAspect="Content" ObjectID="_1570027619" r:id="rId41"/>
        </w:object>
      </w:r>
      <w:r>
        <w:rPr>
          <w:rFonts w:hint="cs"/>
          <w:rtl/>
        </w:rPr>
        <w:t xml:space="preserve"> </w:t>
      </w:r>
      <w:r w:rsidR="00094007">
        <w:rPr>
          <w:rFonts w:hint="cs"/>
          <w:rtl/>
        </w:rPr>
        <w:t xml:space="preserve">طبق رابطه </w:t>
      </w:r>
      <w:r w:rsidR="00094007">
        <w:t>Kato_Launder</w:t>
      </w:r>
      <w:r w:rsidR="00094007">
        <w:rPr>
          <w:rFonts w:hint="cs"/>
          <w:rtl/>
        </w:rPr>
        <w:t xml:space="preserve"> محاسبه می شود.</w:t>
      </w:r>
    </w:p>
    <w:p w:rsidR="00940810" w:rsidRDefault="00940810" w:rsidP="00940810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lastRenderedPageBreak/>
        <w:t xml:space="preserve">استفاده از محدود کننده و محاسبه </w:t>
      </w:r>
      <w:r w:rsidRPr="00742B7B">
        <w:rPr>
          <w:position w:val="-14"/>
        </w:rPr>
        <w:object w:dxaOrig="620" w:dyaOrig="380">
          <v:shape id="_x0000_i1039" type="#_x0000_t75" style="width:31.2pt;height:19.2pt" o:ole="">
            <v:imagedata r:id="rId26" o:title=""/>
          </v:shape>
          <o:OLEObject Type="Embed" ProgID="Equation.DSMT4" ShapeID="_x0000_i1039" DrawAspect="Content" ObjectID="_1570027620" r:id="rId42"/>
        </w:objec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Ref440366180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ترم تولید انرژی جنبشی آشفتگی مورد استفاده در معادله </w:t>
      </w:r>
      <w:r w:rsidRPr="00EC3E9A">
        <w:rPr>
          <w:position w:val="-6"/>
        </w:rPr>
        <w:object w:dxaOrig="220" w:dyaOrig="300">
          <v:shape id="_x0000_i1040" type="#_x0000_t75" style="width:10.8pt;height:15pt" o:ole="">
            <v:imagedata r:id="rId43" o:title=""/>
          </v:shape>
          <o:OLEObject Type="Embed" ProgID="Equation.DSMT4" ShapeID="_x0000_i1040" DrawAspect="Content" ObjectID="_1570027621" r:id="rId44"/>
        </w:object>
      </w:r>
      <w:r>
        <w:rPr>
          <w:rFonts w:hint="cs"/>
          <w:rtl/>
        </w:rPr>
        <w:t>،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همچنین </w:t>
      </w:r>
      <w:r w:rsidRPr="00742B7B">
        <w:rPr>
          <w:position w:val="-14"/>
        </w:rPr>
        <w:object w:dxaOrig="620" w:dyaOrig="380">
          <v:shape id="_x0000_i1041" type="#_x0000_t75" style="width:31.2pt;height:19.2pt" o:ole="">
            <v:imagedata r:id="rId26" o:title=""/>
          </v:shape>
          <o:OLEObject Type="Embed" ProgID="Equation.DSMT4" ShapeID="_x0000_i1041" DrawAspect="Content" ObjectID="_1570027622" r:id="rId45"/>
        </w:object>
      </w:r>
      <w:r>
        <w:rPr>
          <w:rFonts w:hint="cs"/>
          <w:rtl/>
        </w:rPr>
        <w:t xml:space="preserve"> نیز توسط روابط مربوطه محاسبه می گردند.</w:t>
      </w:r>
    </w:p>
    <w:p w:rsidR="00940810" w:rsidRDefault="00940810" w:rsidP="00940810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Ref440366198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>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04689B" w:rsidRDefault="0004689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89928868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04689B" w:rsidRDefault="0004689B" w:rsidP="0004689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5556BE" w:rsidRDefault="0004689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32, pp. 1598-1605, 1994.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"Improved Two-Equation k-omega Turbulence Models for Aerodynamic Flows," </w:t>
                    </w:r>
                    <w:r>
                      <w:rPr>
                        <w:i/>
                        <w:iCs/>
                      </w:rPr>
                      <w:t xml:space="preserve">NASA TM 103975, </w:t>
                    </w:r>
                    <w:r>
                      <w:t xml:space="preserve">1992. </w:t>
                    </w:r>
                  </w:p>
                </w:tc>
              </w:tr>
            </w:tbl>
            <w:p w:rsidR="005556BE" w:rsidRDefault="005556BE">
              <w:pPr>
                <w:bidi w:val="0"/>
                <w:divId w:val="923997772"/>
                <w:rPr>
                  <w:rFonts w:eastAsia="Times New Roman"/>
                  <w:noProof/>
                </w:rPr>
              </w:pPr>
            </w:p>
            <w:p w:rsidR="0004689B" w:rsidRDefault="000468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C3E9A" w:rsidRDefault="00EC3E9A" w:rsidP="00EC3E9A">
      <w:pPr>
        <w:pStyle w:val="a9"/>
        <w:rPr>
          <w:rtl/>
        </w:rPr>
      </w:pPr>
    </w:p>
    <w:sectPr w:rsidR="00EC3E9A" w:rsidSect="00317E6A">
      <w:footerReference w:type="default" r:id="rId46"/>
      <w:pgSz w:w="11906" w:h="16838"/>
      <w:pgMar w:top="1440" w:right="1440" w:bottom="1440" w:left="1440" w:header="706" w:footer="706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272" w:rsidRDefault="00D71272" w:rsidP="00DB1DB0">
      <w:pPr>
        <w:spacing w:after="0" w:line="240" w:lineRule="auto"/>
      </w:pPr>
      <w:r>
        <w:separator/>
      </w:r>
    </w:p>
  </w:endnote>
  <w:endnote w:type="continuationSeparator" w:id="0">
    <w:p w:rsidR="00D71272" w:rsidRDefault="00D71272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5FB3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272" w:rsidRDefault="00D71272" w:rsidP="00DB1DB0">
      <w:pPr>
        <w:spacing w:after="0" w:line="240" w:lineRule="auto"/>
      </w:pPr>
      <w:r>
        <w:separator/>
      </w:r>
    </w:p>
  </w:footnote>
  <w:footnote w:type="continuationSeparator" w:id="0">
    <w:p w:rsidR="00D71272" w:rsidRDefault="00D71272" w:rsidP="00DB1DB0">
      <w:pPr>
        <w:spacing w:after="0" w:line="240" w:lineRule="auto"/>
      </w:pPr>
      <w:r>
        <w:continuationSeparator/>
      </w:r>
    </w:p>
  </w:footnote>
  <w:footnote w:id="1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2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Menter</w:t>
      </w:r>
    </w:p>
  </w:footnote>
  <w:footnote w:id="3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1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1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1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FAE0EE2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05E6AC7E"/>
    <w:lvl w:ilvl="0" w:tplc="F9BC69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0E7E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89B"/>
    <w:rsid w:val="0004757B"/>
    <w:rsid w:val="00050747"/>
    <w:rsid w:val="000511FD"/>
    <w:rsid w:val="000513EF"/>
    <w:rsid w:val="000520AE"/>
    <w:rsid w:val="00052D64"/>
    <w:rsid w:val="000554F0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007"/>
    <w:rsid w:val="00094338"/>
    <w:rsid w:val="000945E2"/>
    <w:rsid w:val="00094C0D"/>
    <w:rsid w:val="00094F41"/>
    <w:rsid w:val="00095DBE"/>
    <w:rsid w:val="00096D71"/>
    <w:rsid w:val="000976AD"/>
    <w:rsid w:val="000977CA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A66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24A"/>
    <w:rsid w:val="002A6B42"/>
    <w:rsid w:val="002A6D12"/>
    <w:rsid w:val="002A7352"/>
    <w:rsid w:val="002A75C7"/>
    <w:rsid w:val="002A7F9E"/>
    <w:rsid w:val="002B02C6"/>
    <w:rsid w:val="002B11E3"/>
    <w:rsid w:val="002B21C1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0F86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E79D7"/>
    <w:rsid w:val="002F01B6"/>
    <w:rsid w:val="002F0702"/>
    <w:rsid w:val="002F0B1A"/>
    <w:rsid w:val="002F0EA9"/>
    <w:rsid w:val="002F24CD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E6A"/>
    <w:rsid w:val="00317F1F"/>
    <w:rsid w:val="00320126"/>
    <w:rsid w:val="00320370"/>
    <w:rsid w:val="00320853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61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26D7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D79C2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297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56BE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1FD3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121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3F76"/>
    <w:rsid w:val="0084551B"/>
    <w:rsid w:val="00845728"/>
    <w:rsid w:val="00845CFD"/>
    <w:rsid w:val="00845FB3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6BE3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57E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0810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17E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A7E7D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5DC0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E6C"/>
    <w:rsid w:val="00C96F86"/>
    <w:rsid w:val="00CA0A25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1272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E33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3E9A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5CD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605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685"/>
    <w:rsid w:val="00FB1729"/>
    <w:rsid w:val="00FB381C"/>
    <w:rsid w:val="00FB3AB2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09BA33B-F635-4BD3-94C9-147835B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89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image" Target="media/image6.wmf"/><Relationship Id="rId41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  <b:Source>
    <b:Tag>FRM92</b:Tag>
    <b:SourceType>JournalArticle</b:SourceType>
    <b:Guid>{AFDD9589-790F-4C25-BF6F-C670E49C5D20}</b:Guid>
    <b:Author>
      <b:Author>
        <b:NameList>
          <b:Person>
            <b:Last>Menter</b:Last>
            <b:First>F.</b:First>
            <b:Middle>R.</b:Middle>
          </b:Person>
        </b:NameList>
      </b:Author>
    </b:Author>
    <b:Title>Improved Two-Equation k-omega Turbulence Models for Aerodynamic Flows</b:Title>
    <b:JournalName>NASA TM 103975</b:JournalName>
    <b:Year>1992</b:Year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</b:Sources>
</file>

<file path=customXml/itemProps1.xml><?xml version="1.0" encoding="utf-8"?>
<ds:datastoreItem xmlns:ds="http://schemas.openxmlformats.org/officeDocument/2006/customXml" ds:itemID="{628A6108-92DA-43FC-BF67-09B6282F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102</cp:revision>
  <cp:lastPrinted>2015-05-16T10:39:00Z</cp:lastPrinted>
  <dcterms:created xsi:type="dcterms:W3CDTF">2014-07-16T13:29:00Z</dcterms:created>
  <dcterms:modified xsi:type="dcterms:W3CDTF">2017-10-20T14:30:00Z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