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A116CA" w:rsidP="00B927DE">
      <w:pPr>
        <w:spacing w:line="276" w:lineRule="auto"/>
        <w:jc w:val="center"/>
        <w:rPr>
          <w:rFonts w:ascii="Times New Roman" w:hAnsi="Times New Roman" w:cs="B Nazanin"/>
          <w:b/>
          <w:bCs/>
          <w:sz w:val="32"/>
          <w:szCs w:val="32"/>
          <w:lang w:bidi="fa-IR"/>
        </w:rPr>
      </w:pPr>
      <w:r>
        <w:rPr>
          <w:noProof/>
        </w:rPr>
        <w:drawing>
          <wp:inline distT="0" distB="0" distL="0" distR="0" wp14:anchorId="4EFA81C2" wp14:editId="6345713F">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927DE" w:rsidP="00B927DE">
      <w:pPr>
        <w:rPr>
          <w:rFonts w:cs="B Nazanin"/>
          <w:sz w:val="28"/>
          <w:szCs w:val="28"/>
          <w:rtl/>
          <w:lang w:bidi="fa-IR"/>
        </w:rPr>
      </w:pPr>
    </w:p>
    <w:p w:rsidR="003A27B2" w:rsidRPr="00C943E7" w:rsidRDefault="003A27B2" w:rsidP="003A27B2">
      <w:pPr>
        <w:pStyle w:val="a4"/>
        <w:rPr>
          <w:rtl/>
        </w:rPr>
      </w:pPr>
      <w:proofErr w:type="spellStart"/>
      <w:r w:rsidRPr="00CC1C40">
        <w:t>BC_InvisWall_ALE</w:t>
      </w:r>
      <w:proofErr w:type="spellEnd"/>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A27B2" w:rsidTr="001A5679">
        <w:trPr>
          <w:trHeight w:val="1553"/>
        </w:trPr>
        <w:tc>
          <w:tcPr>
            <w:tcW w:w="1960" w:type="dxa"/>
            <w:tcBorders>
              <w:top w:val="single" w:sz="4" w:space="0" w:color="auto"/>
              <w:left w:val="single" w:sz="4" w:space="0" w:color="auto"/>
              <w:right w:val="single" w:sz="4" w:space="0" w:color="auto"/>
            </w:tcBorders>
            <w:shd w:val="clear" w:color="auto" w:fill="FFFF00"/>
            <w:vAlign w:val="center"/>
            <w:hideMark/>
          </w:tcPr>
          <w:p w:rsidR="003A27B2" w:rsidRPr="007146B2" w:rsidRDefault="003A27B2"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A27B2" w:rsidRPr="007146B2" w:rsidRDefault="003A27B2" w:rsidP="001A5679">
            <w:pPr>
              <w:spacing w:line="276" w:lineRule="auto"/>
              <w:jc w:val="center"/>
              <w:rPr>
                <w:rFonts w:ascii="Calibri" w:eastAsia="Times New Roman" w:hAnsi="Calibri" w:cs="B Titr"/>
                <w:sz w:val="24"/>
                <w:szCs w:val="20"/>
                <w:rtl/>
                <w:lang w:bidi="fa-IR"/>
              </w:rPr>
            </w:pPr>
            <w:r w:rsidRPr="005A098C">
              <w:rPr>
                <w:rFonts w:ascii="Calibri" w:eastAsia="Times New Roman" w:hAnsi="Calibri" w:cs="B Titr" w:hint="cs"/>
                <w:sz w:val="24"/>
                <w:szCs w:val="20"/>
                <w:rtl/>
              </w:rPr>
              <w:t>علیرضا</w:t>
            </w:r>
            <w:r w:rsidRPr="005A098C">
              <w:rPr>
                <w:rFonts w:ascii="Calibri" w:eastAsia="Times New Roman" w:hAnsi="Calibri" w:cs="B Titr"/>
                <w:sz w:val="24"/>
                <w:szCs w:val="20"/>
                <w:rtl/>
              </w:rPr>
              <w:t xml:space="preserve"> </w:t>
            </w:r>
            <w:r w:rsidRPr="005A098C">
              <w:rPr>
                <w:rFonts w:ascii="Calibri" w:eastAsia="Times New Roman" w:hAnsi="Calibri" w:cs="B Titr" w:hint="cs"/>
                <w:sz w:val="24"/>
                <w:szCs w:val="20"/>
                <w:rtl/>
              </w:rPr>
              <w:t>رضایی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A27B2" w:rsidRDefault="003A27B2" w:rsidP="001A5679">
            <w:pPr>
              <w:spacing w:line="276" w:lineRule="auto"/>
              <w:jc w:val="center"/>
              <w:rPr>
                <w:rFonts w:ascii="Calibri" w:eastAsia="Times New Roman" w:hAnsi="Calibri" w:cs="B Titr"/>
                <w:sz w:val="28"/>
                <w:rtl/>
                <w:lang w:bidi="fa-IR"/>
              </w:rPr>
            </w:pPr>
            <w:r>
              <w:rPr>
                <w:noProof/>
                <w:szCs w:val="24"/>
                <w:rtl/>
              </w:rPr>
              <w:drawing>
                <wp:inline distT="0" distB="0" distL="0" distR="0" wp14:anchorId="79323368" wp14:editId="15EB156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3A27B2"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3A27B2" w:rsidRPr="007146B2" w:rsidRDefault="003A27B2"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3A27B2" w:rsidRPr="007146B2" w:rsidRDefault="003A27B2" w:rsidP="001A5679">
            <w:pPr>
              <w:spacing w:line="276" w:lineRule="auto"/>
              <w:jc w:val="center"/>
              <w:rPr>
                <w:rFonts w:ascii="Calibri" w:eastAsia="Times New Roman" w:hAnsi="Calibri" w:cs="B Titr"/>
                <w:sz w:val="24"/>
                <w:szCs w:val="20"/>
                <w:rtl/>
              </w:rPr>
            </w:pPr>
            <w:r w:rsidRPr="00CC1C40">
              <w:rPr>
                <w:rFonts w:ascii="Calibri" w:eastAsia="Times New Roman" w:hAnsi="Calibri" w:cs="B Titr" w:hint="cs"/>
                <w:sz w:val="24"/>
                <w:szCs w:val="20"/>
                <w:rtl/>
              </w:rPr>
              <w:t>علیرضا</w:t>
            </w:r>
            <w:r w:rsidRPr="00CC1C40">
              <w:rPr>
                <w:rFonts w:ascii="Calibri" w:eastAsia="Times New Roman" w:hAnsi="Calibri" w:cs="B Titr"/>
                <w:sz w:val="24"/>
                <w:szCs w:val="20"/>
                <w:rtl/>
              </w:rPr>
              <w:t xml:space="preserve"> </w:t>
            </w:r>
            <w:r w:rsidRPr="00CC1C40">
              <w:rPr>
                <w:rFonts w:ascii="Calibri" w:eastAsia="Times New Roman" w:hAnsi="Calibri" w:cs="B Titr" w:hint="cs"/>
                <w:sz w:val="24"/>
                <w:szCs w:val="20"/>
                <w:rtl/>
              </w:rPr>
              <w:t>رضایی،</w:t>
            </w:r>
            <w:r w:rsidRPr="00CC1C40">
              <w:rPr>
                <w:rFonts w:ascii="Calibri" w:eastAsia="Times New Roman" w:hAnsi="Calibri" w:cs="B Titr"/>
                <w:sz w:val="24"/>
                <w:szCs w:val="20"/>
                <w:rtl/>
              </w:rPr>
              <w:t xml:space="preserve"> </w:t>
            </w:r>
            <w:r w:rsidRPr="00CC1C40">
              <w:rPr>
                <w:rFonts w:ascii="Calibri" w:eastAsia="Times New Roman" w:hAnsi="Calibri" w:cs="B Titr" w:hint="cs"/>
                <w:sz w:val="24"/>
                <w:szCs w:val="20"/>
                <w:rtl/>
              </w:rPr>
              <w:t>مجید</w:t>
            </w:r>
            <w:r w:rsidRPr="00CC1C40">
              <w:rPr>
                <w:rFonts w:ascii="Calibri" w:eastAsia="Times New Roman" w:hAnsi="Calibri" w:cs="B Titr"/>
                <w:sz w:val="24"/>
                <w:szCs w:val="20"/>
                <w:rtl/>
              </w:rPr>
              <w:t xml:space="preserve"> </w:t>
            </w:r>
            <w:r w:rsidRPr="00CC1C40">
              <w:rPr>
                <w:rFonts w:ascii="Calibri" w:eastAsia="Times New Roman" w:hAnsi="Calibri" w:cs="B Titr" w:hint="cs"/>
                <w:sz w:val="24"/>
                <w:szCs w:val="20"/>
                <w:rtl/>
              </w:rPr>
              <w:t>ولدخانی</w:t>
            </w:r>
          </w:p>
        </w:tc>
      </w:tr>
      <w:tr w:rsidR="003A27B2"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3A27B2" w:rsidRPr="007146B2" w:rsidRDefault="003A27B2"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3A27B2" w:rsidRPr="0009618D" w:rsidRDefault="003A27B2" w:rsidP="001A5679">
            <w:pPr>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lang w:bidi="fa-IR"/>
              </w:rPr>
              <w:t>22/02/1394</w:t>
            </w:r>
          </w:p>
        </w:tc>
      </w:tr>
      <w:tr w:rsidR="003A27B2" w:rsidRPr="0009109D" w:rsidTr="001A5679">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tcPr>
          <w:p w:rsidR="003A27B2" w:rsidRPr="007146B2" w:rsidRDefault="003A27B2"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3A27B2" w:rsidRPr="0009618D" w:rsidRDefault="003A27B2" w:rsidP="001A5679">
            <w:pPr>
              <w:spacing w:line="276" w:lineRule="auto"/>
              <w:jc w:val="center"/>
              <w:rPr>
                <w:rFonts w:ascii="Calibri" w:eastAsia="Times New Roman" w:hAnsi="Calibri" w:cs="B Titr"/>
                <w:bCs/>
                <w:sz w:val="24"/>
                <w:szCs w:val="20"/>
                <w:rtl/>
                <w:lang w:bidi="fa-IR"/>
              </w:rPr>
            </w:pPr>
          </w:p>
        </w:tc>
      </w:tr>
      <w:tr w:rsidR="003A27B2" w:rsidTr="001A5679">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3A27B2" w:rsidRPr="007146B2" w:rsidRDefault="003A27B2"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3A27B2" w:rsidRPr="005C02EB" w:rsidRDefault="003A27B2" w:rsidP="001A5679">
            <w:pPr>
              <w:spacing w:line="276" w:lineRule="auto"/>
              <w:jc w:val="center"/>
              <w:rPr>
                <w:rFonts w:asciiTheme="majorBidi" w:eastAsia="Times New Roman" w:hAnsiTheme="majorBidi" w:cstheme="majorBidi"/>
                <w:b/>
                <w:bCs/>
                <w:sz w:val="24"/>
                <w:szCs w:val="20"/>
                <w:rtl/>
              </w:rPr>
            </w:pPr>
            <w:r w:rsidRPr="00CC1C40">
              <w:rPr>
                <w:rFonts w:asciiTheme="majorBidi" w:eastAsia="Times New Roman" w:hAnsiTheme="majorBidi" w:cstheme="majorBidi"/>
                <w:b/>
                <w:bCs/>
                <w:sz w:val="24"/>
                <w:szCs w:val="20"/>
              </w:rPr>
              <w:t>MC2F134F1</w:t>
            </w:r>
          </w:p>
        </w:tc>
      </w:tr>
      <w:tr w:rsidR="003A27B2"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3A27B2" w:rsidRPr="007146B2" w:rsidRDefault="003A27B2"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3A27B2" w:rsidRPr="005C02EB" w:rsidRDefault="003A27B2" w:rsidP="001A5679">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Pr>
                <w:rFonts w:asciiTheme="majorBidi" w:eastAsia="Times New Roman" w:hAnsiTheme="majorBidi" w:cstheme="majorBidi"/>
                <w:b/>
                <w:bCs/>
                <w:sz w:val="24"/>
                <w:szCs w:val="20"/>
              </w:rPr>
              <w:t>/95</w:t>
            </w:r>
          </w:p>
        </w:tc>
      </w:tr>
    </w:tbl>
    <w:p w:rsidR="003A27B2" w:rsidRDefault="003A27B2" w:rsidP="00B927DE">
      <w:pPr>
        <w:rPr>
          <w:rFonts w:cs="B Nazanin"/>
          <w:sz w:val="28"/>
          <w:szCs w:val="28"/>
          <w:rtl/>
          <w:lang w:bidi="fa-IR"/>
        </w:rPr>
        <w:sectPr w:rsidR="003A27B2"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3A27B2" w:rsidRDefault="003A27B2" w:rsidP="003A27B2">
      <w:pPr>
        <w:pStyle w:val="a5"/>
        <w:rPr>
          <w:rtl/>
        </w:rPr>
      </w:pPr>
      <w:r w:rsidRPr="005A098C">
        <w:rPr>
          <w:rFonts w:hint="cs"/>
          <w:rtl/>
        </w:rPr>
        <w:t>در</w:t>
      </w:r>
      <w:r w:rsidRPr="005A098C">
        <w:rPr>
          <w:rtl/>
        </w:rPr>
        <w:t xml:space="preserve"> </w:t>
      </w:r>
      <w:r w:rsidRPr="005A098C">
        <w:rPr>
          <w:rFonts w:hint="cs"/>
          <w:rtl/>
        </w:rPr>
        <w:t>این</w:t>
      </w:r>
      <w:r w:rsidRPr="005A098C">
        <w:rPr>
          <w:rtl/>
        </w:rPr>
        <w:t xml:space="preserve"> </w:t>
      </w:r>
      <w:r w:rsidRPr="005A098C">
        <w:rPr>
          <w:rFonts w:hint="cs"/>
          <w:rtl/>
        </w:rPr>
        <w:t>زیربرنامه</w:t>
      </w:r>
      <w:r w:rsidRPr="005A098C">
        <w:rPr>
          <w:rtl/>
        </w:rPr>
        <w:t xml:space="preserve"> </w:t>
      </w:r>
      <w:r w:rsidRPr="005A098C">
        <w:rPr>
          <w:rFonts w:hint="cs"/>
          <w:rtl/>
        </w:rPr>
        <w:t>مقادیر</w:t>
      </w:r>
      <w:r w:rsidRPr="005A098C">
        <w:rPr>
          <w:rtl/>
        </w:rPr>
        <w:t xml:space="preserve"> </w:t>
      </w:r>
      <w:r w:rsidRPr="005A098C">
        <w:rPr>
          <w:rFonts w:hint="cs"/>
          <w:rtl/>
        </w:rPr>
        <w:t>بقایی</w:t>
      </w:r>
      <w:r w:rsidRPr="005A098C">
        <w:rPr>
          <w:rtl/>
        </w:rPr>
        <w:t xml:space="preserve"> </w:t>
      </w:r>
      <w:r w:rsidRPr="005A098C">
        <w:rPr>
          <w:rFonts w:hint="cs"/>
          <w:rtl/>
        </w:rPr>
        <w:t>بر</w:t>
      </w:r>
      <w:r w:rsidRPr="005A098C">
        <w:rPr>
          <w:rtl/>
        </w:rPr>
        <w:t xml:space="preserve"> </w:t>
      </w:r>
      <w:r w:rsidRPr="005A098C">
        <w:rPr>
          <w:rFonts w:hint="cs"/>
          <w:rtl/>
        </w:rPr>
        <w:t>روی</w:t>
      </w:r>
      <w:r w:rsidRPr="005A098C">
        <w:rPr>
          <w:rtl/>
        </w:rPr>
        <w:t xml:space="preserve"> </w:t>
      </w:r>
      <w:r w:rsidRPr="005A098C">
        <w:rPr>
          <w:rFonts w:hint="cs"/>
          <w:rtl/>
        </w:rPr>
        <w:t>وجه</w:t>
      </w:r>
      <w:r w:rsidRPr="005A098C">
        <w:rPr>
          <w:rtl/>
        </w:rPr>
        <w:t xml:space="preserve"> </w:t>
      </w:r>
      <w:r w:rsidRPr="005A098C">
        <w:rPr>
          <w:rFonts w:hint="cs"/>
          <w:rtl/>
        </w:rPr>
        <w:t>های</w:t>
      </w:r>
      <w:r w:rsidRPr="005A098C">
        <w:rPr>
          <w:rtl/>
        </w:rPr>
        <w:t xml:space="preserve"> </w:t>
      </w:r>
      <w:r w:rsidRPr="005A098C">
        <w:rPr>
          <w:rFonts w:hint="cs"/>
          <w:rtl/>
        </w:rPr>
        <w:t>دیوار</w:t>
      </w:r>
      <w:r w:rsidRPr="005A098C">
        <w:rPr>
          <w:rtl/>
        </w:rPr>
        <w:t xml:space="preserve"> </w:t>
      </w:r>
      <w:r w:rsidRPr="005A098C">
        <w:rPr>
          <w:rFonts w:hint="cs"/>
          <w:rtl/>
        </w:rPr>
        <w:t>غیرلزج</w:t>
      </w:r>
      <w:r w:rsidRPr="005A098C">
        <w:rPr>
          <w:rtl/>
        </w:rPr>
        <w:t xml:space="preserve"> </w:t>
      </w:r>
      <w:r w:rsidRPr="005A098C">
        <w:rPr>
          <w:rFonts w:hint="cs"/>
          <w:rtl/>
        </w:rPr>
        <w:t>محاسبه</w:t>
      </w:r>
      <w:r w:rsidRPr="005A098C">
        <w:rPr>
          <w:rtl/>
        </w:rPr>
        <w:t xml:space="preserve"> </w:t>
      </w:r>
      <w:r w:rsidRPr="005A098C">
        <w:rPr>
          <w:rFonts w:hint="cs"/>
          <w:rtl/>
        </w:rPr>
        <w:t>می</w:t>
      </w:r>
      <w:r w:rsidRPr="005A098C">
        <w:rPr>
          <w:rtl/>
        </w:rPr>
        <w:t xml:space="preserve"> </w:t>
      </w:r>
      <w:r w:rsidRPr="005A098C">
        <w:rPr>
          <w:rFonts w:hint="cs"/>
          <w:rtl/>
        </w:rPr>
        <w:t>گردد</w:t>
      </w:r>
      <w:r w:rsidRPr="005A098C">
        <w:rPr>
          <w:rtl/>
        </w:rPr>
        <w:t xml:space="preserve">. </w:t>
      </w:r>
    </w:p>
    <w:p w:rsidR="003A27B2" w:rsidRDefault="003A27B2" w:rsidP="003A27B2">
      <w:pPr>
        <w:pStyle w:val="1"/>
      </w:pPr>
      <w:r w:rsidRPr="00117AB5">
        <w:rPr>
          <w:rFonts w:hint="cs"/>
          <w:rtl/>
        </w:rPr>
        <w:t>توضیحات</w:t>
      </w:r>
      <w:r>
        <w:rPr>
          <w:rFonts w:hint="cs"/>
          <w:rtl/>
        </w:rPr>
        <w:t xml:space="preserve"> و تئوری</w:t>
      </w:r>
    </w:p>
    <w:p w:rsidR="003A27B2" w:rsidRDefault="003A27B2" w:rsidP="003A27B2">
      <w:pPr>
        <w:pStyle w:val="a5"/>
        <w:rPr>
          <w:rtl/>
        </w:rPr>
      </w:pPr>
      <w:r>
        <w:rPr>
          <w:rFonts w:hint="cs"/>
          <w:rtl/>
        </w:rPr>
        <w:t>شرط مرزی که باید برای دیواره متحرک در حل معادلات غیر لزج باید اعمال شود عبارت است از اینکه مولفه عمودی سرعت سیال نزدیک دیواره با مولفه عمودی سرعت دیواره باید برابر باشد</w:t>
      </w:r>
      <m:oMath>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Fluid</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Face</m:t>
                    </m:r>
                  </m:sub>
                </m:sSub>
              </m:sub>
            </m:sSub>
          </m:e>
        </m:d>
      </m:oMath>
      <w:r>
        <w:rPr>
          <w:rFonts w:hint="cs"/>
          <w:rtl/>
        </w:rPr>
        <w:t xml:space="preserve">.  </w:t>
      </w:r>
      <w:r w:rsidRPr="006C6AD1">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Ref507959309 \r \h</w:instrText>
      </w:r>
      <w:r>
        <w:rPr>
          <w:rtl/>
        </w:rPr>
        <w:instrText xml:space="preserve"> </w:instrText>
      </w:r>
      <w:r>
        <w:rPr>
          <w:rtl/>
        </w:rPr>
      </w:r>
      <w:r>
        <w:rPr>
          <w:rtl/>
        </w:rPr>
        <w:fldChar w:fldCharType="separate"/>
      </w:r>
      <w:r w:rsidR="00E8498C">
        <w:rPr>
          <w:rtl/>
        </w:rPr>
        <w:t>‏شکل (1)</w:t>
      </w:r>
      <w:r>
        <w:rPr>
          <w:rtl/>
        </w:rPr>
        <w:fldChar w:fldCharType="end"/>
      </w:r>
      <w:r>
        <w:rPr>
          <w:rFonts w:hint="cs"/>
          <w:rtl/>
        </w:rPr>
        <w:t xml:space="preserve"> </w:t>
      </w:r>
      <w:r w:rsidRPr="006C6AD1">
        <w:rPr>
          <w:rFonts w:hint="cs"/>
          <w:rtl/>
        </w:rPr>
        <w:t>بردار عمود بر ديواره عبارتند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406"/>
      </w:tblGrid>
      <w:tr w:rsidR="003A27B2" w:rsidRPr="009F5B91" w:rsidTr="001A5679">
        <w:tc>
          <w:tcPr>
            <w:tcW w:w="3620" w:type="dxa"/>
            <w:vAlign w:val="center"/>
          </w:tcPr>
          <w:p w:rsidR="003A27B2" w:rsidRPr="009F5B91" w:rsidRDefault="003A27B2" w:rsidP="001A5679">
            <w:pPr>
              <w:pStyle w:val="a2"/>
              <w:rPr>
                <w:rtl/>
              </w:rPr>
            </w:pPr>
          </w:p>
        </w:tc>
        <w:tc>
          <w:tcPr>
            <w:tcW w:w="5406" w:type="dxa"/>
          </w:tcPr>
          <w:p w:rsidR="003A27B2" w:rsidRPr="00CC1C40" w:rsidRDefault="00154771" w:rsidP="001A5679">
            <w:pPr>
              <w:pStyle w:val="aa"/>
              <w:jc w:val="right"/>
              <w:rPr>
                <w:rFonts w:eastAsiaTheme="minorEastAsia"/>
                <w:rtl/>
              </w:rPr>
            </w:pPr>
            <m:oMathPara>
              <m:oMathParaPr>
                <m:jc m:val="left"/>
              </m:oMathParaPr>
              <m:oMath>
                <m:acc>
                  <m:accPr>
                    <m:chr m:val="⃗"/>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j</m:t>
                    </m:r>
                  </m:e>
                </m:acc>
              </m:oMath>
            </m:oMathPara>
          </w:p>
          <w:p w:rsidR="003A27B2" w:rsidRPr="00CC1C40" w:rsidRDefault="00154771" w:rsidP="001A5679">
            <w:pPr>
              <w:pStyle w:val="aa"/>
              <w:jc w:val="right"/>
              <w:rPr>
                <w:rtl/>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r>
                  <m:rPr>
                    <m:sty m:val="p"/>
                  </m:rP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hAnsi="Cambria Math"/>
                  </w:rPr>
                  <m:t xml:space="preserve">     </m:t>
                </m:r>
              </m:oMath>
            </m:oMathPara>
          </w:p>
        </w:tc>
      </w:tr>
    </w:tbl>
    <w:p w:rsidR="003A27B2" w:rsidRPr="006C6AD1" w:rsidRDefault="003A27B2" w:rsidP="003A27B2">
      <w:pPr>
        <w:pStyle w:val="aa"/>
        <w:jc w:val="center"/>
      </w:pPr>
      <w:r w:rsidRPr="006C6AD1">
        <w:rPr>
          <w:noProof/>
          <w:lang w:bidi="ar-SA"/>
        </w:rPr>
        <w:drawing>
          <wp:inline distT="0" distB="0" distL="0" distR="0" wp14:anchorId="1656C8F0" wp14:editId="1A67519E">
            <wp:extent cx="2042556" cy="19384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mdary cond.bmp"/>
                    <pic:cNvPicPr/>
                  </pic:nvPicPr>
                  <pic:blipFill rotWithShape="1">
                    <a:blip r:embed="rId14">
                      <a:extLst>
                        <a:ext uri="{28A0092B-C50C-407E-A947-70E740481C1C}">
                          <a14:useLocalDpi xmlns:a14="http://schemas.microsoft.com/office/drawing/2010/main" val="0"/>
                        </a:ext>
                      </a:extLst>
                    </a:blip>
                    <a:srcRect l="28971" t="13779" r="12716" b="24008"/>
                    <a:stretch/>
                  </pic:blipFill>
                  <pic:spPr bwMode="auto">
                    <a:xfrm>
                      <a:off x="0" y="0"/>
                      <a:ext cx="2049219" cy="1944800"/>
                    </a:xfrm>
                    <a:prstGeom prst="rect">
                      <a:avLst/>
                    </a:prstGeom>
                    <a:ln>
                      <a:noFill/>
                    </a:ln>
                    <a:extLst>
                      <a:ext uri="{53640926-AAD7-44D8-BBD7-CCE9431645EC}">
                        <a14:shadowObscured xmlns:a14="http://schemas.microsoft.com/office/drawing/2010/main"/>
                      </a:ext>
                    </a:extLst>
                  </pic:spPr>
                </pic:pic>
              </a:graphicData>
            </a:graphic>
          </wp:inline>
        </w:drawing>
      </w:r>
    </w:p>
    <w:p w:rsidR="003A27B2" w:rsidRPr="006C6AD1" w:rsidRDefault="003A27B2" w:rsidP="003A27B2">
      <w:pPr>
        <w:pStyle w:val="a1"/>
        <w:spacing w:after="240" w:afterAutospacing="0"/>
        <w:rPr>
          <w:rtl/>
        </w:rPr>
      </w:pPr>
      <w:bookmarkStart w:id="1" w:name="_Ref507959309"/>
      <w:r w:rsidRPr="00CC1C40">
        <w:rPr>
          <w:rFonts w:hint="cs"/>
          <w:rtl/>
        </w:rPr>
        <w:t>بردار</w:t>
      </w:r>
      <w:r w:rsidRPr="006C6AD1">
        <w:rPr>
          <w:rFonts w:hint="cs"/>
          <w:rtl/>
        </w:rPr>
        <w:t xml:space="preserve"> عمود و مماس بر سطح</w:t>
      </w:r>
      <w:bookmarkEnd w:id="1"/>
    </w:p>
    <w:p w:rsidR="003A27B2" w:rsidRDefault="003A27B2" w:rsidP="003A27B2">
      <w:pPr>
        <w:pStyle w:val="a5"/>
        <w:rPr>
          <w:rtl/>
        </w:rPr>
      </w:pPr>
      <w:r w:rsidRPr="006C6AD1">
        <w:rPr>
          <w:rFonts w:hint="cs"/>
          <w:rtl/>
        </w:rPr>
        <w:t>اگر بردار سرعت بصورت زير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406"/>
      </w:tblGrid>
      <w:tr w:rsidR="003A27B2" w:rsidRPr="009F5B91" w:rsidTr="001A5679">
        <w:tc>
          <w:tcPr>
            <w:tcW w:w="3620" w:type="dxa"/>
            <w:vAlign w:val="center"/>
          </w:tcPr>
          <w:p w:rsidR="003A27B2" w:rsidRPr="009F5B91" w:rsidRDefault="003A27B2" w:rsidP="001A5679">
            <w:pPr>
              <w:pStyle w:val="a2"/>
              <w:rPr>
                <w:rtl/>
              </w:rPr>
            </w:pPr>
            <w:bookmarkStart w:id="2" w:name="_Ref508029139"/>
          </w:p>
        </w:tc>
        <w:bookmarkEnd w:id="2"/>
        <w:tc>
          <w:tcPr>
            <w:tcW w:w="5406" w:type="dxa"/>
          </w:tcPr>
          <w:p w:rsidR="003A27B2" w:rsidRPr="00CC1C40" w:rsidRDefault="00154771" w:rsidP="001A5679">
            <w:pPr>
              <w:pStyle w:val="aa"/>
              <w:jc w:val="right"/>
              <w:rPr>
                <w:rtl/>
              </w:rPr>
            </w:pPr>
            <m:oMathPara>
              <m:oMathParaPr>
                <m:jc m:val="left"/>
              </m:oMathParaPr>
              <m:oMath>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v</m:t>
                </m:r>
                <m:r>
                  <m:rPr>
                    <m:sty m:val="p"/>
                  </m:rPr>
                  <w:rPr>
                    <w:rFonts w:ascii="Cambria Math" w:hAnsi="Cambria Math"/>
                  </w:rPr>
                  <m:t xml:space="preserve"> </m:t>
                </m:r>
                <m:acc>
                  <m:accPr>
                    <m:chr m:val="⃗"/>
                    <m:ctrlPr>
                      <w:rPr>
                        <w:rFonts w:ascii="Cambria Math" w:hAnsi="Cambria Math"/>
                      </w:rPr>
                    </m:ctrlPr>
                  </m:accPr>
                  <m:e>
                    <m:r>
                      <w:rPr>
                        <w:rFonts w:ascii="Cambria Math" w:hAnsi="Cambria Math"/>
                      </w:rPr>
                      <m:t>j</m:t>
                    </m:r>
                  </m:e>
                </m:acc>
              </m:oMath>
            </m:oMathPara>
          </w:p>
        </w:tc>
      </w:tr>
    </w:tbl>
    <w:p w:rsidR="003A27B2" w:rsidRDefault="003A27B2" w:rsidP="003A27B2">
      <w:pPr>
        <w:pStyle w:val="a5"/>
        <w:rPr>
          <w:rtl/>
        </w:rPr>
      </w:pPr>
      <w:r w:rsidRPr="006C6AD1">
        <w:rPr>
          <w:rFonts w:hint="cs"/>
          <w:rtl/>
        </w:rPr>
        <w:t>مؤلفة سرعت عمود بر سطح عبارت خواهد بود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406"/>
      </w:tblGrid>
      <w:tr w:rsidR="003A27B2" w:rsidRPr="009F5B91" w:rsidTr="001A5679">
        <w:tc>
          <w:tcPr>
            <w:tcW w:w="3620" w:type="dxa"/>
            <w:vAlign w:val="center"/>
          </w:tcPr>
          <w:p w:rsidR="003A27B2" w:rsidRPr="009F5B91" w:rsidRDefault="003A27B2" w:rsidP="001A5679">
            <w:pPr>
              <w:pStyle w:val="a2"/>
              <w:rPr>
                <w:rtl/>
              </w:rPr>
            </w:pPr>
          </w:p>
        </w:tc>
        <w:tc>
          <w:tcPr>
            <w:tcW w:w="5406" w:type="dxa"/>
          </w:tcPr>
          <w:p w:rsidR="003A27B2" w:rsidRPr="00CC1C40" w:rsidRDefault="00154771" w:rsidP="001A5679">
            <w:pPr>
              <w:pStyle w:val="aa"/>
              <w:jc w:val="right"/>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n</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r>
                  <w:rPr>
                    <w:rFonts w:ascii="Cambria Math" w:hAnsi="Cambria Math"/>
                  </w:rPr>
                  <m:t>u</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r>
                  <w:rPr>
                    <w:rFonts w:ascii="Cambria Math" w:hAnsi="Cambria Math"/>
                  </w:rPr>
                  <m:t>v</m:t>
                </m:r>
              </m:oMath>
            </m:oMathPara>
          </w:p>
        </w:tc>
      </w:tr>
    </w:tbl>
    <w:p w:rsidR="003A27B2" w:rsidRDefault="003A27B2" w:rsidP="003A27B2">
      <w:pPr>
        <w:pStyle w:val="a5"/>
        <w:rPr>
          <w:rtl/>
        </w:rPr>
      </w:pPr>
      <w:r>
        <w:rPr>
          <w:rFonts w:hint="cs"/>
          <w:rtl/>
        </w:rPr>
        <w:t>اگر بردار سرعت دیواره (ضلع دیوراه) بصورت زیر درنظر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406"/>
      </w:tblGrid>
      <w:tr w:rsidR="003A27B2" w:rsidRPr="009F5B91" w:rsidTr="001A5679">
        <w:tc>
          <w:tcPr>
            <w:tcW w:w="3620" w:type="dxa"/>
            <w:vAlign w:val="center"/>
          </w:tcPr>
          <w:p w:rsidR="003A27B2" w:rsidRPr="009F5B91" w:rsidRDefault="003A27B2" w:rsidP="001A5679">
            <w:pPr>
              <w:pStyle w:val="a2"/>
              <w:rPr>
                <w:rtl/>
              </w:rPr>
            </w:pPr>
          </w:p>
        </w:tc>
        <w:tc>
          <w:tcPr>
            <w:tcW w:w="5406" w:type="dxa"/>
          </w:tcPr>
          <w:p w:rsidR="003A27B2" w:rsidRPr="00CC1C40" w:rsidRDefault="00154771" w:rsidP="001A5679">
            <w:pPr>
              <w:pStyle w:val="aa"/>
              <w:jc w:val="right"/>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Face</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Face</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Face</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j</m:t>
                    </m:r>
                  </m:e>
                </m:acc>
              </m:oMath>
            </m:oMathPara>
          </w:p>
        </w:tc>
      </w:tr>
    </w:tbl>
    <w:p w:rsidR="003A27B2" w:rsidRDefault="003A27B2" w:rsidP="003A27B2">
      <w:pPr>
        <w:pStyle w:val="a5"/>
        <w:rPr>
          <w:rtl/>
        </w:rPr>
      </w:pPr>
      <w:r>
        <w:rPr>
          <w:rFonts w:hint="cs"/>
          <w:rtl/>
        </w:rPr>
        <w:t>مولفه عمودی سرعت دیواره (ضلع دیواره) عبارتند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406"/>
      </w:tblGrid>
      <w:tr w:rsidR="003A27B2" w:rsidRPr="009F5B91" w:rsidTr="001A5679">
        <w:tc>
          <w:tcPr>
            <w:tcW w:w="3620" w:type="dxa"/>
            <w:vAlign w:val="center"/>
          </w:tcPr>
          <w:p w:rsidR="003A27B2" w:rsidRPr="009F5B91" w:rsidRDefault="003A27B2" w:rsidP="001A5679">
            <w:pPr>
              <w:pStyle w:val="a2"/>
              <w:rPr>
                <w:rtl/>
              </w:rPr>
            </w:pPr>
          </w:p>
        </w:tc>
        <w:tc>
          <w:tcPr>
            <w:tcW w:w="5406" w:type="dxa"/>
          </w:tcPr>
          <w:p w:rsidR="003A27B2" w:rsidRPr="00CC1C40" w:rsidRDefault="00154771" w:rsidP="001A5679">
            <w:pPr>
              <w:pStyle w:val="aa"/>
              <w:jc w:val="right"/>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sSub>
                      <m:sSubPr>
                        <m:ctrlPr>
                          <w:rPr>
                            <w:rFonts w:ascii="Cambria Math" w:hAnsi="Cambria Math"/>
                          </w:rPr>
                        </m:ctrlPr>
                      </m:sSubPr>
                      <m:e>
                        <m:r>
                          <w:rPr>
                            <w:rFonts w:ascii="Cambria Math" w:hAnsi="Cambria Math"/>
                          </w:rPr>
                          <m:t>Face</m:t>
                        </m:r>
                      </m:e>
                      <m:sub>
                        <m:r>
                          <m:rPr>
                            <m:sty m:val="p"/>
                          </m:rPr>
                          <w:rPr>
                            <w:rFonts w:ascii="Cambria Math" w:hAnsi="Cambria Math"/>
                          </w:rPr>
                          <m:t xml:space="preserve"> </m:t>
                        </m:r>
                        <m:r>
                          <w:rPr>
                            <w:rFonts w:ascii="Cambria Math" w:hAnsi="Cambria Math"/>
                          </w:rPr>
                          <m:t>n</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Face</m:t>
                    </m:r>
                  </m:sub>
                </m:sSub>
                <m:r>
                  <m:rPr>
                    <m:sty m:val="p"/>
                  </m:rP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Face</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Face</m:t>
                    </m:r>
                  </m:sub>
                </m:sSub>
              </m:oMath>
            </m:oMathPara>
          </w:p>
        </w:tc>
      </w:tr>
    </w:tbl>
    <w:p w:rsidR="003A27B2" w:rsidRDefault="003A27B2" w:rsidP="003A27B2">
      <w:pPr>
        <w:pStyle w:val="aa"/>
        <w:rPr>
          <w:rtl/>
        </w:rPr>
      </w:pPr>
      <w:r>
        <w:rPr>
          <w:rFonts w:hint="cs"/>
          <w:rtl/>
        </w:rPr>
        <w:lastRenderedPageBreak/>
        <w:t xml:space="preserve">و شرط‌ مرزي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Fluid</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Face</m:t>
                </m:r>
              </m:sub>
            </m:sSub>
          </m:sub>
        </m:sSub>
      </m:oMath>
      <w:r>
        <w:rPr>
          <w:rFonts w:hint="cs"/>
          <w:rtl/>
        </w:rPr>
        <w:t xml:space="preserve"> </w:t>
      </w:r>
      <w:r w:rsidRPr="006C6AD1">
        <w:rPr>
          <w:rFonts w:hint="cs"/>
          <w:rtl/>
        </w:rPr>
        <w:t>بر روي سطح جسم صلب</w:t>
      </w:r>
      <w:r>
        <w:rPr>
          <w:rFonts w:hint="cs"/>
          <w:rtl/>
        </w:rPr>
        <w:t xml:space="preserve"> متحرک</w:t>
      </w:r>
      <w:r w:rsidRPr="006C6AD1">
        <w:rPr>
          <w:rFonts w:hint="cs"/>
          <w:rtl/>
        </w:rPr>
        <w:t>، منجر به رابطة زير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406"/>
      </w:tblGrid>
      <w:tr w:rsidR="003A27B2" w:rsidRPr="009F5B91" w:rsidTr="001A5679">
        <w:tc>
          <w:tcPr>
            <w:tcW w:w="3620" w:type="dxa"/>
            <w:vAlign w:val="center"/>
          </w:tcPr>
          <w:p w:rsidR="003A27B2" w:rsidRPr="009F5B91" w:rsidRDefault="003A27B2" w:rsidP="001A5679">
            <w:pPr>
              <w:pStyle w:val="a2"/>
              <w:rPr>
                <w:rtl/>
              </w:rPr>
            </w:pPr>
            <w:bookmarkStart w:id="3" w:name="_Ref508029151"/>
          </w:p>
        </w:tc>
        <w:bookmarkEnd w:id="3"/>
        <w:tc>
          <w:tcPr>
            <w:tcW w:w="5406" w:type="dxa"/>
          </w:tcPr>
          <w:p w:rsidR="003A27B2" w:rsidRPr="00CC1C40" w:rsidRDefault="00154771" w:rsidP="001A5679">
            <w:pPr>
              <w:pStyle w:val="aa"/>
              <w:jc w:val="right"/>
              <w:rPr>
                <w:rtl/>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x</m:t>
                    </m:r>
                  </m:sub>
                </m:sSub>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Face</m:t>
                        </m:r>
                      </m:sub>
                    </m:sSub>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d>
                  <m:dPr>
                    <m:ctrlPr>
                      <w:rPr>
                        <w:rFonts w:ascii="Cambria Math" w:hAnsi="Cambria Math"/>
                      </w:rPr>
                    </m:ctrlPr>
                  </m:dPr>
                  <m:e>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Face</m:t>
                        </m:r>
                      </m:sub>
                    </m:sSub>
                  </m:e>
                </m:d>
                <m:r>
                  <m:rPr>
                    <m:sty m:val="p"/>
                  </m:rPr>
                  <w:rPr>
                    <w:rFonts w:ascii="Cambria Math" w:hAnsi="Cambria Math"/>
                  </w:rPr>
                  <m:t>=0</m:t>
                </m:r>
              </m:oMath>
            </m:oMathPara>
          </w:p>
        </w:tc>
      </w:tr>
    </w:tbl>
    <w:p w:rsidR="003A27B2" w:rsidRPr="006C6AD1" w:rsidRDefault="003A27B2" w:rsidP="003A27B2">
      <w:pPr>
        <w:pStyle w:val="a5"/>
        <w:rPr>
          <w:rtl/>
        </w:rPr>
      </w:pPr>
      <w:r>
        <w:rPr>
          <w:rFonts w:hint="cs"/>
          <w:rtl/>
        </w:rPr>
        <w:t xml:space="preserve">با مساوی قرار دادن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Ref508029139 \r \h</w:instrText>
      </w:r>
      <w:r>
        <w:rPr>
          <w:rtl/>
        </w:rPr>
        <w:instrText xml:space="preserve"> </w:instrText>
      </w:r>
      <w:r>
        <w:rPr>
          <w:rtl/>
        </w:rPr>
      </w:r>
      <w:r>
        <w:rPr>
          <w:rtl/>
        </w:rPr>
        <w:fldChar w:fldCharType="separate"/>
      </w:r>
      <w:r w:rsidR="00E8498C">
        <w:rPr>
          <w:rtl/>
        </w:rPr>
        <w:t>‏(2)</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Ref508029151 \r \h</w:instrText>
      </w:r>
      <w:r>
        <w:rPr>
          <w:rtl/>
        </w:rPr>
        <w:instrText xml:space="preserve"> </w:instrText>
      </w:r>
      <w:r>
        <w:rPr>
          <w:rtl/>
        </w:rPr>
      </w:r>
      <w:r>
        <w:rPr>
          <w:rtl/>
        </w:rPr>
        <w:fldChar w:fldCharType="separate"/>
      </w:r>
      <w:r w:rsidR="00E8498C">
        <w:rPr>
          <w:rtl/>
        </w:rPr>
        <w:t>‏(6)</w:t>
      </w:r>
      <w:r>
        <w:rPr>
          <w:rtl/>
        </w:rPr>
        <w:fldChar w:fldCharType="end"/>
      </w:r>
      <w:r>
        <w:rPr>
          <w:rFonts w:hint="cs"/>
          <w:rtl/>
        </w:rPr>
        <w:t xml:space="preserve"> مولفه های سرعت در راستای محورهای مختصات بدست خواهد آمد.</w:t>
      </w:r>
    </w:p>
    <w:p w:rsidR="003A27B2" w:rsidRDefault="003A27B2" w:rsidP="003A27B2">
      <w:pPr>
        <w:pStyle w:val="1"/>
        <w:rPr>
          <w:rtl/>
        </w:rPr>
      </w:pPr>
      <w:r>
        <w:rPr>
          <w:rFonts w:hint="cs"/>
          <w:rtl/>
        </w:rPr>
        <w:t>بخش</w:t>
      </w:r>
      <w:r>
        <w:rPr>
          <w:rtl/>
        </w:rPr>
        <w:softHyphen/>
      </w:r>
      <w:r>
        <w:rPr>
          <w:rFonts w:hint="cs"/>
          <w:rtl/>
        </w:rPr>
        <w:t>های زیربرنامه</w:t>
      </w:r>
    </w:p>
    <w:p w:rsidR="003A27B2" w:rsidRDefault="003A27B2" w:rsidP="003A27B2">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A27B2" w:rsidRPr="00957AC8" w:rsidRDefault="003A27B2" w:rsidP="003A27B2">
      <w:pPr>
        <w:pStyle w:val="a"/>
        <w:rPr>
          <w:rtl/>
        </w:rPr>
      </w:pPr>
      <w:r w:rsidRPr="00B96CD0">
        <w:rPr>
          <w:rFonts w:hint="cs"/>
          <w:rtl/>
        </w:rPr>
        <w:t>مقداردهی</w:t>
      </w:r>
      <w:r w:rsidRPr="00957AC8">
        <w:rPr>
          <w:rFonts w:hint="cs"/>
          <w:rtl/>
        </w:rPr>
        <w:t xml:space="preserve"> </w:t>
      </w:r>
      <w:r>
        <w:t>-</w:t>
      </w:r>
      <w:r w:rsidRPr="003A2DA0">
        <w:rPr>
          <w:szCs w:val="20"/>
        </w:rPr>
        <w:t>1</w:t>
      </w:r>
      <w:r>
        <w:rPr>
          <w:rFonts w:cs="Times New Roman"/>
          <w:rtl/>
        </w:rPr>
        <w:t>γ</w:t>
      </w:r>
    </w:p>
    <w:p w:rsidR="003A27B2" w:rsidRDefault="003A27B2" w:rsidP="003A27B2">
      <w:pPr>
        <w:pStyle w:val="a5"/>
        <w:rPr>
          <w:rtl/>
        </w:rPr>
      </w:pPr>
      <w:r>
        <w:rPr>
          <w:rFonts w:hint="cs"/>
          <w:rtl/>
        </w:rPr>
        <w:t xml:space="preserve">مقدار </w:t>
      </w:r>
      <w:r>
        <w:t>-1</w:t>
      </w:r>
      <w:r>
        <w:rPr>
          <w:rFonts w:cs="Times New Roman"/>
          <w:rtl/>
        </w:rPr>
        <w:t>γ</w:t>
      </w:r>
      <w:r>
        <w:t xml:space="preserve"> </w:t>
      </w:r>
      <w:r>
        <w:rPr>
          <w:rFonts w:hint="cs"/>
          <w:rtl/>
        </w:rPr>
        <w:t>در خارج از حلقه تعریف می</w:t>
      </w:r>
      <w:r>
        <w:rPr>
          <w:rtl/>
        </w:rPr>
        <w:softHyphen/>
      </w:r>
      <w:r>
        <w:rPr>
          <w:rFonts w:hint="cs"/>
          <w:rtl/>
        </w:rPr>
        <w:t>شود تا در مراحل بعدی از آن استفاده گردد</w:t>
      </w:r>
      <w:r w:rsidRPr="00957AC8">
        <w:rPr>
          <w:rFonts w:hint="cs"/>
          <w:rtl/>
        </w:rPr>
        <w:t>.</w:t>
      </w:r>
    </w:p>
    <w:p w:rsidR="003A27B2" w:rsidRDefault="003A27B2" w:rsidP="003A27B2">
      <w:pPr>
        <w:pStyle w:val="a"/>
        <w:rPr>
          <w:rtl/>
        </w:rPr>
      </w:pPr>
      <w:r>
        <w:rPr>
          <w:rFonts w:hint="cs"/>
          <w:rtl/>
        </w:rPr>
        <w:t>تعیین مقادیر</w:t>
      </w:r>
      <w:r w:rsidRPr="005C54AB">
        <w:rPr>
          <w:rtl/>
        </w:rPr>
        <w:t xml:space="preserve"> </w:t>
      </w:r>
      <w:r>
        <w:rPr>
          <w:rFonts w:hint="cs"/>
          <w:rtl/>
        </w:rPr>
        <w:t>اضلاع</w:t>
      </w:r>
      <w:r w:rsidRPr="008C7542">
        <w:rPr>
          <w:rFonts w:hint="cs"/>
          <w:rtl/>
        </w:rPr>
        <w:t xml:space="preserve"> </w:t>
      </w:r>
      <w:r>
        <w:rPr>
          <w:rFonts w:hint="cs"/>
          <w:rtl/>
        </w:rPr>
        <w:t>مرزی</w:t>
      </w:r>
    </w:p>
    <w:p w:rsidR="003A27B2" w:rsidRDefault="003A27B2" w:rsidP="003A27B2">
      <w:pPr>
        <w:pStyle w:val="a5"/>
        <w:rPr>
          <w:rtl/>
        </w:rPr>
      </w:pPr>
      <w:r>
        <w:rPr>
          <w:rFonts w:hint="cs"/>
          <w:rtl/>
        </w:rPr>
        <w:t>در یک حلقه تکرار بر روی تمام اضلاع مرزی محاسبات انجام خواهد شد.</w:t>
      </w:r>
      <w:r w:rsidRPr="006C6AD1">
        <w:rPr>
          <w:rtl/>
        </w:rPr>
        <w:t xml:space="preserve"> </w:t>
      </w:r>
    </w:p>
    <w:p w:rsidR="003A27B2" w:rsidRDefault="003A27B2" w:rsidP="003A27B2">
      <w:pPr>
        <w:pStyle w:val="a"/>
        <w:rPr>
          <w:rtl/>
        </w:rPr>
      </w:pPr>
      <w:r>
        <w:rPr>
          <w:rFonts w:hint="cs"/>
          <w:rtl/>
        </w:rPr>
        <w:t>ذخیره سلول مجاور</w:t>
      </w:r>
      <w:r w:rsidRPr="008C7542">
        <w:rPr>
          <w:rFonts w:hint="cs"/>
          <w:rtl/>
        </w:rPr>
        <w:t xml:space="preserve"> </w:t>
      </w:r>
      <w:r>
        <w:rPr>
          <w:rFonts w:hint="cs"/>
          <w:rtl/>
        </w:rPr>
        <w:t>مرزی و بردار های عمود بر مرز</w:t>
      </w:r>
    </w:p>
    <w:p w:rsidR="003A27B2" w:rsidRDefault="003A27B2" w:rsidP="003A27B2">
      <w:pPr>
        <w:pStyle w:val="a5"/>
        <w:rPr>
          <w:rtl/>
        </w:rPr>
      </w:pPr>
      <w:r>
        <w:rPr>
          <w:rFonts w:hint="cs"/>
          <w:rtl/>
        </w:rPr>
        <w:t>بدون توضیح.</w:t>
      </w:r>
    </w:p>
    <w:p w:rsidR="003A27B2" w:rsidRDefault="003A27B2" w:rsidP="003A27B2">
      <w:pPr>
        <w:pStyle w:val="a"/>
        <w:rPr>
          <w:rtl/>
        </w:rPr>
      </w:pPr>
      <w:r>
        <w:rPr>
          <w:rFonts w:hint="cs"/>
          <w:rtl/>
        </w:rPr>
        <w:t>تعیین چگالی بر روی</w:t>
      </w:r>
      <w:r w:rsidRPr="005C54AB">
        <w:rPr>
          <w:rtl/>
        </w:rPr>
        <w:t xml:space="preserve"> </w:t>
      </w:r>
      <w:r>
        <w:rPr>
          <w:rFonts w:hint="cs"/>
          <w:rtl/>
        </w:rPr>
        <w:t>اضلاع</w:t>
      </w:r>
      <w:r w:rsidRPr="008C7542">
        <w:rPr>
          <w:rFonts w:hint="cs"/>
          <w:rtl/>
        </w:rPr>
        <w:t xml:space="preserve"> </w:t>
      </w:r>
      <w:r>
        <w:rPr>
          <w:rFonts w:hint="cs"/>
          <w:rtl/>
        </w:rPr>
        <w:t>مرزی</w:t>
      </w:r>
    </w:p>
    <w:p w:rsidR="003A27B2" w:rsidRDefault="003A27B2" w:rsidP="003A27B2">
      <w:pPr>
        <w:pStyle w:val="a5"/>
        <w:rPr>
          <w:rtl/>
        </w:rPr>
      </w:pPr>
      <w:r>
        <w:rPr>
          <w:rFonts w:hint="cs"/>
          <w:rtl/>
        </w:rPr>
        <w:t>مقدار چگالی بر روی اضلاع دیوار برابر مقدار سلول مجاور آن در نظر گرفته می</w:t>
      </w:r>
      <w:r>
        <w:rPr>
          <w:rtl/>
        </w:rPr>
        <w:softHyphen/>
      </w:r>
      <w:r>
        <w:rPr>
          <w:rFonts w:hint="cs"/>
          <w:rtl/>
        </w:rPr>
        <w:t>شود.</w:t>
      </w:r>
      <w:r w:rsidRPr="006C6AD1">
        <w:rPr>
          <w:rtl/>
        </w:rPr>
        <w:t xml:space="preserve"> </w:t>
      </w:r>
    </w:p>
    <w:p w:rsidR="003A27B2" w:rsidRDefault="003A27B2" w:rsidP="003A27B2">
      <w:pPr>
        <w:pStyle w:val="a"/>
        <w:rPr>
          <w:rtl/>
        </w:rPr>
      </w:pPr>
      <w:r>
        <w:rPr>
          <w:rFonts w:hint="cs"/>
          <w:rtl/>
        </w:rPr>
        <w:t>محاسبه بردار مماس بر ضلع مرزی</w:t>
      </w:r>
    </w:p>
    <w:p w:rsidR="003A27B2" w:rsidRDefault="003A27B2" w:rsidP="003A27B2">
      <w:pPr>
        <w:pStyle w:val="a5"/>
        <w:rPr>
          <w:rtl/>
        </w:rPr>
      </w:pPr>
      <w:r>
        <w:rPr>
          <w:rFonts w:hint="cs"/>
          <w:rtl/>
        </w:rPr>
        <w:t>با استفاده از مولفه</w:t>
      </w:r>
      <w:r>
        <w:rPr>
          <w:rFonts w:hint="cs"/>
          <w:rtl/>
        </w:rPr>
        <w:softHyphen/>
        <w:t>های بردار عمود بر ضلع مرزی، مولفه</w:t>
      </w:r>
      <w:r>
        <w:rPr>
          <w:rFonts w:hint="cs"/>
          <w:rtl/>
        </w:rPr>
        <w:softHyphen/>
        <w:t>های مماس بر ضلع مرزی محاسبه و ذخیره می</w:t>
      </w:r>
      <w:r>
        <w:rPr>
          <w:rtl/>
        </w:rPr>
        <w:softHyphen/>
      </w:r>
      <w:r>
        <w:rPr>
          <w:rFonts w:hint="cs"/>
          <w:rtl/>
        </w:rPr>
        <w:t>شود.</w:t>
      </w:r>
    </w:p>
    <w:p w:rsidR="003A27B2" w:rsidRDefault="003A27B2" w:rsidP="003A27B2">
      <w:pPr>
        <w:pStyle w:val="a"/>
        <w:rPr>
          <w:rtl/>
        </w:rPr>
      </w:pPr>
      <w:r>
        <w:rPr>
          <w:rFonts w:hint="cs"/>
          <w:rtl/>
        </w:rPr>
        <w:t>محاسبه سرعت مماس بر ضلع مرزی</w:t>
      </w:r>
    </w:p>
    <w:p w:rsidR="003A27B2" w:rsidRDefault="003A27B2" w:rsidP="003A27B2">
      <w:pPr>
        <w:pStyle w:val="a5"/>
        <w:rPr>
          <w:rtl/>
        </w:rPr>
      </w:pPr>
      <w:r>
        <w:rPr>
          <w:rFonts w:hint="cs"/>
          <w:rtl/>
        </w:rPr>
        <w:t>با استفاده از ضرب داخلی مولفه</w:t>
      </w:r>
      <w:r>
        <w:rPr>
          <w:rtl/>
        </w:rPr>
        <w:softHyphen/>
      </w:r>
      <w:r>
        <w:rPr>
          <w:rFonts w:hint="cs"/>
          <w:rtl/>
        </w:rPr>
        <w:t>های سرعت سلول مجاور (</w:t>
      </w:r>
      <w:r>
        <w:t>u</w:t>
      </w:r>
      <w:r>
        <w:rPr>
          <w:rFonts w:hint="cs"/>
          <w:rtl/>
        </w:rPr>
        <w:t xml:space="preserve"> و </w:t>
      </w:r>
      <w:r>
        <w:t>v</w:t>
      </w:r>
      <w:r>
        <w:rPr>
          <w:rFonts w:hint="cs"/>
          <w:rtl/>
        </w:rPr>
        <w:t>) در بردار مماس بر ضلع، مقدار سرعت مماس بر ضلع مرزی محاسبه می</w:t>
      </w:r>
      <w:r>
        <w:rPr>
          <w:rtl/>
        </w:rPr>
        <w:softHyphen/>
      </w:r>
      <w:r>
        <w:rPr>
          <w:rFonts w:hint="cs"/>
          <w:rtl/>
        </w:rPr>
        <w:t>شود.</w:t>
      </w:r>
    </w:p>
    <w:p w:rsidR="003A27B2" w:rsidRDefault="003A27B2" w:rsidP="003A27B2">
      <w:pPr>
        <w:pStyle w:val="a"/>
        <w:rPr>
          <w:rtl/>
        </w:rPr>
      </w:pPr>
      <w:r>
        <w:rPr>
          <w:rFonts w:hint="cs"/>
          <w:rtl/>
        </w:rPr>
        <w:t>تعیین مولفه های سرعت بر روی</w:t>
      </w:r>
      <w:r w:rsidRPr="005C54AB">
        <w:rPr>
          <w:rtl/>
        </w:rPr>
        <w:t xml:space="preserve"> </w:t>
      </w:r>
      <w:r>
        <w:rPr>
          <w:rFonts w:hint="cs"/>
          <w:rtl/>
        </w:rPr>
        <w:t>اضلاع</w:t>
      </w:r>
      <w:r w:rsidRPr="008C7542">
        <w:rPr>
          <w:rFonts w:hint="cs"/>
          <w:rtl/>
        </w:rPr>
        <w:t xml:space="preserve"> </w:t>
      </w:r>
      <w:r>
        <w:rPr>
          <w:rFonts w:hint="cs"/>
          <w:rtl/>
        </w:rPr>
        <w:t>مرزی</w:t>
      </w:r>
    </w:p>
    <w:p w:rsidR="003A27B2" w:rsidRDefault="003A27B2" w:rsidP="003A27B2">
      <w:pPr>
        <w:pStyle w:val="a5"/>
        <w:rPr>
          <w:rtl/>
        </w:rPr>
      </w:pPr>
      <w:r>
        <w:rPr>
          <w:rFonts w:hint="cs"/>
          <w:rtl/>
        </w:rPr>
        <w:t>با توجه به توضیحات ارائه شده در بالا مولفه های سرعت بر روی اضلاع دیوار محاسبه می</w:t>
      </w:r>
      <w:r>
        <w:rPr>
          <w:rtl/>
        </w:rPr>
        <w:softHyphen/>
      </w:r>
      <w:r>
        <w:rPr>
          <w:rFonts w:hint="cs"/>
          <w:rtl/>
        </w:rPr>
        <w:t>شود.</w:t>
      </w:r>
    </w:p>
    <w:p w:rsidR="003A27B2" w:rsidRDefault="003A27B2" w:rsidP="003A27B2">
      <w:pPr>
        <w:pStyle w:val="a"/>
        <w:rPr>
          <w:rtl/>
        </w:rPr>
      </w:pPr>
      <w:r>
        <w:rPr>
          <w:rFonts w:hint="cs"/>
          <w:rtl/>
        </w:rPr>
        <w:t>تعیین انرژی داخلی و فشار بر روی</w:t>
      </w:r>
      <w:r w:rsidRPr="005C54AB">
        <w:rPr>
          <w:rtl/>
        </w:rPr>
        <w:t xml:space="preserve"> </w:t>
      </w:r>
      <w:r>
        <w:rPr>
          <w:rFonts w:hint="cs"/>
          <w:rtl/>
        </w:rPr>
        <w:t>اضلاع</w:t>
      </w:r>
      <w:r w:rsidRPr="008C7542">
        <w:rPr>
          <w:rFonts w:hint="cs"/>
          <w:rtl/>
        </w:rPr>
        <w:t xml:space="preserve"> </w:t>
      </w:r>
      <w:r>
        <w:rPr>
          <w:rFonts w:hint="cs"/>
          <w:rtl/>
        </w:rPr>
        <w:t>مرزی</w:t>
      </w:r>
    </w:p>
    <w:p w:rsidR="003A27B2" w:rsidRDefault="003A27B2" w:rsidP="003A27B2">
      <w:pPr>
        <w:pStyle w:val="a5"/>
        <w:rPr>
          <w:rtl/>
        </w:rPr>
      </w:pPr>
      <w:r>
        <w:rPr>
          <w:rFonts w:hint="cs"/>
          <w:rtl/>
        </w:rPr>
        <w:t>فشار روی اضلاع دیوار بطور ساده برابر فشار سلول مجاور آن قرار داده می شود و انرژی داخلی نیز با استفاده از روابط مربوط به گاز کامل محاسبه می</w:t>
      </w:r>
      <w:r>
        <w:rPr>
          <w:rtl/>
        </w:rPr>
        <w:softHyphen/>
      </w:r>
      <w:r>
        <w:rPr>
          <w:rFonts w:hint="cs"/>
          <w:rtl/>
        </w:rPr>
        <w:t>گردد.</w:t>
      </w:r>
    </w:p>
    <w:p w:rsidR="003A27B2" w:rsidRDefault="003A27B2" w:rsidP="003A27B2">
      <w:pPr>
        <w:pStyle w:val="a5"/>
        <w:rPr>
          <w:rtl/>
        </w:rPr>
      </w:pPr>
    </w:p>
    <w:sectPr w:rsidR="003A27B2" w:rsidSect="003A27B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771" w:rsidRDefault="00154771" w:rsidP="00B927DE">
      <w:pPr>
        <w:spacing w:after="0" w:line="240" w:lineRule="auto"/>
      </w:pPr>
      <w:r>
        <w:separator/>
      </w:r>
    </w:p>
  </w:endnote>
  <w:endnote w:type="continuationSeparator" w:id="0">
    <w:p w:rsidR="00154771" w:rsidRDefault="0015477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panose1 w:val="00000400000000000000"/>
    <w:charset w:val="B2"/>
    <w:family w:val="auto"/>
    <w:pitch w:val="variable"/>
    <w:sig w:usb0="00002000"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116C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771" w:rsidRDefault="00154771" w:rsidP="00B927DE">
      <w:pPr>
        <w:spacing w:after="0" w:line="240" w:lineRule="auto"/>
      </w:pPr>
      <w:r>
        <w:separator/>
      </w:r>
    </w:p>
  </w:footnote>
  <w:footnote w:type="continuationSeparator" w:id="0">
    <w:p w:rsidR="00154771" w:rsidRDefault="0015477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A116CA" w:rsidRPr="00A116CA">
                                  <w:rPr>
                                    <w:rFonts w:asciiTheme="majorBidi" w:hAnsiTheme="majorBidi" w:cstheme="majorBidi"/>
                                    <w:b/>
                                    <w:bCs/>
                                    <w:noProof/>
                                    <w:color w:val="000000" w:themeColor="text1"/>
                                    <w:sz w:val="20"/>
                                    <w:szCs w:val="20"/>
                                    <w:shd w:val="clear" w:color="auto" w:fill="FFFFFF" w:themeFill="background1"/>
                                  </w:rPr>
                                  <w:t>BC_InvisWall_ALE</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A116CA" w:rsidRPr="00A116CA">
                            <w:rPr>
                              <w:rFonts w:asciiTheme="majorBidi" w:hAnsiTheme="majorBidi" w:cstheme="majorBidi"/>
                              <w:b/>
                              <w:bCs/>
                              <w:noProof/>
                              <w:color w:val="000000" w:themeColor="text1"/>
                              <w:sz w:val="20"/>
                              <w:szCs w:val="20"/>
                              <w:shd w:val="clear" w:color="auto" w:fill="FFFFFF" w:themeFill="background1"/>
                            </w:rPr>
                            <w:t>BC_InvisWall_ALE</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54771"/>
    <w:rsid w:val="00167686"/>
    <w:rsid w:val="00193481"/>
    <w:rsid w:val="00196E94"/>
    <w:rsid w:val="001C170A"/>
    <w:rsid w:val="001E308D"/>
    <w:rsid w:val="001E799A"/>
    <w:rsid w:val="001F6519"/>
    <w:rsid w:val="00200B44"/>
    <w:rsid w:val="002045D2"/>
    <w:rsid w:val="00224104"/>
    <w:rsid w:val="00225202"/>
    <w:rsid w:val="00227664"/>
    <w:rsid w:val="00230BA5"/>
    <w:rsid w:val="002349EA"/>
    <w:rsid w:val="002E08B9"/>
    <w:rsid w:val="00337045"/>
    <w:rsid w:val="00367444"/>
    <w:rsid w:val="0039757A"/>
    <w:rsid w:val="003A27B2"/>
    <w:rsid w:val="003E35B4"/>
    <w:rsid w:val="004032C8"/>
    <w:rsid w:val="00416B94"/>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94322"/>
    <w:rsid w:val="007D3687"/>
    <w:rsid w:val="007F030B"/>
    <w:rsid w:val="008055BD"/>
    <w:rsid w:val="008271E6"/>
    <w:rsid w:val="008319BD"/>
    <w:rsid w:val="00832E76"/>
    <w:rsid w:val="00874610"/>
    <w:rsid w:val="0087484F"/>
    <w:rsid w:val="008C510C"/>
    <w:rsid w:val="008D58BB"/>
    <w:rsid w:val="00913396"/>
    <w:rsid w:val="00926570"/>
    <w:rsid w:val="0094164A"/>
    <w:rsid w:val="00966F66"/>
    <w:rsid w:val="00972B02"/>
    <w:rsid w:val="009A1CED"/>
    <w:rsid w:val="009C2ABF"/>
    <w:rsid w:val="009C3FC8"/>
    <w:rsid w:val="009D2ECF"/>
    <w:rsid w:val="009F3DAF"/>
    <w:rsid w:val="00A116CA"/>
    <w:rsid w:val="00A2038D"/>
    <w:rsid w:val="00A224ED"/>
    <w:rsid w:val="00A22E0B"/>
    <w:rsid w:val="00A7106F"/>
    <w:rsid w:val="00A81F01"/>
    <w:rsid w:val="00AC1BE0"/>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D5A7C"/>
    <w:rsid w:val="00CD65A8"/>
    <w:rsid w:val="00CD6740"/>
    <w:rsid w:val="00D01D34"/>
    <w:rsid w:val="00D064C2"/>
    <w:rsid w:val="00D068D0"/>
    <w:rsid w:val="00D2481D"/>
    <w:rsid w:val="00D90C4D"/>
    <w:rsid w:val="00DF5650"/>
    <w:rsid w:val="00E107BE"/>
    <w:rsid w:val="00E30668"/>
    <w:rsid w:val="00E45AE9"/>
    <w:rsid w:val="00E61E10"/>
    <w:rsid w:val="00E75309"/>
    <w:rsid w:val="00E8498C"/>
    <w:rsid w:val="00E86AAB"/>
    <w:rsid w:val="00E94FD5"/>
    <w:rsid w:val="00EA4AF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D6FBA-7C9A-4293-9821-4A8D329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63F17-C440-46E3-B1BA-C6AFBCBA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cp:revision>
  <cp:lastPrinted>2018-03-06T10:20:00Z</cp:lastPrinted>
  <dcterms:created xsi:type="dcterms:W3CDTF">2018-03-06T10:19:00Z</dcterms:created>
  <dcterms:modified xsi:type="dcterms:W3CDTF">2018-05-10T09:33:00Z</dcterms:modified>
</cp:coreProperties>
</file>