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F31183" w:rsidP="00B927DE">
      <w:pPr>
        <w:spacing w:line="276" w:lineRule="auto"/>
        <w:jc w:val="center"/>
        <w:rPr>
          <w:rFonts w:ascii="Times New Roman" w:hAnsi="Times New Roman" w:cs="B Nazanin"/>
          <w:b/>
          <w:bCs/>
          <w:sz w:val="32"/>
          <w:szCs w:val="32"/>
          <w:lang w:bidi="fa-IR"/>
        </w:rPr>
      </w:pPr>
      <w:r>
        <w:rPr>
          <w:noProof/>
        </w:rPr>
        <w:drawing>
          <wp:inline distT="0" distB="0" distL="0" distR="0" wp14:anchorId="48A3B9AC" wp14:editId="22A2571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20327" w:rsidP="00637C9C">
      <w:pPr>
        <w:pStyle w:val="a5"/>
        <w:rPr>
          <w:rtl/>
        </w:rPr>
      </w:pPr>
      <w:r w:rsidRPr="008125B4">
        <w:rPr>
          <w:rFonts w:cs="B Titr"/>
        </w:rPr>
        <w:t>BC_</w:t>
      </w:r>
      <w:r>
        <w:rPr>
          <w:rFonts w:cs="B Titr"/>
        </w:rPr>
        <w:t>Vis</w:t>
      </w:r>
      <w:r w:rsidRPr="008125B4">
        <w:rPr>
          <w:rFonts w:cs="B Titr"/>
        </w:rPr>
        <w:t>OutFlow</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20327" w:rsidTr="00320327">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320327" w:rsidRPr="007146B2" w:rsidRDefault="00320327" w:rsidP="00320327">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20327" w:rsidRPr="007146B2" w:rsidRDefault="00320327">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20327" w:rsidRDefault="00320327" w:rsidP="00CD5A7C">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9D61D0">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9D61D0">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D61D0">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D61D0" w:rsidP="0062438F">
            <w:pPr>
              <w:spacing w:line="276" w:lineRule="auto"/>
              <w:jc w:val="center"/>
              <w:rPr>
                <w:rFonts w:ascii="Calibri" w:eastAsia="Times New Roman" w:hAnsi="Calibri" w:cs="B Titr"/>
                <w:bCs/>
                <w:sz w:val="24"/>
                <w:szCs w:val="20"/>
                <w:rtl/>
              </w:rPr>
            </w:pPr>
            <w:r w:rsidRPr="009D61D0">
              <w:rPr>
                <w:rFonts w:ascii="Calibri" w:eastAsia="Times New Roman" w:hAnsi="Calibri" w:cs="B Titr" w:hint="cs"/>
                <w:bCs/>
                <w:sz w:val="24"/>
                <w:szCs w:val="20"/>
                <w:rtl/>
              </w:rPr>
              <w:t>04</w:t>
            </w:r>
            <w:r w:rsidRPr="009D61D0">
              <w:rPr>
                <w:rFonts w:ascii="Calibri" w:eastAsia="Times New Roman" w:hAnsi="Calibri" w:cs="B Titr"/>
                <w:bCs/>
                <w:sz w:val="24"/>
                <w:szCs w:val="20"/>
              </w:rPr>
              <w:t xml:space="preserve"> </w:t>
            </w:r>
            <w:r w:rsidR="0062438F">
              <w:rPr>
                <w:rFonts w:ascii="Calibri" w:eastAsia="Times New Roman" w:hAnsi="Calibri" w:cs="B Titr"/>
                <w:bCs/>
                <w:sz w:val="24"/>
                <w:szCs w:val="20"/>
              </w:rPr>
              <w:t>/</w:t>
            </w:r>
            <w:r w:rsidRPr="009D61D0">
              <w:rPr>
                <w:rFonts w:ascii="Calibri" w:eastAsia="Times New Roman" w:hAnsi="Calibri" w:cs="B Titr"/>
                <w:bCs/>
                <w:sz w:val="24"/>
                <w:szCs w:val="20"/>
              </w:rPr>
              <w:t xml:space="preserve"> </w:t>
            </w:r>
            <w:r w:rsidRPr="009D61D0">
              <w:rPr>
                <w:rFonts w:ascii="Calibri" w:eastAsia="Times New Roman" w:hAnsi="Calibri" w:cs="B Titr" w:hint="cs"/>
                <w:bCs/>
                <w:sz w:val="24"/>
                <w:szCs w:val="20"/>
                <w:rtl/>
              </w:rPr>
              <w:t>11</w:t>
            </w:r>
            <w:r w:rsidRPr="009D61D0">
              <w:rPr>
                <w:rFonts w:ascii="Calibri" w:eastAsia="Times New Roman" w:hAnsi="Calibri" w:cs="B Titr"/>
                <w:bCs/>
                <w:sz w:val="24"/>
                <w:szCs w:val="20"/>
              </w:rPr>
              <w:t>/</w:t>
            </w:r>
            <w:r w:rsidRPr="009D61D0">
              <w:rPr>
                <w:rFonts w:ascii="Calibri" w:eastAsia="Times New Roman" w:hAnsi="Calibri" w:cs="B Titr" w:hint="cs"/>
                <w:bCs/>
                <w:sz w:val="24"/>
                <w:szCs w:val="20"/>
                <w:rtl/>
              </w:rPr>
              <w:t>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6666C">
            <w:pPr>
              <w:spacing w:line="276" w:lineRule="auto"/>
              <w:jc w:val="center"/>
              <w:rPr>
                <w:rFonts w:asciiTheme="majorBidi" w:eastAsia="Times New Roman" w:hAnsiTheme="majorBidi" w:cstheme="majorBidi"/>
                <w:b/>
                <w:bCs/>
                <w:sz w:val="24"/>
                <w:szCs w:val="20"/>
                <w:rtl/>
              </w:rPr>
            </w:pPr>
            <w:r w:rsidRPr="00B6666C">
              <w:rPr>
                <w:rFonts w:asciiTheme="majorBidi" w:eastAsia="Times New Roman" w:hAnsiTheme="majorBidi" w:cstheme="majorBidi"/>
                <w:b/>
                <w:bCs/>
                <w:sz w:val="24"/>
                <w:szCs w:val="20"/>
              </w:rPr>
              <w:t>MC2F005F1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C56C7">
            <w:pPr>
              <w:spacing w:line="276" w:lineRule="auto"/>
              <w:jc w:val="center"/>
              <w:rPr>
                <w:rFonts w:asciiTheme="majorBidi" w:eastAsia="Times New Roman" w:hAnsiTheme="majorBidi" w:cstheme="majorBidi"/>
                <w:b/>
                <w:bCs/>
                <w:sz w:val="24"/>
                <w:szCs w:val="20"/>
                <w:rtl/>
                <w:lang w:bidi="fa-IR"/>
              </w:rPr>
            </w:pPr>
            <w:r w:rsidRPr="00EC56C7">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90F51" w:rsidRDefault="00F90F51" w:rsidP="00E70488">
      <w:pPr>
        <w:pStyle w:val="a6"/>
        <w:rPr>
          <w:rtl/>
        </w:rPr>
      </w:pPr>
      <w:r w:rsidRPr="000E1B0A">
        <w:rPr>
          <w:rtl/>
        </w:rPr>
        <w:t>در ا</w:t>
      </w:r>
      <w:r w:rsidRPr="000E1B0A">
        <w:rPr>
          <w:rFonts w:hint="cs"/>
          <w:rtl/>
        </w:rPr>
        <w:t>ین</w:t>
      </w:r>
      <w:r w:rsidRPr="000E1B0A">
        <w:rPr>
          <w:rtl/>
        </w:rPr>
        <w:t xml:space="preserve"> ز</w:t>
      </w:r>
      <w:r w:rsidRPr="000E1B0A">
        <w:rPr>
          <w:rFonts w:hint="cs"/>
          <w:rtl/>
        </w:rPr>
        <w:t>یربرنامه</w:t>
      </w:r>
      <w:r>
        <w:rPr>
          <w:rFonts w:hint="cs"/>
          <w:rtl/>
        </w:rPr>
        <w:t xml:space="preserve"> متغیرهای بقایی روی مرز خروجی</w:t>
      </w:r>
      <w:r>
        <w:rPr>
          <w:rStyle w:val="FootnoteReference"/>
          <w:rtl/>
        </w:rPr>
        <w:footnoteReference w:id="1"/>
      </w:r>
      <w:r>
        <w:rPr>
          <w:rFonts w:hint="cs"/>
          <w:rtl/>
        </w:rPr>
        <w:t xml:space="preserve"> تعیین می</w:t>
      </w:r>
      <w:r>
        <w:rPr>
          <w:rtl/>
        </w:rPr>
        <w:softHyphen/>
      </w:r>
      <w:r>
        <w:rPr>
          <w:rFonts w:hint="cs"/>
          <w:rtl/>
        </w:rPr>
        <w:t>شود. این شرط مرزی برای مرزهای مناسب است که به یک مرز دیوار متصل باشد.</w:t>
      </w:r>
    </w:p>
    <w:p w:rsidR="00B927DE" w:rsidRDefault="00B927DE" w:rsidP="00117AB5">
      <w:pPr>
        <w:pStyle w:val="1"/>
        <w:rPr>
          <w:rtl/>
        </w:rPr>
      </w:pPr>
      <w:r w:rsidRPr="00117AB5">
        <w:rPr>
          <w:rFonts w:hint="cs"/>
          <w:rtl/>
        </w:rPr>
        <w:t>توضیحات</w:t>
      </w:r>
      <w:r>
        <w:rPr>
          <w:rFonts w:hint="cs"/>
          <w:rtl/>
        </w:rPr>
        <w:t xml:space="preserve"> و تئوری</w:t>
      </w:r>
    </w:p>
    <w:p w:rsidR="0057331A" w:rsidRDefault="0057331A" w:rsidP="00E70488">
      <w:pPr>
        <w:pStyle w:val="a6"/>
        <w:rPr>
          <w:rtl/>
        </w:rPr>
      </w:pPr>
      <w:r>
        <w:rPr>
          <w:rFonts w:hint="cs"/>
          <w:rtl/>
        </w:rPr>
        <w:t>برای مرز خروجی چندین شرط مرزی می</w:t>
      </w:r>
      <w:r>
        <w:rPr>
          <w:rtl/>
        </w:rPr>
        <w:softHyphen/>
      </w:r>
      <w:r>
        <w:rPr>
          <w:rFonts w:hint="cs"/>
          <w:rtl/>
        </w:rPr>
        <w:t>توان به کار برد:</w:t>
      </w:r>
    </w:p>
    <w:p w:rsidR="0057331A" w:rsidRPr="0057331A" w:rsidRDefault="0057331A" w:rsidP="00E70488">
      <w:pPr>
        <w:pStyle w:val="a6"/>
        <w:numPr>
          <w:ilvl w:val="0"/>
          <w:numId w:val="11"/>
        </w:numPr>
      </w:pPr>
      <w:r w:rsidRPr="0057331A">
        <w:rPr>
          <w:rFonts w:hint="cs"/>
          <w:rtl/>
        </w:rPr>
        <w:t>شرط مرزی دوردست فشار</w:t>
      </w:r>
      <w:r w:rsidRPr="0057331A">
        <w:rPr>
          <w:rStyle w:val="FootnoteReference"/>
          <w:b/>
          <w:sz w:val="26"/>
          <w:rtl/>
        </w:rPr>
        <w:footnoteReference w:id="2"/>
      </w:r>
      <w:r w:rsidRPr="0057331A">
        <w:rPr>
          <w:rFonts w:hint="cs"/>
          <w:rtl/>
        </w:rPr>
        <w:t xml:space="preserve"> یا شرط مرزی ثابت</w:t>
      </w:r>
      <w:r w:rsidRPr="0057331A">
        <w:rPr>
          <w:rtl/>
        </w:rPr>
        <w:softHyphen/>
      </w:r>
      <w:r w:rsidRPr="0057331A">
        <w:rPr>
          <w:rFonts w:hint="cs"/>
          <w:rtl/>
        </w:rPr>
        <w:t>های ریمان</w:t>
      </w:r>
      <w:r w:rsidRPr="0057331A">
        <w:rPr>
          <w:rStyle w:val="FootnoteReference"/>
          <w:b/>
          <w:sz w:val="26"/>
          <w:rtl/>
        </w:rPr>
        <w:footnoteReference w:id="3"/>
      </w:r>
    </w:p>
    <w:p w:rsidR="0057331A" w:rsidRPr="0057331A" w:rsidRDefault="0057331A" w:rsidP="00E70488">
      <w:pPr>
        <w:pStyle w:val="a6"/>
        <w:numPr>
          <w:ilvl w:val="0"/>
          <w:numId w:val="11"/>
        </w:numPr>
      </w:pPr>
      <w:r w:rsidRPr="0057331A">
        <w:rPr>
          <w:rFonts w:hint="cs"/>
          <w:rtl/>
        </w:rPr>
        <w:t>شرط مرزی عدد ماخ خروجی</w:t>
      </w:r>
      <w:r w:rsidRPr="0057331A">
        <w:rPr>
          <w:rStyle w:val="FootnoteReference"/>
          <w:b/>
          <w:sz w:val="26"/>
          <w:rtl/>
        </w:rPr>
        <w:footnoteReference w:id="4"/>
      </w:r>
    </w:p>
    <w:p w:rsidR="0057331A" w:rsidRPr="00081AFD" w:rsidRDefault="0057331A" w:rsidP="00E70488">
      <w:pPr>
        <w:pStyle w:val="a6"/>
        <w:numPr>
          <w:ilvl w:val="0"/>
          <w:numId w:val="11"/>
        </w:numPr>
      </w:pPr>
      <w:r w:rsidRPr="0057331A">
        <w:rPr>
          <w:rFonts w:hint="cs"/>
          <w:rtl/>
        </w:rPr>
        <w:t>شرط مرزی خروجی فشار</w:t>
      </w:r>
      <w:r>
        <w:rPr>
          <w:rStyle w:val="FootnoteReference"/>
          <w:b/>
          <w:rtl/>
        </w:rPr>
        <w:footnoteReference w:id="5"/>
      </w:r>
    </w:p>
    <w:p w:rsidR="0057331A" w:rsidRDefault="0057331A" w:rsidP="00E70488">
      <w:pPr>
        <w:pStyle w:val="a6"/>
        <w:rPr>
          <w:rtl/>
        </w:rPr>
      </w:pPr>
      <w:r>
        <w:rPr>
          <w:rFonts w:hint="cs"/>
          <w:rtl/>
        </w:rPr>
        <w:t>شرط مرزی دوردست برای جریان آزاد در دوردست با عدد ماخ جریان آزاد و فشار مشخص قابل استفاده است. این نوع شرط مرزی همچنین شرط مرزی مشخصه نامیده می</w:t>
      </w:r>
      <w:r>
        <w:rPr>
          <w:rtl/>
        </w:rPr>
        <w:softHyphen/>
      </w:r>
      <w:r>
        <w:rPr>
          <w:rFonts w:hint="cs"/>
          <w:rtl/>
        </w:rPr>
        <w:t>شود زیرا از خطوط مشخصه جهت تعیین مقادیر روی مرز استفاده می</w:t>
      </w:r>
      <w:r>
        <w:rPr>
          <w:rtl/>
        </w:rPr>
        <w:softHyphen/>
      </w:r>
      <w:r>
        <w:rPr>
          <w:rFonts w:hint="cs"/>
          <w:rtl/>
        </w:rPr>
        <w:t>شود. در این نوع شرط مرزی، حتما مرز باید به اندازه کافی از جسم جامد دور باشد. به عنوان مثال در مسئله ایرفویل، شعاع شرط مرزی دوردست باید حدود 20 برابر طول ایرفویل باشد[3]. برای اطلاعات بیش</w:t>
      </w:r>
      <w:r>
        <w:rPr>
          <w:rtl/>
        </w:rPr>
        <w:softHyphen/>
      </w:r>
      <w:r>
        <w:rPr>
          <w:rFonts w:hint="cs"/>
          <w:rtl/>
        </w:rPr>
        <w:t>تر به راهنمای شرط مرزی ریمان مراجعه فرمایید.</w:t>
      </w:r>
    </w:p>
    <w:p w:rsidR="0057331A" w:rsidRDefault="0057331A" w:rsidP="00E70488">
      <w:pPr>
        <w:pStyle w:val="a6"/>
        <w:rPr>
          <w:rtl/>
        </w:rPr>
      </w:pPr>
      <w:r>
        <w:rPr>
          <w:rFonts w:hint="cs"/>
          <w:rtl/>
        </w:rPr>
        <w:t>اگر شرط مرزی خروجی به جسم جامد متصل باشد، استفاده از شرط مرزی عدد ماخ خروجی امکان پذیر نیست. در این نوع شرط مرزی، عدد ماخ بر روی مرز خروجی ثابت فرض می</w:t>
      </w:r>
      <w:r>
        <w:rPr>
          <w:rtl/>
        </w:rPr>
        <w:softHyphen/>
      </w:r>
      <w:r>
        <w:rPr>
          <w:rFonts w:hint="cs"/>
          <w:rtl/>
        </w:rPr>
        <w:t>شود.با این فرض گرادیان سرعت در مرز خروجی صفر به دست می</w:t>
      </w:r>
      <w:r>
        <w:rPr>
          <w:rtl/>
        </w:rPr>
        <w:softHyphen/>
      </w:r>
      <w:r>
        <w:rPr>
          <w:rFonts w:hint="cs"/>
          <w:rtl/>
        </w:rPr>
        <w:t>آید. در حالی که با وجود جسم جامد، گرادیان سرعت به وجود می</w:t>
      </w:r>
      <w:r>
        <w:rPr>
          <w:rtl/>
        </w:rPr>
        <w:softHyphen/>
      </w:r>
      <w:r>
        <w:rPr>
          <w:rFonts w:hint="cs"/>
          <w:rtl/>
        </w:rPr>
        <w:t>آید. در این حالت شرط مرزی خروجی فشار قابل استفاده است.</w:t>
      </w:r>
    </w:p>
    <w:p w:rsidR="0057331A" w:rsidRDefault="0057331A" w:rsidP="0057331A">
      <w:pPr>
        <w:pStyle w:val="ab"/>
        <w:rPr>
          <w:b/>
        </w:rPr>
      </w:pPr>
    </w:p>
    <w:p w:rsidR="0057331A" w:rsidRDefault="0057331A" w:rsidP="00E70488">
      <w:pPr>
        <w:pStyle w:val="a6"/>
        <w:rPr>
          <w:rtl/>
        </w:rPr>
      </w:pPr>
      <w:r>
        <w:rPr>
          <w:rFonts w:hint="cs"/>
          <w:rtl/>
        </w:rPr>
        <w:t>به دلیل این که معادلات اویلر هذلولوی است، پس معادلات پیوستگی، ممنتوم و انرژی که جمعا 5 معادله هستند، 5 مقدار ویژه دارد. علامت مقدار ویژه تعیین می</w:t>
      </w:r>
      <w:r>
        <w:rPr>
          <w:rtl/>
        </w:rPr>
        <w:softHyphen/>
      </w:r>
      <w:r>
        <w:rPr>
          <w:rFonts w:hint="cs"/>
          <w:rtl/>
        </w:rPr>
        <w:t>کند که نوع شرط مرزی عددی و یا فیزیکی است. چنان</w:t>
      </w:r>
      <w:r>
        <w:rPr>
          <w:rtl/>
        </w:rPr>
        <w:softHyphen/>
      </w:r>
      <w:r>
        <w:rPr>
          <w:rFonts w:hint="cs"/>
          <w:rtl/>
        </w:rPr>
        <w:t>چه شرط مرزی عددی باشد، باید از درون میدان حل متغیر برون</w:t>
      </w:r>
      <w:r>
        <w:rPr>
          <w:rtl/>
        </w:rPr>
        <w:softHyphen/>
      </w:r>
      <w:r>
        <w:rPr>
          <w:rFonts w:hint="cs"/>
          <w:rtl/>
        </w:rPr>
        <w:t>یابی شود و اگر شرط مرزی فیزیکی باشد، متغیر توسط کاربر مقداردهی می</w:t>
      </w:r>
      <w:r>
        <w:rPr>
          <w:rtl/>
        </w:rPr>
        <w:softHyphen/>
      </w:r>
      <w:r>
        <w:rPr>
          <w:rFonts w:hint="cs"/>
          <w:rtl/>
        </w:rPr>
        <w:t>شود. مقادیر ویژه معادلات اویلر عبارت است از:</w:t>
      </w:r>
    </w:p>
    <w:p w:rsidR="002961E9" w:rsidRDefault="00F47B10" w:rsidP="00E70488">
      <w:pPr>
        <w:pStyle w:val="a6"/>
        <w:bidi w:val="0"/>
        <w:rPr>
          <w:rFonts w:eastAsiaTheme="minorEastAsia"/>
        </w:rPr>
      </w:pPr>
      <m:oMath>
        <m:box>
          <m:boxPr>
            <m:opEmu m:val="1"/>
            <m:ctrlPr>
              <w:rPr>
                <w:rFonts w:ascii="Cambria Math" w:hAnsi="Cambria Math"/>
              </w:rPr>
            </m:ctrlPr>
          </m:box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m:rPr>
                <m:sty m:val="p"/>
              </m:rPr>
              <w:rPr>
                <w:rFonts w:ascii="Cambria Math" w:hAnsi="Cambria Math"/>
              </w:rPr>
              <m:t>-</m:t>
            </m:r>
          </m:e>
        </m:box>
        <m:r>
          <m:rPr>
            <m:sty m:val="p"/>
          </m:rPr>
          <w:rPr>
            <w:rFonts w:ascii="Cambria Math" w:hAnsi="Cambria Math"/>
          </w:rPr>
          <m:t>C</m:t>
        </m:r>
      </m:oMath>
      <w:r w:rsidR="002961E9">
        <w:rPr>
          <w:rFonts w:eastAsiaTheme="minorEastAsia"/>
        </w:rPr>
        <w:t xml:space="preserve">       </w:t>
      </w:r>
      <m:oMath>
        <m:box>
          <m:boxPr>
            <m:opEmu m:val="1"/>
            <m:ctrlPr>
              <w:rPr>
                <w:rFonts w:ascii="Cambria Math" w:eastAsiaTheme="minorEastAsia" w:hAnsi="Cambria Math"/>
                <w:i/>
              </w:rPr>
            </m:ctrlPr>
          </m:box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box>
      </m:oMath>
      <w:r w:rsidR="002961E9">
        <w:rPr>
          <w:rFonts w:eastAsiaTheme="minorEastAsia"/>
        </w:rPr>
        <w:t xml:space="preserve">      </w:t>
      </w:r>
      <m:oMath>
        <m:box>
          <m:boxPr>
            <m:opEmu m:val="1"/>
            <m:ctrlPr>
              <w:rPr>
                <w:rFonts w:ascii="Cambria Math" w:eastAsiaTheme="minorEastAsia" w:hAnsi="Cambria Math"/>
                <w:i/>
              </w:rPr>
            </m:ctrlPr>
          </m:box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+C</m:t>
            </m:r>
          </m:e>
        </m:box>
      </m:oMath>
    </w:p>
    <w:p w:rsidR="006F434F" w:rsidRDefault="006F434F" w:rsidP="00E70488">
      <w:pPr>
        <w:pStyle w:val="a6"/>
        <w:rPr>
          <w:rtl/>
        </w:rPr>
      </w:pPr>
      <w:r>
        <w:rPr>
          <w:rFonts w:hint="cs"/>
          <w:rtl/>
        </w:rPr>
        <w:t>که</w:t>
      </w:r>
      <w:r w:rsidR="00C23455">
        <w:rPr>
          <w:rFonts w:hint="cs"/>
          <w:rtl/>
        </w:rP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hint="cs"/>
          <w:rtl/>
        </w:rPr>
        <w:t xml:space="preserve"> برابر است با:</w:t>
      </w:r>
    </w:p>
    <w:p w:rsidR="00C23455" w:rsidRPr="00E70488" w:rsidRDefault="00F47B10" w:rsidP="00E70488">
      <w:pPr>
        <w:pStyle w:val="a6"/>
        <w:bidi w:val="0"/>
        <w:rPr>
          <w:rFonts w:eastAsiaTheme="minorEastAsia"/>
          <w:bCs/>
          <w:i/>
          <w:sz w:val="28"/>
        </w:rPr>
      </w:pPr>
      <m:oMathPara>
        <m:oMathParaPr>
          <m:jc m:val="left"/>
        </m:oMathParaP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n</m:t>
              </m:r>
            </m:sub>
          </m:sSub>
          <m:r>
            <m:rPr>
              <m:sty m:val="p"/>
            </m:rPr>
            <w:rPr>
              <w:rFonts w:ascii="Cambria Math" w:hAnsi="Cambria Math"/>
              <w:szCs w:val="24"/>
            </w:rPr>
            <m:t>=</m:t>
          </m:r>
          <m:acc>
            <m:accPr>
              <m:chr m:val="⃗"/>
              <m:ctrlPr>
                <w:rPr>
                  <w:rFonts w:ascii="Cambria Math" w:hAnsi="Cambria Math"/>
                  <w:bCs/>
                  <w:szCs w:val="24"/>
                </w:rPr>
              </m:ctrlPr>
            </m:accPr>
            <m:e>
              <m:r>
                <w:rPr>
                  <w:rFonts w:ascii="Cambria Math" w:hAnsi="Cambria Math"/>
                  <w:szCs w:val="24"/>
                </w:rPr>
                <m:t>v</m:t>
              </m:r>
            </m:e>
          </m:acc>
          <m:r>
            <m:rPr>
              <m:sty m:val="p"/>
            </m:rPr>
            <w:rPr>
              <w:rFonts w:ascii="Cambria Math" w:hAnsi="Cambria Math"/>
              <w:szCs w:val="24"/>
            </w:rPr>
            <m:t>.</m:t>
          </m:r>
          <m:acc>
            <m:accPr>
              <m:ctrlPr>
                <w:rPr>
                  <w:rFonts w:ascii="Cambria Math" w:hAnsi="Cambria Math"/>
                  <w:bCs/>
                  <w:szCs w:val="24"/>
                </w:rPr>
              </m:ctrlPr>
            </m:accPr>
            <m:e>
              <m:r>
                <w:rPr>
                  <w:rFonts w:ascii="Cambria Math" w:hAnsi="Cambria Math"/>
                  <w:szCs w:val="24"/>
                </w:rPr>
                <m:t>n</m:t>
              </m:r>
            </m:e>
          </m:acc>
        </m:oMath>
      </m:oMathPara>
    </w:p>
    <w:p w:rsidR="00A121DB" w:rsidRDefault="00F47B10" w:rsidP="00E70488">
      <w:pPr>
        <w:pStyle w:val="a6"/>
        <w:rPr>
          <w:rtl/>
        </w:rPr>
      </w:pPr>
      <m:oMath>
        <m:acc>
          <m:accPr>
            <m:ctrlPr>
              <w:rPr>
                <w:rFonts w:ascii="Cambria Math" w:hAnsi="Cambria Math"/>
                <w:bCs/>
                <w:i/>
                <w:iCs/>
                <w:szCs w:val="24"/>
              </w:rPr>
            </m:ctrlPr>
          </m:accPr>
          <m:e>
            <m:r>
              <w:rPr>
                <w:rFonts w:ascii="Cambria Math" w:hAnsi="Cambria Math"/>
                <w:szCs w:val="24"/>
              </w:rPr>
              <m:t>n</m:t>
            </m:r>
          </m:e>
        </m:acc>
      </m:oMath>
      <w:r w:rsidR="00A121DB">
        <w:rPr>
          <w:rFonts w:hint="cs"/>
          <w:rtl/>
        </w:rPr>
        <w:t xml:space="preserve"> بردار عمود بر مرز و به سمت داخل دامنه حل است.</w:t>
      </w:r>
    </w:p>
    <w:p w:rsidR="00231AEE" w:rsidRDefault="00231AEE" w:rsidP="00E70488">
      <w:pPr>
        <w:pStyle w:val="a6"/>
        <w:rPr>
          <w:rtl/>
        </w:rPr>
      </w:pPr>
      <w:r>
        <w:rPr>
          <w:rFonts w:hint="cs"/>
          <w:rtl/>
        </w:rPr>
        <w:t>به دست آوردن مقادیر ویژه نیازمند انجام عملیات روی ماتریس معادلات اویلر است که در مرجع [1] فصل 16 توضیح داده شده است.</w:t>
      </w:r>
    </w:p>
    <w:p w:rsidR="00D66D63" w:rsidRDefault="00231AEE" w:rsidP="00E70488">
      <w:pPr>
        <w:pStyle w:val="a6"/>
        <w:rPr>
          <w:rtl/>
        </w:rPr>
      </w:pPr>
      <w:r>
        <w:rPr>
          <w:rFonts w:hint="cs"/>
          <w:rtl/>
        </w:rPr>
        <w:t xml:space="preserve"> اگر مقدار ویژه منفی باشد شرط مرزی از نوع عددی و اگر مثبت باشد شرط مرزی از نوع فیزیکی است. بنابراین برای مرز خروجی می</w:t>
      </w:r>
      <w:r>
        <w:rPr>
          <w:rtl/>
        </w:rPr>
        <w:softHyphen/>
      </w:r>
      <w:r>
        <w:rPr>
          <w:rFonts w:hint="cs"/>
          <w:rtl/>
        </w:rPr>
        <w:t>توان طبق جدول زیر شرط مرزی را تعیین کرد:</w:t>
      </w:r>
    </w:p>
    <w:p w:rsidR="00D811BF" w:rsidRPr="00D811BF" w:rsidRDefault="00D811BF" w:rsidP="00D811BF">
      <w:pPr>
        <w:pStyle w:val="a0"/>
        <w:numPr>
          <w:ilvl w:val="0"/>
          <w:numId w:val="12"/>
        </w:numPr>
        <w:rPr>
          <w:sz w:val="24"/>
          <w:szCs w:val="24"/>
        </w:rPr>
      </w:pPr>
      <w:bookmarkStart w:id="1" w:name="_Ref508135393"/>
      <w:r w:rsidRPr="00D811BF">
        <w:rPr>
          <w:rFonts w:hint="cs"/>
          <w:sz w:val="24"/>
          <w:szCs w:val="24"/>
          <w:rtl/>
        </w:rPr>
        <w:t>شرایط مرزی در جریان خروجی[2]</w:t>
      </w:r>
      <w:bookmarkEnd w:id="1"/>
    </w:p>
    <w:tbl>
      <w:tblPr>
        <w:tblStyle w:val="TableGrid"/>
        <w:bidiVisual/>
        <w:tblW w:w="9148" w:type="dxa"/>
        <w:tblLook w:val="04A0" w:firstRow="1" w:lastRow="0" w:firstColumn="1" w:lastColumn="0" w:noHBand="0" w:noVBand="1"/>
      </w:tblPr>
      <w:tblGrid>
        <w:gridCol w:w="1918"/>
        <w:gridCol w:w="993"/>
        <w:gridCol w:w="992"/>
        <w:gridCol w:w="992"/>
        <w:gridCol w:w="1134"/>
        <w:gridCol w:w="1134"/>
        <w:gridCol w:w="1985"/>
      </w:tblGrid>
      <w:tr w:rsidR="00D66D63" w:rsidTr="008E342E">
        <w:trPr>
          <w:trHeight w:val="188"/>
        </w:trPr>
        <w:tc>
          <w:tcPr>
            <w:tcW w:w="1918" w:type="dxa"/>
            <w:vMerge w:val="restart"/>
          </w:tcPr>
          <w:p w:rsidR="00D66D63" w:rsidRPr="00D66D63" w:rsidRDefault="00D66D63" w:rsidP="008E342E">
            <w:pPr>
              <w:pStyle w:val="ab"/>
              <w:jc w:val="center"/>
              <w:rPr>
                <w:b/>
                <w:sz w:val="26"/>
                <w:szCs w:val="26"/>
                <w:rtl/>
              </w:rPr>
            </w:pPr>
            <w:r w:rsidRPr="00D66D63">
              <w:rPr>
                <w:rFonts w:hint="cs"/>
                <w:b/>
                <w:sz w:val="26"/>
                <w:szCs w:val="26"/>
                <w:rtl/>
              </w:rPr>
              <w:t>نوع جریان</w:t>
            </w:r>
          </w:p>
        </w:tc>
        <w:tc>
          <w:tcPr>
            <w:tcW w:w="5245" w:type="dxa"/>
            <w:gridSpan w:val="5"/>
          </w:tcPr>
          <w:p w:rsidR="00D66D63" w:rsidRPr="00D66D63" w:rsidRDefault="00D66D63" w:rsidP="008E342E">
            <w:pPr>
              <w:pStyle w:val="ab"/>
              <w:jc w:val="center"/>
              <w:rPr>
                <w:b/>
                <w:sz w:val="26"/>
                <w:szCs w:val="26"/>
                <w:rtl/>
              </w:rPr>
            </w:pPr>
            <w:r w:rsidRPr="00D66D63">
              <w:rPr>
                <w:rFonts w:hint="cs"/>
                <w:b/>
                <w:sz w:val="26"/>
                <w:szCs w:val="26"/>
                <w:rtl/>
              </w:rPr>
              <w:t>مقدار ویژه</w:t>
            </w:r>
          </w:p>
        </w:tc>
        <w:tc>
          <w:tcPr>
            <w:tcW w:w="1985" w:type="dxa"/>
            <w:vMerge w:val="restart"/>
          </w:tcPr>
          <w:p w:rsidR="00D66D63" w:rsidRPr="00D66D63" w:rsidRDefault="00D66D63" w:rsidP="008E342E">
            <w:pPr>
              <w:pStyle w:val="ab"/>
              <w:jc w:val="center"/>
              <w:rPr>
                <w:b/>
                <w:sz w:val="26"/>
                <w:szCs w:val="26"/>
                <w:rtl/>
              </w:rPr>
            </w:pPr>
            <w:r w:rsidRPr="00D66D63">
              <w:rPr>
                <w:rFonts w:hint="cs"/>
                <w:b/>
                <w:sz w:val="26"/>
                <w:szCs w:val="26"/>
                <w:rtl/>
              </w:rPr>
              <w:t>مقدار مشخص</w:t>
            </w:r>
          </w:p>
        </w:tc>
      </w:tr>
      <w:tr w:rsidR="00D66D63" w:rsidTr="008E342E">
        <w:trPr>
          <w:trHeight w:val="188"/>
        </w:trPr>
        <w:tc>
          <w:tcPr>
            <w:tcW w:w="1918" w:type="dxa"/>
            <w:vMerge/>
          </w:tcPr>
          <w:p w:rsidR="00D66D63" w:rsidRPr="00D66D63" w:rsidRDefault="00D66D63" w:rsidP="008E342E">
            <w:pPr>
              <w:pStyle w:val="ab"/>
              <w:jc w:val="center"/>
              <w:rPr>
                <w:b/>
                <w:sz w:val="26"/>
                <w:szCs w:val="26"/>
                <w:rtl/>
              </w:rPr>
            </w:pPr>
          </w:p>
        </w:tc>
        <w:tc>
          <w:tcPr>
            <w:tcW w:w="993" w:type="dxa"/>
          </w:tcPr>
          <w:p w:rsidR="00D66D63" w:rsidRDefault="00D66D63" w:rsidP="008E342E">
            <w:pPr>
              <w:pStyle w:val="ab"/>
              <w:jc w:val="center"/>
              <w:rPr>
                <w:b/>
                <w:rtl/>
              </w:rPr>
            </w:pPr>
            <w:r w:rsidRPr="00D663A1">
              <w:rPr>
                <w:b/>
                <w:position w:val="-12"/>
                <w:lang w:bidi="fa-IR"/>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14" o:title=""/>
                </v:shape>
                <o:OLEObject Type="Embed" ProgID="Equation.DSMT4" ShapeID="_x0000_i1025" DrawAspect="Content" ObjectID="_1587466404" r:id="rId15"/>
              </w:object>
            </w:r>
          </w:p>
        </w:tc>
        <w:tc>
          <w:tcPr>
            <w:tcW w:w="992" w:type="dxa"/>
          </w:tcPr>
          <w:p w:rsidR="00D66D63" w:rsidRDefault="00D66D63" w:rsidP="008E342E">
            <w:pPr>
              <w:pStyle w:val="ab"/>
              <w:jc w:val="center"/>
              <w:rPr>
                <w:b/>
                <w:rtl/>
              </w:rPr>
            </w:pPr>
            <w:r w:rsidRPr="00D663A1">
              <w:rPr>
                <w:b/>
                <w:position w:val="-12"/>
                <w:lang w:bidi="fa-IR"/>
              </w:rPr>
              <w:object w:dxaOrig="279" w:dyaOrig="360">
                <v:shape id="_x0000_i1026" type="#_x0000_t75" style="width:13.5pt;height:18.75pt" o:ole="">
                  <v:imagedata r:id="rId16" o:title=""/>
                </v:shape>
                <o:OLEObject Type="Embed" ProgID="Equation.DSMT4" ShapeID="_x0000_i1026" DrawAspect="Content" ObjectID="_1587466405" r:id="rId17"/>
              </w:object>
            </w:r>
          </w:p>
        </w:tc>
        <w:tc>
          <w:tcPr>
            <w:tcW w:w="992" w:type="dxa"/>
          </w:tcPr>
          <w:p w:rsidR="00D66D63" w:rsidRDefault="00D66D63" w:rsidP="008E342E">
            <w:pPr>
              <w:pStyle w:val="ab"/>
              <w:jc w:val="center"/>
              <w:rPr>
                <w:b/>
                <w:rtl/>
              </w:rPr>
            </w:pPr>
            <w:r w:rsidRPr="00D663A1">
              <w:rPr>
                <w:b/>
                <w:position w:val="-12"/>
                <w:lang w:bidi="fa-IR"/>
              </w:rPr>
              <w:object w:dxaOrig="260" w:dyaOrig="360">
                <v:shape id="_x0000_i1027" type="#_x0000_t75" style="width:13.5pt;height:18.75pt" o:ole="">
                  <v:imagedata r:id="rId18" o:title=""/>
                </v:shape>
                <o:OLEObject Type="Embed" ProgID="Equation.DSMT4" ShapeID="_x0000_i1027" DrawAspect="Content" ObjectID="_1587466406" r:id="rId19"/>
              </w:object>
            </w:r>
          </w:p>
        </w:tc>
        <w:tc>
          <w:tcPr>
            <w:tcW w:w="1134" w:type="dxa"/>
          </w:tcPr>
          <w:p w:rsidR="00D66D63" w:rsidRDefault="00D66D63" w:rsidP="008E342E">
            <w:pPr>
              <w:pStyle w:val="ab"/>
              <w:jc w:val="center"/>
              <w:rPr>
                <w:b/>
                <w:rtl/>
              </w:rPr>
            </w:pPr>
            <w:r w:rsidRPr="00D663A1">
              <w:rPr>
                <w:b/>
                <w:position w:val="-12"/>
                <w:lang w:bidi="fa-IR"/>
              </w:rPr>
              <w:object w:dxaOrig="279" w:dyaOrig="360">
                <v:shape id="_x0000_i1028" type="#_x0000_t75" style="width:13.5pt;height:18.75pt" o:ole="">
                  <v:imagedata r:id="rId20" o:title=""/>
                </v:shape>
                <o:OLEObject Type="Embed" ProgID="Equation.DSMT4" ShapeID="_x0000_i1028" DrawAspect="Content" ObjectID="_1587466407" r:id="rId21"/>
              </w:object>
            </w:r>
          </w:p>
        </w:tc>
        <w:tc>
          <w:tcPr>
            <w:tcW w:w="1134" w:type="dxa"/>
          </w:tcPr>
          <w:p w:rsidR="00D66D63" w:rsidRDefault="00D66D63" w:rsidP="008E342E">
            <w:pPr>
              <w:pStyle w:val="ab"/>
              <w:jc w:val="center"/>
              <w:rPr>
                <w:b/>
                <w:rtl/>
              </w:rPr>
            </w:pPr>
            <w:r w:rsidRPr="00D663A1">
              <w:rPr>
                <w:b/>
                <w:position w:val="-12"/>
                <w:lang w:bidi="fa-IR"/>
              </w:rPr>
              <w:object w:dxaOrig="260" w:dyaOrig="360">
                <v:shape id="_x0000_i1029" type="#_x0000_t75" style="width:13.5pt;height:18.75pt" o:ole="">
                  <v:imagedata r:id="rId22" o:title=""/>
                </v:shape>
                <o:OLEObject Type="Embed" ProgID="Equation.DSMT4" ShapeID="_x0000_i1029" DrawAspect="Content" ObjectID="_1587466408" r:id="rId23"/>
              </w:object>
            </w:r>
          </w:p>
        </w:tc>
        <w:tc>
          <w:tcPr>
            <w:tcW w:w="1985" w:type="dxa"/>
            <w:vMerge/>
          </w:tcPr>
          <w:p w:rsidR="00D66D63" w:rsidRDefault="00D66D63" w:rsidP="008E342E">
            <w:pPr>
              <w:pStyle w:val="ab"/>
              <w:jc w:val="center"/>
              <w:rPr>
                <w:b/>
                <w:rtl/>
              </w:rPr>
            </w:pPr>
          </w:p>
        </w:tc>
      </w:tr>
      <w:tr w:rsidR="00D66D63" w:rsidTr="008E342E">
        <w:tc>
          <w:tcPr>
            <w:tcW w:w="1918" w:type="dxa"/>
          </w:tcPr>
          <w:p w:rsidR="00D66D63" w:rsidRPr="00D66D63" w:rsidRDefault="00D66D63" w:rsidP="008E342E">
            <w:pPr>
              <w:pStyle w:val="ab"/>
              <w:jc w:val="center"/>
              <w:rPr>
                <w:b/>
                <w:sz w:val="26"/>
                <w:szCs w:val="26"/>
                <w:rtl/>
              </w:rPr>
            </w:pPr>
            <w:r w:rsidRPr="00D66D63">
              <w:rPr>
                <w:rFonts w:hint="cs"/>
                <w:b/>
                <w:sz w:val="26"/>
                <w:szCs w:val="26"/>
                <w:rtl/>
              </w:rPr>
              <w:t>فروصوت خروجی</w:t>
            </w:r>
          </w:p>
        </w:tc>
        <w:tc>
          <w:tcPr>
            <w:tcW w:w="993" w:type="dxa"/>
          </w:tcPr>
          <w:p w:rsidR="00D66D63" w:rsidRDefault="00D66D63" w:rsidP="008E342E">
            <w:pPr>
              <w:pStyle w:val="ab"/>
              <w:jc w:val="center"/>
              <w:rPr>
                <w:b/>
                <w:rtl/>
              </w:rPr>
            </w:pPr>
            <w:r w:rsidRPr="00D663A1">
              <w:rPr>
                <w:b/>
                <w:position w:val="-6"/>
                <w:lang w:bidi="fa-IR"/>
              </w:rPr>
              <w:object w:dxaOrig="380" w:dyaOrig="279">
                <v:shape id="_x0000_i1030" type="#_x0000_t75" style="width:18.75pt;height:13.5pt" o:ole="">
                  <v:imagedata r:id="rId24" o:title=""/>
                </v:shape>
                <o:OLEObject Type="Embed" ProgID="Equation.DSMT4" ShapeID="_x0000_i1030" DrawAspect="Content" ObjectID="_1587466409" r:id="rId25"/>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1" type="#_x0000_t75" style="width:18.75pt;height:13.5pt" o:ole="">
                  <v:imagedata r:id="rId26" o:title=""/>
                </v:shape>
                <o:OLEObject Type="Embed" ProgID="Equation.DSMT4" ShapeID="_x0000_i1031" DrawAspect="Content" ObjectID="_1587466410" r:id="rId27"/>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2" type="#_x0000_t75" style="width:18.75pt;height:13.5pt" o:ole="">
                  <v:imagedata r:id="rId28" o:title=""/>
                </v:shape>
                <o:OLEObject Type="Embed" ProgID="Equation.DSMT4" ShapeID="_x0000_i1032" DrawAspect="Content" ObjectID="_1587466411" r:id="rId29"/>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3" type="#_x0000_t75" style="width:18.75pt;height:13.5pt" o:ole="">
                  <v:imagedata r:id="rId30" o:title=""/>
                </v:shape>
                <o:OLEObject Type="Embed" ProgID="Equation.DSMT4" ShapeID="_x0000_i1033" DrawAspect="Content" ObjectID="_1587466412" r:id="rId31"/>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4" type="#_x0000_t75" style="width:18.75pt;height:13.5pt" o:ole="">
                  <v:imagedata r:id="rId32" o:title=""/>
                </v:shape>
                <o:OLEObject Type="Embed" ProgID="Equation.DSMT4" ShapeID="_x0000_i1034" DrawAspect="Content" ObjectID="_1587466413" r:id="rId33"/>
              </w:object>
            </w:r>
          </w:p>
        </w:tc>
        <w:tc>
          <w:tcPr>
            <w:tcW w:w="1985" w:type="dxa"/>
          </w:tcPr>
          <w:p w:rsidR="00D66D63" w:rsidRDefault="00D66D63" w:rsidP="008E342E">
            <w:pPr>
              <w:pStyle w:val="ab"/>
              <w:jc w:val="center"/>
              <w:rPr>
                <w:b/>
                <w:rtl/>
              </w:rPr>
            </w:pPr>
            <w:r w:rsidRPr="00D663A1">
              <w:rPr>
                <w:b/>
                <w:position w:val="-10"/>
                <w:lang w:bidi="fa-IR"/>
              </w:rPr>
              <w:object w:dxaOrig="240" w:dyaOrig="260">
                <v:shape id="_x0000_i1035" type="#_x0000_t75" style="width:12pt;height:13.5pt" o:ole="">
                  <v:imagedata r:id="rId34" o:title=""/>
                </v:shape>
                <o:OLEObject Type="Embed" ProgID="Equation.DSMT4" ShapeID="_x0000_i1035" DrawAspect="Content" ObjectID="_1587466414" r:id="rId35"/>
              </w:object>
            </w:r>
          </w:p>
        </w:tc>
      </w:tr>
      <w:tr w:rsidR="00D66D63" w:rsidTr="008E342E">
        <w:tc>
          <w:tcPr>
            <w:tcW w:w="1918" w:type="dxa"/>
          </w:tcPr>
          <w:p w:rsidR="00D66D63" w:rsidRPr="00D66D63" w:rsidRDefault="00D66D63" w:rsidP="008E342E">
            <w:pPr>
              <w:pStyle w:val="ab"/>
              <w:jc w:val="center"/>
              <w:rPr>
                <w:b/>
                <w:sz w:val="26"/>
                <w:szCs w:val="26"/>
                <w:rtl/>
              </w:rPr>
            </w:pPr>
            <w:r w:rsidRPr="00D66D63">
              <w:rPr>
                <w:rFonts w:hint="cs"/>
                <w:b/>
                <w:sz w:val="26"/>
                <w:szCs w:val="26"/>
                <w:rtl/>
              </w:rPr>
              <w:t>فراصوت خروجی</w:t>
            </w:r>
          </w:p>
        </w:tc>
        <w:tc>
          <w:tcPr>
            <w:tcW w:w="993" w:type="dxa"/>
          </w:tcPr>
          <w:p w:rsidR="00D66D63" w:rsidRDefault="00D66D63" w:rsidP="008E342E">
            <w:pPr>
              <w:pStyle w:val="ab"/>
              <w:jc w:val="center"/>
              <w:rPr>
                <w:b/>
                <w:rtl/>
              </w:rPr>
            </w:pPr>
            <w:r w:rsidRPr="00D663A1">
              <w:rPr>
                <w:b/>
                <w:position w:val="-6"/>
                <w:lang w:bidi="fa-IR"/>
              </w:rPr>
              <w:object w:dxaOrig="380" w:dyaOrig="279">
                <v:shape id="_x0000_i1036" type="#_x0000_t75" style="width:18.75pt;height:13.5pt" o:ole="">
                  <v:imagedata r:id="rId36" o:title=""/>
                </v:shape>
                <o:OLEObject Type="Embed" ProgID="Equation.DSMT4" ShapeID="_x0000_i1036" DrawAspect="Content" ObjectID="_1587466415" r:id="rId37"/>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7" type="#_x0000_t75" style="width:18.75pt;height:13.5pt" o:ole="">
                  <v:imagedata r:id="rId38" o:title=""/>
                </v:shape>
                <o:OLEObject Type="Embed" ProgID="Equation.DSMT4" ShapeID="_x0000_i1037" DrawAspect="Content" ObjectID="_1587466416" r:id="rId39"/>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8" type="#_x0000_t75" style="width:18.75pt;height:13.5pt" o:ole="">
                  <v:imagedata r:id="rId40" o:title=""/>
                </v:shape>
                <o:OLEObject Type="Embed" ProgID="Equation.DSMT4" ShapeID="_x0000_i1038" DrawAspect="Content" ObjectID="_1587466417" r:id="rId41"/>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9" type="#_x0000_t75" style="width:18.75pt;height:13.5pt" o:ole="">
                  <v:imagedata r:id="rId42" o:title=""/>
                </v:shape>
                <o:OLEObject Type="Embed" ProgID="Equation.DSMT4" ShapeID="_x0000_i1039" DrawAspect="Content" ObjectID="_1587466418" r:id="rId43"/>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40" type="#_x0000_t75" style="width:18.75pt;height:13.5pt" o:ole="">
                  <v:imagedata r:id="rId44" o:title=""/>
                </v:shape>
                <o:OLEObject Type="Embed" ProgID="Equation.DSMT4" ShapeID="_x0000_i1040" DrawAspect="Content" ObjectID="_1587466419" r:id="rId45"/>
              </w:object>
            </w:r>
          </w:p>
        </w:tc>
        <w:tc>
          <w:tcPr>
            <w:tcW w:w="1985" w:type="dxa"/>
          </w:tcPr>
          <w:p w:rsidR="00D66D63" w:rsidRPr="00D66D63" w:rsidRDefault="00D66D63" w:rsidP="008E342E">
            <w:pPr>
              <w:pStyle w:val="ab"/>
              <w:jc w:val="center"/>
              <w:rPr>
                <w:b/>
                <w:sz w:val="26"/>
                <w:szCs w:val="26"/>
                <w:rtl/>
              </w:rPr>
            </w:pPr>
            <w:r w:rsidRPr="00D66D63">
              <w:rPr>
                <w:rFonts w:hint="cs"/>
                <w:b/>
                <w:sz w:val="26"/>
                <w:szCs w:val="26"/>
                <w:rtl/>
              </w:rPr>
              <w:t>هیچکدام</w:t>
            </w:r>
          </w:p>
        </w:tc>
      </w:tr>
    </w:tbl>
    <w:p w:rsidR="008319BD" w:rsidRDefault="008319BD" w:rsidP="00E70488">
      <w:pPr>
        <w:pStyle w:val="a6"/>
        <w:rPr>
          <w:rtl/>
        </w:rPr>
      </w:pPr>
    </w:p>
    <w:p w:rsidR="008319BD" w:rsidRDefault="00FF57CF" w:rsidP="00FF57CF">
      <w:pPr>
        <w:pStyle w:val="2"/>
      </w:pPr>
      <w:r>
        <w:rPr>
          <w:rFonts w:hint="cs"/>
          <w:rtl/>
        </w:rPr>
        <w:t xml:space="preserve">شرایط مرزی </w:t>
      </w:r>
      <w:r w:rsidRPr="00F66A4B">
        <w:rPr>
          <w:rFonts w:hint="cs"/>
          <w:rtl/>
        </w:rPr>
        <w:t>جریان فروصوت خروجی</w:t>
      </w:r>
    </w:p>
    <w:p w:rsidR="00DE1823" w:rsidRDefault="00DE1823" w:rsidP="00E70488">
      <w:pPr>
        <w:pStyle w:val="a6"/>
        <w:rPr>
          <w:rtl/>
        </w:rPr>
      </w:pPr>
      <w:r>
        <w:rPr>
          <w:rFonts w:hint="cs"/>
          <w:rtl/>
        </w:rPr>
        <w:t>سرعت و دما از میدان حل برون</w:t>
      </w:r>
      <w:r>
        <w:rPr>
          <w:rtl/>
        </w:rPr>
        <w:softHyphen/>
      </w:r>
      <w:r>
        <w:rPr>
          <w:rFonts w:hint="cs"/>
          <w:rtl/>
        </w:rPr>
        <w:t>یابی می</w:t>
      </w:r>
      <w:r>
        <w:rPr>
          <w:rtl/>
        </w:rPr>
        <w:softHyphen/>
      </w:r>
      <w:r>
        <w:rPr>
          <w:rFonts w:hint="cs"/>
          <w:rtl/>
        </w:rPr>
        <w:t>شود. فشار برابر است با[2]:</w:t>
      </w:r>
    </w:p>
    <w:p w:rsidR="00DE1823" w:rsidRDefault="00F47B10" w:rsidP="00E70488">
      <w:pPr>
        <w:pStyle w:val="a6"/>
        <w:rPr>
          <w:rFonts w:eastAsiaTheme="minorEastAsia"/>
        </w:rPr>
      </w:pPr>
      <m:oMathPara>
        <m:oMathParaPr>
          <m:jc m:val="left"/>
        </m:oMathParaPr>
        <m:oMath>
          <m:box>
            <m:boxPr>
              <m:opEmu m:val="1"/>
              <m:ctrlPr>
                <w:rPr>
                  <w:rFonts w:ascii="Cambria Math" w:hAnsi="Cambria Math"/>
                </w:rPr>
              </m:ctrlPr>
            </m:box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r>
                <m:rPr>
                  <m:sty m:val="p"/>
                </m:rPr>
                <w:rPr>
                  <w:rFonts w:ascii="Cambria Math" w:hAnsi="Cambria Math"/>
                </w:rPr>
                <m:t>=</m:t>
              </m:r>
            </m:e>
          </m:box>
          <m:sSub>
            <m:sSubPr>
              <m:ctrlPr>
                <w:rPr>
                  <w:rFonts w:ascii="Cambria Math" w:hAnsi="Cambria Math"/>
                </w:rPr>
              </m:ctrlPr>
            </m:sSubPr>
            <m:e>
              <m:r>
                <m:rPr>
                  <m:sty m:val="p"/>
                </m:rPr>
                <w:rPr>
                  <w:rFonts w:ascii="Cambria Math" w:hAnsi="Cambria Math"/>
                </w:rPr>
                <m:t>P</m:t>
              </m:r>
            </m:e>
            <m:sub>
              <m:r>
                <m:rPr>
                  <m:sty m:val="p"/>
                </m:rPr>
                <w:rPr>
                  <w:rFonts w:ascii="Cambria Math" w:hAnsi="Cambria Math"/>
                </w:rPr>
                <m:t>set</m:t>
              </m:r>
            </m:sub>
          </m:sSub>
        </m:oMath>
      </m:oMathPara>
    </w:p>
    <w:p w:rsidR="00DE1823" w:rsidRDefault="0096656A" w:rsidP="00E70488">
      <w:pPr>
        <w:pStyle w:val="a6"/>
      </w:pPr>
      <w:r>
        <w:rPr>
          <w:rFonts w:hint="cs"/>
          <w:rtl/>
        </w:rPr>
        <w:t>سایر متغیرها از برون</w:t>
      </w:r>
      <w:r>
        <w:rPr>
          <w:rtl/>
        </w:rPr>
        <w:softHyphen/>
      </w:r>
      <w:r>
        <w:rPr>
          <w:rFonts w:hint="cs"/>
          <w:rtl/>
        </w:rPr>
        <w:t>یابی به دست</w:t>
      </w:r>
      <w:r>
        <w:rPr>
          <w:rtl/>
        </w:rPr>
        <w:softHyphen/>
      </w:r>
      <w:r>
        <w:rPr>
          <w:rFonts w:hint="cs"/>
          <w:rtl/>
        </w:rPr>
        <w:t>می</w:t>
      </w:r>
      <w:r>
        <w:rPr>
          <w:rtl/>
        </w:rPr>
        <w:softHyphen/>
      </w:r>
      <w:r>
        <w:rPr>
          <w:rFonts w:hint="cs"/>
          <w:rtl/>
        </w:rPr>
        <w:t>آید. برون</w:t>
      </w:r>
      <w:r>
        <w:rPr>
          <w:rtl/>
        </w:rPr>
        <w:softHyphen/>
      </w:r>
      <w:r>
        <w:rPr>
          <w:rFonts w:hint="cs"/>
          <w:rtl/>
        </w:rPr>
        <w:t>یابی می</w:t>
      </w:r>
      <w:r>
        <w:rPr>
          <w:rtl/>
        </w:rPr>
        <w:softHyphen/>
      </w:r>
      <w:r>
        <w:rPr>
          <w:rFonts w:hint="cs"/>
          <w:rtl/>
        </w:rPr>
        <w:t xml:space="preserve">تواند مرتبه 0 یا مرتبه 1 باشد. </w:t>
      </w:r>
    </w:p>
    <w:p w:rsidR="000673D7" w:rsidRDefault="001C5F21" w:rsidP="000673D7">
      <w:pPr>
        <w:pStyle w:val="2"/>
      </w:pPr>
      <w:r>
        <w:rPr>
          <w:rFonts w:hint="cs"/>
          <w:rtl/>
        </w:rPr>
        <w:t xml:space="preserve">شرایط </w:t>
      </w:r>
      <w:r w:rsidRPr="00F66A4B">
        <w:rPr>
          <w:rFonts w:hint="cs"/>
          <w:rtl/>
        </w:rPr>
        <w:t>مرزی جریان فر</w:t>
      </w:r>
      <w:r>
        <w:rPr>
          <w:rFonts w:hint="cs"/>
          <w:rtl/>
        </w:rPr>
        <w:t>ا</w:t>
      </w:r>
      <w:r w:rsidRPr="00F66A4B">
        <w:rPr>
          <w:rFonts w:hint="cs"/>
          <w:rtl/>
        </w:rPr>
        <w:t>صوت خروجی</w:t>
      </w:r>
    </w:p>
    <w:p w:rsidR="00D92C90" w:rsidRDefault="00D811BF" w:rsidP="00D811BF">
      <w:pPr>
        <w:pStyle w:val="a6"/>
      </w:pPr>
      <w:r>
        <w:rPr>
          <w:rFonts w:hint="cs"/>
          <w:rtl/>
        </w:rPr>
        <w:t>طبق</w:t>
      </w:r>
      <w:r w:rsidR="00E3489A">
        <w:rPr>
          <w:rFonts w:hint="cs"/>
          <w:rtl/>
        </w:rPr>
        <w:t xml:space="preserve"> </w:t>
      </w:r>
      <w:r w:rsidR="00E3489A">
        <w:rPr>
          <w:rtl/>
        </w:rPr>
        <w:fldChar w:fldCharType="begin"/>
      </w:r>
      <w:r w:rsidR="00E3489A">
        <w:rPr>
          <w:rtl/>
        </w:rPr>
        <w:instrText xml:space="preserve"> </w:instrText>
      </w:r>
      <w:r w:rsidR="00E3489A">
        <w:rPr>
          <w:rFonts w:hint="cs"/>
        </w:rPr>
        <w:instrText>REF</w:instrText>
      </w:r>
      <w:r w:rsidR="00E3489A">
        <w:rPr>
          <w:rFonts w:hint="cs"/>
          <w:rtl/>
        </w:rPr>
        <w:instrText xml:space="preserve"> _</w:instrText>
      </w:r>
      <w:r w:rsidR="00E3489A">
        <w:rPr>
          <w:rFonts w:hint="cs"/>
        </w:rPr>
        <w:instrText>Ref508135393 \r \h</w:instrText>
      </w:r>
      <w:r w:rsidR="00E3489A">
        <w:rPr>
          <w:rtl/>
        </w:rPr>
        <w:instrText xml:space="preserve"> </w:instrText>
      </w:r>
      <w:r w:rsidR="00E3489A">
        <w:rPr>
          <w:rtl/>
        </w:rPr>
      </w:r>
      <w:r w:rsidR="00E3489A">
        <w:rPr>
          <w:rtl/>
        </w:rPr>
        <w:fldChar w:fldCharType="separate"/>
      </w:r>
      <w:r w:rsidR="00E3489A">
        <w:rPr>
          <w:rtl/>
        </w:rPr>
        <w:t xml:space="preserve">‏جدول (1) </w:t>
      </w:r>
      <w:r w:rsidR="00E3489A">
        <w:rPr>
          <w:rtl/>
        </w:rPr>
        <w:fldChar w:fldCharType="end"/>
      </w:r>
      <w:r w:rsidR="00D92C90">
        <w:rPr>
          <w:rFonts w:hint="cs"/>
          <w:rtl/>
        </w:rPr>
        <w:t>به دلیل</w:t>
      </w:r>
      <w:r w:rsidR="00D57FB9">
        <w:rPr>
          <w:rFonts w:hint="cs"/>
          <w:rtl/>
        </w:rPr>
        <w:t xml:space="preserve"> این</w:t>
      </w:r>
      <w:r w:rsidR="00D57FB9">
        <w:rPr>
          <w:rtl/>
        </w:rPr>
        <w:softHyphen/>
      </w:r>
      <w:r w:rsidR="00D57FB9">
        <w:rPr>
          <w:rFonts w:hint="cs"/>
          <w:rtl/>
        </w:rPr>
        <w:t>که در این حالت تمام مقادیر ویژه منفی است پس تمام متغیرها از داخل میدان حل برونیابی می</w:t>
      </w:r>
      <w:r w:rsidR="00D57FB9">
        <w:rPr>
          <w:rtl/>
        </w:rPr>
        <w:softHyphen/>
      </w:r>
      <w:r w:rsidR="00D57FB9">
        <w:rPr>
          <w:rFonts w:hint="cs"/>
          <w:rtl/>
        </w:rPr>
        <w:t xml:space="preserve">شود. </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E70488">
      <w:pPr>
        <w:pStyle w:val="a6"/>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6A0EF6" w:rsidRDefault="006A0EF6" w:rsidP="00E70488">
      <w:pPr>
        <w:pStyle w:val="a6"/>
        <w:rPr>
          <w:rtl/>
        </w:rPr>
      </w:pPr>
    </w:p>
    <w:p w:rsidR="00AC1BE0" w:rsidRDefault="00900A2D" w:rsidP="00AC1BE0">
      <w:pPr>
        <w:pStyle w:val="a"/>
      </w:pPr>
      <w:r>
        <w:rPr>
          <w:rFonts w:hint="cs"/>
          <w:rtl/>
        </w:rPr>
        <w:t>انجام محاسبات برای تمام صفحات مرز خروجی</w:t>
      </w:r>
    </w:p>
    <w:p w:rsidR="00AC1BE0" w:rsidRDefault="00EE572C" w:rsidP="00E70488">
      <w:pPr>
        <w:pStyle w:val="a6"/>
        <w:rPr>
          <w:rtl/>
        </w:rPr>
      </w:pPr>
      <w:r>
        <w:rPr>
          <w:rFonts w:hint="cs"/>
          <w:rtl/>
        </w:rPr>
        <w:t>محاسبات مربوط به مرز خروجی برای تمام صفحات خروجی انجام می</w:t>
      </w:r>
      <w:r>
        <w:rPr>
          <w:rtl/>
        </w:rPr>
        <w:softHyphen/>
      </w:r>
      <w:r>
        <w:rPr>
          <w:rFonts w:hint="cs"/>
          <w:rtl/>
        </w:rPr>
        <w:t>شود.</w:t>
      </w:r>
    </w:p>
    <w:p w:rsidR="00AC1BE0" w:rsidRDefault="00AC1BE0" w:rsidP="00EE572C">
      <w:pPr>
        <w:pStyle w:val="a"/>
      </w:pPr>
      <w:r>
        <w:rPr>
          <w:rFonts w:hint="cs"/>
          <w:rtl/>
        </w:rPr>
        <w:t xml:space="preserve">ذخیره </w:t>
      </w:r>
      <w:r w:rsidR="00EE572C">
        <w:rPr>
          <w:rFonts w:hint="cs"/>
          <w:rtl/>
        </w:rPr>
        <w:t>متغیرهای سلول کنار  مرز  خروجی</w:t>
      </w:r>
    </w:p>
    <w:p w:rsidR="00AC1BE0" w:rsidRDefault="00EE572C" w:rsidP="00E70488">
      <w:pPr>
        <w:pStyle w:val="a6"/>
        <w:rPr>
          <w:rtl/>
        </w:rPr>
      </w:pPr>
      <w:r>
        <w:rPr>
          <w:rFonts w:hint="cs"/>
          <w:rtl/>
        </w:rPr>
        <w:t xml:space="preserve">چگالی، سرعت در راستای محورهای مختصات، فشار و دمای سلول مجاور مرز خروجی در </w:t>
      </w:r>
      <w:r>
        <w:t>RE</w:t>
      </w:r>
      <w:r>
        <w:rPr>
          <w:rFonts w:hint="cs"/>
          <w:rtl/>
        </w:rPr>
        <w:t xml:space="preserve">، </w:t>
      </w:r>
      <w:r>
        <w:t>UE</w:t>
      </w:r>
      <w:r>
        <w:rPr>
          <w:rFonts w:hint="cs"/>
          <w:rtl/>
        </w:rPr>
        <w:t xml:space="preserve">، </w:t>
      </w:r>
      <w:r>
        <w:t>VE</w:t>
      </w:r>
      <w:r>
        <w:rPr>
          <w:rFonts w:hint="cs"/>
          <w:rtl/>
        </w:rPr>
        <w:t xml:space="preserve">، </w:t>
      </w:r>
      <w:r>
        <w:t>PE</w:t>
      </w:r>
      <w:r>
        <w:rPr>
          <w:rFonts w:hint="cs"/>
          <w:rtl/>
        </w:rPr>
        <w:t xml:space="preserve"> و </w:t>
      </w:r>
      <w:r>
        <w:t>TE</w:t>
      </w:r>
      <w:r>
        <w:rPr>
          <w:rFonts w:hint="cs"/>
          <w:rtl/>
        </w:rPr>
        <w:t xml:space="preserve"> ذخیره می</w:t>
      </w:r>
      <w:r>
        <w:rPr>
          <w:rtl/>
        </w:rPr>
        <w:softHyphen/>
      </w:r>
      <w:r>
        <w:rPr>
          <w:rFonts w:hint="cs"/>
          <w:rtl/>
        </w:rPr>
        <w:t>شود.</w:t>
      </w:r>
    </w:p>
    <w:p w:rsidR="00AC1BE0" w:rsidRDefault="00AC1BE0" w:rsidP="004731FC">
      <w:pPr>
        <w:pStyle w:val="a"/>
        <w:rPr>
          <w:rtl/>
        </w:rPr>
      </w:pPr>
      <w:r>
        <w:rPr>
          <w:rFonts w:hint="cs"/>
          <w:rtl/>
        </w:rPr>
        <w:t xml:space="preserve">محاسبه </w:t>
      </w:r>
      <w:r w:rsidR="004731FC">
        <w:rPr>
          <w:rFonts w:hint="cs"/>
          <w:rtl/>
        </w:rPr>
        <w:t>عدد ماخ سلول کنار مرز خروجی</w:t>
      </w:r>
    </w:p>
    <w:p w:rsidR="00AC1BE0" w:rsidRDefault="004731FC" w:rsidP="00E70488">
      <w:pPr>
        <w:pStyle w:val="a6"/>
        <w:rPr>
          <w:rtl/>
        </w:rPr>
      </w:pPr>
      <w:r>
        <w:rPr>
          <w:rFonts w:hint="cs"/>
          <w:rtl/>
        </w:rPr>
        <w:t>ابتدا سرعت</w:t>
      </w:r>
      <w:r>
        <w:rPr>
          <w:rtl/>
        </w:rPr>
        <w:softHyphen/>
      </w:r>
      <w:r>
        <w:rPr>
          <w:rFonts w:hint="cs"/>
          <w:rtl/>
        </w:rPr>
        <w:t>صوت و سپس عدد ماخ سلول مجاور مرز خروجی محاسبه می</w:t>
      </w:r>
      <w:r>
        <w:rPr>
          <w:rtl/>
        </w:rPr>
        <w:softHyphen/>
      </w:r>
      <w:r>
        <w:rPr>
          <w:rFonts w:hint="cs"/>
          <w:rtl/>
        </w:rPr>
        <w:t>شود.</w:t>
      </w:r>
    </w:p>
    <w:p w:rsidR="00AC1BE0" w:rsidRDefault="00CA3B26" w:rsidP="00AC1BE0">
      <w:pPr>
        <w:pStyle w:val="a"/>
        <w:rPr>
          <w:rtl/>
        </w:rPr>
      </w:pPr>
      <w:r>
        <w:rPr>
          <w:rFonts w:hint="cs"/>
          <w:rtl/>
        </w:rPr>
        <w:t>انجام محاسبات برای حالت فروصوت</w:t>
      </w:r>
    </w:p>
    <w:p w:rsidR="00AC1BE0" w:rsidRDefault="00CA3B26" w:rsidP="00E70488">
      <w:pPr>
        <w:pStyle w:val="a6"/>
        <w:rPr>
          <w:rtl/>
        </w:rPr>
      </w:pPr>
      <w:r>
        <w:rPr>
          <w:rFonts w:hint="cs"/>
          <w:rtl/>
        </w:rPr>
        <w:t>در صورتی که مرز خروجی فروصوت باشد محاسبات به صورت قسمت 5 انجام می</w:t>
      </w:r>
      <w:r>
        <w:rPr>
          <w:rtl/>
        </w:rPr>
        <w:softHyphen/>
      </w:r>
      <w:r>
        <w:rPr>
          <w:rFonts w:hint="cs"/>
          <w:rtl/>
        </w:rPr>
        <w:t>شود. در این قسمت فشار مقداردهی می</w:t>
      </w:r>
      <w:r>
        <w:rPr>
          <w:rtl/>
        </w:rPr>
        <w:softHyphen/>
      </w:r>
      <w:r>
        <w:rPr>
          <w:rFonts w:hint="cs"/>
          <w:rtl/>
        </w:rPr>
        <w:t>شود و سایر متغیرها از میدان برونیابی می</w:t>
      </w:r>
      <w:r>
        <w:rPr>
          <w:rtl/>
        </w:rPr>
        <w:softHyphen/>
      </w:r>
      <w:r>
        <w:rPr>
          <w:rFonts w:hint="cs"/>
          <w:rtl/>
        </w:rPr>
        <w:t>شود.</w:t>
      </w:r>
    </w:p>
    <w:p w:rsidR="00AC1BE0" w:rsidRDefault="00AC1BE0" w:rsidP="002A4AD8">
      <w:pPr>
        <w:pStyle w:val="a"/>
        <w:rPr>
          <w:rtl/>
        </w:rPr>
      </w:pPr>
      <w:bookmarkStart w:id="2" w:name="_Ref488411872"/>
      <w:r>
        <w:rPr>
          <w:rFonts w:hint="cs"/>
          <w:rtl/>
        </w:rPr>
        <w:t xml:space="preserve">محاسبه </w:t>
      </w:r>
      <w:bookmarkEnd w:id="2"/>
      <w:r w:rsidR="002A4AD8">
        <w:rPr>
          <w:rFonts w:hint="cs"/>
          <w:rtl/>
        </w:rPr>
        <w:t>متغیرها اگر جریان فراصوت باشد</w:t>
      </w:r>
    </w:p>
    <w:p w:rsidR="00AC1BE0" w:rsidRDefault="002A4AD8" w:rsidP="00E70488">
      <w:pPr>
        <w:pStyle w:val="a6"/>
        <w:rPr>
          <w:rtl/>
        </w:rPr>
      </w:pPr>
      <w:r>
        <w:rPr>
          <w:rFonts w:hint="cs"/>
          <w:rtl/>
        </w:rPr>
        <w:t>چنانچه جریان خروجی فراصوت باشد تمام مقادیر روی مرز برونیابی می</w:t>
      </w:r>
      <w:r>
        <w:rPr>
          <w:rtl/>
        </w:rPr>
        <w:softHyphen/>
      </w:r>
      <w:r>
        <w:rPr>
          <w:rFonts w:hint="cs"/>
          <w:rtl/>
        </w:rPr>
        <w:t>شود.</w:t>
      </w:r>
    </w:p>
    <w:p w:rsidR="00441A30" w:rsidRDefault="00AC1BE0" w:rsidP="00441A30">
      <w:pPr>
        <w:pStyle w:val="a"/>
      </w:pPr>
      <w:r>
        <w:rPr>
          <w:rFonts w:hint="cs"/>
          <w:rtl/>
        </w:rPr>
        <w:t xml:space="preserve">محاسبه </w:t>
      </w:r>
      <w:r w:rsidR="00441A30">
        <w:rPr>
          <w:rFonts w:hint="cs"/>
          <w:rtl/>
        </w:rPr>
        <w:t>انرژی</w:t>
      </w:r>
    </w:p>
    <w:p w:rsidR="00441A30" w:rsidRDefault="005E47C0" w:rsidP="00E70488">
      <w:pPr>
        <w:pStyle w:val="a6"/>
      </w:pPr>
      <w:r>
        <w:rPr>
          <w:rFonts w:hint="cs"/>
          <w:rtl/>
        </w:rPr>
        <w:t>با داشتن سرعت و فشار روی مرز، انرژی روی مرز محاسبه می</w:t>
      </w:r>
      <w:r>
        <w:rPr>
          <w:rtl/>
        </w:rPr>
        <w:softHyphen/>
      </w:r>
      <w:r>
        <w:rPr>
          <w:rFonts w:hint="cs"/>
          <w:rtl/>
        </w:rPr>
        <w:t>شود.</w:t>
      </w:r>
    </w:p>
    <w:p w:rsidR="005E47C0" w:rsidRDefault="005E47C0" w:rsidP="005E47C0">
      <w:pPr>
        <w:pStyle w:val="a"/>
      </w:pPr>
      <w:r>
        <w:rPr>
          <w:rFonts w:hint="cs"/>
          <w:rtl/>
        </w:rPr>
        <w:t>ذخیره متغیرهای بقایی و فشار</w:t>
      </w:r>
    </w:p>
    <w:p w:rsidR="005E47C0" w:rsidRPr="00244B1D" w:rsidRDefault="005E47C0" w:rsidP="00E70488">
      <w:pPr>
        <w:pStyle w:val="a6"/>
        <w:rPr>
          <w:rtl/>
        </w:rPr>
      </w:pPr>
      <w:r>
        <w:rPr>
          <w:rFonts w:hint="cs"/>
          <w:rtl/>
        </w:rPr>
        <w:t>متغیرهای بقایی و فشار در آریه مربوط به مقادیر مرزی ذخیره می</w:t>
      </w:r>
      <w:r>
        <w:rPr>
          <w:rtl/>
        </w:rPr>
        <w:softHyphen/>
      </w:r>
      <w:r>
        <w:rPr>
          <w:rFonts w:hint="cs"/>
          <w:rtl/>
        </w:rPr>
        <w:t xml:space="preserve">شود. </w:t>
      </w:r>
    </w:p>
    <w:p w:rsidR="005E47C0" w:rsidRPr="00972B02" w:rsidRDefault="005E47C0" w:rsidP="00E70488">
      <w:pPr>
        <w:pStyle w:val="a6"/>
        <w:rPr>
          <w:rtl/>
        </w:rPr>
        <w:sectPr w:rsidR="005E47C0"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AC1BE0" w:rsidRPr="00E44C35" w:rsidRDefault="00CF5FFE" w:rsidP="00E70488">
      <w:pPr>
        <w:pStyle w:val="aa"/>
        <w:bidi w:val="0"/>
        <w:rPr>
          <w:noProof/>
        </w:rPr>
      </w:pPr>
      <w:r w:rsidRPr="00E44C35">
        <w:rPr>
          <w:rtl/>
        </w:rPr>
        <w:fldChar w:fldCharType="begin" w:fldLock="1"/>
      </w:r>
      <w:r w:rsidR="00AC1BE0" w:rsidRPr="00E44C35">
        <w:instrText>ADDIN Mendeley Bibliography CSL_BIBLIOGRAPHY</w:instrText>
      </w:r>
      <w:r w:rsidRPr="00E44C35">
        <w:rPr>
          <w:rtl/>
        </w:rPr>
        <w:fldChar w:fldCharType="separate"/>
      </w:r>
      <w:r w:rsidR="00AC1BE0" w:rsidRPr="00E44C35">
        <w:rPr>
          <w:noProof/>
        </w:rPr>
        <w:t>[1]</w:t>
      </w:r>
      <w:r w:rsidR="00AC1BE0" w:rsidRPr="00E44C35">
        <w:rPr>
          <w:noProof/>
        </w:rPr>
        <w:tab/>
      </w:r>
      <w:r w:rsidR="000534A3" w:rsidRPr="000534A3">
        <w:rPr>
          <w:noProof/>
        </w:rPr>
        <w:t>Hirsch, Ch. "Numerical Computation of Internal and External Flows, Vol. 1 Fundamentals of Numerical Discretization, Vol. 2 Computational Methods for Inviscid and Viscous Flows." (1988).</w:t>
      </w:r>
    </w:p>
    <w:p w:rsidR="000534A3" w:rsidRDefault="00AC1BE0" w:rsidP="00E70488">
      <w:pPr>
        <w:pStyle w:val="aa"/>
        <w:bidi w:val="0"/>
        <w:rPr>
          <w:noProof/>
        </w:rPr>
      </w:pPr>
      <w:r w:rsidRPr="00E44C35">
        <w:rPr>
          <w:noProof/>
        </w:rPr>
        <w:t>[2]</w:t>
      </w:r>
      <w:r w:rsidRPr="00E44C35">
        <w:rPr>
          <w:noProof/>
        </w:rPr>
        <w:tab/>
      </w:r>
      <w:r w:rsidR="000534A3" w:rsidRPr="000534A3">
        <w:rPr>
          <w:noProof/>
        </w:rPr>
        <w:t>Carlson, Jan-Reneé. "Inflow/outflow boundary conditions with application to FUN3D." (2011).</w:t>
      </w:r>
    </w:p>
    <w:p w:rsidR="001C3C43" w:rsidRDefault="000534A3" w:rsidP="004D73F4">
      <w:pPr>
        <w:pStyle w:val="ab"/>
        <w:bidi w:val="0"/>
      </w:pPr>
      <w:r w:rsidRPr="00E44C35">
        <w:rPr>
          <w:noProof/>
        </w:rPr>
        <w:t xml:space="preserve"> [</w:t>
      </w:r>
      <w:r w:rsidR="001C3C43">
        <w:rPr>
          <w:noProof/>
        </w:rPr>
        <w:t>3</w:t>
      </w:r>
      <w:r w:rsidRPr="00E44C35">
        <w:rPr>
          <w:noProof/>
        </w:rPr>
        <w:t>]</w:t>
      </w:r>
      <w:r w:rsidRPr="00E44C35">
        <w:rPr>
          <w:noProof/>
        </w:rPr>
        <w:tab/>
      </w:r>
      <w:r w:rsidR="001C3C43" w:rsidRPr="001C3C43">
        <w:rPr>
          <w:noProof/>
          <w:color w:val="000000" w:themeColor="text1"/>
          <w:szCs w:val="26"/>
        </w:rPr>
        <w:t>ANSYS, A. F. (2009). 12.0 user’s guide.Ansys Inc.</w:t>
      </w:r>
    </w:p>
    <w:p w:rsidR="00F3611F" w:rsidRPr="001C3C43" w:rsidRDefault="00CF5FFE" w:rsidP="00E70488">
      <w:pPr>
        <w:pStyle w:val="aa"/>
        <w:bidi w:val="0"/>
        <w:rPr>
          <w:noProof/>
        </w:rPr>
      </w:pPr>
      <w:r w:rsidRPr="00E44C35">
        <w:rPr>
          <w:rtl/>
        </w:rPr>
        <w:fldChar w:fldCharType="end"/>
      </w:r>
    </w:p>
    <w:sectPr w:rsidR="00F3611F" w:rsidRPr="001C3C43"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B10" w:rsidRDefault="00F47B10" w:rsidP="00B927DE">
      <w:pPr>
        <w:spacing w:after="0" w:line="240" w:lineRule="auto"/>
      </w:pPr>
      <w:r>
        <w:separator/>
      </w:r>
    </w:p>
  </w:endnote>
  <w:endnote w:type="continuationSeparator" w:id="0">
    <w:p w:rsidR="00F47B10" w:rsidRDefault="00F47B1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CF5FFE"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CF5FFE" w:rsidRPr="00DF5650">
          <w:rPr>
            <w:rFonts w:cs="B Nazanin"/>
            <w:b/>
            <w:bCs/>
            <w:color w:val="000000" w:themeColor="text1"/>
            <w:sz w:val="24"/>
            <w:szCs w:val="24"/>
          </w:rPr>
          <w:fldChar w:fldCharType="separate"/>
        </w:r>
        <w:r w:rsidR="00F31183">
          <w:rPr>
            <w:rFonts w:cs="B Nazanin"/>
            <w:b/>
            <w:bCs/>
            <w:noProof/>
            <w:color w:val="000000" w:themeColor="text1"/>
            <w:sz w:val="24"/>
            <w:szCs w:val="24"/>
            <w:rtl/>
          </w:rPr>
          <w:t>2</w:t>
        </w:r>
        <w:r w:rsidR="00CF5FFE"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B10" w:rsidRDefault="00F47B10" w:rsidP="00B927DE">
      <w:pPr>
        <w:spacing w:after="0" w:line="240" w:lineRule="auto"/>
      </w:pPr>
      <w:r>
        <w:separator/>
      </w:r>
    </w:p>
  </w:footnote>
  <w:footnote w:type="continuationSeparator" w:id="0">
    <w:p w:rsidR="00F47B10" w:rsidRDefault="00F47B10" w:rsidP="00B927DE">
      <w:pPr>
        <w:spacing w:after="0" w:line="240" w:lineRule="auto"/>
      </w:pPr>
      <w:r>
        <w:continuationSeparator/>
      </w:r>
    </w:p>
  </w:footnote>
  <w:footnote w:id="1">
    <w:p w:rsidR="00F90F51" w:rsidRDefault="00F90F51" w:rsidP="00F90F51">
      <w:pPr>
        <w:pStyle w:val="FootnoteText"/>
        <w:bidi w:val="0"/>
        <w:jc w:val="left"/>
        <w:rPr>
          <w:lang w:bidi="fa-IR"/>
        </w:rPr>
      </w:pPr>
      <w:r>
        <w:rPr>
          <w:rStyle w:val="FootnoteReference"/>
        </w:rPr>
        <w:footnoteRef/>
      </w:r>
      <w:r>
        <w:rPr>
          <w:lang w:bidi="fa-IR"/>
        </w:rPr>
        <w:t>Outflow Boundary</w:t>
      </w:r>
    </w:p>
  </w:footnote>
  <w:footnote w:id="2">
    <w:p w:rsidR="0057331A" w:rsidRDefault="0057331A" w:rsidP="0057331A">
      <w:pPr>
        <w:pStyle w:val="FootnoteText"/>
        <w:bidi w:val="0"/>
        <w:rPr>
          <w:lang w:bidi="fa-IR"/>
        </w:rPr>
      </w:pPr>
      <w:r>
        <w:rPr>
          <w:rStyle w:val="FootnoteReference"/>
        </w:rPr>
        <w:footnoteRef/>
      </w:r>
      <w:r w:rsidRPr="00792784">
        <w:rPr>
          <w:lang w:bidi="fa-IR"/>
        </w:rPr>
        <w:t>Pressu</w:t>
      </w:r>
      <w:r>
        <w:rPr>
          <w:lang w:bidi="fa-IR"/>
        </w:rPr>
        <w:t>re Far-Field Boundary Condition</w:t>
      </w:r>
    </w:p>
  </w:footnote>
  <w:footnote w:id="3">
    <w:p w:rsidR="0057331A" w:rsidRDefault="0057331A" w:rsidP="0057331A">
      <w:pPr>
        <w:pStyle w:val="FootnoteText"/>
        <w:bidi w:val="0"/>
        <w:rPr>
          <w:lang w:bidi="fa-IR"/>
        </w:rPr>
      </w:pPr>
      <w:r>
        <w:rPr>
          <w:rStyle w:val="FootnoteReference"/>
        </w:rPr>
        <w:footnoteRef/>
      </w:r>
      <w:r w:rsidRPr="00792784">
        <w:t>Riemann Invariant Boundary Condition</w:t>
      </w:r>
    </w:p>
  </w:footnote>
  <w:footnote w:id="4">
    <w:p w:rsidR="0057331A" w:rsidRDefault="0057331A" w:rsidP="0057331A">
      <w:pPr>
        <w:pStyle w:val="FootnoteText"/>
        <w:bidi w:val="0"/>
      </w:pPr>
      <w:r>
        <w:rPr>
          <w:rStyle w:val="FootnoteReference"/>
        </w:rPr>
        <w:footnoteRef/>
      </w:r>
      <w:r w:rsidRPr="00792784">
        <w:t>Outflow Mach-Number Boundary Condition</w:t>
      </w:r>
    </w:p>
  </w:footnote>
  <w:footnote w:id="5">
    <w:p w:rsidR="0057331A" w:rsidRDefault="0057331A" w:rsidP="0057331A">
      <w:pPr>
        <w:pStyle w:val="FootnoteText"/>
        <w:bidi w:val="0"/>
        <w:rPr>
          <w:lang w:bidi="fa-IR"/>
        </w:rPr>
      </w:pPr>
      <w:r>
        <w:rPr>
          <w:rStyle w:val="FootnoteReference"/>
        </w:rPr>
        <w:footnoteRef/>
      </w:r>
      <w:r w:rsidRPr="00792784">
        <w:t>Pressure Outflow Boundary Condition</w:t>
      </w:r>
      <w:r>
        <w:t>(Back Pressure)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F47B10"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CD5A7C"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1A016C"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F31183" w:rsidRPr="00F31183">
                        <w:rPr>
                          <w:rFonts w:asciiTheme="majorBidi" w:hAnsiTheme="majorBidi" w:cstheme="majorBidi"/>
                          <w:noProof/>
                          <w:color w:val="000000" w:themeColor="text1"/>
                          <w:sz w:val="20"/>
                          <w:szCs w:val="20"/>
                          <w:shd w:val="clear" w:color="auto" w:fill="FFFFFF" w:themeFill="background1"/>
                        </w:rPr>
                        <w:t>BC_VisOutFlow</w:t>
                      </w:r>
                      <w:r>
                        <w:rPr>
                          <w:rFonts w:asciiTheme="majorBidi" w:hAnsiTheme="majorBidi" w:cstheme="majorBidi"/>
                          <w:noProof/>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C01D60"/>
    <w:multiLevelType w:val="hybridMultilevel"/>
    <w:tmpl w:val="B5F63FC6"/>
    <w:lvl w:ilvl="0" w:tplc="414EB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8857F08"/>
    <w:multiLevelType w:val="hybridMultilevel"/>
    <w:tmpl w:val="C7AED3DA"/>
    <w:lvl w:ilvl="0" w:tplc="EAC29FD8">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3E3E22B8"/>
    <w:lvl w:ilvl="0" w:tplc="722440CC">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1"/>
  </w:num>
  <w:num w:numId="8">
    <w:abstractNumId w:val="6"/>
  </w:num>
  <w:num w:numId="9">
    <w:abstractNumId w:val="3"/>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534A3"/>
    <w:rsid w:val="000673D7"/>
    <w:rsid w:val="00081AFD"/>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67686"/>
    <w:rsid w:val="00193481"/>
    <w:rsid w:val="00196E94"/>
    <w:rsid w:val="001A016C"/>
    <w:rsid w:val="001C170A"/>
    <w:rsid w:val="001C3C43"/>
    <w:rsid w:val="001C5F21"/>
    <w:rsid w:val="001E308D"/>
    <w:rsid w:val="001E799A"/>
    <w:rsid w:val="001F6519"/>
    <w:rsid w:val="00200B44"/>
    <w:rsid w:val="002045D2"/>
    <w:rsid w:val="00224104"/>
    <w:rsid w:val="00225202"/>
    <w:rsid w:val="00227664"/>
    <w:rsid w:val="00230BA5"/>
    <w:rsid w:val="00231AEE"/>
    <w:rsid w:val="002349EA"/>
    <w:rsid w:val="002961E9"/>
    <w:rsid w:val="002A4AD8"/>
    <w:rsid w:val="002F67DC"/>
    <w:rsid w:val="00320327"/>
    <w:rsid w:val="00337045"/>
    <w:rsid w:val="00367444"/>
    <w:rsid w:val="0039757A"/>
    <w:rsid w:val="003E35B4"/>
    <w:rsid w:val="004032C8"/>
    <w:rsid w:val="00416B94"/>
    <w:rsid w:val="0043328D"/>
    <w:rsid w:val="004367BA"/>
    <w:rsid w:val="00441A30"/>
    <w:rsid w:val="004421C0"/>
    <w:rsid w:val="00455AEA"/>
    <w:rsid w:val="004731FC"/>
    <w:rsid w:val="004A1F61"/>
    <w:rsid w:val="004B4FAA"/>
    <w:rsid w:val="004C3ED8"/>
    <w:rsid w:val="004C6EE6"/>
    <w:rsid w:val="004D73F4"/>
    <w:rsid w:val="00510C6A"/>
    <w:rsid w:val="0052134D"/>
    <w:rsid w:val="005227C3"/>
    <w:rsid w:val="005264A5"/>
    <w:rsid w:val="00533E50"/>
    <w:rsid w:val="005356AB"/>
    <w:rsid w:val="00544E87"/>
    <w:rsid w:val="00556F62"/>
    <w:rsid w:val="0057331A"/>
    <w:rsid w:val="00590B8A"/>
    <w:rsid w:val="00597608"/>
    <w:rsid w:val="005C02EB"/>
    <w:rsid w:val="005E06E7"/>
    <w:rsid w:val="005E47C0"/>
    <w:rsid w:val="005E4AF4"/>
    <w:rsid w:val="0061182C"/>
    <w:rsid w:val="00621EA9"/>
    <w:rsid w:val="0062438F"/>
    <w:rsid w:val="00626CEC"/>
    <w:rsid w:val="006301FD"/>
    <w:rsid w:val="006334A9"/>
    <w:rsid w:val="00637C9C"/>
    <w:rsid w:val="00654809"/>
    <w:rsid w:val="00670344"/>
    <w:rsid w:val="00690C9B"/>
    <w:rsid w:val="0069542A"/>
    <w:rsid w:val="006A0EF6"/>
    <w:rsid w:val="006B5B36"/>
    <w:rsid w:val="006F2E3F"/>
    <w:rsid w:val="006F434F"/>
    <w:rsid w:val="006F77BC"/>
    <w:rsid w:val="00702E8E"/>
    <w:rsid w:val="00713868"/>
    <w:rsid w:val="007146B2"/>
    <w:rsid w:val="007602BE"/>
    <w:rsid w:val="00794322"/>
    <w:rsid w:val="007C6B96"/>
    <w:rsid w:val="007D3687"/>
    <w:rsid w:val="007F030B"/>
    <w:rsid w:val="008055BD"/>
    <w:rsid w:val="008271E6"/>
    <w:rsid w:val="008319BD"/>
    <w:rsid w:val="00832E76"/>
    <w:rsid w:val="00874610"/>
    <w:rsid w:val="0087484F"/>
    <w:rsid w:val="008C510C"/>
    <w:rsid w:val="008D58BB"/>
    <w:rsid w:val="008E74FC"/>
    <w:rsid w:val="00900A2D"/>
    <w:rsid w:val="00913396"/>
    <w:rsid w:val="00926570"/>
    <w:rsid w:val="0094164A"/>
    <w:rsid w:val="0096656A"/>
    <w:rsid w:val="00966F66"/>
    <w:rsid w:val="00972B02"/>
    <w:rsid w:val="009A1CED"/>
    <w:rsid w:val="009C2ABF"/>
    <w:rsid w:val="009C3FC8"/>
    <w:rsid w:val="009D2ECF"/>
    <w:rsid w:val="009D61D0"/>
    <w:rsid w:val="009F3DAF"/>
    <w:rsid w:val="00A121DB"/>
    <w:rsid w:val="00A2038D"/>
    <w:rsid w:val="00A224ED"/>
    <w:rsid w:val="00A22E0B"/>
    <w:rsid w:val="00A32EDA"/>
    <w:rsid w:val="00A7106F"/>
    <w:rsid w:val="00A81F01"/>
    <w:rsid w:val="00AC1BE0"/>
    <w:rsid w:val="00AF2779"/>
    <w:rsid w:val="00B06CA3"/>
    <w:rsid w:val="00B475F2"/>
    <w:rsid w:val="00B47F47"/>
    <w:rsid w:val="00B5595B"/>
    <w:rsid w:val="00B60EC3"/>
    <w:rsid w:val="00B6666C"/>
    <w:rsid w:val="00B67B87"/>
    <w:rsid w:val="00B718F1"/>
    <w:rsid w:val="00B81B1A"/>
    <w:rsid w:val="00B927DE"/>
    <w:rsid w:val="00BA62A3"/>
    <w:rsid w:val="00BB7E06"/>
    <w:rsid w:val="00BD0C7F"/>
    <w:rsid w:val="00BF32BB"/>
    <w:rsid w:val="00C23455"/>
    <w:rsid w:val="00C72FA0"/>
    <w:rsid w:val="00C805D8"/>
    <w:rsid w:val="00CA3B26"/>
    <w:rsid w:val="00CD5A7C"/>
    <w:rsid w:val="00CD65A8"/>
    <w:rsid w:val="00CD6740"/>
    <w:rsid w:val="00CF5FFE"/>
    <w:rsid w:val="00D01D34"/>
    <w:rsid w:val="00D064C2"/>
    <w:rsid w:val="00D068D0"/>
    <w:rsid w:val="00D2481D"/>
    <w:rsid w:val="00D57FB9"/>
    <w:rsid w:val="00D66D63"/>
    <w:rsid w:val="00D811BF"/>
    <w:rsid w:val="00D90C4D"/>
    <w:rsid w:val="00D92C90"/>
    <w:rsid w:val="00DE1823"/>
    <w:rsid w:val="00DF5650"/>
    <w:rsid w:val="00E107BE"/>
    <w:rsid w:val="00E30668"/>
    <w:rsid w:val="00E3489A"/>
    <w:rsid w:val="00E45AE9"/>
    <w:rsid w:val="00E61E10"/>
    <w:rsid w:val="00E70488"/>
    <w:rsid w:val="00E75309"/>
    <w:rsid w:val="00E86AAB"/>
    <w:rsid w:val="00E94FD5"/>
    <w:rsid w:val="00EA4AF9"/>
    <w:rsid w:val="00EA61DA"/>
    <w:rsid w:val="00EC56C7"/>
    <w:rsid w:val="00ED59BA"/>
    <w:rsid w:val="00EE2553"/>
    <w:rsid w:val="00EE572C"/>
    <w:rsid w:val="00F31183"/>
    <w:rsid w:val="00F34A50"/>
    <w:rsid w:val="00F35501"/>
    <w:rsid w:val="00F3611F"/>
    <w:rsid w:val="00F367E8"/>
    <w:rsid w:val="00F4532D"/>
    <w:rsid w:val="00F47B10"/>
    <w:rsid w:val="00F722AD"/>
    <w:rsid w:val="00F81C51"/>
    <w:rsid w:val="00F90F51"/>
    <w:rsid w:val="00F97BD5"/>
    <w:rsid w:val="00FA2018"/>
    <w:rsid w:val="00FD087A"/>
    <w:rsid w:val="00FD1668"/>
    <w:rsid w:val="00FE48C8"/>
    <w:rsid w:val="00FE78BA"/>
    <w:rsid w:val="00FF57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C139995-2F63-48C3-9DB0-57920FBF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E70488"/>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E70488"/>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7"/>
      </w:numPr>
      <w:spacing w:before="600" w:after="200" w:line="360" w:lineRule="auto"/>
      <w:outlineLvl w:val="2"/>
    </w:pPr>
    <w:rPr>
      <w:b/>
      <w:bCs/>
    </w:rPr>
  </w:style>
  <w:style w:type="paragraph" w:customStyle="1" w:styleId="-2">
    <w:name w:val="ع-سطح 2"/>
    <w:next w:val="ab"/>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8319BD"/>
    <w:pPr>
      <w:numPr>
        <w:ilvl w:val="3"/>
        <w:numId w:val="7"/>
      </w:numPr>
      <w:jc w:val="left"/>
      <w:outlineLvl w:val="3"/>
    </w:pPr>
    <w:rPr>
      <w:b/>
      <w:bCs/>
    </w:rPr>
  </w:style>
  <w:style w:type="paragraph" w:customStyle="1" w:styleId="a1">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32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27"/>
    <w:rPr>
      <w:rFonts w:ascii="Tahoma" w:hAnsi="Tahoma" w:cs="Tahoma"/>
      <w:sz w:val="16"/>
      <w:szCs w:val="16"/>
      <w:lang w:bidi="ar-SA"/>
    </w:rPr>
  </w:style>
  <w:style w:type="paragraph" w:customStyle="1" w:styleId="a0">
    <w:name w:val="جدول بالانويس"/>
    <w:next w:val="a2"/>
    <w:qFormat/>
    <w:rsid w:val="00D66D63"/>
    <w:pPr>
      <w:keepNext/>
      <w:numPr>
        <w:numId w:val="10"/>
      </w:numPr>
      <w:bidi/>
      <w:spacing w:before="360" w:after="0" w:line="240" w:lineRule="auto"/>
      <w:jc w:val="center"/>
      <w:outlineLvl w:val="7"/>
    </w:pPr>
    <w:rPr>
      <w:rFonts w:ascii="Times New Roman" w:hAnsi="Times New Roman" w:cs="B Nazanin"/>
      <w:sz w:val="28"/>
      <w:szCs w:val="28"/>
    </w:rPr>
  </w:style>
  <w:style w:type="paragraph" w:styleId="Caption">
    <w:name w:val="caption"/>
    <w:basedOn w:val="Normal"/>
    <w:next w:val="Normal"/>
    <w:uiPriority w:val="35"/>
    <w:unhideWhenUsed/>
    <w:qFormat/>
    <w:rsid w:val="002F67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26760">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8ADA6-95B1-4471-ADD8-8706621D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76</cp:revision>
  <cp:lastPrinted>2018-03-02T17:01:00Z</cp:lastPrinted>
  <dcterms:created xsi:type="dcterms:W3CDTF">2018-02-28T15:18:00Z</dcterms:created>
  <dcterms:modified xsi:type="dcterms:W3CDTF">2018-05-10T09:37:00Z</dcterms:modified>
</cp:coreProperties>
</file>