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E4E4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2A9E807" wp14:editId="722B928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806626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 w:rsidRPr="00806626"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ED1D2C" w:rsidRPr="00E764BC" w:rsidRDefault="00ED1D2C" w:rsidP="00E764BC">
      <w:pPr>
        <w:pStyle w:val="a3"/>
        <w:rPr>
          <w:rtl/>
        </w:rPr>
      </w:pPr>
      <w:r w:rsidRPr="00E764BC">
        <w:t>CalCellCentroid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FB0D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آرمین مسلمی پاک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65405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bookmarkStart w:id="0" w:name="_GoBack"/>
            <w:r>
              <w:rPr>
                <w:rFonts w:ascii="Calibri" w:eastAsia="Times New Roman" w:hAnsi="Calibri" w:cs="B Titr"/>
                <w:noProof/>
                <w:sz w:val="28"/>
                <w:rtl/>
              </w:rPr>
              <w:drawing>
                <wp:inline distT="0" distB="0" distL="0" distR="0">
                  <wp:extent cx="891540" cy="891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24px-University_of_Tehran_logo.svg_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B0D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آرمین مسلمی پاک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B0DD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01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B01CEC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A438EE" w:rsidRDefault="00A438EE" w:rsidP="00A438EE">
      <w:pPr>
        <w:pStyle w:val="a4"/>
        <w:rPr>
          <w:rtl/>
        </w:rPr>
      </w:pPr>
      <w:r w:rsidRPr="006845C9">
        <w:rPr>
          <w:rFonts w:hint="cs"/>
          <w:rtl/>
        </w:rPr>
        <w:t>دراین</w:t>
      </w:r>
      <w:r>
        <w:rPr>
          <w:rFonts w:hint="cs"/>
          <w:rtl/>
        </w:rPr>
        <w:t xml:space="preserve"> زیربرنامه مختصات مراکز هندسی المان</w:t>
      </w:r>
      <w:r>
        <w:rPr>
          <w:rtl/>
        </w:rPr>
        <w:softHyphen/>
      </w:r>
      <w:r>
        <w:rPr>
          <w:rFonts w:hint="cs"/>
          <w:rtl/>
        </w:rPr>
        <w:t>های موجود در شبکه محاسبه می</w:t>
      </w:r>
      <w:r>
        <w:rPr>
          <w:rtl/>
        </w:rPr>
        <w:softHyphen/>
      </w:r>
      <w:r>
        <w:rPr>
          <w:rFonts w:hint="cs"/>
          <w:rtl/>
        </w:rPr>
        <w:t>گردد. این زیربرنامه قابلیت یافتن مراکز هندسی المان</w:t>
      </w:r>
      <w:r>
        <w:rPr>
          <w:rtl/>
        </w:rPr>
        <w:softHyphen/>
      </w:r>
      <w:r>
        <w:rPr>
          <w:rFonts w:hint="cs"/>
          <w:rtl/>
        </w:rPr>
        <w:t>های دو بعدی با هر نوع شکل هندسی را دارد.</w:t>
      </w:r>
    </w:p>
    <w:p w:rsidR="00A438EE" w:rsidRPr="00AD4238" w:rsidRDefault="00A438EE" w:rsidP="00A438EE">
      <w:pPr>
        <w:pStyle w:val="1"/>
        <w:rPr>
          <w:rtl/>
        </w:rPr>
      </w:pPr>
      <w:r w:rsidRPr="00AD4238">
        <w:rPr>
          <w:rFonts w:hint="cs"/>
          <w:rtl/>
        </w:rPr>
        <w:t>توضیحات و تئوری</w:t>
      </w:r>
      <w:r w:rsidRPr="00AD4238">
        <w:rPr>
          <w:rFonts w:hint="cs"/>
          <w:rtl/>
        </w:rPr>
        <w:softHyphen/>
        <w:t>ها</w:t>
      </w:r>
    </w:p>
    <w:p w:rsidR="00A438EE" w:rsidRDefault="00A438EE" w:rsidP="00A438EE">
      <w:pPr>
        <w:pStyle w:val="a4"/>
        <w:rPr>
          <w:rtl/>
        </w:rPr>
      </w:pPr>
      <w:r>
        <w:rPr>
          <w:rFonts w:hint="cs"/>
          <w:rtl/>
        </w:rPr>
        <w:t>به طور کلی مرکز هندسی یک شیء، یک نقطه</w:t>
      </w:r>
      <w:r>
        <w:rPr>
          <w:rtl/>
        </w:rPr>
        <w:softHyphen/>
      </w:r>
      <w:r>
        <w:rPr>
          <w:rFonts w:hint="cs"/>
          <w:rtl/>
        </w:rPr>
        <w:t>ی فضایی است که میانگین کلیه</w:t>
      </w:r>
      <w:r>
        <w:rPr>
          <w:rtl/>
        </w:rPr>
        <w:softHyphen/>
      </w:r>
      <w:r>
        <w:rPr>
          <w:rFonts w:hint="cs"/>
          <w:rtl/>
        </w:rPr>
        <w:t>ی نقاط تشکیل‏دهنده‏ی آن شیء می</w:t>
      </w:r>
      <w:r>
        <w:rPr>
          <w:rtl/>
        </w:rPr>
        <w:softHyphen/>
      </w:r>
      <w:r>
        <w:rPr>
          <w:rFonts w:hint="cs"/>
          <w:rtl/>
        </w:rPr>
        <w:t>باشد. به منظور به دست آوردن مرکز هندسی یک شیء در دستگاه مختصات کارتزین، می</w:t>
      </w:r>
      <w:r>
        <w:rPr>
          <w:rtl/>
        </w:rPr>
        <w:softHyphen/>
      </w:r>
      <w:r>
        <w:rPr>
          <w:rFonts w:hint="cs"/>
          <w:rtl/>
        </w:rPr>
        <w:t>بایست کلیه</w:t>
      </w:r>
      <w:r>
        <w:rPr>
          <w:rtl/>
        </w:rPr>
        <w:softHyphen/>
      </w:r>
      <w:r>
        <w:rPr>
          <w:rFonts w:hint="cs"/>
          <w:rtl/>
        </w:rPr>
        <w:t>ی نقاط آن را میانگین گرفت. برای یک شبکه</w:t>
      </w:r>
      <w:r>
        <w:rPr>
          <w:rtl/>
        </w:rPr>
        <w:softHyphen/>
      </w:r>
      <w:r>
        <w:rPr>
          <w:rFonts w:hint="cs"/>
          <w:rtl/>
        </w:rPr>
        <w:t>ی دوبعدی در این پروژه که معمولاً از المان</w:t>
      </w:r>
      <w:r>
        <w:rPr>
          <w:rtl/>
        </w:rPr>
        <w:softHyphen/>
      </w:r>
      <w:r>
        <w:rPr>
          <w:rFonts w:hint="cs"/>
          <w:rtl/>
        </w:rPr>
        <w:t>های مثلثی یا مربعی تشکیل شده است، مرکز هندسی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65EDC" w:rsidRDefault="00065EDC" w:rsidP="00065EDC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</w:t>
      </w:r>
      <w:r w:rsidR="007134D9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A438EE" w:rsidRPr="008B0C47" w:rsidRDefault="00065EDC" w:rsidP="00065EDC">
      <w:pPr>
        <w:pStyle w:val="a1"/>
      </w:pPr>
      <w:r>
        <w:rPr>
          <w:rFonts w:hint="cs"/>
          <w:rtl/>
        </w:rPr>
        <w:t xml:space="preserve">                                        </w:t>
      </w:r>
      <w:r w:rsidR="007134D9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rtl/>
        </w:rPr>
        <w:t xml:space="preserve">  </w:t>
      </w:r>
    </w:p>
    <w:p w:rsidR="00A438EE" w:rsidRPr="00AD4238" w:rsidRDefault="00A438EE" w:rsidP="00A438EE">
      <w:pPr>
        <w:pStyle w:val="1"/>
        <w:rPr>
          <w:rtl/>
        </w:rPr>
      </w:pPr>
      <w:r w:rsidRPr="00AD4238">
        <w:rPr>
          <w:rFonts w:hint="cs"/>
          <w:rtl/>
        </w:rPr>
        <w:t>بخش</w:t>
      </w:r>
      <w:r w:rsidRPr="00AD4238">
        <w:rPr>
          <w:rtl/>
        </w:rPr>
        <w:softHyphen/>
      </w:r>
      <w:r w:rsidRPr="00AD4238">
        <w:rPr>
          <w:rFonts w:hint="cs"/>
          <w:rtl/>
        </w:rPr>
        <w:t>های زیربرنامه</w:t>
      </w:r>
    </w:p>
    <w:p w:rsidR="00A438EE" w:rsidRDefault="00A438EE" w:rsidP="00A438EE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 w:rsidR="007134D9">
        <w:rPr>
          <w:rFonts w:hint="cs"/>
          <w:rtl/>
        </w:rPr>
        <w:t xml:space="preserve"> </w:t>
      </w:r>
      <w:r>
        <w:rPr>
          <w:rFonts w:hint="cs"/>
          <w:rtl/>
        </w:rPr>
        <w:t>قسمت تمام بخش</w:t>
      </w:r>
      <w:r>
        <w:rPr>
          <w:rtl/>
        </w:rPr>
        <w:softHyphen/>
      </w:r>
      <w:r>
        <w:rPr>
          <w:rFonts w:hint="cs"/>
          <w:rtl/>
        </w:rPr>
        <w:t>های زیربرنامه مطابق با شماره گذاری موجود در کد کامپیوتری ارائه شده است.</w:t>
      </w:r>
    </w:p>
    <w:p w:rsidR="00A438EE" w:rsidRPr="006438E1" w:rsidRDefault="00A438EE" w:rsidP="00A438EE">
      <w:pPr>
        <w:pStyle w:val="a"/>
        <w:rPr>
          <w:rtl/>
        </w:rPr>
      </w:pPr>
      <w:r>
        <w:rPr>
          <w:rFonts w:hint="cs"/>
          <w:rtl/>
        </w:rPr>
        <w:t>مقداردهی اولیه</w:t>
      </w:r>
    </w:p>
    <w:p w:rsidR="00A438EE" w:rsidRPr="006438E1" w:rsidRDefault="00A438EE" w:rsidP="00A438EE">
      <w:pPr>
        <w:pStyle w:val="a4"/>
        <w:rPr>
          <w:rtl/>
        </w:rPr>
      </w:pPr>
      <w:r>
        <w:rPr>
          <w:rFonts w:hint="cs"/>
          <w:rtl/>
        </w:rPr>
        <w:t>ابتدا مقادیر مراکز هندسی در جهت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(به ترتیب متغیرهای </w:t>
      </w:r>
      <w:r w:rsidRPr="00633830">
        <w:t>XCen</w:t>
      </w:r>
      <w:r>
        <w:rPr>
          <w:rFonts w:hint="cs"/>
          <w:rtl/>
        </w:rPr>
        <w:t xml:space="preserve"> و </w:t>
      </w:r>
      <w:r>
        <w:t>YCen</w:t>
      </w:r>
      <w:r>
        <w:rPr>
          <w:rFonts w:hint="cs"/>
          <w:rtl/>
        </w:rPr>
        <w:t>) مقداردهی اولیه می</w:t>
      </w:r>
      <w:r>
        <w:rPr>
          <w:rtl/>
        </w:rPr>
        <w:softHyphen/>
      </w:r>
      <w:r>
        <w:rPr>
          <w:rFonts w:hint="cs"/>
          <w:rtl/>
        </w:rPr>
        <w:t>شوند. تعداد مراکز به تعداد المان</w:t>
      </w:r>
      <w:r>
        <w:rPr>
          <w:rtl/>
        </w:rPr>
        <w:softHyphen/>
      </w:r>
      <w:r>
        <w:rPr>
          <w:rFonts w:hint="cs"/>
          <w:rtl/>
        </w:rPr>
        <w:t>ها (</w:t>
      </w:r>
      <w:r>
        <w:t>NC</w:t>
      </w:r>
      <w:r>
        <w:rPr>
          <w:rFonts w:hint="cs"/>
          <w:rtl/>
        </w:rPr>
        <w:t>) می</w:t>
      </w:r>
      <w:r>
        <w:rPr>
          <w:rtl/>
        </w:rPr>
        <w:softHyphen/>
      </w:r>
      <w:r>
        <w:rPr>
          <w:rFonts w:hint="cs"/>
          <w:rtl/>
        </w:rPr>
        <w:t xml:space="preserve">باشد. متغیر </w:t>
      </w:r>
      <w:r>
        <w:t>NPCell</w:t>
      </w:r>
      <w:r>
        <w:rPr>
          <w:rFonts w:hint="cs"/>
          <w:rtl/>
        </w:rPr>
        <w:t xml:space="preserve"> بیانگر تعداد نقاط تشکیل</w:t>
      </w:r>
      <w:r>
        <w:rPr>
          <w:rtl/>
        </w:rPr>
        <w:softHyphen/>
      </w:r>
      <w:r>
        <w:rPr>
          <w:rFonts w:hint="cs"/>
          <w:rtl/>
        </w:rPr>
        <w:t>دهنده</w:t>
      </w:r>
      <w:r>
        <w:rPr>
          <w:rtl/>
        </w:rPr>
        <w:softHyphen/>
      </w:r>
      <w:r>
        <w:rPr>
          <w:rFonts w:hint="cs"/>
          <w:rtl/>
        </w:rPr>
        <w:t>ی هر سلول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A438EE" w:rsidRPr="006438E1" w:rsidRDefault="00A438EE" w:rsidP="00A438EE">
      <w:pPr>
        <w:pStyle w:val="a"/>
        <w:rPr>
          <w:rtl/>
        </w:rPr>
      </w:pPr>
      <w:r>
        <w:rPr>
          <w:rFonts w:hint="cs"/>
          <w:rtl/>
        </w:rPr>
        <w:t>به دست آوردن مرکزهای هندسی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438EE" w:rsidRDefault="00A438EE" w:rsidP="00A438EE">
      <w:pPr>
        <w:pStyle w:val="a4"/>
        <w:rPr>
          <w:rtl/>
        </w:rPr>
      </w:pPr>
      <w:r>
        <w:rPr>
          <w:rFonts w:hint="cs"/>
          <w:rtl/>
        </w:rPr>
        <w:t>با استفاده از یک حلقه</w:t>
      </w:r>
      <w:r>
        <w:rPr>
          <w:rtl/>
        </w:rPr>
        <w:softHyphen/>
      </w:r>
      <w:r>
        <w:rPr>
          <w:rFonts w:hint="cs"/>
          <w:rtl/>
        </w:rPr>
        <w:t>ی شمارشی به تعدادکلضلع</w:t>
      </w:r>
      <w:r>
        <w:rPr>
          <w:rtl/>
        </w:rPr>
        <w:softHyphen/>
      </w:r>
      <w:r>
        <w:rPr>
          <w:rFonts w:hint="cs"/>
          <w:rtl/>
        </w:rPr>
        <w:t>های موجود در شبکه، برای هر المان مرکز هندسی با افزودن مختصات نقطه</w:t>
      </w:r>
      <w:r>
        <w:rPr>
          <w:rtl/>
        </w:rPr>
        <w:softHyphen/>
      </w:r>
      <w:r>
        <w:rPr>
          <w:rFonts w:hint="cs"/>
          <w:rtl/>
        </w:rPr>
        <w:t>ی فعلی، به نقاط بررسی شده در قبل مقداردهی می</w:t>
      </w:r>
      <w:r>
        <w:rPr>
          <w:rtl/>
        </w:rPr>
        <w:softHyphen/>
      </w:r>
      <w:r>
        <w:rPr>
          <w:rFonts w:hint="cs"/>
          <w:rtl/>
        </w:rPr>
        <w:t>شود. سپس در انتهای حلقه با تقسیم مجموع به دست آمده به تعداد نقاط تشکیل دهنده</w:t>
      </w:r>
      <w:r>
        <w:rPr>
          <w:rtl/>
        </w:rPr>
        <w:softHyphen/>
      </w:r>
      <w:r>
        <w:rPr>
          <w:rFonts w:hint="cs"/>
          <w:rtl/>
        </w:rPr>
        <w:t>ی المان، مختصات مرکز هندسی هر یک از المان</w:t>
      </w:r>
      <w:r>
        <w:rPr>
          <w:rtl/>
        </w:rPr>
        <w:softHyphen/>
      </w:r>
      <w:r>
        <w:rPr>
          <w:rFonts w:hint="cs"/>
          <w:rtl/>
        </w:rPr>
        <w:t>ها به دست می</w:t>
      </w:r>
      <w:r>
        <w:rPr>
          <w:rtl/>
        </w:rPr>
        <w:softHyphen/>
      </w:r>
      <w:r>
        <w:rPr>
          <w:rFonts w:hint="cs"/>
          <w:rtl/>
        </w:rPr>
        <w:t>آید.</w:t>
      </w:r>
    </w:p>
    <w:p w:rsidR="00A438EE" w:rsidRDefault="00A438EE" w:rsidP="00A438EE">
      <w:pPr>
        <w:pStyle w:val="a"/>
        <w:rPr>
          <w:rtl/>
        </w:rPr>
      </w:pPr>
      <w:r>
        <w:rPr>
          <w:rFonts w:hint="cs"/>
          <w:rtl/>
        </w:rPr>
        <w:t>نهایی کردن مراکز هندسی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438EE" w:rsidRDefault="00A438EE" w:rsidP="00A438EE">
      <w:pPr>
        <w:pStyle w:val="a4"/>
        <w:rPr>
          <w:rtl/>
        </w:rPr>
      </w:pPr>
      <w:r>
        <w:rPr>
          <w:rFonts w:hint="cs"/>
          <w:rtl/>
        </w:rPr>
        <w:t>در این قسمت با تقسیم مجموع مختصات عمودی و افقی نقاط تشکیل</w:t>
      </w:r>
      <w:r>
        <w:rPr>
          <w:rtl/>
        </w:rPr>
        <w:softHyphen/>
      </w:r>
      <w:r>
        <w:rPr>
          <w:rFonts w:hint="cs"/>
          <w:rtl/>
        </w:rPr>
        <w:t>دهنده</w:t>
      </w:r>
      <w:r>
        <w:rPr>
          <w:rtl/>
        </w:rPr>
        <w:softHyphen/>
      </w:r>
      <w:r>
        <w:rPr>
          <w:rFonts w:hint="cs"/>
          <w:rtl/>
        </w:rPr>
        <w:t>ی المان</w:t>
      </w:r>
      <w:r>
        <w:rPr>
          <w:rtl/>
        </w:rPr>
        <w:softHyphen/>
      </w:r>
      <w:r>
        <w:rPr>
          <w:rFonts w:hint="cs"/>
          <w:rtl/>
        </w:rPr>
        <w:t>ها به تعداد آن</w:t>
      </w:r>
      <w:r>
        <w:rPr>
          <w:rtl/>
        </w:rPr>
        <w:softHyphen/>
      </w:r>
      <w:r>
        <w:rPr>
          <w:rFonts w:hint="cs"/>
          <w:rtl/>
        </w:rPr>
        <w:t>ها، مختصات مراکز هندسی المان</w:t>
      </w:r>
      <w:r>
        <w:rPr>
          <w:rtl/>
        </w:rPr>
        <w:softHyphen/>
      </w:r>
      <w:r>
        <w:rPr>
          <w:rFonts w:hint="cs"/>
          <w:rtl/>
        </w:rPr>
        <w:t>ها به دست می</w:t>
      </w:r>
      <w:r>
        <w:rPr>
          <w:rtl/>
        </w:rPr>
        <w:softHyphen/>
      </w:r>
      <w:r>
        <w:rPr>
          <w:rFonts w:hint="cs"/>
          <w:rtl/>
        </w:rPr>
        <w:t>آید.</w:t>
      </w:r>
    </w:p>
    <w:p w:rsidR="00A438EE" w:rsidRPr="00C91891" w:rsidRDefault="00A438EE" w:rsidP="00A438EE">
      <w:pPr>
        <w:pStyle w:val="1"/>
        <w:numPr>
          <w:ilvl w:val="0"/>
          <w:numId w:val="0"/>
        </w:numPr>
        <w:ind w:left="720" w:hanging="720"/>
      </w:pPr>
    </w:p>
    <w:sectPr w:rsidR="00A438EE" w:rsidRPr="00C91891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BB" w:rsidRDefault="001055BB" w:rsidP="00B927DE">
      <w:pPr>
        <w:spacing w:after="0" w:line="240" w:lineRule="auto"/>
      </w:pPr>
      <w:r>
        <w:separator/>
      </w:r>
    </w:p>
  </w:endnote>
  <w:endnote w:type="continuationSeparator" w:id="0">
    <w:p w:rsidR="001055BB" w:rsidRDefault="001055B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427B08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427B08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5405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427B08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BB" w:rsidRDefault="001055BB" w:rsidP="00B927DE">
      <w:pPr>
        <w:spacing w:after="0" w:line="240" w:lineRule="auto"/>
      </w:pPr>
      <w:r>
        <w:separator/>
      </w:r>
    </w:p>
  </w:footnote>
  <w:footnote w:type="continuationSeparator" w:id="0">
    <w:p w:rsidR="001055BB" w:rsidRDefault="001055B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1055BB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style="mso-next-textbox:#Text Box 12"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7134D9" w:rsidRDefault="00617129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134D9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7134D9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7134D9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7134D9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7134D9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654058">
                        <w:rPr>
                          <w:rFonts w:asciiTheme="majorBidi" w:hAnsiTheme="majorBidi" w:cstheme="majorBidi"/>
                          <w:noProof/>
                        </w:rPr>
                        <w:t>CalCellCentroid</w:t>
                      </w:r>
                      <w:r w:rsidRPr="007134D9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1586114C"/>
    <w:lvl w:ilvl="0" w:tplc="115412EA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BA027D5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65EDC"/>
    <w:rsid w:val="0009109D"/>
    <w:rsid w:val="000927B1"/>
    <w:rsid w:val="00095669"/>
    <w:rsid w:val="0009618D"/>
    <w:rsid w:val="000C4711"/>
    <w:rsid w:val="000D69A3"/>
    <w:rsid w:val="000E4824"/>
    <w:rsid w:val="000F649A"/>
    <w:rsid w:val="001055BB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05319"/>
    <w:rsid w:val="00224104"/>
    <w:rsid w:val="00225202"/>
    <w:rsid w:val="00227664"/>
    <w:rsid w:val="00230BA5"/>
    <w:rsid w:val="002349EA"/>
    <w:rsid w:val="0026488A"/>
    <w:rsid w:val="002B2677"/>
    <w:rsid w:val="00337045"/>
    <w:rsid w:val="003413FF"/>
    <w:rsid w:val="00367444"/>
    <w:rsid w:val="0039757A"/>
    <w:rsid w:val="003E35B4"/>
    <w:rsid w:val="004023A8"/>
    <w:rsid w:val="004032C8"/>
    <w:rsid w:val="00427B08"/>
    <w:rsid w:val="0043328D"/>
    <w:rsid w:val="0043758E"/>
    <w:rsid w:val="00437727"/>
    <w:rsid w:val="004421C0"/>
    <w:rsid w:val="00455AEA"/>
    <w:rsid w:val="0047196B"/>
    <w:rsid w:val="004A1F61"/>
    <w:rsid w:val="004C3ED8"/>
    <w:rsid w:val="004E4E43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17129"/>
    <w:rsid w:val="00621EA9"/>
    <w:rsid w:val="006301FD"/>
    <w:rsid w:val="00637C9C"/>
    <w:rsid w:val="006458BA"/>
    <w:rsid w:val="0064650C"/>
    <w:rsid w:val="00654058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4D9"/>
    <w:rsid w:val="00713868"/>
    <w:rsid w:val="007146B2"/>
    <w:rsid w:val="0073382D"/>
    <w:rsid w:val="0074104A"/>
    <w:rsid w:val="007602BE"/>
    <w:rsid w:val="00794322"/>
    <w:rsid w:val="007D3687"/>
    <w:rsid w:val="007F030B"/>
    <w:rsid w:val="008055BD"/>
    <w:rsid w:val="00806626"/>
    <w:rsid w:val="00811628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35EC"/>
    <w:rsid w:val="00A2038D"/>
    <w:rsid w:val="00A224ED"/>
    <w:rsid w:val="00A22E0B"/>
    <w:rsid w:val="00A438EE"/>
    <w:rsid w:val="00A45BD9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02ED"/>
    <w:rsid w:val="00B927DE"/>
    <w:rsid w:val="00BA62A3"/>
    <w:rsid w:val="00BB7E06"/>
    <w:rsid w:val="00BC77C4"/>
    <w:rsid w:val="00BD0C7F"/>
    <w:rsid w:val="00BF32BB"/>
    <w:rsid w:val="00C03DAC"/>
    <w:rsid w:val="00C805D8"/>
    <w:rsid w:val="00CA523A"/>
    <w:rsid w:val="00CC6AFD"/>
    <w:rsid w:val="00CD0C36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764BC"/>
    <w:rsid w:val="00E86AAB"/>
    <w:rsid w:val="00E94FD5"/>
    <w:rsid w:val="00EA4AF9"/>
    <w:rsid w:val="00EA61DA"/>
    <w:rsid w:val="00ED1D2C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B0DDC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10C2D9F-661C-4105-956E-2C965B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764BC"/>
    <w:rPr>
      <w:rFonts w:ascii="Times New Roman" w:hAnsi="Times New Roman" w:cs="Times New Roman"/>
      <w:b/>
      <w:bCs/>
      <w:color w:val="2E74B5" w:themeColor="accent1" w:themeShade="BF"/>
      <w:sz w:val="56"/>
      <w:szCs w:val="56"/>
    </w:rPr>
  </w:style>
  <w:style w:type="paragraph" w:customStyle="1" w:styleId="a3">
    <w:name w:val="عنوان فایل"/>
    <w:basedOn w:val="Normal"/>
    <w:link w:val="Char"/>
    <w:autoRedefine/>
    <w:qFormat/>
    <w:rsid w:val="00E764BC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2E74B5" w:themeColor="accent1" w:themeShade="BF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A438EE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A438EE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065EDC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B3228-BB5B-413E-ADFA-5C007680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2018-05-04T18:37:00Z</dcterms:created>
  <dcterms:modified xsi:type="dcterms:W3CDTF">2018-05-12T17:23:00Z</dcterms:modified>
</cp:coreProperties>
</file>