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C4D0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9E2AB83" wp14:editId="3943758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B31CA" w:rsidRPr="00AC65CE" w:rsidRDefault="004B31CA" w:rsidP="00AC65CE">
      <w:pPr>
        <w:pStyle w:val="a3"/>
        <w:rPr>
          <w:rtl/>
        </w:rPr>
      </w:pPr>
      <w:r w:rsidRPr="00AC65CE">
        <w:t>CalcLocalSizeInNodeDirection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B31CA" w:rsidTr="004B31CA">
        <w:trPr>
          <w:trHeight w:val="1051"/>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4B31CA" w:rsidRPr="007146B2" w:rsidRDefault="004B31C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4B31CA" w:rsidRPr="007146B2" w:rsidRDefault="004B31C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B31CA" w:rsidRDefault="004B31CA" w:rsidP="00FE6B8B">
            <w:pPr>
              <w:bidi/>
              <w:spacing w:line="276" w:lineRule="auto"/>
              <w:jc w:val="center"/>
              <w:rPr>
                <w:rFonts w:ascii="Calibri" w:eastAsia="Times New Roman" w:hAnsi="Calibri" w:cs="B Titr"/>
                <w:sz w:val="28"/>
                <w:rtl/>
                <w:lang w:bidi="fa-IR"/>
              </w:rPr>
            </w:pPr>
            <w:r w:rsidRPr="004B31CA">
              <w:rPr>
                <w:rFonts w:ascii="Calibri" w:eastAsia="Times New Roman" w:hAnsi="Calibri" w:cs="B Titr"/>
                <w:noProof/>
                <w:sz w:val="28"/>
                <w:rtl/>
              </w:rPr>
              <w:drawing>
                <wp:inline distT="0" distB="0" distL="0" distR="0">
                  <wp:extent cx="779227" cy="763325"/>
                  <wp:effectExtent l="19050" t="0" r="1823"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766474"/>
                          </a:xfrm>
                          <a:prstGeom prst="rect">
                            <a:avLst/>
                          </a:prstGeom>
                        </pic:spPr>
                      </pic:pic>
                    </a:graphicData>
                  </a:graphic>
                </wp:inline>
              </w:drawing>
            </w:r>
          </w:p>
        </w:tc>
      </w:tr>
      <w:tr w:rsidR="004B31CA" w:rsidTr="005113D3">
        <w:trPr>
          <w:trHeight w:val="309"/>
        </w:trPr>
        <w:tc>
          <w:tcPr>
            <w:tcW w:w="1960" w:type="dxa"/>
            <w:vMerge/>
            <w:tcBorders>
              <w:left w:val="single" w:sz="4" w:space="0" w:color="auto"/>
              <w:right w:val="single" w:sz="4" w:space="0" w:color="auto"/>
            </w:tcBorders>
            <w:shd w:val="clear" w:color="auto" w:fill="FFFF00"/>
            <w:vAlign w:val="center"/>
            <w:hideMark/>
          </w:tcPr>
          <w:p w:rsidR="004B31CA" w:rsidRPr="007146B2" w:rsidRDefault="004B31CA">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B31CA" w:rsidRDefault="004B31CA" w:rsidP="004B31CA">
            <w:pPr>
              <w:bidi/>
              <w:spacing w:line="276" w:lineRule="auto"/>
              <w:jc w:val="center"/>
              <w:rPr>
                <w:rFonts w:ascii="Calibri" w:eastAsia="Times New Roman" w:hAnsi="Calibri" w:cs="B Titr"/>
                <w:sz w:val="24"/>
                <w:szCs w:val="20"/>
                <w:rtl/>
                <w:lang w:bidi="fa-IR"/>
              </w:rPr>
            </w:pPr>
          </w:p>
          <w:p w:rsidR="004B31CA" w:rsidRDefault="004B31CA" w:rsidP="004B31C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4B31CA" w:rsidRDefault="004B31CA" w:rsidP="004B31CA">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B31CA" w:rsidRPr="0043758E" w:rsidRDefault="004B31CA"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D0041">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BB2A4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w:t>
            </w:r>
            <w:r w:rsidR="00BB2A43">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sidR="00BB2A43">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5630C9" w:rsidRPr="009351FF" w:rsidRDefault="005630C9" w:rsidP="005630C9">
      <w:pPr>
        <w:pStyle w:val="a4"/>
        <w:rPr>
          <w:rtl/>
        </w:rPr>
      </w:pPr>
      <w:r>
        <w:rPr>
          <w:rFonts w:hint="cs"/>
          <w:rtl/>
        </w:rPr>
        <w:t>این زیربرنامه، دو نقطه‌ی یک ضلع و مختصات آنها را به همراه متریک تعریف شده بر روی نقطه‌ی اول را از ورودی دریافت کرده و اندازه‌ی ضلع را بر حسب متریک، حول نقطه ی اول در راستای نقطه ی دوم به دست می‌آورد.</w:t>
      </w:r>
    </w:p>
    <w:p w:rsidR="005630C9" w:rsidRPr="00C97338" w:rsidRDefault="005630C9" w:rsidP="005630C9">
      <w:pPr>
        <w:pStyle w:val="1"/>
        <w:rPr>
          <w:rtl/>
        </w:rPr>
      </w:pPr>
      <w:r w:rsidRPr="00C97338">
        <w:rPr>
          <w:rFonts w:hint="cs"/>
          <w:rtl/>
        </w:rPr>
        <w:t>توضیحات و تئوری</w:t>
      </w:r>
      <w:r w:rsidRPr="00C97338">
        <w:rPr>
          <w:rtl/>
        </w:rPr>
        <w:softHyphen/>
      </w:r>
      <w:r w:rsidRPr="00C97338">
        <w:rPr>
          <w:rFonts w:hint="cs"/>
          <w:rtl/>
        </w:rPr>
        <w:t>ها</w:t>
      </w:r>
    </w:p>
    <w:p w:rsidR="005630C9" w:rsidRPr="0080372F" w:rsidRDefault="005630C9" w:rsidP="005630C9">
      <w:pPr>
        <w:pStyle w:val="a4"/>
        <w:rPr>
          <w:rtl/>
        </w:rPr>
      </w:pPr>
      <w:r w:rsidRPr="0080372F">
        <w:rPr>
          <w:rFonts w:hint="cs"/>
          <w:i/>
          <w:rtl/>
        </w:rPr>
        <w:t>با توجه به ضرورت محاسبه</w:t>
      </w:r>
      <w:r w:rsidRPr="0080372F">
        <w:rPr>
          <w:i/>
          <w:rtl/>
        </w:rPr>
        <w:softHyphen/>
      </w:r>
      <w:r w:rsidRPr="0080372F">
        <w:rPr>
          <w:i/>
          <w:rtl/>
        </w:rPr>
        <w:softHyphen/>
      </w:r>
      <w:r w:rsidRPr="0080372F">
        <w:rPr>
          <w:i/>
          <w:rtl/>
        </w:rPr>
        <w:softHyphen/>
      </w:r>
      <w:r w:rsidRPr="0080372F">
        <w:rPr>
          <w:rFonts w:hint="cs"/>
          <w:i/>
          <w:rtl/>
        </w:rPr>
        <w:t xml:space="preserve">ی </w:t>
      </w:r>
      <w:r w:rsidRPr="0080372F">
        <w:rPr>
          <w:rFonts w:hint="cs"/>
          <w:rtl/>
        </w:rPr>
        <w:t>تابع اندازه</w:t>
      </w:r>
      <w:r w:rsidRPr="0080372F">
        <w:rPr>
          <w:rtl/>
        </w:rPr>
        <w:softHyphen/>
      </w:r>
      <w:r w:rsidRPr="0080372F">
        <w:rPr>
          <w:rFonts w:hint="cs"/>
          <w:rtl/>
        </w:rPr>
        <w:t xml:space="preserve">ی </w:t>
      </w:r>
      <m:oMath>
        <m:r>
          <w:rPr>
            <w:rFonts w:ascii="Cambria Math" w:hAnsi="Cambria Math"/>
          </w:rPr>
          <m:t>h</m:t>
        </m:r>
      </m:oMath>
      <w:r w:rsidRPr="0080372F">
        <w:rPr>
          <w:rFonts w:hint="cs"/>
          <w:rtl/>
        </w:rPr>
        <w:t>، در مجاورت نقطه</w:t>
      </w:r>
      <w:r w:rsidRPr="0080372F">
        <w:rPr>
          <w:rtl/>
        </w:rPr>
        <w:softHyphen/>
      </w:r>
      <w:r w:rsidRPr="0080372F">
        <w:rPr>
          <w:rFonts w:hint="cs"/>
          <w:rtl/>
        </w:rPr>
        <w:t>ای از شبکه و در راستای ضلع متصل به آن، با استفاده از تعریف عمومی متریک و ارائه شده منابع، از رابطه ی زیر برای اینکار استفاده میشود:</w:t>
      </w:r>
    </w:p>
    <w:p w:rsidR="005630C9" w:rsidRPr="0080372F" w:rsidRDefault="00EF6428" w:rsidP="005630C9">
      <w:pPr>
        <w:pStyle w:val="a1"/>
        <w:rPr>
          <w:rtl/>
        </w:rPr>
      </w:pPr>
      <w:r>
        <w:rPr>
          <w:rFonts w:hint="cs"/>
          <w:rtl/>
        </w:rPr>
        <w:t xml:space="preserve">                                                </w:t>
      </w:r>
      <w:r w:rsidR="006B41B9">
        <w:rPr>
          <w:rFonts w:hint="cs"/>
          <w:rtl/>
        </w:rPr>
        <w:t xml:space="preserve">                               </w:t>
      </w:r>
      <w:r>
        <w:rPr>
          <w:rFonts w:hint="cs"/>
          <w:rtl/>
        </w:rPr>
        <w:t xml:space="preserve">                       </w:t>
      </w:r>
      <m:oMath>
        <m:r>
          <w:rPr>
            <w:rFonts w:ascii="Cambria Math" w:hAnsi="Cambria Math"/>
          </w:rPr>
          <m:t>h</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e>
        </m:d>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e>
            </m:rad>
          </m:num>
          <m:den>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e>
            </m:rad>
          </m:den>
        </m:f>
      </m:oMath>
      <w:r>
        <w:rPr>
          <w:rFonts w:hint="cs"/>
          <w:rtl/>
        </w:rPr>
        <w:t xml:space="preserve"> </w:t>
      </w:r>
    </w:p>
    <w:p w:rsidR="005630C9" w:rsidRDefault="005630C9" w:rsidP="005630C9">
      <w:pPr>
        <w:pStyle w:val="a4"/>
        <w:rPr>
          <w:rtl/>
        </w:rPr>
      </w:pPr>
      <w:r w:rsidRPr="00FF5E69">
        <w:rPr>
          <w:rFonts w:hint="cs"/>
          <w:rtl/>
        </w:rPr>
        <w:t xml:space="preserve">رابطه ی فوق، اندازه ی تابع، </w:t>
      </w:r>
      <w:r w:rsidRPr="00FF5E69">
        <w:rPr>
          <w:rFonts w:hint="cs"/>
          <w:i/>
          <w:rtl/>
        </w:rPr>
        <w:t>روی نقطه</w:t>
      </w:r>
      <w:r w:rsidRPr="00FF5E69">
        <w:rPr>
          <w:i/>
          <w:rtl/>
        </w:rPr>
        <w:softHyphen/>
      </w:r>
      <w:r w:rsidRPr="00FF5E69">
        <w:rPr>
          <w:rFonts w:hint="cs"/>
          <w:i/>
          <w:rtl/>
        </w:rPr>
        <w:t xml:space="preserve">ی </w:t>
      </w:r>
      <m:oMath>
        <m:acc>
          <m:accPr>
            <m:chr m:val="⃗"/>
            <m:ctrlPr>
              <w:rPr>
                <w:rFonts w:ascii="Cambria Math" w:hAnsi="Cambria Math"/>
                <w:i/>
              </w:rPr>
            </m:ctrlPr>
          </m:accPr>
          <m:e>
            <m:r>
              <w:rPr>
                <w:rFonts w:ascii="Cambria Math" w:hAnsi="Cambria Math"/>
              </w:rPr>
              <m:t>x</m:t>
            </m:r>
          </m:e>
        </m:acc>
      </m:oMath>
      <w:r w:rsidRPr="00FF5E69">
        <w:rPr>
          <w:rFonts w:hint="cs"/>
          <w:i/>
          <w:rtl/>
        </w:rPr>
        <w:t xml:space="preserve"> در جهت</w:t>
      </w:r>
      <w:r>
        <w:rPr>
          <w:rFonts w:hint="cs"/>
          <w:i/>
          <w:rtl/>
        </w:rPr>
        <w:t xml:space="preserve"> بردار</w:t>
      </w:r>
      <m:oMath>
        <m:acc>
          <m:accPr>
            <m:chr m:val="⃗"/>
            <m:ctrlPr>
              <w:rPr>
                <w:rFonts w:ascii="Cambria Math" w:hAnsi="Cambria Math"/>
                <w:i/>
              </w:rPr>
            </m:ctrlPr>
          </m:accPr>
          <m:e>
            <m:r>
              <w:rPr>
                <w:rFonts w:ascii="Cambria Math" w:hAnsi="Cambria Math"/>
              </w:rPr>
              <m:t>v</m:t>
            </m:r>
          </m:e>
        </m:acc>
      </m:oMath>
      <w:r w:rsidRPr="00FF5E69">
        <w:rPr>
          <w:rFonts w:hint="cs"/>
          <w:i/>
          <w:rtl/>
        </w:rPr>
        <w:t xml:space="preserve"> را محاسبه میکند. همچنین منظور از </w:t>
      </w:r>
      <m:oMath>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FF5E69">
        <w:rPr>
          <w:rFonts w:hint="cs"/>
          <w:rtl/>
        </w:rPr>
        <w:t xml:space="preserve">، متریک تعریف شده بر روی نقطه ی اول ضلع می باشد. به عبارتی کد این زیربرنامه، نتیجه‌ی رابطه ی بالا را محاسبه میکند و به عنوان خروجی برمیگرداند. در رابطه ی بالا، </w:t>
      </w:r>
      <m:oMath>
        <m:acc>
          <m:accPr>
            <m:chr m:val="⃗"/>
            <m:ctrlPr>
              <w:rPr>
                <w:rFonts w:ascii="Cambria Math" w:hAnsi="Cambria Math"/>
                <w:i/>
              </w:rPr>
            </m:ctrlPr>
          </m:accPr>
          <m:e>
            <m:r>
              <w:rPr>
                <w:rFonts w:ascii="Cambria Math" w:hAnsi="Cambria Math"/>
              </w:rPr>
              <m:t>v</m:t>
            </m:r>
          </m:e>
        </m:acc>
      </m:oMath>
      <w:r>
        <w:rPr>
          <w:rFonts w:hint="cs"/>
          <w:rtl/>
        </w:rPr>
        <w:t xml:space="preserve"> بردار یکه در راستای ضلع مورد بررسی می باشد. بنابراین قبل از محاسبه، بایستی بردار یکه را به دست آوریم. برای محاسبه ی بردار یکه(واحد)، مختصات بردار را بر روی نرم آن تقسیم میکنیم. سپس عبارت مورد نظر را محاسبه میکنیم.</w:t>
      </w:r>
    </w:p>
    <w:p w:rsidR="005630C9" w:rsidRPr="00C97338" w:rsidRDefault="005630C9" w:rsidP="005630C9">
      <w:pPr>
        <w:pStyle w:val="1"/>
      </w:pPr>
      <w:r w:rsidRPr="00C97338">
        <w:rPr>
          <w:rFonts w:hint="cs"/>
          <w:rtl/>
        </w:rPr>
        <w:t>بخشهای زیربرنامه</w:t>
      </w:r>
    </w:p>
    <w:p w:rsidR="005630C9" w:rsidRDefault="005630C9" w:rsidP="005630C9">
      <w:pPr>
        <w:pStyle w:val="a"/>
      </w:pPr>
      <w:r>
        <w:rPr>
          <w:rFonts w:hint="cs"/>
          <w:rtl/>
        </w:rPr>
        <w:t>محاسبه‌ی نرم بردار در فضای اقلیدسی</w:t>
      </w:r>
    </w:p>
    <w:p w:rsidR="005630C9" w:rsidRPr="00C8510C" w:rsidRDefault="005630C9" w:rsidP="005630C9">
      <w:pPr>
        <w:pStyle w:val="a4"/>
        <w:rPr>
          <w:rtl/>
        </w:rPr>
      </w:pPr>
      <w:r>
        <w:rPr>
          <w:rFonts w:hint="cs"/>
          <w:rtl/>
        </w:rPr>
        <w:t>در این بخش، اندازه‌ی بردار بین دو نقطه‌ی ورودی(ضلع مورد نظر) را در فضای اقلیدسی به دست می‌آوریم. در صورتی که طول ضلع صفر باشد، در نتیجه اندازه‌ی تابع در متریک، نیازی به محاسبه نداشته و آن را برابر با صفر قرار داده و از زیربرنامه خارج میشویم.</w:t>
      </w:r>
    </w:p>
    <w:p w:rsidR="005630C9" w:rsidRDefault="005630C9" w:rsidP="005630C9">
      <w:pPr>
        <w:pStyle w:val="a"/>
      </w:pPr>
      <w:r>
        <w:rPr>
          <w:rFonts w:hint="cs"/>
          <w:rtl/>
        </w:rPr>
        <w:t>محاسبه‌ی بردار یکه و ترانهاده‌ی آن</w:t>
      </w:r>
    </w:p>
    <w:p w:rsidR="005630C9" w:rsidRPr="007B7278" w:rsidRDefault="005630C9" w:rsidP="005630C9">
      <w:pPr>
        <w:pStyle w:val="a4"/>
        <w:rPr>
          <w:rtl/>
        </w:rPr>
      </w:pPr>
      <w:r>
        <w:rPr>
          <w:rFonts w:hint="cs"/>
          <w:rtl/>
        </w:rPr>
        <w:t xml:space="preserve">در رابطه‌ی مذکور، لازم است که بردار یکه از سمت نقطه ی اول به سمت نقطه ی دوم بردار ورودی و همچنین ترانهاده ی آن را نیز داشته باشیم. برای محاسبه ی بردار یکه، مختصات دو نقطه ی شروع و پایان را از هم کم کرده و بر روی نرم بردار تقسیم میکنیم. همچنین برای محاسبه ی ترانهاده ی آن، جای </w:t>
      </w:r>
      <w:r>
        <w:t>i</w:t>
      </w:r>
      <w:r>
        <w:rPr>
          <w:rFonts w:hint="cs"/>
          <w:rtl/>
        </w:rPr>
        <w:t>و</w:t>
      </w:r>
      <w:r>
        <w:t>j</w:t>
      </w:r>
      <w:r>
        <w:rPr>
          <w:rFonts w:hint="cs"/>
          <w:rtl/>
        </w:rPr>
        <w:t xml:space="preserve"> را عوض کرده و در یک آرایه ی دیگر ذخیره میکنیم.</w:t>
      </w:r>
    </w:p>
    <w:p w:rsidR="005630C9" w:rsidRDefault="005630C9" w:rsidP="005630C9">
      <w:pPr>
        <w:pStyle w:val="a"/>
      </w:pPr>
      <w:r>
        <w:rPr>
          <w:rFonts w:hint="cs"/>
          <w:rtl/>
        </w:rPr>
        <w:t>محاسبه‌ی رابطه‌ی ذکر شده برای محاسبه‌ی تابع اندازه</w:t>
      </w:r>
    </w:p>
    <w:p w:rsidR="005630C9" w:rsidRPr="00E15EDD" w:rsidRDefault="005630C9" w:rsidP="005630C9">
      <w:pPr>
        <w:pStyle w:val="a4"/>
        <w:rPr>
          <w:rtl/>
        </w:rPr>
      </w:pPr>
      <w:r>
        <w:rPr>
          <w:rFonts w:hint="cs"/>
          <w:rtl/>
        </w:rPr>
        <w:t xml:space="preserve">برای محاسبه ی رابطه‌ی فوق، در چندین مرحله نیاز داریم بردارها و ماتریسهایی را در هم ضرب کنیم. برای ضرب ماتریسها، از یک زیربرنامه استفاده میکنیم که ابعاد ماتریسهای ورودی به همراه خود ماتریس ها را از ورودی </w:t>
      </w:r>
      <w:r>
        <w:rPr>
          <w:rFonts w:hint="cs"/>
          <w:rtl/>
        </w:rPr>
        <w:lastRenderedPageBreak/>
        <w:t xml:space="preserve">دریافت کرده و ضرب آنها را در هم انجام داده و به عنوان خروجی برمیگرداند. باید توجه داشت که نوع آرایه ی خروجی که به ماتریس ضرب داده میشود، متناسب با نتیجه ی قابل انتظار ضرب ماتریس های ورودی باشد. پس از محاسبه ی نتیجه، آن را در متغیر </w:t>
      </w:r>
      <w:r>
        <w:t>h</w:t>
      </w:r>
      <w:r>
        <w:rPr>
          <w:rFonts w:hint="cs"/>
          <w:rtl/>
        </w:rPr>
        <w:t xml:space="preserve"> که خروجی زیربرنامه‌ی ما می باشد ذخیره میکنیم و زیربرنامه پایان می یابد.</w:t>
      </w:r>
    </w:p>
    <w:p w:rsidR="005630C9" w:rsidRPr="00C91891" w:rsidRDefault="005630C9" w:rsidP="005630C9">
      <w:pPr>
        <w:pStyle w:val="1"/>
        <w:numPr>
          <w:ilvl w:val="0"/>
          <w:numId w:val="0"/>
        </w:numPr>
        <w:ind w:left="720" w:hanging="720"/>
      </w:pP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802" w:rsidRDefault="00000802" w:rsidP="00B927DE">
      <w:pPr>
        <w:spacing w:after="0" w:line="240" w:lineRule="auto"/>
      </w:pPr>
      <w:r>
        <w:separator/>
      </w:r>
    </w:p>
  </w:endnote>
  <w:endnote w:type="continuationSeparator" w:id="0">
    <w:p w:rsidR="00000802" w:rsidRDefault="0000080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516B1D"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516B1D" w:rsidRPr="00DF5650">
          <w:rPr>
            <w:rFonts w:cs="B Nazanin"/>
            <w:b/>
            <w:bCs/>
            <w:color w:val="000000" w:themeColor="text1"/>
            <w:sz w:val="24"/>
            <w:szCs w:val="24"/>
          </w:rPr>
          <w:fldChar w:fldCharType="separate"/>
        </w:r>
        <w:r w:rsidR="00DC4D08">
          <w:rPr>
            <w:rFonts w:cs="B Nazanin"/>
            <w:b/>
            <w:bCs/>
            <w:noProof/>
            <w:color w:val="000000" w:themeColor="text1"/>
            <w:sz w:val="24"/>
            <w:szCs w:val="24"/>
            <w:rtl/>
          </w:rPr>
          <w:t>1</w:t>
        </w:r>
        <w:r w:rsidR="00516B1D"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802" w:rsidRDefault="00000802" w:rsidP="00B927DE">
      <w:pPr>
        <w:spacing w:after="0" w:line="240" w:lineRule="auto"/>
      </w:pPr>
      <w:r>
        <w:separator/>
      </w:r>
    </w:p>
  </w:footnote>
  <w:footnote w:type="continuationSeparator" w:id="0">
    <w:p w:rsidR="00000802" w:rsidRDefault="0000080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00080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6B41B9" w:rsidRDefault="00DB12D9"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6B41B9">
                        <w:rPr>
                          <w:rFonts w:asciiTheme="majorBidi" w:hAnsiTheme="majorBidi" w:cstheme="majorBidi"/>
                        </w:rPr>
                        <w:fldChar w:fldCharType="begin"/>
                      </w:r>
                      <w:r w:rsidRPr="006B41B9">
                        <w:rPr>
                          <w:rFonts w:asciiTheme="majorBidi" w:hAnsiTheme="majorBidi" w:cstheme="majorBidi"/>
                        </w:rPr>
                        <w:instrText xml:space="preserve"> STYLEREF  "</w:instrText>
                      </w:r>
                      <w:r w:rsidRPr="006B41B9">
                        <w:rPr>
                          <w:rFonts w:asciiTheme="majorBidi" w:hAnsiTheme="majorBidi" w:cstheme="majorBidi"/>
                          <w:rtl/>
                        </w:rPr>
                        <w:instrText>عنوان فایل</w:instrText>
                      </w:r>
                      <w:r w:rsidRPr="006B41B9">
                        <w:rPr>
                          <w:rFonts w:asciiTheme="majorBidi" w:hAnsiTheme="majorBidi" w:cstheme="majorBidi"/>
                        </w:rPr>
                        <w:instrText xml:space="preserve">"  \* MERGEFORMAT </w:instrText>
                      </w:r>
                      <w:r w:rsidRPr="006B41B9">
                        <w:rPr>
                          <w:rFonts w:asciiTheme="majorBidi" w:hAnsiTheme="majorBidi" w:cstheme="majorBidi"/>
                        </w:rPr>
                        <w:fldChar w:fldCharType="separate"/>
                      </w:r>
                      <w:r w:rsidR="00DC4D08">
                        <w:rPr>
                          <w:rFonts w:asciiTheme="majorBidi" w:hAnsiTheme="majorBidi" w:cstheme="majorBidi"/>
                          <w:noProof/>
                        </w:rPr>
                        <w:t>CalcLocalSizeInNodeDirection</w:t>
                      </w:r>
                      <w:r w:rsidRPr="006B41B9">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3B887C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00802"/>
    <w:rsid w:val="00012BFE"/>
    <w:rsid w:val="000246CB"/>
    <w:rsid w:val="00026E05"/>
    <w:rsid w:val="0006229C"/>
    <w:rsid w:val="0009109D"/>
    <w:rsid w:val="000927B1"/>
    <w:rsid w:val="00095669"/>
    <w:rsid w:val="0009618D"/>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488A"/>
    <w:rsid w:val="002B2677"/>
    <w:rsid w:val="00337045"/>
    <w:rsid w:val="003413FF"/>
    <w:rsid w:val="00367444"/>
    <w:rsid w:val="0039757A"/>
    <w:rsid w:val="003E35B4"/>
    <w:rsid w:val="004032C8"/>
    <w:rsid w:val="0043328D"/>
    <w:rsid w:val="0043758E"/>
    <w:rsid w:val="00437727"/>
    <w:rsid w:val="004421C0"/>
    <w:rsid w:val="0045517B"/>
    <w:rsid w:val="00455AEA"/>
    <w:rsid w:val="0047196B"/>
    <w:rsid w:val="00495711"/>
    <w:rsid w:val="004A1F61"/>
    <w:rsid w:val="004B31CA"/>
    <w:rsid w:val="004C3ED8"/>
    <w:rsid w:val="00510C6A"/>
    <w:rsid w:val="00516B1D"/>
    <w:rsid w:val="0052134D"/>
    <w:rsid w:val="005227C3"/>
    <w:rsid w:val="005264A5"/>
    <w:rsid w:val="00533226"/>
    <w:rsid w:val="00533E50"/>
    <w:rsid w:val="005356AB"/>
    <w:rsid w:val="00536F59"/>
    <w:rsid w:val="00544E87"/>
    <w:rsid w:val="00556F62"/>
    <w:rsid w:val="005630C9"/>
    <w:rsid w:val="00590B8A"/>
    <w:rsid w:val="00594A88"/>
    <w:rsid w:val="005C02EB"/>
    <w:rsid w:val="005E4AF4"/>
    <w:rsid w:val="00621EA9"/>
    <w:rsid w:val="006301FD"/>
    <w:rsid w:val="00637C9C"/>
    <w:rsid w:val="006458BA"/>
    <w:rsid w:val="0064650C"/>
    <w:rsid w:val="00654809"/>
    <w:rsid w:val="00670344"/>
    <w:rsid w:val="00672775"/>
    <w:rsid w:val="00684F8E"/>
    <w:rsid w:val="00690C9B"/>
    <w:rsid w:val="006B41B9"/>
    <w:rsid w:val="006B5B36"/>
    <w:rsid w:val="006C5164"/>
    <w:rsid w:val="006F2E3F"/>
    <w:rsid w:val="00702E8E"/>
    <w:rsid w:val="00713868"/>
    <w:rsid w:val="007146B2"/>
    <w:rsid w:val="0073382D"/>
    <w:rsid w:val="0074104A"/>
    <w:rsid w:val="007602BE"/>
    <w:rsid w:val="00794322"/>
    <w:rsid w:val="007D3687"/>
    <w:rsid w:val="007F030B"/>
    <w:rsid w:val="008055BD"/>
    <w:rsid w:val="008271E6"/>
    <w:rsid w:val="00827B8B"/>
    <w:rsid w:val="00827D4C"/>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B3918"/>
    <w:rsid w:val="00AC65CE"/>
    <w:rsid w:val="00AD0041"/>
    <w:rsid w:val="00AF2779"/>
    <w:rsid w:val="00B01CEC"/>
    <w:rsid w:val="00B06CA3"/>
    <w:rsid w:val="00B475F2"/>
    <w:rsid w:val="00B47F47"/>
    <w:rsid w:val="00B5595B"/>
    <w:rsid w:val="00B60EC3"/>
    <w:rsid w:val="00B67B87"/>
    <w:rsid w:val="00B718F1"/>
    <w:rsid w:val="00B81B1A"/>
    <w:rsid w:val="00B927DE"/>
    <w:rsid w:val="00BA62A3"/>
    <w:rsid w:val="00BB2A43"/>
    <w:rsid w:val="00BB7E06"/>
    <w:rsid w:val="00BC77C4"/>
    <w:rsid w:val="00BD0C7F"/>
    <w:rsid w:val="00BF32BB"/>
    <w:rsid w:val="00C03DAC"/>
    <w:rsid w:val="00C805D8"/>
    <w:rsid w:val="00CA523A"/>
    <w:rsid w:val="00CC6AFD"/>
    <w:rsid w:val="00CD1FF0"/>
    <w:rsid w:val="00CD65A8"/>
    <w:rsid w:val="00CD6740"/>
    <w:rsid w:val="00D0164D"/>
    <w:rsid w:val="00D01D34"/>
    <w:rsid w:val="00D064C2"/>
    <w:rsid w:val="00D068D0"/>
    <w:rsid w:val="00D2481D"/>
    <w:rsid w:val="00D90C4D"/>
    <w:rsid w:val="00DB12D9"/>
    <w:rsid w:val="00DC4D08"/>
    <w:rsid w:val="00DF5650"/>
    <w:rsid w:val="00E107BE"/>
    <w:rsid w:val="00E30668"/>
    <w:rsid w:val="00E45AE9"/>
    <w:rsid w:val="00E61E10"/>
    <w:rsid w:val="00E75309"/>
    <w:rsid w:val="00E86AAB"/>
    <w:rsid w:val="00E94FD5"/>
    <w:rsid w:val="00EA4AF9"/>
    <w:rsid w:val="00EA61DA"/>
    <w:rsid w:val="00ED59BA"/>
    <w:rsid w:val="00EF6428"/>
    <w:rsid w:val="00F34A50"/>
    <w:rsid w:val="00F35501"/>
    <w:rsid w:val="00F3611F"/>
    <w:rsid w:val="00F367E8"/>
    <w:rsid w:val="00F42D16"/>
    <w:rsid w:val="00F4532D"/>
    <w:rsid w:val="00F54F17"/>
    <w:rsid w:val="00F722AD"/>
    <w:rsid w:val="00F81C51"/>
    <w:rsid w:val="00FA2018"/>
    <w:rsid w:val="00FA25B0"/>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2667561-DDA2-4E03-905C-2587C813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AC65CE"/>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AC65CE"/>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5630C9"/>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5630C9"/>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67B79-B7D0-447D-A7C8-94F29641D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2018-05-04T18:42:00Z</dcterms:created>
  <dcterms:modified xsi:type="dcterms:W3CDTF">2018-05-10T09:45:00Z</dcterms:modified>
</cp:coreProperties>
</file>