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723A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A5ADF76" wp14:editId="0ECBA83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F5639" w:rsidP="00637C9C">
      <w:pPr>
        <w:pStyle w:val="a3"/>
        <w:rPr>
          <w:rtl/>
        </w:rPr>
      </w:pPr>
      <w:r w:rsidRPr="006F5639">
        <w:t>CellMetricDefination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6F5639">
      <w:pPr>
        <w:pStyle w:val="1"/>
        <w:rPr>
          <w:rtl/>
        </w:rPr>
      </w:pPr>
      <w:r w:rsidRPr="00117AB5">
        <w:rPr>
          <w:rFonts w:hint="cs"/>
          <w:rtl/>
        </w:rPr>
        <w:lastRenderedPageBreak/>
        <w:t>وظایف</w:t>
      </w:r>
    </w:p>
    <w:p w:rsidR="006F5639" w:rsidRPr="009351FF" w:rsidRDefault="006F5639" w:rsidP="006F5639">
      <w:pPr>
        <w:pStyle w:val="a4"/>
        <w:rPr>
          <w:rtl/>
        </w:rPr>
      </w:pPr>
      <w:r>
        <w:rPr>
          <w:rFonts w:hint="cs"/>
          <w:rtl/>
        </w:rPr>
        <w:t>این زیربرنامه، مشخصات شبکه‌ای را دریافت کرده و بر روی سلولهای آن متریک فیلدهای مناسبی را برای تشخیص جهت و میزان کشیدگی المانها تعریف میکند.</w:t>
      </w:r>
    </w:p>
    <w:p w:rsidR="00B927DE" w:rsidRDefault="00B927DE" w:rsidP="006F5639">
      <w:pPr>
        <w:pStyle w:val="1"/>
        <w:rPr>
          <w:rtl/>
        </w:rPr>
      </w:pPr>
      <w:r w:rsidRPr="00117AB5">
        <w:rPr>
          <w:rFonts w:hint="cs"/>
          <w:rtl/>
        </w:rPr>
        <w:t>توضیحات</w:t>
      </w:r>
      <w:r>
        <w:rPr>
          <w:rFonts w:hint="cs"/>
          <w:rtl/>
        </w:rPr>
        <w:t xml:space="preserve"> و تئوری</w:t>
      </w:r>
    </w:p>
    <w:p w:rsidR="006F5639" w:rsidRDefault="006F5639" w:rsidP="006F5639">
      <w:pPr>
        <w:pStyle w:val="a4"/>
        <w:rPr>
          <w:rtl/>
        </w:rPr>
      </w:pPr>
      <w:r>
        <w:rPr>
          <w:rFonts w:hint="cs"/>
          <w:rtl/>
        </w:rPr>
        <w:t>یکی از مفاهیم اصلی در بحث درشت‌سازی شبکه ها، ایجاد متریک فیلد بر روی المانهای شبکه می‌باشد. مشخصات تعریف شده در متریک فیلدها، در نهایت در محاسبه‌ی حجم المانها و همچنین طول اضلاع بین گره‌ها تاثیرگزار است. در فرایند تشخیص نقاط قابل حذف شبکه، برای دستیابی به متریک گره‌ها، ابتدا باید آن را بر روی سلولها یا المانها تولید کنیم. به طور کلی، متریکها ماتریسهای حقیقی و مثبت معین و مربعی متقارنی هستند که بعد آنها برابر با ابعاد فضای شبکه می باشد.</w:t>
      </w:r>
    </w:p>
    <w:p w:rsidR="006F5639" w:rsidRDefault="006F5639" w:rsidP="006F5639">
      <w:pPr>
        <w:pStyle w:val="a4"/>
        <w:rPr>
          <w:rtl/>
        </w:rPr>
      </w:pPr>
      <w:r>
        <w:rPr>
          <w:rFonts w:hint="cs"/>
          <w:rtl/>
        </w:rPr>
        <w:t>برای تولید متریک بر روی سلولها یا المان‌ها، از رابطه‌ی زیر استفاده میکنیم: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6F5639" w:rsidTr="006F5639">
        <w:tc>
          <w:tcPr>
            <w:tcW w:w="854" w:type="dxa"/>
            <w:vAlign w:val="center"/>
          </w:tcPr>
          <w:p w:rsidR="006F5639" w:rsidRDefault="006F5639" w:rsidP="006F5639">
            <w:pPr>
              <w:pStyle w:val="a1"/>
              <w:rPr>
                <w:rtl/>
              </w:rPr>
            </w:pPr>
          </w:p>
        </w:tc>
        <w:tc>
          <w:tcPr>
            <w:tcW w:w="8388" w:type="dxa"/>
          </w:tcPr>
          <w:p w:rsidR="006F5639" w:rsidRPr="006F5639" w:rsidRDefault="00010642" w:rsidP="006F5639">
            <w:pPr>
              <w:pStyle w:val="a4"/>
              <w:bidi w:val="0"/>
              <w:rPr>
                <w:rtl/>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e>
                                <m:r>
                                  <w:rPr>
                                    <w:rFonts w:ascii="Cambria Math" w:hAnsi="Cambria Math"/>
                                  </w:rPr>
                                  <m:t>i</m:t>
                                </m:r>
                                <m:r>
                                  <m:rPr>
                                    <m:sty m:val="p"/>
                                  </m:rPr>
                                  <w:rPr>
                                    <w:rFonts w:ascii="Cambria Math" w:hAnsi="Cambria Math"/>
                                  </w:rPr>
                                  <m:t>&lt;</m:t>
                                </m:r>
                                <m:r>
                                  <w:rPr>
                                    <w:rFonts w:ascii="Cambria Math" w:hAnsi="Cambria Math"/>
                                  </w:rPr>
                                  <m:t>j</m:t>
                                </m:r>
                              </m:e>
                            </m:eqArr>
                          </m:sub>
                          <m:sup>
                            <m:r>
                              <w:rPr>
                                <w:rFonts w:ascii="Cambria Math" w:hAnsi="Cambria Math"/>
                              </w:rPr>
                              <m:t>d</m:t>
                            </m:r>
                            <m:r>
                              <m:rPr>
                                <m:sty m:val="p"/>
                              </m:rPr>
                              <w:rPr>
                                <w:rFonts w:ascii="Cambria Math" w:hAnsi="Cambria Math"/>
                              </w:rPr>
                              <m:t>+1</m:t>
                            </m:r>
                          </m:sup>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ij</m:t>
                                </m:r>
                              </m:sub>
                              <m:sup>
                                <m:r>
                                  <w:rPr>
                                    <w:rFonts w:ascii="Cambria Math" w:hAnsi="Cambria Math"/>
                                  </w:rPr>
                                  <m:t>T</m:t>
                                </m:r>
                              </m:sup>
                            </m:sSubSup>
                          </m:e>
                        </m:nary>
                      </m:e>
                    </m:d>
                  </m:e>
                  <m:sup>
                    <m:r>
                      <m:rPr>
                        <m:sty m:val="p"/>
                      </m:rPr>
                      <w:rPr>
                        <w:rFonts w:ascii="Cambria Math" w:hAnsi="Cambria Math"/>
                      </w:rPr>
                      <m:t>-1</m:t>
                    </m:r>
                  </m:sup>
                </m:sSup>
              </m:oMath>
            </m:oMathPara>
          </w:p>
        </w:tc>
      </w:tr>
    </w:tbl>
    <w:p w:rsidR="006F5639" w:rsidRPr="004F4BEE" w:rsidRDefault="006F5639" w:rsidP="006F5639">
      <w:pPr>
        <w:pStyle w:val="a4"/>
        <w:rPr>
          <w:szCs w:val="24"/>
          <w:rtl/>
        </w:rPr>
      </w:pPr>
      <w:r w:rsidRPr="004F4BEE">
        <w:rPr>
          <w:rFonts w:hint="cs"/>
          <w:rtl/>
        </w:rPr>
        <w:t>در رابطه</w:t>
      </w:r>
      <w:r w:rsidRPr="004F4BEE">
        <w:rPr>
          <w:rtl/>
        </w:rPr>
        <w:softHyphen/>
      </w:r>
      <w:r w:rsidRPr="004F4BEE">
        <w:rPr>
          <w:rFonts w:hint="cs"/>
          <w:rtl/>
        </w:rPr>
        <w:t xml:space="preserve">ی فوق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oMath>
      <w:r w:rsidRPr="004F4BEE">
        <w:rPr>
          <w:rFonts w:hint="cs"/>
          <w:rtl/>
        </w:rPr>
        <w:t xml:space="preserve"> و </w:t>
      </w:r>
      <w:r w:rsidRPr="004F4BEE">
        <w:t>d</w:t>
      </w:r>
      <w:r w:rsidRPr="004F4BEE">
        <w:rPr>
          <w:rFonts w:hint="cs"/>
          <w:rtl/>
        </w:rPr>
        <w:t xml:space="preserve"> برابر با ابعاد فضا می</w:t>
      </w:r>
      <w:r w:rsidRPr="004F4BEE">
        <w:rPr>
          <w:rtl/>
        </w:rPr>
        <w:softHyphen/>
      </w:r>
      <w:r w:rsidRPr="004F4BEE">
        <w:rPr>
          <w:rFonts w:hint="cs"/>
          <w:rtl/>
        </w:rPr>
        <w:t xml:space="preserve">باشد. در این رابطه با ضرب دو ماتریس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oMath>
      <w:r w:rsidRPr="004F4BEE">
        <w:rPr>
          <w:rFonts w:hint="cs"/>
          <w:rtl/>
        </w:rPr>
        <w:t xml:space="preserve"> با ابعاد </w:t>
      </w:r>
      <m:oMath>
        <m:r>
          <w:rPr>
            <w:rFonts w:ascii="Cambria Math" w:hAnsi="Cambria Math"/>
          </w:rPr>
          <m:t>d×1</m:t>
        </m:r>
      </m:oMath>
      <w:r w:rsidRPr="004F4BEE">
        <w:rPr>
          <w:rFonts w:hint="cs"/>
          <w:rtl/>
        </w:rPr>
        <w:t xml:space="preserve"> و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ij</m:t>
            </m:r>
          </m:sub>
          <m:sup>
            <m:r>
              <w:rPr>
                <w:rFonts w:ascii="Cambria Math" w:hAnsi="Cambria Math"/>
              </w:rPr>
              <m:t>T</m:t>
            </m:r>
          </m:sup>
        </m:sSubSup>
      </m:oMath>
      <w:r w:rsidRPr="004F4BEE">
        <w:rPr>
          <w:rFonts w:hint="cs"/>
          <w:rtl/>
        </w:rPr>
        <w:t xml:space="preserve"> با ابعاد </w:t>
      </w:r>
      <m:oMath>
        <m:r>
          <w:rPr>
            <w:rFonts w:ascii="Cambria Math" w:hAnsi="Cambria Math"/>
          </w:rPr>
          <m:t>1×d</m:t>
        </m:r>
      </m:oMath>
      <w:r w:rsidRPr="004F4BEE">
        <w:rPr>
          <w:rFonts w:hint="cs"/>
          <w:rtl/>
        </w:rPr>
        <w:t xml:space="preserve"> یک ماتریس با ابعاد </w:t>
      </w:r>
      <m:oMath>
        <m:r>
          <w:rPr>
            <w:rFonts w:ascii="Cambria Math" w:hAnsi="Cambria Math"/>
          </w:rPr>
          <m:t>d×d</m:t>
        </m:r>
      </m:oMath>
      <w:r w:rsidRPr="004F4BEE">
        <w:rPr>
          <w:rFonts w:hint="cs"/>
          <w:rtl/>
        </w:rPr>
        <w:t xml:space="preserve"> به وجود می</w:t>
      </w:r>
      <w:r w:rsidRPr="004F4BEE">
        <w:rPr>
          <w:rtl/>
        </w:rPr>
        <w:softHyphen/>
      </w:r>
      <w:r w:rsidRPr="004F4BEE">
        <w:rPr>
          <w:rFonts w:hint="cs"/>
          <w:rtl/>
        </w:rPr>
        <w:t xml:space="preserve">آید. در جلوی علامت </w:t>
      </w:r>
      <m:oMath>
        <m:r>
          <m:rPr>
            <m:sty m:val="p"/>
          </m:rPr>
          <w:rPr>
            <w:rFonts w:ascii="Cambria Math" w:hAnsi="Cambria Math" w:cs="Cambria" w:hint="cs"/>
            <w:rtl/>
          </w:rPr>
          <m:t>Σ</m:t>
        </m:r>
      </m:oMath>
      <w:r w:rsidRPr="004F4BEE">
        <w:rPr>
          <w:rFonts w:hint="cs"/>
          <w:rtl/>
        </w:rPr>
        <w:t xml:space="preserve"> با توجه به ابعاد فضا، 1 یا 3 یا 6 ماتریس به ترتیب برای 1 بعدی، 2 بعدی و 3 بعدی حاصل می</w:t>
      </w:r>
      <w:r w:rsidRPr="004F4BEE">
        <w:rPr>
          <w:rtl/>
        </w:rPr>
        <w:softHyphen/>
      </w:r>
      <w:r w:rsidRPr="004F4BEE">
        <w:rPr>
          <w:rFonts w:hint="cs"/>
          <w:rtl/>
        </w:rPr>
        <w:t>شود که پس از جمع همه</w:t>
      </w:r>
      <w:r w:rsidRPr="004F4BEE">
        <w:rPr>
          <w:rtl/>
        </w:rPr>
        <w:softHyphen/>
      </w:r>
      <w:r w:rsidRPr="004F4BEE">
        <w:rPr>
          <w:rFonts w:hint="cs"/>
          <w:rtl/>
        </w:rPr>
        <w:t>ی ماتریس</w:t>
      </w:r>
      <w:r w:rsidRPr="004F4BEE">
        <w:rPr>
          <w:rtl/>
        </w:rPr>
        <w:softHyphen/>
      </w:r>
      <w:r w:rsidRPr="004F4BEE">
        <w:rPr>
          <w:rFonts w:hint="cs"/>
          <w:rtl/>
        </w:rPr>
        <w:t xml:space="preserve">ها با هم، معکوس آن حساب شده و در </w:t>
      </w:r>
      <w:r w:rsidRPr="004F4BEE">
        <w:t>C</w:t>
      </w:r>
      <w:r w:rsidRPr="004F4BEE">
        <w:rPr>
          <w:vertAlign w:val="subscript"/>
        </w:rPr>
        <w:t>M</w:t>
      </w:r>
      <w:r w:rsidRPr="004F4BEE">
        <w:rPr>
          <w:rFonts w:hint="cs"/>
          <w:vertAlign w:val="subscript"/>
          <w:rtl/>
        </w:rPr>
        <w:t xml:space="preserve"> </w:t>
      </w:r>
      <w:r w:rsidRPr="004F4BEE">
        <w:rPr>
          <w:rFonts w:hint="cs"/>
          <w:rtl/>
        </w:rPr>
        <w:t>ضرب می</w:t>
      </w:r>
      <w:r w:rsidRPr="004F4BEE">
        <w:rPr>
          <w:rtl/>
        </w:rPr>
        <w:softHyphen/>
      </w:r>
      <w:r w:rsidRPr="004F4BEE">
        <w:rPr>
          <w:rFonts w:hint="cs"/>
          <w:rtl/>
        </w:rPr>
        <w:t xml:space="preserve">شود و تانسور متریک </w:t>
      </w:r>
      <w:r w:rsidRPr="004F4BEE">
        <w:t>M</w:t>
      </w:r>
      <w:r w:rsidRPr="004F4BEE">
        <w:rPr>
          <w:vertAlign w:val="subscript"/>
        </w:rPr>
        <w:t>T</w:t>
      </w:r>
      <w:r w:rsidRPr="004F4BEE">
        <w:rPr>
          <w:rFonts w:hint="cs"/>
          <w:rtl/>
        </w:rPr>
        <w:t xml:space="preserve"> بر روی المان </w:t>
      </w:r>
      <w:r w:rsidRPr="004F4BEE">
        <w:t>T</w:t>
      </w:r>
      <w:r w:rsidRPr="004F4BEE">
        <w:rPr>
          <w:rFonts w:hint="cs"/>
          <w:rtl/>
        </w:rPr>
        <w:t xml:space="preserve"> تولید می</w:t>
      </w:r>
      <w:r w:rsidRPr="004F4BEE">
        <w:rPr>
          <w:rtl/>
        </w:rPr>
        <w:softHyphen/>
      </w:r>
      <w:r w:rsidRPr="004F4BEE">
        <w:rPr>
          <w:rFonts w:hint="cs"/>
          <w:rtl/>
        </w:rPr>
        <w:t>شود.</w:t>
      </w:r>
    </w:p>
    <w:p w:rsidR="00B927DE" w:rsidRDefault="00B927DE" w:rsidP="006F5639">
      <w:pPr>
        <w:pStyle w:val="1"/>
        <w:rPr>
          <w:rtl/>
        </w:rPr>
      </w:pPr>
      <w:r w:rsidRPr="00117AB5">
        <w:rPr>
          <w:rFonts w:hint="cs"/>
          <w:rtl/>
        </w:rPr>
        <w:t>بخش‌های</w:t>
      </w:r>
      <w:r>
        <w:rPr>
          <w:rFonts w:hint="cs"/>
          <w:rtl/>
        </w:rPr>
        <w:t xml:space="preserve"> زیربرنامه</w:t>
      </w:r>
    </w:p>
    <w:p w:rsidR="006458BA" w:rsidRDefault="00B927DE" w:rsidP="006F563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6F5639" w:rsidRDefault="006F5639" w:rsidP="006F5639">
      <w:pPr>
        <w:pStyle w:val="a"/>
      </w:pPr>
      <w:r>
        <w:rPr>
          <w:rFonts w:hint="cs"/>
          <w:rtl/>
        </w:rPr>
        <w:t>پیمایش تمامی سلولهای شبکه</w:t>
      </w:r>
    </w:p>
    <w:p w:rsidR="006F5639" w:rsidRDefault="006F5639" w:rsidP="006F5639">
      <w:pPr>
        <w:pStyle w:val="a4"/>
        <w:rPr>
          <w:rtl/>
        </w:rPr>
      </w:pPr>
      <w:r>
        <w:rPr>
          <w:rFonts w:hint="cs"/>
          <w:rtl/>
        </w:rPr>
        <w:t xml:space="preserve">برای اینکه بتوانیم بر روی هرکدام از سلولهای شبکه متریک فیلد تعریف کنیم، لازم است آنها را در یک حلقه پیمایش کرده و در هر بار تکرار یکی از سلولها را انتخاب کنیم. پس از انتخاب هر سلول، متغیرهای اولیه برای محاسبه‌ی متریک آن سلول را با مقدار اولیه‌ی صفر مقداردهی کرده و در یک حلقه‌ی داخلیتر، تمامی </w:t>
      </w:r>
      <w:r>
        <w:t>Face</w:t>
      </w:r>
      <w:r>
        <w:rPr>
          <w:rFonts w:hint="cs"/>
          <w:rtl/>
        </w:rPr>
        <w:t>ها و اضلاع ان را پیمایش میکنیم.</w:t>
      </w:r>
    </w:p>
    <w:p w:rsidR="006F5639" w:rsidRDefault="006F5639" w:rsidP="006F5639">
      <w:pPr>
        <w:pStyle w:val="a"/>
      </w:pPr>
      <w:r>
        <w:rPr>
          <w:rFonts w:hint="cs"/>
          <w:rtl/>
        </w:rPr>
        <w:lastRenderedPageBreak/>
        <w:t xml:space="preserve">پیمایش و انتخاب </w:t>
      </w:r>
      <w:r>
        <w:t>Face</w:t>
      </w:r>
      <w:r>
        <w:rPr>
          <w:rFonts w:hint="cs"/>
          <w:rtl/>
        </w:rPr>
        <w:t>های متعلق به هر سلول انتخاب شده</w:t>
      </w:r>
    </w:p>
    <w:p w:rsidR="006F5639" w:rsidRPr="00D97DDB" w:rsidRDefault="006F5639" w:rsidP="006F5639">
      <w:pPr>
        <w:pStyle w:val="a4"/>
        <w:rPr>
          <w:rtl/>
        </w:rPr>
      </w:pPr>
      <w:r>
        <w:rPr>
          <w:rFonts w:hint="cs"/>
          <w:rtl/>
        </w:rPr>
        <w:t xml:space="preserve">با انتخاب هر </w:t>
      </w:r>
      <w:r>
        <w:t>Face</w:t>
      </w:r>
      <w:r>
        <w:rPr>
          <w:rFonts w:hint="cs"/>
          <w:rtl/>
        </w:rPr>
        <w:t xml:space="preserve"> و انتخاب هر ضلع، طبق قانون دست راست، برحسب محل ذخیره سازی شماره سلول در آرایه‌ی مشخصه‌ی مربوط به ضلع، نقاط ابتدا و انتهای ضلع مورد نظر را به ترتیب انتخاب میکنیم.</w:t>
      </w:r>
    </w:p>
    <w:p w:rsidR="006F5639" w:rsidRDefault="006F5639" w:rsidP="006F5639">
      <w:pPr>
        <w:pStyle w:val="a"/>
      </w:pPr>
      <w:r>
        <w:rPr>
          <w:rFonts w:hint="cs"/>
          <w:rtl/>
        </w:rPr>
        <w:t>بررسی تکراری نبودن ضلع انتخاب شده</w:t>
      </w:r>
    </w:p>
    <w:p w:rsidR="006F5639" w:rsidRPr="005045C0" w:rsidRDefault="006F5639" w:rsidP="006F5639">
      <w:pPr>
        <w:pStyle w:val="a4"/>
      </w:pPr>
      <w:r>
        <w:rPr>
          <w:rFonts w:hint="cs"/>
          <w:rtl/>
        </w:rPr>
        <w:t>به دلیل اینکه در محاسبه‌ی متریک فیلد برای هر سلول، اطلاعات مربوط به هر ضلع را بایستی تنها یکبار محاسبه کرد، در این بخش با استفاده از یک آرایه‌ی کمکی بررسی میکنیم که آیا ضلع مورد نظر قبلا برای محاسبه‌ی متریک سلول(المان) فعلی استفاده شده است یا خیر. در صورتی که قبلا آن ضلع را محاسبه نکرده باشیم، کدهای حلقه را ادامه داده، در غیر اینصورت از ادامه‌ی کدهای حلقه برای ضلع فعلی جلوگیری میکنیم و ضلع دیگری را انتخاب میکنیم.</w:t>
      </w:r>
    </w:p>
    <w:p w:rsidR="006F5639" w:rsidRDefault="006F5639" w:rsidP="006F5639">
      <w:pPr>
        <w:pStyle w:val="a"/>
      </w:pPr>
      <w:r>
        <w:rPr>
          <w:rFonts w:hint="cs"/>
          <w:rtl/>
        </w:rPr>
        <w:t>ضرب هر ضلع در ترانهاده‌ی خودش و جمع آن با سایر حاصلضربها</w:t>
      </w:r>
    </w:p>
    <w:p w:rsidR="006F5639" w:rsidRDefault="006F5639" w:rsidP="006F5639">
      <w:pPr>
        <w:pStyle w:val="a4"/>
        <w:rPr>
          <w:rtl/>
        </w:rPr>
      </w:pPr>
      <w:r>
        <w:rPr>
          <w:rFonts w:hint="cs"/>
          <w:rtl/>
        </w:rPr>
        <w:t>با توجه به اینکه در رابطه‌ی مربوط به محاسبه‌ی متریک المانها داشتیم: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6F5639" w:rsidTr="000B353F">
        <w:tc>
          <w:tcPr>
            <w:tcW w:w="854" w:type="dxa"/>
            <w:vAlign w:val="center"/>
          </w:tcPr>
          <w:p w:rsidR="006F5639" w:rsidRDefault="006F5639" w:rsidP="000B353F">
            <w:pPr>
              <w:pStyle w:val="a1"/>
              <w:rPr>
                <w:rtl/>
              </w:rPr>
            </w:pPr>
          </w:p>
        </w:tc>
        <w:tc>
          <w:tcPr>
            <w:tcW w:w="8388" w:type="dxa"/>
          </w:tcPr>
          <w:p w:rsidR="006F5639" w:rsidRPr="006F5639" w:rsidRDefault="00010642" w:rsidP="000B353F">
            <w:pPr>
              <w:pStyle w:val="a4"/>
              <w:bidi w:val="0"/>
              <w:rPr>
                <w:rtl/>
              </w:rPr>
            </w:pPr>
            <m:oMathPara>
              <m:oMathParaPr>
                <m:jc m:val="left"/>
              </m:oMathParaP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ij</m:t>
                    </m:r>
                  </m:sub>
                </m:sSub>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x</m:t>
                        </m:r>
                      </m:e>
                    </m:acc>
                  </m:e>
                  <m:sub>
                    <m:r>
                      <w:rPr>
                        <w:rFonts w:ascii="Cambria Math" w:hAnsi="Cambria Math"/>
                        <w:szCs w:val="24"/>
                      </w:rPr>
                      <m:t>ij</m:t>
                    </m:r>
                  </m:sub>
                  <m:sup>
                    <m:r>
                      <w:rPr>
                        <w:rFonts w:ascii="Cambria Math" w:hAnsi="Cambria Math"/>
                        <w:szCs w:val="24"/>
                      </w:rPr>
                      <m:t>T</m:t>
                    </m:r>
                  </m:sup>
                </m:sSubSup>
              </m:oMath>
            </m:oMathPara>
          </w:p>
        </w:tc>
      </w:tr>
    </w:tbl>
    <w:p w:rsidR="006F5639" w:rsidRPr="00A051D9" w:rsidRDefault="006F5639" w:rsidP="006F5639">
      <w:pPr>
        <w:pStyle w:val="a4"/>
        <w:rPr>
          <w:rtl/>
        </w:rPr>
      </w:pPr>
      <w:r>
        <w:rPr>
          <w:rFonts w:hint="cs"/>
          <w:rtl/>
        </w:rPr>
        <w:t>بایستی مختصات در ضلع را در ترانهاده‌ی آن ضلع ضرب کنیم. نتیجه‌ی ضرب یک ماتریس مربعی خواهد بود. در این بخش داده های مورد نیاز هر دو آرایه را مقداردهی کرده و سپس آنها را با استفاده از فراخوانی یک زیربرنامه در یکدیگر ضرب مینماییم. پس از ضرب، نتیجه را با حاصلضرب مربوط به سایر اضلاع جمع میکنیم.</w:t>
      </w:r>
    </w:p>
    <w:p w:rsidR="006F5639" w:rsidRDefault="006F5639" w:rsidP="006F5639">
      <w:pPr>
        <w:pStyle w:val="a"/>
      </w:pPr>
      <w:r>
        <w:rPr>
          <w:rFonts w:hint="cs"/>
          <w:rtl/>
        </w:rPr>
        <w:t>محاسبه‌ی معکوس ماتریس نهایی</w:t>
      </w:r>
    </w:p>
    <w:p w:rsidR="006F5639" w:rsidRPr="003400F5" w:rsidRDefault="006F5639" w:rsidP="006F5639">
      <w:pPr>
        <w:pStyle w:val="a4"/>
        <w:rPr>
          <w:rtl/>
        </w:rPr>
      </w:pPr>
      <w:r>
        <w:rPr>
          <w:rFonts w:hint="cs"/>
          <w:rtl/>
        </w:rPr>
        <w:t xml:space="preserve">با توجه به رابطه‌ی ذکر شده برای محاسبه‌ی متریک هر المان، پس از ضرب هر ضلع در ترانهاده‌ی خود آن و جمع آن با سایر حاصلضربها، بایستی نتیجه را معکوس کنیم. معکوس کردن نتیجه را با فراخوانی یک زیربرنامه انجام داده و در انتها عدد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oMath>
      <w:r>
        <w:rPr>
          <w:rFonts w:eastAsiaTheme="minorEastAsia" w:hint="cs"/>
          <w:rtl/>
        </w:rPr>
        <w:t xml:space="preserve"> ر</w:t>
      </w:r>
      <w:r>
        <w:rPr>
          <w:rFonts w:hint="cs"/>
          <w:rtl/>
        </w:rPr>
        <w:t>ا که در دو بعدی برابر با 1.5 و در سه بعدی برابر با 2 می باشد را در نتیجه‌ی نهایی ضرب میکنیم.</w:t>
      </w:r>
    </w:p>
    <w:p w:rsidR="006F5639" w:rsidRDefault="006F5639" w:rsidP="006F5639">
      <w:pPr>
        <w:pStyle w:val="a4"/>
        <w:rPr>
          <w:rtl/>
        </w:rPr>
      </w:pPr>
    </w:p>
    <w:p w:rsidR="00720DE2" w:rsidRDefault="00720DE2" w:rsidP="006F563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642" w:rsidRDefault="00010642" w:rsidP="00B927DE">
      <w:pPr>
        <w:spacing w:after="0" w:line="240" w:lineRule="auto"/>
      </w:pPr>
      <w:r>
        <w:separator/>
      </w:r>
    </w:p>
  </w:endnote>
  <w:endnote w:type="continuationSeparator" w:id="0">
    <w:p w:rsidR="00010642" w:rsidRDefault="0001064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723A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642" w:rsidRDefault="00010642" w:rsidP="00B927DE">
      <w:pPr>
        <w:spacing w:after="0" w:line="240" w:lineRule="auto"/>
      </w:pPr>
      <w:r>
        <w:separator/>
      </w:r>
    </w:p>
  </w:footnote>
  <w:footnote w:type="continuationSeparator" w:id="0">
    <w:p w:rsidR="00010642" w:rsidRDefault="0001064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723AE">
                                  <w:rPr>
                                    <w:rFonts w:asciiTheme="majorBidi" w:hAnsiTheme="majorBidi" w:cstheme="majorBidi"/>
                                    <w:noProof/>
                                    <w:color w:val="000000" w:themeColor="text1"/>
                                    <w:sz w:val="20"/>
                                    <w:szCs w:val="20"/>
                                    <w:shd w:val="clear" w:color="auto" w:fill="FFFFFF" w:themeFill="background1"/>
                                  </w:rPr>
                                  <w:t>CellMetricDefination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723AE">
                            <w:rPr>
                              <w:rFonts w:asciiTheme="majorBidi" w:hAnsiTheme="majorBidi" w:cstheme="majorBidi"/>
                              <w:noProof/>
                              <w:color w:val="000000" w:themeColor="text1"/>
                              <w:sz w:val="20"/>
                              <w:szCs w:val="20"/>
                              <w:shd w:val="clear" w:color="auto" w:fill="FFFFFF" w:themeFill="background1"/>
                            </w:rPr>
                            <w:t>CellMetricDefination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F9340B4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0642"/>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0EEE"/>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6F5639"/>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723AE"/>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460B"/>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168A6B-AAD7-4672-9C94-C8BB09EF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6F563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6F5639"/>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6F563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6F563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6F5639"/>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77C69-3347-464E-8B72-9D749B51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2018-05-10T09:50:00Z</dcterms:modified>
</cp:coreProperties>
</file>