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3562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064A7ED" wp14:editId="2F41E39D">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D2600" w:rsidP="00637C9C">
      <w:pPr>
        <w:pStyle w:val="a3"/>
        <w:rPr>
          <w:rtl/>
        </w:rPr>
      </w:pPr>
      <w:r w:rsidRPr="007D2600">
        <w:t>Destroy_Tetrahdra</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7D2600"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7D2600" w:rsidRPr="007146B2" w:rsidRDefault="007D260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7D2600" w:rsidRPr="007146B2" w:rsidRDefault="007D2600">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7D2600" w:rsidRDefault="007D2600"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E8E1307" wp14:editId="0B7CE80F">
                  <wp:extent cx="731520" cy="8229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1520" cy="822960"/>
                          </a:xfrm>
                          <a:prstGeom prst="rect">
                            <a:avLst/>
                          </a:prstGeom>
                        </pic:spPr>
                      </pic:pic>
                    </a:graphicData>
                  </a:graphic>
                </wp:inline>
              </w:drawing>
            </w:r>
          </w:p>
        </w:tc>
      </w:tr>
      <w:tr w:rsidR="007D2600" w:rsidTr="00565496">
        <w:trPr>
          <w:trHeight w:val="620"/>
        </w:trPr>
        <w:tc>
          <w:tcPr>
            <w:tcW w:w="1960" w:type="dxa"/>
            <w:vMerge/>
            <w:tcBorders>
              <w:left w:val="single" w:sz="4" w:space="0" w:color="auto"/>
              <w:right w:val="single" w:sz="4" w:space="0" w:color="auto"/>
            </w:tcBorders>
            <w:shd w:val="clear" w:color="auto" w:fill="FFFF00"/>
            <w:vAlign w:val="center"/>
          </w:tcPr>
          <w:p w:rsidR="007D2600" w:rsidRPr="007146B2" w:rsidRDefault="007D2600">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D2600" w:rsidRPr="007146B2" w:rsidRDefault="007D2600">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7D2600" w:rsidRDefault="007D2600">
            <w:pPr>
              <w:bidi/>
              <w:spacing w:line="276" w:lineRule="auto"/>
              <w:jc w:val="center"/>
              <w:rPr>
                <w:rFonts w:ascii="Calibri" w:eastAsia="Times New Roman" w:hAnsi="Calibri" w:cs="B Titr"/>
                <w:sz w:val="28"/>
                <w:rtl/>
              </w:rPr>
            </w:pPr>
            <w:r w:rsidRPr="00491378">
              <w:rPr>
                <w:rFonts w:ascii="Times New Roman" w:eastAsia="Calibri" w:hAnsi="Times New Roman"/>
                <w:noProof/>
                <w:sz w:val="28"/>
                <w:szCs w:val="28"/>
              </w:rPr>
              <w:drawing>
                <wp:inline distT="0" distB="0" distL="0" distR="0" wp14:anchorId="2461EF52" wp14:editId="5C26F308">
                  <wp:extent cx="731520" cy="822960"/>
                  <wp:effectExtent l="0" t="0" r="0" b="0"/>
                  <wp:docPr id="3" name="Picture 4" descr="نتیجه تصویری برای دانشگاه تبریز"/>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1520" cy="822960"/>
                          </a:xfrm>
                          <a:prstGeom prst="rect">
                            <a:avLst/>
                          </a:prstGeom>
                          <a:noFill/>
                          <a:ln>
                            <a:noFill/>
                          </a:ln>
                        </pic:spPr>
                      </pic:pic>
                    </a:graphicData>
                  </a:graphic>
                </wp:inline>
              </w:drawing>
            </w:r>
          </w:p>
        </w:tc>
      </w:tr>
      <w:tr w:rsidR="007D2600" w:rsidTr="00565496">
        <w:trPr>
          <w:trHeight w:val="619"/>
        </w:trPr>
        <w:tc>
          <w:tcPr>
            <w:tcW w:w="1960" w:type="dxa"/>
            <w:vMerge/>
            <w:tcBorders>
              <w:left w:val="single" w:sz="4" w:space="0" w:color="auto"/>
              <w:bottom w:val="single" w:sz="4" w:space="0" w:color="auto"/>
              <w:right w:val="single" w:sz="4" w:space="0" w:color="auto"/>
            </w:tcBorders>
            <w:shd w:val="clear" w:color="auto" w:fill="FFFF00"/>
            <w:vAlign w:val="center"/>
          </w:tcPr>
          <w:p w:rsidR="007D2600" w:rsidRPr="007146B2" w:rsidRDefault="007D2600">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D2600" w:rsidRPr="007146B2" w:rsidRDefault="007D2600" w:rsidP="00790EDB">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left w:val="single" w:sz="4" w:space="0" w:color="auto"/>
              <w:bottom w:val="single" w:sz="4" w:space="0" w:color="auto"/>
              <w:right w:val="single" w:sz="4" w:space="0" w:color="auto"/>
            </w:tcBorders>
            <w:shd w:val="clear" w:color="auto" w:fill="FFE599" w:themeFill="accent4" w:themeFillTint="66"/>
            <w:vAlign w:val="center"/>
          </w:tcPr>
          <w:p w:rsidR="007D2600" w:rsidRDefault="007D2600">
            <w:pPr>
              <w:bidi/>
              <w:spacing w:line="276" w:lineRule="auto"/>
              <w:jc w:val="center"/>
              <w:rPr>
                <w:rFonts w:ascii="Calibri" w:eastAsia="Times New Roman" w:hAnsi="Calibri" w:cs="B Titr"/>
                <w:sz w:val="28"/>
                <w:rtl/>
              </w:rPr>
            </w:pPr>
          </w:p>
        </w:tc>
      </w:tr>
      <w:tr w:rsidR="007D2600"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7D2600" w:rsidRPr="007146B2" w:rsidRDefault="007D260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D2600" w:rsidRPr="007146B2" w:rsidRDefault="007D260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7D2600"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7D2600" w:rsidRPr="007146B2" w:rsidRDefault="007D260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D2600" w:rsidRPr="007146B2" w:rsidRDefault="007D2600">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7D2600"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7D2600" w:rsidRPr="007146B2" w:rsidRDefault="007D260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D2600" w:rsidRPr="0009618D" w:rsidRDefault="007D260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28/5/1396</w:t>
            </w:r>
          </w:p>
        </w:tc>
      </w:tr>
      <w:tr w:rsidR="007D2600"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7D2600" w:rsidRPr="007146B2" w:rsidRDefault="007D260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D2600" w:rsidRPr="005C02EB" w:rsidRDefault="007D2600">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MC5F110F15</w:t>
            </w:r>
          </w:p>
        </w:tc>
      </w:tr>
      <w:tr w:rsidR="007D2600"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7D2600" w:rsidRPr="007146B2" w:rsidRDefault="007D2600">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D2600" w:rsidRPr="005C02EB" w:rsidRDefault="007D2600">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AF464B">
      <w:pPr>
        <w:pStyle w:val="1"/>
        <w:rPr>
          <w:rtl/>
        </w:rPr>
      </w:pPr>
      <w:r w:rsidRPr="00117AB5">
        <w:rPr>
          <w:rFonts w:hint="cs"/>
          <w:rtl/>
        </w:rPr>
        <w:lastRenderedPageBreak/>
        <w:t>وظایف</w:t>
      </w:r>
    </w:p>
    <w:p w:rsidR="00AF464B" w:rsidRPr="00F15013" w:rsidRDefault="00AF464B" w:rsidP="00AF464B">
      <w:pPr>
        <w:pStyle w:val="a4"/>
        <w:rPr>
          <w:rtl/>
        </w:rPr>
      </w:pPr>
      <w:r>
        <w:rPr>
          <w:rFonts w:hint="cs"/>
          <w:rtl/>
        </w:rPr>
        <w:t xml:space="preserve">این زیربرنامه شماره‌ی یک سلول را به‌عنوان ورودی دریافت کرده و آن را از شبکه حذف می‌کند. این زیربرنامه فقط المان‌هایی که در شبکه باقی می‌مانند را جوری به‌روزرسانی می‌کند که سلول موردنظر منطقاً حذف شود. ولی </w:t>
      </w:r>
      <w:r>
        <w:t>Face</w:t>
      </w:r>
      <w:r>
        <w:rPr>
          <w:rFonts w:hint="cs"/>
          <w:rtl/>
        </w:rPr>
        <w:t>های حذف شونده و سلول موردنظر هنوز در شبکه به‌عنوان اجزاء زائد باقی می‌مانند. یعنی بعد از اجرای این زیربرنامه، بایستی المان‌های زائد نیز به‌طور کامل از شبکه حذف شوند.</w:t>
      </w:r>
    </w:p>
    <w:p w:rsidR="00B927DE" w:rsidRDefault="00B927DE" w:rsidP="00AF464B">
      <w:pPr>
        <w:pStyle w:val="1"/>
        <w:rPr>
          <w:rtl/>
        </w:rPr>
      </w:pPr>
      <w:r w:rsidRPr="00117AB5">
        <w:rPr>
          <w:rFonts w:hint="cs"/>
          <w:rtl/>
        </w:rPr>
        <w:t>توضیحات</w:t>
      </w:r>
      <w:r>
        <w:rPr>
          <w:rFonts w:hint="cs"/>
          <w:rtl/>
        </w:rPr>
        <w:t xml:space="preserve"> و تئوری</w:t>
      </w:r>
    </w:p>
    <w:p w:rsidR="00AF464B" w:rsidRDefault="00AF464B" w:rsidP="00AF464B">
      <w:pPr>
        <w:pStyle w:val="a4"/>
        <w:rPr>
          <w:rtl/>
        </w:rPr>
      </w:pPr>
      <w:r>
        <w:rPr>
          <w:rFonts w:hint="cs"/>
          <w:rtl/>
        </w:rPr>
        <w:t xml:space="preserve">این زیربرنامه زمانی اجرا خواهد شد که کمتر از 2 </w:t>
      </w:r>
      <w:r>
        <w:t>Face</w:t>
      </w:r>
      <w:r>
        <w:rPr>
          <w:rFonts w:hint="cs"/>
          <w:rtl/>
        </w:rPr>
        <w:t xml:space="preserve"> در زیربرنامه باقی‌مانده باشد. چون سلول‌های 3وجهی نمی‌توانند به وجود بیایند، درنتیجه این زیربرنامه قطعاً سلول‌هایی را حذف می‌کند که 4 وجهی بوده و دو </w:t>
      </w:r>
      <w:r>
        <w:t>Face</w:t>
      </w:r>
      <w:r>
        <w:rPr>
          <w:rFonts w:hint="cs"/>
          <w:rtl/>
        </w:rPr>
        <w:t xml:space="preserve"> متصل به ضلع منقبض شونده‌ی آن مثلثی باشد. روال کلی کار این زیربرنامه به این صورت است که </w:t>
      </w:r>
      <w:r>
        <w:t>Face</w:t>
      </w:r>
      <w:r>
        <w:rPr>
          <w:rFonts w:hint="cs"/>
          <w:rtl/>
        </w:rPr>
        <w:t xml:space="preserve">های سه‌ضلعی متصل به ضلع منقبض شونده و همین‌طور </w:t>
      </w:r>
      <w:r>
        <w:t>Face</w:t>
      </w:r>
      <w:r>
        <w:rPr>
          <w:rFonts w:hint="cs"/>
          <w:rtl/>
        </w:rPr>
        <w:t xml:space="preserve"> متصل به نقطه‌ی </w:t>
      </w:r>
      <w:r>
        <w:t>Dead</w:t>
      </w:r>
      <w:r>
        <w:rPr>
          <w:rFonts w:hint="cs"/>
          <w:rtl/>
        </w:rPr>
        <w:t xml:space="preserve"> را به لیست </w:t>
      </w:r>
      <w:r>
        <w:t>Face</w:t>
      </w:r>
      <w:r>
        <w:rPr>
          <w:rFonts w:hint="cs"/>
          <w:rtl/>
        </w:rPr>
        <w:t xml:space="preserve">های حذف شونده اضافه می‌کند، سپس </w:t>
      </w:r>
      <w:r>
        <w:t>DedF</w:t>
      </w:r>
      <w:r>
        <w:rPr>
          <w:rFonts w:hint="cs"/>
          <w:rtl/>
        </w:rPr>
        <w:t xml:space="preserve"> را از لیست </w:t>
      </w:r>
      <w:r>
        <w:t>Face</w:t>
      </w:r>
      <w:r>
        <w:rPr>
          <w:rFonts w:hint="cs"/>
          <w:rtl/>
        </w:rPr>
        <w:t xml:space="preserve">های سلول غیرمشترک حذف می‌کند.  سپس سلول موردنظر را در </w:t>
      </w:r>
      <w:r>
        <w:t>IDS</w:t>
      </w:r>
      <w:r>
        <w:rPr>
          <w:rFonts w:hint="cs"/>
          <w:rtl/>
        </w:rPr>
        <w:t xml:space="preserve"> مربوط به </w:t>
      </w:r>
      <w:r>
        <w:t>Face</w:t>
      </w:r>
      <w:r>
        <w:rPr>
          <w:rFonts w:hint="cs"/>
          <w:rtl/>
        </w:rPr>
        <w:t>ی که در شبکه باقی می‌ماند را برابر با</w:t>
      </w:r>
      <w:r>
        <w:t xml:space="preserve"> </w:t>
      </w:r>
      <w:r>
        <w:rPr>
          <w:rFonts w:hint="cs"/>
          <w:rtl/>
        </w:rPr>
        <w:t xml:space="preserve"> سلول غیرمشترک </w:t>
      </w:r>
      <w:r>
        <w:t>DedF</w:t>
      </w:r>
      <w:r>
        <w:rPr>
          <w:rFonts w:hint="cs"/>
          <w:rtl/>
        </w:rPr>
        <w:t xml:space="preserve"> قرار می‌دهد و درنهایت شماره سلول موردنظر را برای حذف شدن ذخیره می‌کند. شکل زیر را در نظر بگیرید:</w:t>
      </w:r>
    </w:p>
    <w:p w:rsidR="00AF464B" w:rsidRDefault="00AF464B" w:rsidP="00AF464B">
      <w:pPr>
        <w:bidi/>
        <w:jc w:val="center"/>
        <w:rPr>
          <w:rtl/>
        </w:rPr>
      </w:pPr>
      <w:r>
        <w:rPr>
          <w:noProof/>
        </w:rPr>
        <w:drawing>
          <wp:inline distT="0" distB="0" distL="0" distR="0" wp14:anchorId="0B2420A5" wp14:editId="04050554">
            <wp:extent cx="4276725" cy="195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1952625"/>
                    </a:xfrm>
                    <a:prstGeom prst="rect">
                      <a:avLst/>
                    </a:prstGeom>
                    <a:noFill/>
                    <a:ln>
                      <a:noFill/>
                    </a:ln>
                  </pic:spPr>
                </pic:pic>
              </a:graphicData>
            </a:graphic>
          </wp:inline>
        </w:drawing>
      </w:r>
    </w:p>
    <w:p w:rsidR="00AF464B" w:rsidRDefault="00AF464B" w:rsidP="00AF464B">
      <w:pPr>
        <w:pStyle w:val="a0"/>
        <w:rPr>
          <w:rtl/>
        </w:rPr>
      </w:pPr>
      <w:r>
        <w:rPr>
          <w:rFonts w:hint="cs"/>
          <w:rtl/>
        </w:rPr>
        <w:t>شماتیکی از شبکه</w:t>
      </w:r>
    </w:p>
    <w:p w:rsidR="00AF464B" w:rsidRDefault="00AF464B" w:rsidP="00AF464B">
      <w:pPr>
        <w:pStyle w:val="a4"/>
        <w:rPr>
          <w:rtl/>
        </w:rPr>
      </w:pPr>
      <w:r>
        <w:rPr>
          <w:rFonts w:hint="cs"/>
          <w:rtl/>
        </w:rPr>
        <w:t xml:space="preserve">پس از انجام عملیات انقباض ضلع </w:t>
      </w:r>
      <w:r>
        <w:t>E</w:t>
      </w:r>
      <w:r>
        <w:rPr>
          <w:rFonts w:hint="cs"/>
          <w:rtl/>
        </w:rPr>
        <w:t xml:space="preserve">، سلول حذف‌شده و تنها </w:t>
      </w:r>
      <w:r>
        <w:t>LivF</w:t>
      </w:r>
      <w:r>
        <w:rPr>
          <w:rFonts w:hint="cs"/>
          <w:rtl/>
        </w:rPr>
        <w:t xml:space="preserve"> از آن در شبکه باقی خواهد ماند:</w:t>
      </w:r>
    </w:p>
    <w:p w:rsidR="00AF464B" w:rsidRDefault="00AF464B" w:rsidP="00AF464B">
      <w:pPr>
        <w:bidi/>
        <w:jc w:val="center"/>
        <w:rPr>
          <w:rtl/>
        </w:rPr>
      </w:pPr>
      <w:r>
        <w:rPr>
          <w:noProof/>
        </w:rPr>
        <w:drawing>
          <wp:inline distT="0" distB="0" distL="0" distR="0" wp14:anchorId="108C8A8E" wp14:editId="7AAC26A6">
            <wp:extent cx="1362075" cy="1323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075" cy="1323975"/>
                    </a:xfrm>
                    <a:prstGeom prst="rect">
                      <a:avLst/>
                    </a:prstGeom>
                    <a:noFill/>
                    <a:ln>
                      <a:noFill/>
                    </a:ln>
                  </pic:spPr>
                </pic:pic>
              </a:graphicData>
            </a:graphic>
          </wp:inline>
        </w:drawing>
      </w:r>
    </w:p>
    <w:p w:rsidR="00AF464B" w:rsidRDefault="00AF464B" w:rsidP="00AF464B">
      <w:pPr>
        <w:pStyle w:val="a0"/>
        <w:rPr>
          <w:rtl/>
        </w:rPr>
      </w:pPr>
      <w:r>
        <w:rPr>
          <w:rFonts w:hint="cs"/>
          <w:rtl/>
        </w:rPr>
        <w:t>شبکه پس از انقباض یک ضلع</w:t>
      </w:r>
    </w:p>
    <w:p w:rsidR="00AF464B" w:rsidRDefault="00AF464B" w:rsidP="00AF464B">
      <w:pPr>
        <w:pStyle w:val="a4"/>
        <w:rPr>
          <w:rtl/>
        </w:rPr>
      </w:pPr>
      <w:r>
        <w:rPr>
          <w:rFonts w:hint="cs"/>
          <w:rtl/>
        </w:rPr>
        <w:lastRenderedPageBreak/>
        <w:t xml:space="preserve">سلول اولیه یک سلول از نوع </w:t>
      </w:r>
      <w:r>
        <w:t>Tetrahedron</w:t>
      </w:r>
      <w:r>
        <w:rPr>
          <w:rFonts w:hint="cs"/>
          <w:rtl/>
        </w:rPr>
        <w:t xml:space="preserve"> می‌باشد. فرض کنید نام این سلول، </w:t>
      </w:r>
      <w:r>
        <w:t>Cell2</w:t>
      </w:r>
      <w:r>
        <w:rPr>
          <w:rFonts w:hint="cs"/>
          <w:rtl/>
        </w:rPr>
        <w:t xml:space="preserve"> باشد. همچنین فرض کنید نام سلول همسایه‌ی </w:t>
      </w:r>
      <w:r>
        <w:t>Face</w:t>
      </w:r>
      <w:r>
        <w:rPr>
          <w:rFonts w:hint="cs"/>
          <w:rtl/>
        </w:rPr>
        <w:t xml:space="preserve"> متصل به نقطه‌ی </w:t>
      </w:r>
      <w:r>
        <w:t>Dead</w:t>
      </w:r>
      <w:r>
        <w:rPr>
          <w:rFonts w:hint="cs"/>
          <w:rtl/>
        </w:rPr>
        <w:t>(</w:t>
      </w:r>
      <w:r>
        <w:t>DedF</w:t>
      </w:r>
      <w:r>
        <w:rPr>
          <w:rFonts w:hint="cs"/>
          <w:rtl/>
        </w:rPr>
        <w:t xml:space="preserve">)، برابر با </w:t>
      </w:r>
      <w:r>
        <w:t>Cell1</w:t>
      </w:r>
      <w:r>
        <w:rPr>
          <w:rFonts w:hint="cs"/>
          <w:rtl/>
        </w:rPr>
        <w:t xml:space="preserve"> باشد. فرض کنید بخواهیم ضلع </w:t>
      </w:r>
      <w:r>
        <w:t>EI</w:t>
      </w:r>
      <w:r>
        <w:rPr>
          <w:rFonts w:hint="cs"/>
          <w:rtl/>
        </w:rPr>
        <w:t xml:space="preserve"> را به سمت نقطه‌ی </w:t>
      </w:r>
      <w:r>
        <w:t>Heir</w:t>
      </w:r>
      <w:r>
        <w:rPr>
          <w:rFonts w:hint="cs"/>
          <w:rtl/>
        </w:rPr>
        <w:t xml:space="preserve"> منقبض کنیم. دو </w:t>
      </w:r>
      <w:r>
        <w:t>Face</w:t>
      </w:r>
      <w:r>
        <w:rPr>
          <w:rFonts w:hint="cs"/>
          <w:rtl/>
        </w:rPr>
        <w:t xml:space="preserve"> متصل به ضلع </w:t>
      </w:r>
      <w:r>
        <w:t>EI</w:t>
      </w:r>
      <w:r>
        <w:rPr>
          <w:rFonts w:hint="cs"/>
          <w:rtl/>
        </w:rPr>
        <w:t xml:space="preserve">، یعنی </w:t>
      </w:r>
      <w:r>
        <w:t>DeadF(1)</w:t>
      </w:r>
      <w:r>
        <w:rPr>
          <w:rFonts w:hint="cs"/>
          <w:rtl/>
        </w:rPr>
        <w:t xml:space="preserve"> و </w:t>
      </w:r>
      <w:r>
        <w:t>DeadF(2)</w:t>
      </w:r>
      <w:r>
        <w:rPr>
          <w:rFonts w:hint="cs"/>
          <w:rtl/>
        </w:rPr>
        <w:t xml:space="preserve"> به دلیل اینکه سه‌ضلعی هستند و یکی از اضلاع آن‌ها منقبض می‌شود، باید حذف گردند. پس این دو </w:t>
      </w:r>
      <w:r>
        <w:t>Face</w:t>
      </w:r>
      <w:r>
        <w:rPr>
          <w:rFonts w:hint="cs"/>
          <w:rtl/>
        </w:rPr>
        <w:t xml:space="preserve"> را به لیست </w:t>
      </w:r>
      <w:r>
        <w:t>Face</w:t>
      </w:r>
      <w:r>
        <w:rPr>
          <w:rFonts w:hint="cs"/>
          <w:rtl/>
        </w:rPr>
        <w:t xml:space="preserve">های حذف شونده اضافه می‌کنیم. با حذف این دو </w:t>
      </w:r>
      <w:r>
        <w:t>Face</w:t>
      </w:r>
      <w:r>
        <w:rPr>
          <w:rFonts w:hint="cs"/>
          <w:rtl/>
        </w:rPr>
        <w:t xml:space="preserve">، تعداد </w:t>
      </w:r>
      <w:r>
        <w:t>Face</w:t>
      </w:r>
      <w:r>
        <w:rPr>
          <w:rFonts w:hint="cs"/>
          <w:rtl/>
        </w:rPr>
        <w:t>های سلول موردنظر(</w:t>
      </w:r>
      <w:r>
        <w:t>Cell1</w:t>
      </w:r>
      <w:r>
        <w:rPr>
          <w:rFonts w:hint="cs"/>
          <w:rtl/>
        </w:rPr>
        <w:t xml:space="preserve">)، به دو </w:t>
      </w:r>
      <w:r>
        <w:t>Face</w:t>
      </w:r>
      <w:r>
        <w:rPr>
          <w:rFonts w:hint="cs"/>
          <w:rtl/>
        </w:rPr>
        <w:t xml:space="preserve"> کاهش پیدا می‌کند. پس سلول می‌تواند حذف شود. می‌بینیم که با منقبض شدن </w:t>
      </w:r>
      <w:r>
        <w:t>EI</w:t>
      </w:r>
      <w:r>
        <w:rPr>
          <w:rFonts w:hint="cs"/>
          <w:rtl/>
        </w:rPr>
        <w:t xml:space="preserve">، دو </w:t>
      </w:r>
      <w:r>
        <w:t>Face</w:t>
      </w:r>
      <w:r>
        <w:rPr>
          <w:rFonts w:hint="cs"/>
          <w:rtl/>
        </w:rPr>
        <w:t xml:space="preserve"> با نام‌های </w:t>
      </w:r>
      <w:r>
        <w:t>LivF</w:t>
      </w:r>
      <w:r>
        <w:rPr>
          <w:rFonts w:hint="cs"/>
          <w:rtl/>
        </w:rPr>
        <w:t xml:space="preserve"> و </w:t>
      </w:r>
      <w:r>
        <w:t>DedF</w:t>
      </w:r>
      <w:r>
        <w:rPr>
          <w:rFonts w:hint="cs"/>
          <w:rtl/>
        </w:rPr>
        <w:t xml:space="preserve"> بر روی همدیگر منطبق می‌شوند. پس یکی از این دو </w:t>
      </w:r>
      <w:r>
        <w:t>Face</w:t>
      </w:r>
      <w:r>
        <w:rPr>
          <w:rFonts w:hint="cs"/>
          <w:rtl/>
        </w:rPr>
        <w:t xml:space="preserve"> باید از شبکه حذف شوند. در این برنامه، </w:t>
      </w:r>
      <w:r>
        <w:t>Face</w:t>
      </w:r>
      <w:r>
        <w:rPr>
          <w:rFonts w:hint="cs"/>
          <w:rtl/>
        </w:rPr>
        <w:t xml:space="preserve"> متصل به نقطه‌ی </w:t>
      </w:r>
      <w:r>
        <w:t>Dead</w:t>
      </w:r>
      <w:r>
        <w:rPr>
          <w:rFonts w:hint="cs"/>
          <w:rtl/>
        </w:rPr>
        <w:t xml:space="preserve"> یعنی </w:t>
      </w:r>
      <w:r>
        <w:t>DedF</w:t>
      </w:r>
      <w:r>
        <w:rPr>
          <w:rFonts w:hint="cs"/>
          <w:rtl/>
        </w:rPr>
        <w:t xml:space="preserve"> برای حذف انتخاب می‌شود. به همین دلیل </w:t>
      </w:r>
      <w:r>
        <w:t>DedF</w:t>
      </w:r>
      <w:r>
        <w:rPr>
          <w:rFonts w:hint="cs"/>
          <w:rtl/>
        </w:rPr>
        <w:t xml:space="preserve"> را در لیست </w:t>
      </w:r>
      <w:r>
        <w:t>Face</w:t>
      </w:r>
      <w:r>
        <w:rPr>
          <w:rFonts w:hint="cs"/>
          <w:rtl/>
        </w:rPr>
        <w:t xml:space="preserve">های سلول </w:t>
      </w:r>
      <w:r>
        <w:t>Cell1</w:t>
      </w:r>
      <w:r>
        <w:rPr>
          <w:rFonts w:hint="cs"/>
          <w:rtl/>
        </w:rPr>
        <w:t xml:space="preserve"> حذف می‌کنیم و به‌جای آن </w:t>
      </w:r>
      <w:r>
        <w:t>LivF</w:t>
      </w:r>
      <w:r>
        <w:rPr>
          <w:rFonts w:hint="cs"/>
          <w:rtl/>
        </w:rPr>
        <w:t xml:space="preserve"> قرار می‌دهیم. همچنین چون </w:t>
      </w:r>
      <w:r>
        <w:t>Cell2</w:t>
      </w:r>
      <w:r>
        <w:rPr>
          <w:rFonts w:hint="cs"/>
          <w:rtl/>
        </w:rPr>
        <w:t xml:space="preserve"> حذف‌شده است، محل ذخیره‌سازی </w:t>
      </w:r>
      <w:r>
        <w:t>Cell1</w:t>
      </w:r>
      <w:r>
        <w:rPr>
          <w:rFonts w:hint="cs"/>
          <w:rtl/>
        </w:rPr>
        <w:t xml:space="preserve"> را در </w:t>
      </w:r>
      <w:r>
        <w:t>IDS</w:t>
      </w:r>
      <w:r>
        <w:rPr>
          <w:rFonts w:hint="cs"/>
          <w:rtl/>
        </w:rPr>
        <w:t xml:space="preserve"> مربوط به </w:t>
      </w:r>
      <w:r>
        <w:t>Face</w:t>
      </w:r>
      <w:r>
        <w:rPr>
          <w:rFonts w:hint="cs"/>
          <w:rtl/>
        </w:rPr>
        <w:t xml:space="preserve"> برابر با </w:t>
      </w:r>
      <w:r>
        <w:t>Cell1</w:t>
      </w:r>
      <w:r>
        <w:rPr>
          <w:rFonts w:hint="cs"/>
          <w:rtl/>
        </w:rPr>
        <w:t xml:space="preserve"> قرار می‌دهیم. با این کار، سلول منطقاً از شبکه حذف می‌شود.</w:t>
      </w:r>
      <w:r>
        <w:rPr>
          <w:rtl/>
        </w:rPr>
        <w:t xml:space="preserve"> </w:t>
      </w:r>
    </w:p>
    <w:p w:rsidR="00AF464B" w:rsidRPr="00BC1BAC" w:rsidRDefault="00AF464B" w:rsidP="00AF464B">
      <w:pPr>
        <w:pStyle w:val="a4"/>
        <w:rPr>
          <w:rtl/>
        </w:rPr>
      </w:pPr>
      <w:r>
        <w:rPr>
          <w:rFonts w:hint="cs"/>
          <w:rtl/>
        </w:rPr>
        <w:t xml:space="preserve">می‌بینیم که </w:t>
      </w:r>
      <w:r>
        <w:t>Face</w:t>
      </w:r>
      <w:r>
        <w:rPr>
          <w:rFonts w:hint="cs"/>
          <w:rtl/>
        </w:rPr>
        <w:t xml:space="preserve">های </w:t>
      </w:r>
      <w:r>
        <w:t>DedF</w:t>
      </w:r>
      <w:r>
        <w:rPr>
          <w:rFonts w:hint="cs"/>
          <w:rtl/>
        </w:rPr>
        <w:t xml:space="preserve"> و </w:t>
      </w:r>
      <w:r>
        <w:t>DeadF(1)</w:t>
      </w:r>
      <w:r>
        <w:rPr>
          <w:rFonts w:hint="cs"/>
          <w:rtl/>
        </w:rPr>
        <w:t xml:space="preserve"> و </w:t>
      </w:r>
      <w:r>
        <w:t>DeadF(2)</w:t>
      </w:r>
      <w:r>
        <w:rPr>
          <w:rFonts w:hint="cs"/>
          <w:rtl/>
        </w:rPr>
        <w:t xml:space="preserve"> به لیست </w:t>
      </w:r>
      <w:r>
        <w:t>Face</w:t>
      </w:r>
      <w:r>
        <w:rPr>
          <w:rFonts w:hint="cs"/>
          <w:rtl/>
        </w:rPr>
        <w:t xml:space="preserve">های حذف‌شده و همچنین </w:t>
      </w:r>
      <w:r>
        <w:t>Cell1</w:t>
      </w:r>
      <w:r>
        <w:rPr>
          <w:rFonts w:hint="cs"/>
          <w:rtl/>
        </w:rPr>
        <w:t xml:space="preserve"> به لیست </w:t>
      </w:r>
      <w:r>
        <w:t>Face</w:t>
      </w:r>
      <w:r>
        <w:rPr>
          <w:rFonts w:hint="cs"/>
          <w:rtl/>
        </w:rPr>
        <w:t xml:space="preserve">های حذف شونده اضافه‌شده‌اند ولی بدیهی است که هنوز در شبکه و در </w:t>
      </w:r>
      <w:r>
        <w:t>IDS</w:t>
      </w:r>
      <w:r>
        <w:rPr>
          <w:rFonts w:hint="cs"/>
          <w:rtl/>
        </w:rPr>
        <w:t xml:space="preserve"> وجود دارند. بنابراین لیست این المان‌ها نگهداری شده تا در پایان عملیات انقباض، توسط زیربرنامه های دیگری به‌طور کامل از شبکه حذف شوند.</w:t>
      </w:r>
    </w:p>
    <w:p w:rsidR="00B927DE" w:rsidRDefault="00B927DE" w:rsidP="00AF464B">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AF464B" w:rsidRDefault="00AF464B" w:rsidP="00AF464B">
      <w:pPr>
        <w:pStyle w:val="a"/>
      </w:pPr>
      <w:r w:rsidRPr="00BF6D05">
        <w:rPr>
          <w:rFonts w:hint="cs"/>
          <w:rtl/>
        </w:rPr>
        <w:t xml:space="preserve">شناسایی شماره </w:t>
      </w:r>
      <w:r>
        <w:rPr>
          <w:rFonts w:hint="cs"/>
          <w:rtl/>
        </w:rPr>
        <w:t>سلول‌های</w:t>
      </w:r>
      <w:r w:rsidRPr="00BF6D05">
        <w:rPr>
          <w:rFonts w:hint="cs"/>
          <w:rtl/>
        </w:rPr>
        <w:t xml:space="preserve"> </w:t>
      </w:r>
      <w:r>
        <w:rPr>
          <w:rFonts w:hint="cs"/>
          <w:rtl/>
        </w:rPr>
        <w:t>موردنیاز</w:t>
      </w:r>
    </w:p>
    <w:p w:rsidR="00AF464B" w:rsidRDefault="00AF464B" w:rsidP="00AF464B">
      <w:pPr>
        <w:pStyle w:val="a4"/>
        <w:rPr>
          <w:rtl/>
        </w:rPr>
      </w:pPr>
      <w:r>
        <w:rPr>
          <w:rFonts w:hint="cs"/>
          <w:rtl/>
        </w:rPr>
        <w:t xml:space="preserve">برای حذف یک سلول و ایجاد تغییرات، به شماره‌ی دو سلول نیاز داریم. یکی شماره‌ی سلول غیرمشترک چسبیده به </w:t>
      </w:r>
      <w:r>
        <w:t>Face</w:t>
      </w:r>
      <w:r>
        <w:rPr>
          <w:rFonts w:hint="cs"/>
          <w:rtl/>
        </w:rPr>
        <w:t xml:space="preserve"> متصل به نقطه‌ی </w:t>
      </w:r>
      <w:r>
        <w:t>Dead</w:t>
      </w:r>
      <w:r>
        <w:rPr>
          <w:rFonts w:hint="cs"/>
          <w:rtl/>
        </w:rPr>
        <w:t xml:space="preserve"> و دومی سلولی که می‌خواهیم حذف کنیم. شماره‌ی سلولی که می‌خواهیم حذف کنیم هم از طریق پارامتر ورودی که به زیربرنامه داده‌شده است و هم از طریق </w:t>
      </w:r>
      <w:r>
        <w:t>LivF</w:t>
      </w:r>
      <w:r>
        <w:rPr>
          <w:rFonts w:hint="cs"/>
          <w:rtl/>
        </w:rPr>
        <w:t xml:space="preserve"> و مکان سلول در </w:t>
      </w:r>
      <w:r>
        <w:t>IDS</w:t>
      </w:r>
      <w:r>
        <w:rPr>
          <w:rFonts w:hint="cs"/>
          <w:rtl/>
        </w:rPr>
        <w:t xml:space="preserve"> آن، که در زیربرنامه های قبل به دست آورده بودیم، قابل‌دستیابی است.</w:t>
      </w:r>
    </w:p>
    <w:p w:rsidR="00AF464B" w:rsidRDefault="00AF464B" w:rsidP="00AF464B">
      <w:pPr>
        <w:pStyle w:val="a4"/>
        <w:rPr>
          <w:rtl/>
        </w:rPr>
      </w:pPr>
      <w:r>
        <w:rPr>
          <w:rFonts w:hint="cs"/>
          <w:rtl/>
        </w:rPr>
        <w:t xml:space="preserve">شماره‌ی سلول غیرمشترک چسبیده به </w:t>
      </w:r>
      <w:r>
        <w:t>Face</w:t>
      </w:r>
      <w:r>
        <w:rPr>
          <w:rFonts w:hint="cs"/>
          <w:rtl/>
        </w:rPr>
        <w:t xml:space="preserve"> متصل به نقطه‌ی </w:t>
      </w:r>
      <w:r>
        <w:t>Dead</w:t>
      </w:r>
      <w:r>
        <w:rPr>
          <w:rFonts w:hint="cs"/>
          <w:rtl/>
        </w:rPr>
        <w:t xml:space="preserve"> هم که از طریق </w:t>
      </w:r>
      <w:r>
        <w:t>IDS</w:t>
      </w:r>
      <w:r>
        <w:rPr>
          <w:rFonts w:hint="cs"/>
          <w:rtl/>
        </w:rPr>
        <w:t xml:space="preserve"> مربوط به </w:t>
      </w:r>
      <w:r>
        <w:t>DedF</w:t>
      </w:r>
      <w:r>
        <w:rPr>
          <w:rFonts w:hint="cs"/>
          <w:rtl/>
        </w:rPr>
        <w:t xml:space="preserve"> و مکان سلول که در متغیری ذخیره‌شده است قابل‌دستیابی است. در این بخش متغیرهای مربوط به این دو سلول مقداردهی می‌شوند.</w:t>
      </w:r>
    </w:p>
    <w:p w:rsidR="00AF464B" w:rsidRDefault="00AF464B" w:rsidP="00AF464B">
      <w:pPr>
        <w:pStyle w:val="a"/>
      </w:pPr>
      <w:r w:rsidRPr="00BF6D05">
        <w:rPr>
          <w:rFonts w:hint="cs"/>
          <w:rtl/>
        </w:rPr>
        <w:t xml:space="preserve">تغییر </w:t>
      </w:r>
      <w:r>
        <w:rPr>
          <w:rFonts w:hint="cs"/>
          <w:rtl/>
        </w:rPr>
        <w:t>سلول‌های</w:t>
      </w:r>
      <w:r w:rsidRPr="00BF6D05">
        <w:rPr>
          <w:rFonts w:hint="cs"/>
          <w:rtl/>
        </w:rPr>
        <w:t xml:space="preserve"> همسایه و مجاور </w:t>
      </w:r>
      <w:r w:rsidRPr="00BF6D05">
        <w:t>Face</w:t>
      </w:r>
      <w:r w:rsidRPr="00BF6D05">
        <w:rPr>
          <w:rFonts w:hint="cs"/>
          <w:rtl/>
        </w:rPr>
        <w:t>های باقیمانده در شبکه</w:t>
      </w:r>
    </w:p>
    <w:p w:rsidR="00AF464B" w:rsidRPr="00E210F9" w:rsidRDefault="00AF464B" w:rsidP="00AF464B">
      <w:pPr>
        <w:pStyle w:val="a4"/>
        <w:rPr>
          <w:rtl/>
        </w:rPr>
      </w:pPr>
      <w:r>
        <w:rPr>
          <w:rFonts w:hint="cs"/>
          <w:rtl/>
        </w:rPr>
        <w:t xml:space="preserve">در این بخش، لیست </w:t>
      </w:r>
      <w:r>
        <w:t>Face</w:t>
      </w:r>
      <w:r>
        <w:rPr>
          <w:rFonts w:hint="cs"/>
          <w:rtl/>
        </w:rPr>
        <w:t xml:space="preserve">هایی که در شبکه باقی می‌مانند را پیمایش می‌کنیم. چون سلول موردنظر حذف </w:t>
      </w:r>
      <w:r>
        <w:rPr>
          <w:rFonts w:hint="cs"/>
          <w:rtl/>
        </w:rPr>
        <w:lastRenderedPageBreak/>
        <w:t xml:space="preserve">می‌شود، مکان ذخیره‌سازی سلول در هرکدام از این </w:t>
      </w:r>
      <w:r>
        <w:t>Face</w:t>
      </w:r>
      <w:r>
        <w:rPr>
          <w:rFonts w:hint="cs"/>
          <w:rtl/>
        </w:rPr>
        <w:t xml:space="preserve">ها را برابر با سلول غیرمشترک چسبیده به </w:t>
      </w:r>
      <w:r>
        <w:t>DedF</w:t>
      </w:r>
      <w:r>
        <w:rPr>
          <w:rFonts w:hint="cs"/>
          <w:rtl/>
        </w:rPr>
        <w:t xml:space="preserve"> قرار می‌دهیم. بدین‌صورت سلول حذف شونده منطقاً از شبکه حذف خواهد شد. این کار به این صورت انجام می‌گیرد که مکان سلول حذف شونده در </w:t>
      </w:r>
      <w:r>
        <w:t>IDS</w:t>
      </w:r>
      <w:r>
        <w:rPr>
          <w:rFonts w:hint="cs"/>
          <w:rtl/>
        </w:rPr>
        <w:t xml:space="preserve"> فیس موردنظر که در یک متغیر ذخیره‌شده است را برابر با شماره سلول غیرمشترک که در بخش قبل به دست آورده بودیم، قرار می‌دهیم. برای درک این عمل به شکل بالا مراجعه کنید. در شکل بالا مکان سلول </w:t>
      </w:r>
      <w:r>
        <w:t>Cell2</w:t>
      </w:r>
      <w:r>
        <w:rPr>
          <w:rFonts w:hint="cs"/>
          <w:rtl/>
        </w:rPr>
        <w:t xml:space="preserve"> در </w:t>
      </w:r>
      <w:r>
        <w:t>IDS</w:t>
      </w:r>
      <w:r>
        <w:rPr>
          <w:rFonts w:hint="cs"/>
          <w:rtl/>
        </w:rPr>
        <w:t xml:space="preserve"> مربوط به </w:t>
      </w:r>
      <w:r>
        <w:t>LivF</w:t>
      </w:r>
      <w:r>
        <w:rPr>
          <w:rFonts w:hint="cs"/>
          <w:rtl/>
        </w:rPr>
        <w:t xml:space="preserve"> برابر با </w:t>
      </w:r>
      <w:r>
        <w:t>Cell1</w:t>
      </w:r>
      <w:r>
        <w:rPr>
          <w:rFonts w:hint="cs"/>
          <w:rtl/>
        </w:rPr>
        <w:t xml:space="preserve"> قرار می‌گیرد.</w:t>
      </w:r>
    </w:p>
    <w:p w:rsidR="00AF464B" w:rsidRDefault="00AF464B" w:rsidP="00AF464B">
      <w:pPr>
        <w:pStyle w:val="a"/>
      </w:pPr>
      <w:r w:rsidRPr="00BF6D05">
        <w:rPr>
          <w:rFonts w:hint="cs"/>
          <w:rtl/>
        </w:rPr>
        <w:t xml:space="preserve">پیمایش </w:t>
      </w:r>
      <w:r w:rsidRPr="00BF6D05">
        <w:t>Face</w:t>
      </w:r>
      <w:r w:rsidRPr="00BF6D05">
        <w:rPr>
          <w:rFonts w:hint="cs"/>
          <w:rtl/>
        </w:rPr>
        <w:t xml:space="preserve">های مربوط به سلول غیرمشترک متصل به </w:t>
      </w:r>
      <w:r w:rsidRPr="00BF6D05">
        <w:t>DedF</w:t>
      </w:r>
    </w:p>
    <w:p w:rsidR="00AF464B" w:rsidRDefault="00AF464B" w:rsidP="00AF464B">
      <w:pPr>
        <w:pStyle w:val="a4"/>
        <w:rPr>
          <w:rtl/>
        </w:rPr>
      </w:pPr>
      <w:r>
        <w:rPr>
          <w:rFonts w:hint="cs"/>
          <w:rtl/>
        </w:rPr>
        <w:t xml:space="preserve">قبلاً توضیح دادیم که با به وجود آمدن شرایط حذف سلول، علاوه بر دو </w:t>
      </w:r>
      <w:r>
        <w:t>Face</w:t>
      </w:r>
      <w:r>
        <w:rPr>
          <w:rFonts w:hint="cs"/>
          <w:rtl/>
        </w:rPr>
        <w:t xml:space="preserve"> متصل به ضلع منقبض شونده، یکی از دو </w:t>
      </w:r>
      <w:r>
        <w:t>Face</w:t>
      </w:r>
      <w:r>
        <w:rPr>
          <w:rFonts w:hint="cs"/>
          <w:rtl/>
        </w:rPr>
        <w:t xml:space="preserve">ی که برهم منطبق شده‌اند هم باید از شبکه حذف شود. آن </w:t>
      </w:r>
      <w:r>
        <w:t>Face</w:t>
      </w:r>
      <w:r>
        <w:rPr>
          <w:rFonts w:hint="cs"/>
          <w:rtl/>
        </w:rPr>
        <w:t xml:space="preserve"> حذف شونده را </w:t>
      </w:r>
      <w:r>
        <w:t>DedF</w:t>
      </w:r>
      <w:r>
        <w:rPr>
          <w:rFonts w:hint="cs"/>
          <w:rtl/>
        </w:rPr>
        <w:t xml:space="preserve"> نامیدیم. بنابراین در لیست </w:t>
      </w:r>
      <w:r>
        <w:t>Face</w:t>
      </w:r>
      <w:r>
        <w:rPr>
          <w:rFonts w:hint="cs"/>
          <w:rtl/>
        </w:rPr>
        <w:t xml:space="preserve">های مربوط به سلول غیرمشترک مجاور آن(در شکل با </w:t>
      </w:r>
      <w:r>
        <w:t>Cell1</w:t>
      </w:r>
      <w:r>
        <w:rPr>
          <w:rFonts w:hint="cs"/>
          <w:rtl/>
        </w:rPr>
        <w:t xml:space="preserve"> مشخص‌شده)، </w:t>
      </w:r>
      <w:r>
        <w:t>DedF</w:t>
      </w:r>
      <w:r>
        <w:rPr>
          <w:rFonts w:hint="cs"/>
          <w:rtl/>
        </w:rPr>
        <w:t xml:space="preserve"> را که از شبکه حذف‌شده را باید با </w:t>
      </w:r>
      <w:r>
        <w:t>LivF</w:t>
      </w:r>
      <w:r>
        <w:rPr>
          <w:rFonts w:hint="cs"/>
          <w:rtl/>
        </w:rPr>
        <w:t xml:space="preserve"> عوض کنیم.</w:t>
      </w:r>
    </w:p>
    <w:p w:rsidR="00AF464B" w:rsidRDefault="00AF464B" w:rsidP="00AF464B">
      <w:pPr>
        <w:pStyle w:val="a4"/>
        <w:rPr>
          <w:rtl/>
        </w:rPr>
      </w:pPr>
      <w:r>
        <w:rPr>
          <w:rFonts w:hint="cs"/>
          <w:rtl/>
        </w:rPr>
        <w:t xml:space="preserve">در این بخش، در یک حلقه، تمامی </w:t>
      </w:r>
      <w:r>
        <w:t>Face</w:t>
      </w:r>
      <w:r>
        <w:rPr>
          <w:rFonts w:hint="cs"/>
          <w:rtl/>
        </w:rPr>
        <w:t xml:space="preserve">های سلول </w:t>
      </w:r>
      <w:r>
        <w:t>Cell1</w:t>
      </w:r>
      <w:r>
        <w:rPr>
          <w:rFonts w:hint="cs"/>
          <w:rtl/>
        </w:rPr>
        <w:t xml:space="preserve"> پیمایش می‌شوند. در هر بار تکرار، بررسی می‌گردد درصورتی‌که </w:t>
      </w:r>
      <w:r>
        <w:t>Face</w:t>
      </w:r>
      <w:r>
        <w:rPr>
          <w:rFonts w:hint="cs"/>
          <w:rtl/>
        </w:rPr>
        <w:t xml:space="preserve"> موردنظر برابر با </w:t>
      </w:r>
      <w:r>
        <w:t>DedF</w:t>
      </w:r>
      <w:r>
        <w:rPr>
          <w:rFonts w:hint="cs"/>
          <w:rtl/>
        </w:rPr>
        <w:t xml:space="preserve"> باشد، آن </w:t>
      </w:r>
      <w:r>
        <w:t>Face</w:t>
      </w:r>
      <w:r>
        <w:rPr>
          <w:rFonts w:hint="cs"/>
          <w:rtl/>
        </w:rPr>
        <w:t xml:space="preserve"> را به </w:t>
      </w:r>
      <w:r>
        <w:t>LivF</w:t>
      </w:r>
      <w:r>
        <w:rPr>
          <w:rFonts w:hint="cs"/>
          <w:rtl/>
        </w:rPr>
        <w:t xml:space="preserve"> تغییر می‌دهیم. توجه کنید که یک شرط قرار داده‌ایم تا فقط اولین فیس </w:t>
      </w:r>
      <w:r>
        <w:t>LivF</w:t>
      </w:r>
      <w:r>
        <w:rPr>
          <w:rFonts w:hint="cs"/>
          <w:rtl/>
        </w:rPr>
        <w:t xml:space="preserve"> به‌جای </w:t>
      </w:r>
      <w:r>
        <w:t>DedF</w:t>
      </w:r>
      <w:r>
        <w:rPr>
          <w:rFonts w:hint="cs"/>
          <w:rtl/>
        </w:rPr>
        <w:t xml:space="preserve"> قرار گیرد و درصورتی‌که تعداد بیشتری </w:t>
      </w:r>
      <w:r>
        <w:t>LivF</w:t>
      </w:r>
      <w:r>
        <w:rPr>
          <w:rFonts w:hint="cs"/>
          <w:rtl/>
        </w:rPr>
        <w:t xml:space="preserve"> داشته باشیم، بدون حذف هیچ </w:t>
      </w:r>
      <w:r>
        <w:t>Face</w:t>
      </w:r>
      <w:r>
        <w:rPr>
          <w:rFonts w:hint="cs"/>
          <w:rtl/>
        </w:rPr>
        <w:t xml:space="preserve">ی به لیست </w:t>
      </w:r>
      <w:r>
        <w:t>Face</w:t>
      </w:r>
      <w:r>
        <w:rPr>
          <w:rFonts w:hint="cs"/>
          <w:rtl/>
        </w:rPr>
        <w:t>های موجود سلول اضافه می‌شود.</w:t>
      </w:r>
    </w:p>
    <w:p w:rsidR="00AF464B" w:rsidRDefault="00AF464B" w:rsidP="00AF464B">
      <w:pPr>
        <w:pStyle w:val="a4"/>
        <w:rPr>
          <w:rtl/>
        </w:rPr>
      </w:pPr>
      <w:r>
        <w:rPr>
          <w:rFonts w:hint="cs"/>
          <w:rtl/>
        </w:rPr>
        <w:t xml:space="preserve">در لیست </w:t>
      </w:r>
      <w:r>
        <w:t>Face</w:t>
      </w:r>
      <w:r>
        <w:rPr>
          <w:rFonts w:hint="cs"/>
          <w:rtl/>
        </w:rPr>
        <w:t xml:space="preserve">های مربوط به سلول‌ها، درصورتی‌که مکان ذخیره‌سازی سلول موردنظر در خانه‌ی شماره 2 باشد، شماره سلول به‌صورت منفی ذخیره می‌شود چون هر </w:t>
      </w:r>
      <w:r>
        <w:t>Face</w:t>
      </w:r>
      <w:r>
        <w:rPr>
          <w:rFonts w:hint="cs"/>
          <w:rtl/>
        </w:rPr>
        <w:t xml:space="preserve"> باید به‌صورت پادساعت‌گرد ذخیره‌شده باشد و منفی کردن شماره‌ی </w:t>
      </w:r>
      <w:r>
        <w:t>Face</w:t>
      </w:r>
      <w:r>
        <w:rPr>
          <w:rFonts w:hint="cs"/>
          <w:rtl/>
        </w:rPr>
        <w:t xml:space="preserve"> باعث می‌شود محاسبات مختلفی که بر روی سلول‌ها انجام خواهد گرفت، مانند محاسبات مربوط به حجم، به‌درستی انجام شود. پس در این بخش، قبل از افزودن </w:t>
      </w:r>
      <w:r>
        <w:t>LivF</w:t>
      </w:r>
      <w:r>
        <w:rPr>
          <w:rFonts w:hint="cs"/>
          <w:rtl/>
        </w:rPr>
        <w:t xml:space="preserve">، مکان ذخیره‌سازی </w:t>
      </w:r>
      <w:r>
        <w:t>LivF</w:t>
      </w:r>
      <w:r>
        <w:rPr>
          <w:rFonts w:hint="cs"/>
          <w:rtl/>
        </w:rPr>
        <w:t xml:space="preserve"> را بررسی می‌کنیم. درصورتی‌که برابر با 2 باشد، به این معنی است که </w:t>
      </w:r>
      <w:r>
        <w:t>Face</w:t>
      </w:r>
      <w:r>
        <w:rPr>
          <w:rFonts w:hint="cs"/>
          <w:rtl/>
        </w:rPr>
        <w:t xml:space="preserve"> نسبت به سلول به‌صورت ساعت‌گرد ذخیره‌شده است. بنابراین شماره‌ی آن را منفی کرده و ذخیره می‌کنیم. در غیر این صورت بدون منفی کردن، شماره </w:t>
      </w:r>
      <w:r>
        <w:t>Face</w:t>
      </w:r>
      <w:r>
        <w:rPr>
          <w:rFonts w:hint="cs"/>
          <w:rtl/>
        </w:rPr>
        <w:t xml:space="preserve"> را در لیست </w:t>
      </w:r>
      <w:r>
        <w:t>Face</w:t>
      </w:r>
      <w:r>
        <w:rPr>
          <w:rFonts w:hint="cs"/>
          <w:rtl/>
        </w:rPr>
        <w:t>های سلول موردنظر قرار می‌دهیم.</w:t>
      </w:r>
    </w:p>
    <w:p w:rsidR="00AF464B" w:rsidRDefault="00AF464B" w:rsidP="00AF464B">
      <w:pPr>
        <w:pStyle w:val="a"/>
      </w:pPr>
      <w:r w:rsidRPr="00BF6D05">
        <w:rPr>
          <w:rFonts w:hint="cs"/>
          <w:rtl/>
        </w:rPr>
        <w:t xml:space="preserve">افزودن به لیست </w:t>
      </w:r>
      <w:r>
        <w:rPr>
          <w:rFonts w:hint="cs"/>
          <w:rtl/>
        </w:rPr>
        <w:t>سلول‌های</w:t>
      </w:r>
      <w:r w:rsidRPr="00BF6D05">
        <w:rPr>
          <w:rFonts w:hint="cs"/>
          <w:rtl/>
        </w:rPr>
        <w:t xml:space="preserve"> </w:t>
      </w:r>
      <w:r>
        <w:rPr>
          <w:rFonts w:hint="cs"/>
          <w:rtl/>
        </w:rPr>
        <w:t>تغییریافته</w:t>
      </w:r>
    </w:p>
    <w:p w:rsidR="00AF464B" w:rsidRDefault="00AF464B" w:rsidP="00AF464B">
      <w:pPr>
        <w:pStyle w:val="a4"/>
        <w:rPr>
          <w:rtl/>
        </w:rPr>
      </w:pPr>
      <w:r>
        <w:rPr>
          <w:rFonts w:hint="cs"/>
          <w:rtl/>
        </w:rPr>
        <w:t xml:space="preserve">قبلاً گفته شد که هر سلول که یکی از اجزاء آن اعم از اضلاع و </w:t>
      </w:r>
      <w:r>
        <w:t>Face</w:t>
      </w:r>
      <w:r>
        <w:rPr>
          <w:rFonts w:hint="cs"/>
          <w:rtl/>
        </w:rPr>
        <w:t>ها و نقاط آن تغییر پیدا کند را در یک آرایه ذخیره می‌کنیم. این آرایه در پایان عملیات انقباض، پیمایش شده و اطلاعات مربوط به نقاط آن به‌روزرسانی می‌گردد. در این بخش، آرایه‌ی مربوط به لیست سلول‌های تغییر پیداکرده را بررسی می‌کنیم. درصورتی‌که سلول موردنظر(</w:t>
      </w:r>
      <w:r>
        <w:t>Cell1</w:t>
      </w:r>
      <w:r>
        <w:rPr>
          <w:rFonts w:hint="cs"/>
          <w:rtl/>
        </w:rPr>
        <w:t xml:space="preserve"> در شکل) در آن وجود نداشته باشد، آن را به لیست اضافه می‌کنیم.</w:t>
      </w:r>
    </w:p>
    <w:p w:rsidR="00AF464B" w:rsidRDefault="00AF464B" w:rsidP="00AF464B">
      <w:pPr>
        <w:pStyle w:val="a"/>
      </w:pPr>
      <w:r w:rsidRPr="00BF6D05">
        <w:rPr>
          <w:rFonts w:hint="cs"/>
          <w:rtl/>
        </w:rPr>
        <w:t xml:space="preserve">افزودن </w:t>
      </w:r>
      <w:r w:rsidRPr="00BF6D05">
        <w:t>DedF</w:t>
      </w:r>
      <w:r w:rsidRPr="00BF6D05">
        <w:rPr>
          <w:rFonts w:hint="cs"/>
          <w:rtl/>
        </w:rPr>
        <w:t xml:space="preserve"> به لیست </w:t>
      </w:r>
      <w:r w:rsidRPr="00BF6D05">
        <w:t>Face</w:t>
      </w:r>
      <w:r w:rsidRPr="00BF6D05">
        <w:rPr>
          <w:rFonts w:hint="cs"/>
          <w:rtl/>
        </w:rPr>
        <w:t xml:space="preserve">های </w:t>
      </w:r>
      <w:r>
        <w:rPr>
          <w:rFonts w:hint="cs"/>
          <w:rtl/>
        </w:rPr>
        <w:t>حذف‌شده</w:t>
      </w:r>
    </w:p>
    <w:p w:rsidR="00AF464B" w:rsidRDefault="00AF464B" w:rsidP="00AF464B">
      <w:pPr>
        <w:pStyle w:val="a4"/>
        <w:rPr>
          <w:rtl/>
        </w:rPr>
      </w:pPr>
      <w:r>
        <w:rPr>
          <w:rFonts w:hint="cs"/>
          <w:rtl/>
        </w:rPr>
        <w:t xml:space="preserve">قبلاً گفته شد که در پایان عملیات، لیست </w:t>
      </w:r>
      <w:r>
        <w:t>Face</w:t>
      </w:r>
      <w:r>
        <w:rPr>
          <w:rFonts w:hint="cs"/>
          <w:rtl/>
        </w:rPr>
        <w:t xml:space="preserve">هایی که در آرایه‌ی کلی مربوط به </w:t>
      </w:r>
      <w:r>
        <w:t>Face</w:t>
      </w:r>
      <w:r>
        <w:rPr>
          <w:rFonts w:hint="cs"/>
          <w:rtl/>
        </w:rPr>
        <w:t xml:space="preserve">های حذف شونده هستند، به‌طور کامل از شبکه حذف خواهند شد. در این بخش لیست موردنظر را بررسی می‌کنیم. درصورتی‌که </w:t>
      </w:r>
      <w:r>
        <w:lastRenderedPageBreak/>
        <w:t>DedF</w:t>
      </w:r>
      <w:r>
        <w:rPr>
          <w:rFonts w:hint="cs"/>
          <w:rtl/>
        </w:rPr>
        <w:t xml:space="preserve"> در آن وجود نداشته باشد، آن را به لیست می‌افزاییم.</w:t>
      </w:r>
    </w:p>
    <w:p w:rsidR="00AF464B" w:rsidRDefault="00AF464B" w:rsidP="00AF464B">
      <w:pPr>
        <w:pStyle w:val="a"/>
      </w:pPr>
      <w:r w:rsidRPr="00BF6D05">
        <w:rPr>
          <w:rFonts w:hint="cs"/>
          <w:rtl/>
        </w:rPr>
        <w:t xml:space="preserve">افزودن لیست </w:t>
      </w:r>
      <w:r w:rsidRPr="00BF6D05">
        <w:t>Face</w:t>
      </w:r>
      <w:r w:rsidRPr="00BF6D05">
        <w:rPr>
          <w:rFonts w:hint="cs"/>
          <w:rtl/>
        </w:rPr>
        <w:t xml:space="preserve">های </w:t>
      </w:r>
      <w:r>
        <w:rPr>
          <w:rFonts w:hint="cs"/>
          <w:rtl/>
        </w:rPr>
        <w:t>حذف‌شده</w:t>
      </w:r>
      <w:r w:rsidRPr="00BF6D05">
        <w:rPr>
          <w:rFonts w:hint="cs"/>
          <w:rtl/>
        </w:rPr>
        <w:t xml:space="preserve">‌ی سلول به لیست </w:t>
      </w:r>
      <w:r w:rsidRPr="00BF6D05">
        <w:t>Face</w:t>
      </w:r>
      <w:r w:rsidRPr="00BF6D05">
        <w:rPr>
          <w:rFonts w:hint="cs"/>
          <w:rtl/>
        </w:rPr>
        <w:t xml:space="preserve">های </w:t>
      </w:r>
      <w:r>
        <w:rPr>
          <w:rFonts w:hint="cs"/>
          <w:rtl/>
        </w:rPr>
        <w:t>حذف‌شده</w:t>
      </w:r>
      <w:r w:rsidRPr="00BF6D05">
        <w:rPr>
          <w:rFonts w:hint="cs"/>
          <w:rtl/>
        </w:rPr>
        <w:t xml:space="preserve"> کلی</w:t>
      </w:r>
    </w:p>
    <w:p w:rsidR="00AF464B" w:rsidRPr="007A6FD0" w:rsidRDefault="00AF464B" w:rsidP="00AF464B">
      <w:pPr>
        <w:pStyle w:val="a4"/>
        <w:rPr>
          <w:rtl/>
        </w:rPr>
      </w:pPr>
      <w:r>
        <w:rPr>
          <w:rFonts w:hint="cs"/>
          <w:rtl/>
        </w:rPr>
        <w:t xml:space="preserve">علاوه بر </w:t>
      </w:r>
      <w:r>
        <w:t>DedF</w:t>
      </w:r>
      <w:r>
        <w:rPr>
          <w:rFonts w:hint="cs"/>
          <w:rtl/>
        </w:rPr>
        <w:t xml:space="preserve"> گفتیم که دو </w:t>
      </w:r>
      <w:r>
        <w:t>Face</w:t>
      </w:r>
      <w:r>
        <w:rPr>
          <w:rFonts w:hint="cs"/>
          <w:rtl/>
        </w:rPr>
        <w:t xml:space="preserve"> دیگر متصل به ضلع منقبض شونده، درصورتی‌که سه‌ضلعی باشند، چون یکی از اضلاع آن‌ها منقبض می‌شود، به‌صورت بدیهی جزو </w:t>
      </w:r>
      <w:r>
        <w:t>Face</w:t>
      </w:r>
      <w:r>
        <w:rPr>
          <w:rFonts w:hint="cs"/>
          <w:rtl/>
        </w:rPr>
        <w:t xml:space="preserve">های حذف شونده قرار می‌گیرند. در این بخش این دو </w:t>
      </w:r>
      <w:r>
        <w:t>Face</w:t>
      </w:r>
      <w:r>
        <w:rPr>
          <w:rFonts w:hint="cs"/>
          <w:rtl/>
        </w:rPr>
        <w:t xml:space="preserve"> را بررسی کرده. درصورتی‌که در لیست </w:t>
      </w:r>
      <w:r>
        <w:t>Face</w:t>
      </w:r>
      <w:r>
        <w:rPr>
          <w:rFonts w:hint="cs"/>
          <w:rtl/>
        </w:rPr>
        <w:t xml:space="preserve">های حذف شونده قرار نداشته باشند، به لیست کلی </w:t>
      </w:r>
      <w:r>
        <w:t>Face</w:t>
      </w:r>
      <w:r>
        <w:rPr>
          <w:rFonts w:hint="cs"/>
          <w:rtl/>
        </w:rPr>
        <w:t>های حذف شونده اضافه می‌شوند تا در پایان عملیات به‌صورت یک‌باره از شبکه حذف شوند.</w:t>
      </w:r>
    </w:p>
    <w:p w:rsidR="00AF464B" w:rsidRDefault="00AF464B" w:rsidP="00AF464B">
      <w:pPr>
        <w:pStyle w:val="a"/>
      </w:pPr>
      <w:r>
        <w:rPr>
          <w:rFonts w:hint="cs"/>
          <w:rtl/>
        </w:rPr>
        <w:t>افزودن سلول موردنظر به لیست سلول‌های حذف‌شده</w:t>
      </w:r>
    </w:p>
    <w:p w:rsidR="00AF464B" w:rsidRDefault="00AF464B" w:rsidP="00AF464B">
      <w:pPr>
        <w:pStyle w:val="a4"/>
        <w:rPr>
          <w:rtl/>
        </w:rPr>
      </w:pPr>
      <w:r>
        <w:rPr>
          <w:rFonts w:hint="cs"/>
          <w:rtl/>
        </w:rPr>
        <w:t>بدیهی است که شماره سلولی که در این زیربرنامه برای حذف مورد پردازش قراردادیم، بایستی از شبکه حذف شود. در این بخش، آرایه‌ی کلی لیست سلول‌های حذف شونده را بررسی کرده. درصورتی‌که سلول موردنظر در آن وجود نداشته باشد، آن را به آرایه می‌افزاییم تا در پایان عملیات تمامی سلول‌های نگهداری شده در این آرایه به‌صورت یک‌باره از شبکه به طول کامل حذف شوند.</w:t>
      </w:r>
    </w:p>
    <w:p w:rsidR="00AF464B" w:rsidRDefault="00AF464B" w:rsidP="00AF464B">
      <w:pPr>
        <w:pStyle w:val="a"/>
      </w:pPr>
      <w:r w:rsidRPr="00B657F0">
        <w:rPr>
          <w:rFonts w:hint="cs"/>
          <w:rtl/>
        </w:rPr>
        <w:t xml:space="preserve">افزودن </w:t>
      </w:r>
      <w:r w:rsidRPr="00B657F0">
        <w:t>Cell</w:t>
      </w:r>
      <w:r>
        <w:t>1</w:t>
      </w:r>
      <w:r w:rsidRPr="00B657F0">
        <w:rPr>
          <w:rFonts w:hint="cs"/>
          <w:rtl/>
        </w:rPr>
        <w:t xml:space="preserve"> به لیست </w:t>
      </w:r>
      <w:r>
        <w:rPr>
          <w:rFonts w:hint="cs"/>
          <w:rtl/>
        </w:rPr>
        <w:t>سلول‌های</w:t>
      </w:r>
      <w:r w:rsidRPr="00B657F0">
        <w:rPr>
          <w:rFonts w:hint="cs"/>
          <w:rtl/>
        </w:rPr>
        <w:t xml:space="preserve"> متصل به </w:t>
      </w:r>
      <w:r>
        <w:rPr>
          <w:rFonts w:hint="cs"/>
          <w:rtl/>
        </w:rPr>
        <w:t>نقطه‌ی</w:t>
      </w:r>
      <w:r w:rsidRPr="00B657F0">
        <w:rPr>
          <w:rFonts w:hint="cs"/>
          <w:rtl/>
        </w:rPr>
        <w:t xml:space="preserve"> </w:t>
      </w:r>
      <w:r w:rsidRPr="00B657F0">
        <w:t>Heir</w:t>
      </w:r>
    </w:p>
    <w:p w:rsidR="00AF464B" w:rsidRPr="007577AB" w:rsidRDefault="00AF464B" w:rsidP="00AF464B">
      <w:pPr>
        <w:pStyle w:val="a4"/>
        <w:rPr>
          <w:rtl/>
        </w:rPr>
      </w:pPr>
      <w:r>
        <w:rPr>
          <w:rFonts w:hint="cs"/>
          <w:rtl/>
        </w:rPr>
        <w:t xml:space="preserve">در شکل بالا واضح است که پس از انجام عملیات انقباض ضلع </w:t>
      </w:r>
      <w:r>
        <w:t>EI</w:t>
      </w:r>
      <w:r>
        <w:rPr>
          <w:rFonts w:hint="cs"/>
          <w:rtl/>
        </w:rPr>
        <w:t xml:space="preserve">، سلول غیرمشترک چسبیده به </w:t>
      </w:r>
      <w:r>
        <w:t>DedF</w:t>
      </w:r>
      <w:r>
        <w:rPr>
          <w:rFonts w:hint="cs"/>
          <w:rtl/>
        </w:rPr>
        <w:t xml:space="preserve"> (</w:t>
      </w:r>
      <w:r>
        <w:t>Cell2</w:t>
      </w:r>
      <w:r>
        <w:rPr>
          <w:rFonts w:hint="cs"/>
          <w:rtl/>
        </w:rPr>
        <w:t xml:space="preserve">)، بایستی به لیست سلول‌های متصل به نقطه‌ی </w:t>
      </w:r>
      <w:r>
        <w:t>Heir</w:t>
      </w:r>
      <w:r>
        <w:rPr>
          <w:rFonts w:hint="cs"/>
          <w:rtl/>
        </w:rPr>
        <w:t xml:space="preserve"> اضافه شود. در این بخش، یک واحد به تعداد سلول‌های متصل به نقطه‌ی </w:t>
      </w:r>
      <w:r>
        <w:t>Heir</w:t>
      </w:r>
      <w:r>
        <w:rPr>
          <w:rFonts w:hint="cs"/>
          <w:rtl/>
        </w:rPr>
        <w:t xml:space="preserve"> اضافه‌شده و در ادامه شماره‌ی سلول غیرمشترک، یعنی </w:t>
      </w:r>
      <w:r>
        <w:t>Cell1</w:t>
      </w:r>
      <w:r>
        <w:rPr>
          <w:rFonts w:hint="cs"/>
          <w:rtl/>
        </w:rPr>
        <w:t xml:space="preserve"> را به لیست سلول‌های متصل به نقطه‌ی </w:t>
      </w:r>
      <w:r>
        <w:t>Heir</w:t>
      </w:r>
      <w:r>
        <w:rPr>
          <w:rFonts w:hint="cs"/>
          <w:rtl/>
        </w:rPr>
        <w:t xml:space="preserve"> اضافه می‌کنیم.</w:t>
      </w:r>
    </w:p>
    <w:p w:rsidR="00AF464B" w:rsidRDefault="00AF464B" w:rsidP="00536F59">
      <w:pPr>
        <w:pStyle w:val="a4"/>
        <w:rPr>
          <w:rtl/>
        </w:rPr>
      </w:pPr>
    </w:p>
    <w:sectPr w:rsidR="00AF464B"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775" w:rsidRDefault="00C57775" w:rsidP="00B927DE">
      <w:pPr>
        <w:spacing w:after="0" w:line="240" w:lineRule="auto"/>
      </w:pPr>
      <w:r>
        <w:separator/>
      </w:r>
    </w:p>
  </w:endnote>
  <w:endnote w:type="continuationSeparator" w:id="0">
    <w:p w:rsidR="00C57775" w:rsidRDefault="00C5777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35625">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775" w:rsidRDefault="00C57775" w:rsidP="00B927DE">
      <w:pPr>
        <w:spacing w:after="0" w:line="240" w:lineRule="auto"/>
      </w:pPr>
      <w:r>
        <w:separator/>
      </w:r>
    </w:p>
  </w:footnote>
  <w:footnote w:type="continuationSeparator" w:id="0">
    <w:p w:rsidR="00C57775" w:rsidRDefault="00C5777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35625">
                                  <w:rPr>
                                    <w:rFonts w:asciiTheme="majorBidi" w:hAnsiTheme="majorBidi" w:cstheme="majorBidi"/>
                                    <w:noProof/>
                                    <w:color w:val="000000" w:themeColor="text1"/>
                                    <w:sz w:val="20"/>
                                    <w:szCs w:val="20"/>
                                    <w:shd w:val="clear" w:color="auto" w:fill="FFFFFF" w:themeFill="background1"/>
                                  </w:rPr>
                                  <w:t>Destroy_Tetrahdra</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35625">
                            <w:rPr>
                              <w:rFonts w:asciiTheme="majorBidi" w:hAnsiTheme="majorBidi" w:cstheme="majorBidi"/>
                              <w:noProof/>
                              <w:color w:val="000000" w:themeColor="text1"/>
                              <w:sz w:val="20"/>
                              <w:szCs w:val="20"/>
                              <w:shd w:val="clear" w:color="auto" w:fill="FFFFFF" w:themeFill="background1"/>
                            </w:rPr>
                            <w:t>Destroy_Tetrahdra</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3B6E3A3E"/>
    <w:multiLevelType w:val="hybridMultilevel"/>
    <w:tmpl w:val="81B69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72189E3E"/>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25"/>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2600"/>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AF464B"/>
    <w:rsid w:val="00B06CA3"/>
    <w:rsid w:val="00B475F2"/>
    <w:rsid w:val="00B47F47"/>
    <w:rsid w:val="00B5595B"/>
    <w:rsid w:val="00B60EC3"/>
    <w:rsid w:val="00B67B87"/>
    <w:rsid w:val="00B718F1"/>
    <w:rsid w:val="00B81B1A"/>
    <w:rsid w:val="00B927DE"/>
    <w:rsid w:val="00BA62A3"/>
    <w:rsid w:val="00BB7E06"/>
    <w:rsid w:val="00BD0C7F"/>
    <w:rsid w:val="00BF32BB"/>
    <w:rsid w:val="00C57775"/>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B44E1"/>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D65683-469E-443D-A928-B0A2D07F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AF464B"/>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AF464B"/>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AF464B"/>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712D2-2297-4810-B759-A4477C42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2018-05-10T10:10:00Z</dcterms:modified>
</cp:coreProperties>
</file>