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40719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895045C" wp14:editId="082611C5">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1E7C9C" w:rsidRPr="009B22AA" w:rsidRDefault="000F60A6" w:rsidP="000F60A6">
      <w:pPr>
        <w:pStyle w:val="a3"/>
        <w:bidi w:val="0"/>
        <w:rPr>
          <w:sz w:val="22"/>
          <w:szCs w:val="22"/>
        </w:rPr>
      </w:pPr>
      <w:r w:rsidRPr="00D81F88">
        <w:t>DifMeanFlowTurbNoWallFu3D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96EC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235E2" w:rsidP="005235E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235E2" w:rsidRDefault="005235E2">
            <w:pPr>
              <w:bidi/>
              <w:spacing w:line="276" w:lineRule="auto"/>
              <w:jc w:val="center"/>
              <w:rPr>
                <w:rFonts w:asciiTheme="majorBidi" w:eastAsia="Times New Roman" w:hAnsiTheme="majorBidi" w:cstheme="majorBidi"/>
                <w:b/>
                <w:bCs/>
                <w:sz w:val="24"/>
                <w:szCs w:val="20"/>
                <w:rtl/>
              </w:rPr>
            </w:pPr>
            <w:r w:rsidRPr="005235E2">
              <w:rPr>
                <w:rFonts w:asciiTheme="majorBidi" w:hAnsiTheme="majorBidi" w:cstheme="majorBidi"/>
                <w:b/>
                <w:bCs/>
                <w:sz w:val="24"/>
                <w:szCs w:val="28"/>
              </w:rPr>
              <w:t>MC2F025F1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180F33" w:rsidRDefault="00180F33" w:rsidP="00730885">
      <w:pPr>
        <w:pStyle w:val="a4"/>
        <w:rPr>
          <w:rtl/>
        </w:rPr>
      </w:pPr>
      <w:r>
        <w:rPr>
          <w:rtl/>
        </w:rPr>
        <w:t>در ا</w:t>
      </w:r>
      <w:r>
        <w:rPr>
          <w:rFonts w:hint="cs"/>
          <w:rtl/>
        </w:rPr>
        <w:t>ین</w:t>
      </w:r>
      <w:r>
        <w:rPr>
          <w:rtl/>
        </w:rPr>
        <w:t xml:space="preserve"> ز</w:t>
      </w:r>
      <w:r>
        <w:rPr>
          <w:rFonts w:hint="cs"/>
          <w:rtl/>
        </w:rPr>
        <w:t>یربرنامه</w:t>
      </w:r>
      <w:r>
        <w:rPr>
          <w:rtl/>
        </w:rPr>
        <w:t xml:space="preserve"> مقدار بخش پخش شوندگ</w:t>
      </w:r>
      <w:r>
        <w:rPr>
          <w:rFonts w:hint="cs"/>
          <w:rtl/>
        </w:rPr>
        <w:t>ی</w:t>
      </w:r>
      <w:r>
        <w:rPr>
          <w:rtl/>
        </w:rPr>
        <w:t xml:space="preserve"> معادلات حاکم </w:t>
      </w:r>
      <w:r>
        <w:rPr>
          <w:rFonts w:hint="cs"/>
          <w:rtl/>
        </w:rPr>
        <w:t xml:space="preserve"> بر جریان مغشوش سه بعدی </w:t>
      </w:r>
      <w:r>
        <w:rPr>
          <w:rtl/>
        </w:rPr>
        <w:t>محاسبه م</w:t>
      </w:r>
      <w:r>
        <w:rPr>
          <w:rFonts w:hint="cs"/>
          <w:rtl/>
        </w:rPr>
        <w:t>ی</w:t>
      </w:r>
      <w:r>
        <w:rPr>
          <w:rtl/>
        </w:rPr>
        <w:t xml:space="preserve"> گردد.</w:t>
      </w:r>
      <w:r>
        <w:rPr>
          <w:rFonts w:hint="cs"/>
          <w:rtl/>
        </w:rPr>
        <w:t xml:space="preserve"> این زیربرنامه باید در مواردی استفاده شود که از تابع دیوار استفاده نمی شود همچنین یک آرایه برای مقدار توربولانسی در نظر گرفته شده است که در آن مقدار </w:t>
      </w:r>
      <w:r>
        <w:t>k</w:t>
      </w:r>
      <w:r>
        <w:rPr>
          <w:rFonts w:hint="cs"/>
          <w:rtl/>
        </w:rPr>
        <w:t xml:space="preserve"> می تواند ذخیره گردد بنابراین در مواردی که مدل توربولانسی استفاده نشود و یا مقدار </w:t>
      </w:r>
      <w:r>
        <w:t>k</w:t>
      </w:r>
      <w:r>
        <w:rPr>
          <w:rFonts w:hint="cs"/>
          <w:rtl/>
        </w:rPr>
        <w:t xml:space="preserve"> را محاسبه نکند باید آرایه اشاره شده در خارج از زیربرنامه برابر صفر قرار داده شود.</w:t>
      </w:r>
      <w:r>
        <w:rPr>
          <w:rtl/>
        </w:rPr>
        <w:t xml:space="preserve"> </w:t>
      </w:r>
    </w:p>
    <w:p w:rsidR="00180F33" w:rsidRDefault="00180F33" w:rsidP="00730885">
      <w:pPr>
        <w:pStyle w:val="1"/>
      </w:pPr>
      <w:r>
        <w:rPr>
          <w:rFonts w:hint="cs"/>
          <w:rtl/>
        </w:rPr>
        <w:t>توضیحات و تئوری</w:t>
      </w:r>
      <w:r>
        <w:rPr>
          <w:rFonts w:hint="cs"/>
          <w:rtl/>
        </w:rPr>
        <w:softHyphen/>
        <w:t>ها</w:t>
      </w:r>
    </w:p>
    <w:p w:rsidR="00180F33" w:rsidRDefault="00180F33" w:rsidP="00730885">
      <w:pPr>
        <w:pStyle w:val="a4"/>
        <w:rPr>
          <w:rtl/>
        </w:rPr>
      </w:pPr>
      <w:r>
        <w:rPr>
          <w:rFonts w:hint="cs"/>
          <w:rtl/>
        </w:rPr>
        <w:t>نحوه گسسته سازی بخش پخش شوندگی طبق رابطه زیر انجام می گردد. بنابراین خواهیم داشت:</w:t>
      </w:r>
    </w:p>
    <w:p w:rsidR="00730885" w:rsidRDefault="00730885" w:rsidP="00730885">
      <w:pPr>
        <w:pStyle w:val="a1"/>
        <w:rPr>
          <w:rtl/>
        </w:rPr>
      </w:pPr>
      <w:r>
        <w:rPr>
          <w:rFonts w:hint="cs"/>
          <w:rtl/>
        </w:rPr>
        <w:t xml:space="preserve">                                              </w:t>
      </w:r>
      <w:r w:rsidRPr="00C07EF5">
        <w:object w:dxaOrig="54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34.5pt" o:ole="">
            <v:imagedata r:id="rId14" o:title=""/>
          </v:shape>
          <o:OLEObject Type="Embed" ProgID="Equation.DSMT4" ShapeID="_x0000_i1025" DrawAspect="Content" ObjectID="_1587468762" r:id="rId15"/>
        </w:object>
      </w:r>
    </w:p>
    <w:p w:rsidR="00180F33" w:rsidRDefault="00180F33" w:rsidP="00552F52">
      <w:pPr>
        <w:pStyle w:val="a4"/>
        <w:rPr>
          <w:rtl/>
        </w:rPr>
      </w:pPr>
      <w:r>
        <w:rPr>
          <w:rFonts w:hint="cs"/>
          <w:rtl/>
        </w:rPr>
        <w:t>جهت صرفه جویی در محاسبات از رابطه زیر استفاده می گردد:</w:t>
      </w:r>
    </w:p>
    <w:p w:rsidR="00552F52" w:rsidRDefault="00552F52" w:rsidP="00552F52">
      <w:pPr>
        <w:pStyle w:val="a1"/>
        <w:rPr>
          <w:rtl/>
        </w:rPr>
      </w:pPr>
      <w:r>
        <w:rPr>
          <w:rFonts w:hint="cs"/>
          <w:rtl/>
        </w:rPr>
        <w:t xml:space="preserve">                                                          </w:t>
      </w:r>
      <w:r w:rsidRPr="00C07EF5">
        <w:object w:dxaOrig="4840" w:dyaOrig="1080">
          <v:shape id="_x0000_i1026" type="#_x0000_t75" style="width:242.25pt;height:54pt" o:ole="">
            <v:imagedata r:id="rId16" o:title=""/>
          </v:shape>
          <o:OLEObject Type="Embed" ProgID="Equation.DSMT4" ShapeID="_x0000_i1026" DrawAspect="Content" ObjectID="_1587468763" r:id="rId17"/>
        </w:object>
      </w:r>
    </w:p>
    <w:p w:rsidR="00180F33" w:rsidRPr="001F71D3" w:rsidRDefault="00180F33" w:rsidP="00083FCE">
      <w:pPr>
        <w:pStyle w:val="a4"/>
        <w:rPr>
          <w:rtl/>
        </w:rPr>
      </w:pPr>
      <w:r>
        <w:rPr>
          <w:rFonts w:hint="cs"/>
          <w:rtl/>
        </w:rPr>
        <w:t xml:space="preserve">در رایطه بالا </w:t>
      </w:r>
      <w:proofErr w:type="spellStart"/>
      <w:r w:rsidRPr="001F71D3">
        <w:rPr>
          <w:i/>
          <w:iCs/>
        </w:rPr>
        <w:t>nx</w:t>
      </w:r>
      <w:proofErr w:type="spellEnd"/>
      <w:r>
        <w:rPr>
          <w:rFonts w:hint="cs"/>
          <w:rtl/>
        </w:rPr>
        <w:t xml:space="preserve"> و </w:t>
      </w:r>
      <w:proofErr w:type="spellStart"/>
      <w:r w:rsidRPr="001F71D3">
        <w:rPr>
          <w:i/>
          <w:iCs/>
        </w:rPr>
        <w:t>ny</w:t>
      </w:r>
      <w:proofErr w:type="spellEnd"/>
      <w:r>
        <w:rPr>
          <w:rFonts w:hint="cs"/>
          <w:rtl/>
        </w:rPr>
        <w:t xml:space="preserve"> و </w:t>
      </w:r>
      <w:proofErr w:type="spellStart"/>
      <w:r w:rsidRPr="001F71D3">
        <w:rPr>
          <w:i/>
          <w:iCs/>
        </w:rPr>
        <w:t>n</w:t>
      </w:r>
      <w:r>
        <w:rPr>
          <w:i/>
          <w:iCs/>
        </w:rPr>
        <w:t>z</w:t>
      </w:r>
      <w:proofErr w:type="spellEnd"/>
      <w:r>
        <w:rPr>
          <w:rFonts w:hint="cs"/>
          <w:rtl/>
        </w:rPr>
        <w:t xml:space="preserve"> بردار های عمود بی بعد و </w:t>
      </w:r>
      <w:proofErr w:type="spellStart"/>
      <w:r w:rsidRPr="001F71D3">
        <w:rPr>
          <w:i/>
          <w:iCs/>
        </w:rPr>
        <w:t>Nx</w:t>
      </w:r>
      <w:proofErr w:type="spellEnd"/>
      <w:r>
        <w:rPr>
          <w:rFonts w:hint="cs"/>
          <w:rtl/>
        </w:rPr>
        <w:t xml:space="preserve"> و </w:t>
      </w:r>
      <w:proofErr w:type="spellStart"/>
      <w:r w:rsidRPr="001F71D3">
        <w:rPr>
          <w:i/>
          <w:iCs/>
        </w:rPr>
        <w:t>Ny</w:t>
      </w:r>
      <w:proofErr w:type="spellEnd"/>
      <w:r>
        <w:rPr>
          <w:rFonts w:hint="cs"/>
          <w:rtl/>
        </w:rPr>
        <w:t xml:space="preserve">  و </w:t>
      </w:r>
      <w:proofErr w:type="spellStart"/>
      <w:r w:rsidRPr="001F71D3">
        <w:rPr>
          <w:i/>
          <w:iCs/>
        </w:rPr>
        <w:t>N</w:t>
      </w:r>
      <w:r>
        <w:rPr>
          <w:i/>
          <w:iCs/>
        </w:rPr>
        <w:t>z</w:t>
      </w:r>
      <w:proofErr w:type="spellEnd"/>
      <w:r>
        <w:rPr>
          <w:rFonts w:hint="cs"/>
          <w:rtl/>
        </w:rPr>
        <w:t xml:space="preserve"> مقادیر با بعد می باشد.</w:t>
      </w:r>
    </w:p>
    <w:p w:rsidR="00180F33" w:rsidRDefault="00180F33" w:rsidP="00083FCE">
      <w:pPr>
        <w:pStyle w:val="a4"/>
        <w:rPr>
          <w:rtl/>
        </w:rPr>
      </w:pPr>
      <w:r>
        <w:rPr>
          <w:rFonts w:hint="cs"/>
          <w:rtl/>
        </w:rPr>
        <w:t>همان</w:t>
      </w:r>
      <w:r w:rsidRPr="00AC6619">
        <w:rPr>
          <w:rFonts w:hint="cs"/>
          <w:rtl/>
        </w:rPr>
        <w:t>طور كه مشاهده مي‌شود براي محاسبة شارها</w:t>
      </w:r>
      <w:r>
        <w:rPr>
          <w:rFonts w:hint="cs"/>
          <w:rtl/>
        </w:rPr>
        <w:t>ی لزج</w:t>
      </w:r>
      <w:r w:rsidRPr="00AC6619">
        <w:rPr>
          <w:rFonts w:hint="cs"/>
          <w:rtl/>
        </w:rPr>
        <w:t xml:space="preserve"> باي</w:t>
      </w:r>
      <w:r>
        <w:rPr>
          <w:rFonts w:hint="cs"/>
          <w:rtl/>
        </w:rPr>
        <w:t>د</w:t>
      </w:r>
      <w:r w:rsidRPr="00AC6619">
        <w:rPr>
          <w:rFonts w:hint="cs"/>
          <w:rtl/>
        </w:rPr>
        <w:t xml:space="preserve"> مقادير</w:t>
      </w:r>
      <w:r>
        <w:t>F</w:t>
      </w:r>
      <w:r w:rsidRPr="0040087E">
        <w:rPr>
          <w:vertAlign w:val="superscript"/>
        </w:rPr>
        <w:t>V</w:t>
      </w:r>
      <w:r>
        <w:t xml:space="preserve"> </w:t>
      </w:r>
      <w:r>
        <w:rPr>
          <w:rFonts w:hint="cs"/>
          <w:rtl/>
        </w:rPr>
        <w:t xml:space="preserve"> و </w:t>
      </w:r>
      <w:r>
        <w:t>G</w:t>
      </w:r>
      <w:r w:rsidRPr="0040087E">
        <w:rPr>
          <w:vertAlign w:val="superscript"/>
        </w:rPr>
        <w:t>V</w:t>
      </w:r>
      <w:r w:rsidRPr="00AC6619">
        <w:rPr>
          <w:rFonts w:hint="cs"/>
          <w:rtl/>
        </w:rPr>
        <w:t xml:space="preserve"> </w:t>
      </w:r>
      <w:r>
        <w:rPr>
          <w:rFonts w:hint="cs"/>
          <w:rtl/>
        </w:rPr>
        <w:t xml:space="preserve">و </w:t>
      </w:r>
      <w:r>
        <w:t>H</w:t>
      </w:r>
      <w:r w:rsidRPr="0040087E">
        <w:rPr>
          <w:vertAlign w:val="superscript"/>
        </w:rPr>
        <w:t>V</w:t>
      </w:r>
      <w:r w:rsidRPr="00AC6619">
        <w:rPr>
          <w:rFonts w:hint="cs"/>
          <w:rtl/>
        </w:rPr>
        <w:t xml:space="preserve"> بر روي وجوه حجم</w:t>
      </w:r>
      <w:r>
        <w:rPr>
          <w:rFonts w:hint="cs"/>
          <w:rtl/>
        </w:rPr>
        <w:t xml:space="preserve"> </w:t>
      </w:r>
      <w:r w:rsidRPr="00AC6619">
        <w:rPr>
          <w:rFonts w:hint="cs"/>
          <w:rtl/>
        </w:rPr>
        <w:t>كنترل م</w:t>
      </w:r>
      <w:r>
        <w:rPr>
          <w:rFonts w:hint="cs"/>
          <w:rtl/>
        </w:rPr>
        <w:t>حاسبه گردد. این مقادیر طبق روابط زیر محاسبه می شود:</w:t>
      </w:r>
    </w:p>
    <w:p w:rsidR="00180F33" w:rsidRDefault="00083FCE" w:rsidP="00083FCE">
      <w:pPr>
        <w:pStyle w:val="a1"/>
        <w:rPr>
          <w:rtl/>
        </w:rPr>
      </w:pPr>
      <w:r w:rsidRPr="00AF17E0">
        <w:object w:dxaOrig="9279" w:dyaOrig="2040">
          <v:shape id="_x0000_i1027" type="#_x0000_t75" style="width:433.5pt;height:102pt" o:ole="">
            <v:imagedata r:id="rId18" o:title=""/>
          </v:shape>
          <o:OLEObject Type="Embed" ProgID="Equation.DSMT4" ShapeID="_x0000_i1027" DrawAspect="Content" ObjectID="_1587468764" r:id="rId19"/>
        </w:object>
      </w:r>
    </w:p>
    <w:p w:rsidR="00180F33" w:rsidRDefault="00180F33" w:rsidP="00083FCE">
      <w:pPr>
        <w:pStyle w:val="a4"/>
        <w:rPr>
          <w:rtl/>
        </w:rPr>
      </w:pPr>
      <w:r>
        <w:rPr>
          <w:rFonts w:hint="cs"/>
          <w:rtl/>
        </w:rPr>
        <w:t>مقادیر تانسور کرنش از روابط ساده شده زیر محاسبه می گردد:</w:t>
      </w:r>
    </w:p>
    <w:p w:rsidR="00083FCE" w:rsidRDefault="00083FCE" w:rsidP="00083FCE">
      <w:pPr>
        <w:pStyle w:val="a1"/>
        <w:rPr>
          <w:rtl/>
        </w:rPr>
      </w:pPr>
      <w:r>
        <w:rPr>
          <w:rFonts w:hint="cs"/>
          <w:rtl/>
        </w:rPr>
        <w:lastRenderedPageBreak/>
        <w:t xml:space="preserve">                         </w:t>
      </w:r>
      <w:r w:rsidR="006A61AA" w:rsidRPr="00101150">
        <w:rPr>
          <w:position w:val="-108"/>
        </w:rPr>
        <w:object w:dxaOrig="5840" w:dyaOrig="7400">
          <v:shape id="_x0000_i1028" type="#_x0000_t75" style="width:291pt;height:370.5pt" o:ole="">
            <v:imagedata r:id="rId20" o:title=""/>
          </v:shape>
          <o:OLEObject Type="Embed" ProgID="Equation.DSMT4" ShapeID="_x0000_i1028" DrawAspect="Content" ObjectID="_1587468765" r:id="rId21"/>
        </w:object>
      </w:r>
    </w:p>
    <w:p w:rsidR="00180F33" w:rsidRDefault="00180F33" w:rsidP="00FA2D9C">
      <w:pPr>
        <w:pStyle w:val="a4"/>
        <w:rPr>
          <w:rtl/>
        </w:rPr>
      </w:pPr>
      <w:r>
        <w:rPr>
          <w:rFonts w:hint="cs"/>
          <w:rtl/>
        </w:rPr>
        <w:t>مقدار شارهای حرارتی از روابط زیر بدست می آید. توجه شود که این روابط بی بعد شده می باشند:</w:t>
      </w:r>
    </w:p>
    <w:p w:rsidR="00FA2D9C" w:rsidRDefault="00FA2D9C" w:rsidP="00FA2D9C">
      <w:pPr>
        <w:pStyle w:val="a1"/>
        <w:rPr>
          <w:rtl/>
        </w:rPr>
      </w:pPr>
      <w:r>
        <w:rPr>
          <w:rFonts w:hint="cs"/>
          <w:rtl/>
        </w:rPr>
        <w:t xml:space="preserve">                                                                           </w:t>
      </w:r>
      <w:r w:rsidRPr="00A63ED6">
        <w:object w:dxaOrig="3280" w:dyaOrig="2320">
          <v:shape id="_x0000_i1029" type="#_x0000_t75" style="width:186pt;height:133.5pt" o:ole="">
            <v:imagedata r:id="rId22" o:title=""/>
          </v:shape>
          <o:OLEObject Type="Embed" ProgID="Equation.DSMT4" ShapeID="_x0000_i1029" DrawAspect="Content" ObjectID="_1587468766" r:id="rId23"/>
        </w:object>
      </w:r>
    </w:p>
    <w:p w:rsidR="00180F33" w:rsidRDefault="00180F33" w:rsidP="00283AB0">
      <w:pPr>
        <w:pStyle w:val="a4"/>
        <w:rPr>
          <w:rtl/>
        </w:rPr>
      </w:pPr>
      <w:r>
        <w:rPr>
          <w:rFonts w:hint="cs"/>
          <w:rtl/>
        </w:rPr>
        <w:t>در این زیربرنامه جهت</w:t>
      </w:r>
      <w:r>
        <w:rPr>
          <w:rtl/>
        </w:rPr>
        <w:t xml:space="preserve"> پره</w:t>
      </w:r>
      <w:r>
        <w:rPr>
          <w:rFonts w:hint="cs"/>
          <w:rtl/>
        </w:rPr>
        <w:t>یز</w:t>
      </w:r>
      <w:r>
        <w:rPr>
          <w:rtl/>
        </w:rPr>
        <w:t xml:space="preserve"> از استفاده از دستورها</w:t>
      </w:r>
      <w:r>
        <w:rPr>
          <w:rFonts w:hint="cs"/>
          <w:rtl/>
        </w:rPr>
        <w:t>ی</w:t>
      </w:r>
      <w:r>
        <w:rPr>
          <w:rtl/>
        </w:rPr>
        <w:t xml:space="preserve"> شرط</w:t>
      </w:r>
      <w:r>
        <w:rPr>
          <w:rFonts w:hint="cs"/>
          <w:rtl/>
        </w:rPr>
        <w:t>ی</w:t>
      </w:r>
      <w:r>
        <w:rPr>
          <w:rtl/>
        </w:rPr>
        <w:t xml:space="preserve"> و در نت</w:t>
      </w:r>
      <w:r>
        <w:rPr>
          <w:rFonts w:hint="cs"/>
          <w:rtl/>
        </w:rPr>
        <w:t>یجه</w:t>
      </w:r>
      <w:r>
        <w:rPr>
          <w:rtl/>
        </w:rPr>
        <w:t xml:space="preserve"> صرفه جو</w:t>
      </w:r>
      <w:r>
        <w:rPr>
          <w:rFonts w:hint="cs"/>
          <w:rtl/>
        </w:rPr>
        <w:t>یی</w:t>
      </w:r>
      <w:r>
        <w:rPr>
          <w:rtl/>
        </w:rPr>
        <w:t xml:space="preserve"> در زمان محاسبات، با توجه به نوع اضلاع، محاسبات در حلقه ها</w:t>
      </w:r>
      <w:r>
        <w:rPr>
          <w:rFonts w:hint="cs"/>
          <w:rtl/>
        </w:rPr>
        <w:t>ی</w:t>
      </w:r>
      <w:r>
        <w:rPr>
          <w:rtl/>
        </w:rPr>
        <w:t xml:space="preserve"> جداگانه ا</w:t>
      </w:r>
      <w:r>
        <w:rPr>
          <w:rFonts w:hint="cs"/>
          <w:rtl/>
        </w:rPr>
        <w:t>ی</w:t>
      </w:r>
      <w:r>
        <w:rPr>
          <w:rtl/>
        </w:rPr>
        <w:t xml:space="preserve"> انجام م</w:t>
      </w:r>
      <w:r>
        <w:rPr>
          <w:rFonts w:hint="cs"/>
          <w:rtl/>
        </w:rPr>
        <w:t>ی</w:t>
      </w:r>
      <w:r>
        <w:rPr>
          <w:rtl/>
        </w:rPr>
        <w:t xml:space="preserve"> شود. برا</w:t>
      </w:r>
      <w:r>
        <w:rPr>
          <w:rFonts w:hint="cs"/>
          <w:rtl/>
        </w:rPr>
        <w:t>ی</w:t>
      </w:r>
      <w:r>
        <w:rPr>
          <w:rtl/>
        </w:rPr>
        <w:t xml:space="preserve"> ا</w:t>
      </w:r>
      <w:r>
        <w:rPr>
          <w:rFonts w:hint="cs"/>
          <w:rtl/>
        </w:rPr>
        <w:t>ین</w:t>
      </w:r>
      <w:r>
        <w:rPr>
          <w:rtl/>
        </w:rPr>
        <w:t xml:space="preserve"> منظور اضلاع</w:t>
      </w:r>
      <w:r>
        <w:rPr>
          <w:rFonts w:hint="cs"/>
          <w:rtl/>
        </w:rPr>
        <w:t>ی</w:t>
      </w:r>
      <w:r>
        <w:rPr>
          <w:rtl/>
        </w:rPr>
        <w:t xml:space="preserve"> که بر رو</w:t>
      </w:r>
      <w:r>
        <w:rPr>
          <w:rFonts w:hint="cs"/>
          <w:rtl/>
        </w:rPr>
        <w:t>ی</w:t>
      </w:r>
      <w:r>
        <w:rPr>
          <w:rtl/>
        </w:rPr>
        <w:t xml:space="preserve"> مرز د</w:t>
      </w:r>
      <w:r>
        <w:rPr>
          <w:rFonts w:hint="cs"/>
          <w:rtl/>
        </w:rPr>
        <w:t>یوار،</w:t>
      </w:r>
      <w:r>
        <w:rPr>
          <w:rtl/>
        </w:rPr>
        <w:t xml:space="preserve"> غ</w:t>
      </w:r>
      <w:r>
        <w:rPr>
          <w:rFonts w:hint="cs"/>
          <w:rtl/>
        </w:rPr>
        <w:t>یرمرزی</w:t>
      </w:r>
      <w:r>
        <w:rPr>
          <w:rtl/>
        </w:rPr>
        <w:t xml:space="preserve"> م</w:t>
      </w:r>
      <w:r>
        <w:rPr>
          <w:rFonts w:hint="cs"/>
          <w:rtl/>
        </w:rPr>
        <w:t>ی</w:t>
      </w:r>
      <w:r>
        <w:rPr>
          <w:rtl/>
        </w:rPr>
        <w:t xml:space="preserve"> باشند در حلقه ها</w:t>
      </w:r>
      <w:r>
        <w:rPr>
          <w:rFonts w:hint="cs"/>
          <w:rtl/>
        </w:rPr>
        <w:t>ی</w:t>
      </w:r>
      <w:r>
        <w:rPr>
          <w:rtl/>
        </w:rPr>
        <w:t xml:space="preserve"> جداگانه ا</w:t>
      </w:r>
      <w:r>
        <w:rPr>
          <w:rFonts w:hint="cs"/>
          <w:rtl/>
        </w:rPr>
        <w:t>ی</w:t>
      </w:r>
      <w:r>
        <w:rPr>
          <w:rtl/>
        </w:rPr>
        <w:t xml:space="preserve"> محاسبه مقدار بخش پخش </w:t>
      </w:r>
      <w:r>
        <w:rPr>
          <w:rFonts w:hint="cs"/>
          <w:rtl/>
        </w:rPr>
        <w:t>شوندگی</w:t>
      </w:r>
      <w:r>
        <w:rPr>
          <w:rtl/>
        </w:rPr>
        <w:t xml:space="preserve"> برا</w:t>
      </w:r>
      <w:r>
        <w:rPr>
          <w:rFonts w:hint="cs"/>
          <w:rtl/>
        </w:rPr>
        <w:t>ی</w:t>
      </w:r>
      <w:r>
        <w:rPr>
          <w:rtl/>
        </w:rPr>
        <w:t xml:space="preserve"> آنها انجام م</w:t>
      </w:r>
      <w:r>
        <w:rPr>
          <w:rFonts w:hint="cs"/>
          <w:rtl/>
        </w:rPr>
        <w:t>ی</w:t>
      </w:r>
      <w:r>
        <w:rPr>
          <w:rtl/>
        </w:rPr>
        <w:t xml:space="preserve"> شود. </w:t>
      </w:r>
    </w:p>
    <w:p w:rsidR="00D0030F" w:rsidRDefault="00D0030F" w:rsidP="00D0030F">
      <w:pPr>
        <w:pStyle w:val="a4"/>
        <w:rPr>
          <w:rtl/>
        </w:rPr>
      </w:pPr>
    </w:p>
    <w:p w:rsidR="00180F33" w:rsidRDefault="00180F33" w:rsidP="00283AB0">
      <w:pPr>
        <w:pStyle w:val="1"/>
        <w:rPr>
          <w:rtl/>
        </w:rPr>
      </w:pPr>
      <w:r>
        <w:rPr>
          <w:rFonts w:hint="cs"/>
          <w:rtl/>
        </w:rPr>
        <w:lastRenderedPageBreak/>
        <w:t>بخش</w:t>
      </w:r>
      <w:r>
        <w:rPr>
          <w:rtl/>
        </w:rPr>
        <w:softHyphen/>
      </w:r>
      <w:r>
        <w:rPr>
          <w:rFonts w:hint="cs"/>
          <w:rtl/>
        </w:rPr>
        <w:t>های زیربرنامه</w:t>
      </w:r>
    </w:p>
    <w:p w:rsidR="00180F33" w:rsidRDefault="00180F33" w:rsidP="00D0030F">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180F33" w:rsidRPr="00957AC8" w:rsidRDefault="00180F33" w:rsidP="00D0030F">
      <w:pPr>
        <w:pStyle w:val="a"/>
        <w:rPr>
          <w:rtl/>
        </w:rPr>
      </w:pPr>
      <w:r w:rsidRPr="00B96CD0">
        <w:rPr>
          <w:rFonts w:hint="cs"/>
          <w:sz w:val="26"/>
          <w:rtl/>
        </w:rPr>
        <w:t>مقداردهی</w:t>
      </w:r>
      <w:r w:rsidRPr="00957AC8">
        <w:rPr>
          <w:rFonts w:hint="cs"/>
          <w:rtl/>
        </w:rPr>
        <w:t xml:space="preserve"> اولیه به</w:t>
      </w:r>
      <w:r>
        <w:rPr>
          <w:rFonts w:hint="cs"/>
          <w:rtl/>
        </w:rPr>
        <w:t xml:space="preserve"> برخی</w:t>
      </w:r>
      <w:r w:rsidRPr="00957AC8">
        <w:rPr>
          <w:rFonts w:hint="cs"/>
          <w:rtl/>
        </w:rPr>
        <w:t xml:space="preserve"> آرایه</w:t>
      </w:r>
      <w:r>
        <w:rPr>
          <w:rFonts w:hint="cs"/>
          <w:rtl/>
        </w:rPr>
        <w:t xml:space="preserve"> ها</w:t>
      </w:r>
    </w:p>
    <w:p w:rsidR="00180F33" w:rsidRDefault="00180F33" w:rsidP="00D0030F">
      <w:pPr>
        <w:pStyle w:val="a4"/>
        <w:rPr>
          <w:rtl/>
        </w:rPr>
      </w:pPr>
      <w:r w:rsidRPr="00957AC8">
        <w:rPr>
          <w:rFonts w:hint="cs"/>
          <w:rtl/>
        </w:rPr>
        <w:t xml:space="preserve">از آنجا که محاسبات مربوط به بخش </w:t>
      </w:r>
      <w:r>
        <w:rPr>
          <w:rFonts w:hint="cs"/>
          <w:rtl/>
        </w:rPr>
        <w:t>پخش شوندگی</w:t>
      </w:r>
      <w:r w:rsidRPr="00957AC8">
        <w:rPr>
          <w:rFonts w:hint="cs"/>
          <w:rtl/>
        </w:rPr>
        <w:t xml:space="preserve"> هر سلول بر روی اضلاع آن انجام می شود و این مقادیر به آرایه مربوط به هر سلول اضافه می 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 مربوط به اینکار در ابتدای زیربرنامه برابر صفر قرار داده شود.</w:t>
      </w:r>
    </w:p>
    <w:p w:rsidR="00180F33" w:rsidRDefault="00180F33" w:rsidP="00D0030F">
      <w:pPr>
        <w:pStyle w:val="a"/>
        <w:rPr>
          <w:rtl/>
        </w:rPr>
      </w:pPr>
      <w:r>
        <w:rPr>
          <w:rFonts w:hint="cs"/>
          <w:rtl/>
        </w:rPr>
        <w:t xml:space="preserve">محاسبه بخش </w:t>
      </w:r>
      <w:r w:rsidRPr="005C54AB">
        <w:rPr>
          <w:rFonts w:hint="cs"/>
          <w:rtl/>
        </w:rPr>
        <w:t>پخش</w:t>
      </w:r>
      <w:r w:rsidRPr="005C54AB">
        <w:rPr>
          <w:rtl/>
        </w:rPr>
        <w:t xml:space="preserve"> </w:t>
      </w:r>
      <w:r w:rsidRPr="005C54AB">
        <w:rPr>
          <w:rFonts w:hint="cs"/>
          <w:rtl/>
        </w:rPr>
        <w:t>شوندگی</w:t>
      </w:r>
      <w:r w:rsidRPr="005C54AB">
        <w:rPr>
          <w:rtl/>
        </w:rPr>
        <w:t xml:space="preserve"> </w:t>
      </w:r>
      <w:r>
        <w:rPr>
          <w:rFonts w:hint="cs"/>
          <w:rtl/>
        </w:rPr>
        <w:t>اضلاع</w:t>
      </w:r>
      <w:r w:rsidRPr="008C7542">
        <w:rPr>
          <w:rFonts w:hint="cs"/>
          <w:rtl/>
        </w:rPr>
        <w:t xml:space="preserve"> </w:t>
      </w:r>
      <w:r>
        <w:rPr>
          <w:rFonts w:hint="cs"/>
          <w:rtl/>
        </w:rPr>
        <w:t>غیرمرزی</w:t>
      </w:r>
    </w:p>
    <w:p w:rsidR="00180F33" w:rsidRDefault="00180F33" w:rsidP="00DB64E9">
      <w:pPr>
        <w:pStyle w:val="a4"/>
        <w:rPr>
          <w:rtl/>
        </w:rPr>
      </w:pPr>
      <w:r>
        <w:rPr>
          <w:rFonts w:hint="cs"/>
          <w:rtl/>
        </w:rPr>
        <w:t>در اینجا بخش پخش شوندگی اضلاع</w:t>
      </w:r>
      <w:r w:rsidRPr="008C7542">
        <w:rPr>
          <w:rFonts w:hint="cs"/>
          <w:rtl/>
        </w:rPr>
        <w:t xml:space="preserve"> </w:t>
      </w:r>
      <w:r w:rsidRPr="00434029">
        <w:rPr>
          <w:rFonts w:hint="cs"/>
          <w:rtl/>
        </w:rPr>
        <w:t xml:space="preserve">غیرمرزی </w:t>
      </w:r>
      <w:r>
        <w:rPr>
          <w:rFonts w:hint="cs"/>
          <w:rtl/>
        </w:rPr>
        <w:t>محاسبه می گردد. بطور کلی مقدار بخش پخش شوندگی از روابط زیر محاسبه می شود:</w:t>
      </w:r>
      <w:r w:rsidR="00DB64E9" w:rsidRPr="00DB64E9">
        <w:t xml:space="preserve"> </w:t>
      </w:r>
    </w:p>
    <w:p w:rsidR="00DB64E9" w:rsidRDefault="00DB64E9" w:rsidP="00DB64E9">
      <w:pPr>
        <w:pStyle w:val="a1"/>
      </w:pPr>
      <w:r>
        <w:rPr>
          <w:rFonts w:hint="cs"/>
          <w:rtl/>
        </w:rPr>
        <w:t xml:space="preserve">                                                                                             </w:t>
      </w:r>
      <w:r w:rsidRPr="00D15200">
        <w:rPr>
          <w:position w:val="-30"/>
        </w:rPr>
        <w:object w:dxaOrig="2840" w:dyaOrig="680">
          <v:shape id="_x0000_i1030" type="#_x0000_t75" style="width:141.75pt;height:34.5pt" o:ole="">
            <v:imagedata r:id="rId24" o:title=""/>
          </v:shape>
          <o:OLEObject Type="Embed" ProgID="Equation.DSMT4" ShapeID="_x0000_i1030" DrawAspect="Content" ObjectID="_1587468767" r:id="rId25"/>
        </w:object>
      </w:r>
      <w:r>
        <w:rPr>
          <w:rFonts w:hint="cs"/>
          <w:rtl/>
        </w:rPr>
        <w:t xml:space="preserve">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180F33" w:rsidTr="00932CF9">
        <w:tc>
          <w:tcPr>
            <w:tcW w:w="4621" w:type="dxa"/>
          </w:tcPr>
          <w:p w:rsidR="00180F33" w:rsidRDefault="00180F33" w:rsidP="00180F33">
            <w:pPr>
              <w:bidi/>
              <w:rPr>
                <w:rtl/>
              </w:rPr>
            </w:pPr>
          </w:p>
        </w:tc>
        <w:tc>
          <w:tcPr>
            <w:tcW w:w="4621" w:type="dxa"/>
          </w:tcPr>
          <w:p w:rsidR="00180F33" w:rsidRDefault="00180F33" w:rsidP="00180F33">
            <w:pPr>
              <w:bidi/>
              <w:rPr>
                <w:rtl/>
              </w:rPr>
            </w:pPr>
          </w:p>
        </w:tc>
      </w:tr>
    </w:tbl>
    <w:p w:rsidR="00180F33" w:rsidRDefault="00180F33" w:rsidP="00180F33">
      <w:pPr>
        <w:bidi/>
        <w:rPr>
          <w:rtl/>
        </w:rPr>
      </w:pPr>
      <w:bookmarkStart w:id="1" w:name="_Ref416435955"/>
      <w:bookmarkEnd w:id="1"/>
      <w:r>
        <w:rPr>
          <w:rFonts w:hint="cs"/>
          <w:rtl/>
        </w:rPr>
        <w:t xml:space="preserve">                                                   </w:t>
      </w:r>
      <w:bookmarkStart w:id="2" w:name="_Ref416373207"/>
      <w:bookmarkEnd w:id="2"/>
      <w:r w:rsidRPr="00AF17E0">
        <w:rPr>
          <w:position w:val="-72"/>
        </w:rPr>
        <w:object w:dxaOrig="9279" w:dyaOrig="2040">
          <v:shape id="_x0000_i1031" type="#_x0000_t75" style="width:465.75pt;height:102pt" o:ole="">
            <v:imagedata r:id="rId18" o:title=""/>
          </v:shape>
          <o:OLEObject Type="Embed" ProgID="Equation.DSMT4" ShapeID="_x0000_i1031" DrawAspect="Content" ObjectID="_1587468768" r:id="rId26"/>
        </w:object>
      </w:r>
      <w:r>
        <w:rPr>
          <w:rFonts w:hint="cs"/>
          <w:rtl/>
        </w:rPr>
        <w:t xml:space="preserve">                                                     </w:t>
      </w:r>
    </w:p>
    <w:p w:rsidR="00180F33" w:rsidRDefault="00A57C58" w:rsidP="00A57C58">
      <w:pPr>
        <w:pStyle w:val="a1"/>
      </w:pPr>
      <w:bookmarkStart w:id="3" w:name="_Ref416373133"/>
      <w:bookmarkEnd w:id="3"/>
      <w:r>
        <w:rPr>
          <w:rFonts w:hint="cs"/>
          <w:rtl/>
        </w:rPr>
        <w:t xml:space="preserve">                                                                     </w:t>
      </w:r>
      <w:r w:rsidRPr="00D15200">
        <w:object w:dxaOrig="4160" w:dyaOrig="4780">
          <v:shape id="_x0000_i1032" type="#_x0000_t75" style="width:207.75pt;height:239.25pt" o:ole="">
            <v:imagedata r:id="rId27" o:title=""/>
          </v:shape>
          <o:OLEObject Type="Embed" ProgID="Equation.DSMT4" ShapeID="_x0000_i1032" DrawAspect="Content" ObjectID="_1587468769" r:id="rId28"/>
        </w:object>
      </w:r>
      <w:r w:rsidR="00180F33">
        <w:rPr>
          <w:rFonts w:hint="cs"/>
          <w:rtl/>
        </w:rPr>
        <w:t xml:space="preserve">                                </w:t>
      </w:r>
    </w:p>
    <w:p w:rsidR="00180F33" w:rsidRDefault="00464D41" w:rsidP="00464D41">
      <w:pPr>
        <w:pStyle w:val="a1"/>
        <w:rPr>
          <w:rtl/>
        </w:rPr>
      </w:pPr>
      <w:r>
        <w:rPr>
          <w:rFonts w:hint="cs"/>
          <w:rtl/>
        </w:rPr>
        <w:lastRenderedPageBreak/>
        <w:t xml:space="preserve">                                                                            </w:t>
      </w:r>
      <w:r w:rsidRPr="00A63ED6">
        <w:object w:dxaOrig="3280" w:dyaOrig="2320">
          <v:shape id="_x0000_i1033" type="#_x0000_t75" style="width:186pt;height:133.5pt" o:ole="">
            <v:imagedata r:id="rId22" o:title=""/>
          </v:shape>
          <o:OLEObject Type="Embed" ProgID="Equation.DSMT4" ShapeID="_x0000_i1033" DrawAspect="Content" ObjectID="_1587468770" r:id="rId29"/>
        </w:object>
      </w:r>
      <w:r w:rsidR="00180F33">
        <w:rPr>
          <w:rFonts w:hint="cs"/>
          <w:rtl/>
        </w:rPr>
        <w:t xml:space="preserve">            </w:t>
      </w:r>
      <w:bookmarkStart w:id="4" w:name="_Ref416373151"/>
      <w:bookmarkEnd w:id="4"/>
      <w:r w:rsidR="00180F33">
        <w:rPr>
          <w:rFonts w:hint="cs"/>
          <w:rtl/>
        </w:rPr>
        <w:t xml:space="preserve">                </w:t>
      </w:r>
    </w:p>
    <w:p w:rsidR="00180F33" w:rsidRDefault="00180F33" w:rsidP="00342E50">
      <w:pPr>
        <w:pStyle w:val="a4"/>
        <w:rPr>
          <w:rtl/>
        </w:rPr>
      </w:pPr>
      <w:r>
        <w:rPr>
          <w:rFonts w:hint="cs"/>
          <w:rtl/>
        </w:rPr>
        <w:t xml:space="preserve">همانند بخش جابجایی جهت محاسبه بخش پخش شوندگی، مقدار روابط بالا در هر کدام از اضلاع تشکیل دهنده یک سلول محاسبه شده و به آرایه مربوط به سلول اضافه می گردد. برای مثال تنسور کششی </w:t>
      </w:r>
      <w:r w:rsidRPr="004E00CA">
        <w:rPr>
          <w:position w:val="-14"/>
        </w:rPr>
        <w:object w:dxaOrig="320" w:dyaOrig="380">
          <v:shape id="_x0000_i1034" type="#_x0000_t75" style="width:15.75pt;height:19.5pt" o:ole="">
            <v:imagedata r:id="rId30" o:title=""/>
          </v:shape>
          <o:OLEObject Type="Embed" ProgID="Equation.DSMT4" ShapeID="_x0000_i1034" DrawAspect="Content" ObjectID="_1587468771" r:id="rId31"/>
        </w:object>
      </w:r>
      <w:r>
        <w:rPr>
          <w:rFonts w:hint="cs"/>
          <w:rtl/>
        </w:rPr>
        <w:t>برای یک سلول بصورت زیر محاسبه می گردد:</w:t>
      </w:r>
    </w:p>
    <w:p w:rsidR="00180F33" w:rsidRDefault="00180F33" w:rsidP="00342E50">
      <w:pPr>
        <w:pStyle w:val="a1"/>
        <w:rPr>
          <w:rtl/>
        </w:rPr>
      </w:pPr>
      <w:r>
        <w:rPr>
          <w:rFonts w:hint="cs"/>
          <w:rtl/>
        </w:rPr>
        <w:t xml:space="preserve">                       </w:t>
      </w:r>
      <w:r w:rsidR="00342E50">
        <w:rPr>
          <w:rFonts w:hint="cs"/>
          <w:rtl/>
        </w:rPr>
        <w:t xml:space="preserve">                  </w:t>
      </w:r>
      <w:r>
        <w:rPr>
          <w:rFonts w:hint="cs"/>
          <w:rtl/>
        </w:rPr>
        <w:t xml:space="preserve">                                 </w:t>
      </w:r>
      <w:bookmarkStart w:id="5" w:name="_Ref450481782"/>
      <w:bookmarkEnd w:id="5"/>
      <w:r w:rsidR="006A61AA" w:rsidRPr="004E00CA">
        <w:object w:dxaOrig="3600" w:dyaOrig="880">
          <v:shape id="_x0000_i1035" type="#_x0000_t75" style="width:180pt;height:44.25pt" o:ole="">
            <v:imagedata r:id="rId32" o:title=""/>
          </v:shape>
          <o:OLEObject Type="Embed" ProgID="Equation.DSMT4" ShapeID="_x0000_i1035" DrawAspect="Content" ObjectID="_1587468772" r:id="rId33"/>
        </w:object>
      </w:r>
    </w:p>
    <w:p w:rsidR="00180F33" w:rsidRDefault="00180F33" w:rsidP="00D0030F">
      <w:pPr>
        <w:pStyle w:val="a4"/>
      </w:pPr>
      <w:r>
        <w:rPr>
          <w:rFonts w:hint="cs"/>
          <w:rtl/>
        </w:rPr>
        <w:t xml:space="preserve">در رابطه بالا زیرنویس </w:t>
      </w:r>
      <w:r>
        <w:t>j</w:t>
      </w:r>
      <w:r>
        <w:rPr>
          <w:rFonts w:hint="cs"/>
          <w:rtl/>
        </w:rPr>
        <w:t xml:space="preserve"> نشاندهنده مقادیر در اضلاع سلول می باشد. بنابراین برای محاسبه بخش پخش شوندگی مقادیر بالا بر روی تمام اضلاع تشکیل دهنده شبکه تعیین می گردد. </w:t>
      </w:r>
    </w:p>
    <w:p w:rsidR="00180F33" w:rsidRDefault="00180F33" w:rsidP="00D0030F">
      <w:pPr>
        <w:pStyle w:val="a"/>
        <w:rPr>
          <w:rtl/>
        </w:rPr>
      </w:pPr>
      <w:r>
        <w:rPr>
          <w:rFonts w:hint="cs"/>
          <w:rtl/>
        </w:rPr>
        <w:t>ذخیره اطلاعات ضلع مورد بررسی در پارمترهای محلی</w:t>
      </w:r>
    </w:p>
    <w:p w:rsidR="00180F33" w:rsidRDefault="00180F33" w:rsidP="00D0030F">
      <w:pPr>
        <w:pStyle w:val="a4"/>
        <w:rPr>
          <w:rtl/>
        </w:rPr>
      </w:pPr>
      <w:r>
        <w:rPr>
          <w:rFonts w:hint="cs"/>
          <w:rtl/>
        </w:rPr>
        <w:t>سلول های مجاور ضلع مورد بررسی در پارامترهای محلی ذخیره می گردد.</w:t>
      </w:r>
    </w:p>
    <w:p w:rsidR="00180F33" w:rsidRDefault="00180F33" w:rsidP="00D0030F">
      <w:pPr>
        <w:pStyle w:val="a"/>
        <w:rPr>
          <w:rtl/>
        </w:rPr>
      </w:pPr>
      <w:r>
        <w:rPr>
          <w:rFonts w:hint="cs"/>
          <w:rtl/>
        </w:rPr>
        <w:t>ذخیره بردارهای عمود ضلع مورد بررسی در پارمترهای محلی</w:t>
      </w:r>
    </w:p>
    <w:p w:rsidR="00180F33" w:rsidRDefault="00180F33" w:rsidP="00D0030F">
      <w:pPr>
        <w:pStyle w:val="a4"/>
        <w:rPr>
          <w:rtl/>
        </w:rPr>
      </w:pPr>
      <w:r>
        <w:rPr>
          <w:rFonts w:hint="cs"/>
          <w:rtl/>
        </w:rPr>
        <w:t xml:space="preserve">مقدار بردارهای عمود ضلع مورد بررسی در جهت محورهای مختصات در پارامترهای محلی ذخیره می گردد. </w:t>
      </w:r>
    </w:p>
    <w:p w:rsidR="00180F33" w:rsidRDefault="00180F33" w:rsidP="00D0030F">
      <w:pPr>
        <w:pStyle w:val="a"/>
        <w:rPr>
          <w:rtl/>
        </w:rPr>
      </w:pPr>
      <w:r>
        <w:rPr>
          <w:rFonts w:hint="cs"/>
          <w:rtl/>
        </w:rPr>
        <w:t xml:space="preserve">محاسبه بردارهای سرعت و لزجت موثر در میانه ضلع و ذخیره </w:t>
      </w:r>
      <w:r w:rsidRPr="005F21D1">
        <w:rPr>
          <w:rtl/>
        </w:rPr>
        <w:t>در پارمتر</w:t>
      </w:r>
      <w:r>
        <w:rPr>
          <w:rFonts w:hint="cs"/>
          <w:rtl/>
        </w:rPr>
        <w:t>های</w:t>
      </w:r>
      <w:r w:rsidRPr="005F21D1">
        <w:rPr>
          <w:rtl/>
        </w:rPr>
        <w:t xml:space="preserve"> محل</w:t>
      </w:r>
      <w:r w:rsidRPr="005F21D1">
        <w:rPr>
          <w:rFonts w:hint="cs"/>
          <w:rtl/>
        </w:rPr>
        <w:t>ی</w:t>
      </w:r>
      <w:r>
        <w:rPr>
          <w:rFonts w:hint="cs"/>
          <w:rtl/>
        </w:rPr>
        <w:t xml:space="preserve"> </w:t>
      </w:r>
    </w:p>
    <w:p w:rsidR="00180F33" w:rsidRDefault="00180F33" w:rsidP="00D0030F">
      <w:pPr>
        <w:pStyle w:val="a4"/>
        <w:rPr>
          <w:rtl/>
        </w:rPr>
      </w:pPr>
      <w:r>
        <w:rPr>
          <w:rFonts w:hint="cs"/>
          <w:rtl/>
        </w:rPr>
        <w:t xml:space="preserve">مقدار لزجت </w:t>
      </w:r>
      <w:r w:rsidRPr="00303C4F">
        <w:rPr>
          <w:rtl/>
        </w:rPr>
        <w:t xml:space="preserve">موثر </w:t>
      </w:r>
      <w:r>
        <w:rPr>
          <w:rFonts w:hint="cs"/>
          <w:rtl/>
        </w:rPr>
        <w:t>و مولفه های سرعت در میانه ضلع مورد بررسی با استفاده از یک میانگین گیری از دو سلول مجاور ضلع مورد بررسی تعیین می گردد. همچنین در این مرحله باید انرژی جنبشی توربولانسی در میانه ضلع میانگین گیری شود</w:t>
      </w:r>
      <w:r>
        <w:t>.</w:t>
      </w:r>
    </w:p>
    <w:p w:rsidR="00180F33" w:rsidRDefault="00180F33" w:rsidP="00D0030F">
      <w:pPr>
        <w:pStyle w:val="a"/>
        <w:rPr>
          <w:rtl/>
        </w:rPr>
      </w:pPr>
      <w:r>
        <w:rPr>
          <w:rFonts w:hint="cs"/>
          <w:rtl/>
        </w:rPr>
        <w:t>محاسبه تنسورهای تنش کششی</w:t>
      </w:r>
    </w:p>
    <w:p w:rsidR="00180F33" w:rsidRDefault="00180F33" w:rsidP="00D0030F">
      <w:pPr>
        <w:pStyle w:val="a4"/>
        <w:rPr>
          <w:rtl/>
        </w:rPr>
      </w:pPr>
      <w:r>
        <w:rPr>
          <w:rFonts w:hint="cs"/>
          <w:rtl/>
        </w:rPr>
        <w:t>تنسورهای تنش کششی با استفاده از ر</w:t>
      </w:r>
      <w:r w:rsidRPr="00A74712">
        <w:rPr>
          <w:rFonts w:hint="cs"/>
          <w:rtl/>
        </w:rPr>
        <w:t xml:space="preserve">وابط </w:t>
      </w:r>
      <w:r w:rsidRPr="00A74712">
        <w:rPr>
          <w:rtl/>
        </w:rPr>
        <w:fldChar w:fldCharType="begin"/>
      </w:r>
      <w:r w:rsidRPr="00A74712">
        <w:rPr>
          <w:rtl/>
        </w:rPr>
        <w:instrText xml:space="preserve"> </w:instrText>
      </w:r>
      <w:r w:rsidRPr="00A74712">
        <w:rPr>
          <w:rFonts w:hint="cs"/>
        </w:rPr>
        <w:instrText>REF</w:instrText>
      </w:r>
      <w:r w:rsidRPr="00A74712">
        <w:rPr>
          <w:rFonts w:hint="cs"/>
          <w:rtl/>
        </w:rPr>
        <w:instrText xml:space="preserve"> _</w:instrText>
      </w:r>
      <w:r w:rsidRPr="00A74712">
        <w:rPr>
          <w:rFonts w:hint="cs"/>
        </w:rPr>
        <w:instrText>Ref416373133 \r \h</w:instrText>
      </w:r>
      <w:r w:rsidRPr="00A74712">
        <w:rPr>
          <w:rtl/>
        </w:rPr>
        <w:instrText xml:space="preserve"> </w:instrText>
      </w:r>
      <w:r>
        <w:rPr>
          <w:rtl/>
        </w:rPr>
        <w:instrText xml:space="preserve"> \* </w:instrText>
      </w:r>
      <w:r>
        <w:instrText>MERGEFORMAT</w:instrText>
      </w:r>
      <w:r>
        <w:rPr>
          <w:rtl/>
        </w:rPr>
        <w:instrText xml:space="preserve"> </w:instrText>
      </w:r>
      <w:r w:rsidRPr="00A74712">
        <w:rPr>
          <w:rtl/>
        </w:rPr>
      </w:r>
      <w:r w:rsidRPr="00A74712">
        <w:rPr>
          <w:rtl/>
        </w:rPr>
        <w:fldChar w:fldCharType="separate"/>
      </w:r>
      <w:r>
        <w:rPr>
          <w:rtl/>
        </w:rPr>
        <w:t>‏(</w:t>
      </w:r>
      <w:r>
        <w:rPr>
          <w:rFonts w:hint="cs"/>
          <w:rtl/>
        </w:rPr>
        <w:t>7</w:t>
      </w:r>
      <w:r>
        <w:rPr>
          <w:rtl/>
        </w:rPr>
        <w:t>)</w:t>
      </w:r>
      <w:r w:rsidRPr="00A74712">
        <w:rPr>
          <w:rtl/>
        </w:rPr>
        <w:fldChar w:fldCharType="end"/>
      </w:r>
      <w:r>
        <w:rPr>
          <w:rFonts w:cs="Times New Roman" w:hint="cs"/>
          <w:rtl/>
        </w:rPr>
        <w:t xml:space="preserve"> </w:t>
      </w:r>
      <w:r>
        <w:rPr>
          <w:rFonts w:hint="cs"/>
          <w:rtl/>
        </w:rPr>
        <w:t>محاسبه و در پارامترهای محلی ذخیره می گردد.</w:t>
      </w:r>
    </w:p>
    <w:p w:rsidR="00180F33" w:rsidRDefault="00180F33" w:rsidP="00D0030F">
      <w:pPr>
        <w:pStyle w:val="a"/>
      </w:pPr>
      <w:r>
        <w:rPr>
          <w:rFonts w:hint="cs"/>
          <w:rtl/>
        </w:rPr>
        <w:t>محاسبه شار حرارتی</w:t>
      </w:r>
    </w:p>
    <w:p w:rsidR="00180F33" w:rsidRDefault="00180F33" w:rsidP="00D0030F">
      <w:pPr>
        <w:pStyle w:val="a4"/>
        <w:rPr>
          <w:rtl/>
        </w:rPr>
      </w:pPr>
      <w:r>
        <w:rPr>
          <w:rFonts w:hint="cs"/>
          <w:rtl/>
        </w:rPr>
        <w:t xml:space="preserve">شار حرارتی در جهت محورهای مختصات با توجه به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Ref416373151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Fonts w:hint="cs"/>
          <w:rtl/>
        </w:rPr>
        <w:t>8</w:t>
      </w:r>
      <w:r>
        <w:rPr>
          <w:rtl/>
        </w:rPr>
        <w:t>)</w:t>
      </w:r>
      <w:r>
        <w:rPr>
          <w:rtl/>
        </w:rPr>
        <w:fldChar w:fldCharType="end"/>
      </w:r>
      <w:r>
        <w:rPr>
          <w:rFonts w:hint="cs"/>
          <w:rtl/>
        </w:rPr>
        <w:t xml:space="preserve"> محاسبه می گردد.</w:t>
      </w:r>
    </w:p>
    <w:p w:rsidR="00DF60E5" w:rsidRDefault="00DF60E5" w:rsidP="00DF60E5">
      <w:pPr>
        <w:pStyle w:val="a4"/>
        <w:rPr>
          <w:rtl/>
        </w:rPr>
      </w:pPr>
    </w:p>
    <w:p w:rsidR="00180F33" w:rsidRDefault="00180F33" w:rsidP="00D0030F">
      <w:pPr>
        <w:pStyle w:val="a"/>
        <w:rPr>
          <w:rtl/>
        </w:rPr>
      </w:pPr>
      <w:r>
        <w:rPr>
          <w:rFonts w:hint="cs"/>
          <w:rtl/>
        </w:rPr>
        <w:lastRenderedPageBreak/>
        <w:t xml:space="preserve"> تعیین بخش </w:t>
      </w:r>
      <w:r w:rsidRPr="005C54AB">
        <w:rPr>
          <w:rFonts w:hint="cs"/>
          <w:rtl/>
          <w:lang w:bidi="ar-SA"/>
        </w:rPr>
        <w:t xml:space="preserve">پخش شوندگی </w:t>
      </w:r>
      <w:r>
        <w:rPr>
          <w:rFonts w:hint="cs"/>
          <w:rtl/>
        </w:rPr>
        <w:t>معادلات</w:t>
      </w:r>
    </w:p>
    <w:p w:rsidR="00180F33" w:rsidRDefault="00180F33" w:rsidP="00D0030F">
      <w:pPr>
        <w:pStyle w:val="a4"/>
        <w:rPr>
          <w:rtl/>
        </w:rPr>
      </w:pPr>
      <w:r>
        <w:rPr>
          <w:rFonts w:hint="cs"/>
          <w:rtl/>
        </w:rPr>
        <w:t>مقدار</w:t>
      </w:r>
      <w:r w:rsidRPr="008C7542">
        <w:rPr>
          <w:rFonts w:hint="cs"/>
          <w:rtl/>
        </w:rPr>
        <w:t xml:space="preserve"> </w:t>
      </w:r>
      <w:r>
        <w:rPr>
          <w:rFonts w:hint="cs"/>
          <w:rtl/>
        </w:rPr>
        <w:t xml:space="preserve">بخش پخش شوندگی در ضلع مورد بررسی با توجه به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Ref416373207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Fonts w:hint="cs"/>
          <w:rtl/>
        </w:rPr>
        <w:t>6</w:t>
      </w:r>
      <w:r>
        <w:rPr>
          <w:rtl/>
        </w:rPr>
        <w:t>)</w:t>
      </w:r>
      <w:r>
        <w:rPr>
          <w:rtl/>
        </w:rPr>
        <w:fldChar w:fldCharType="end"/>
      </w:r>
      <w:r>
        <w:rPr>
          <w:rFonts w:hint="cs"/>
          <w:rtl/>
        </w:rPr>
        <w:t xml:space="preserve"> تعیین و در پارامترهای محلی ذخیره        می گردد.</w:t>
      </w:r>
    </w:p>
    <w:p w:rsidR="00180F33" w:rsidRDefault="00180F33" w:rsidP="00D0030F">
      <w:pPr>
        <w:pStyle w:val="a"/>
        <w:rPr>
          <w:rtl/>
        </w:rPr>
      </w:pPr>
      <w:r>
        <w:rPr>
          <w:rFonts w:hint="cs"/>
          <w:rtl/>
        </w:rPr>
        <w:t xml:space="preserve">تعیین بخش </w:t>
      </w:r>
      <w:r w:rsidRPr="002279C8">
        <w:rPr>
          <w:rFonts w:hint="cs"/>
          <w:rtl/>
        </w:rPr>
        <w:t>پخش</w:t>
      </w:r>
      <w:r w:rsidRPr="002279C8">
        <w:rPr>
          <w:rtl/>
        </w:rPr>
        <w:t xml:space="preserve"> </w:t>
      </w:r>
      <w:r w:rsidRPr="002279C8">
        <w:rPr>
          <w:rFonts w:hint="cs"/>
          <w:rtl/>
        </w:rPr>
        <w:t>شوندگی</w:t>
      </w:r>
      <w:r w:rsidRPr="002279C8">
        <w:rPr>
          <w:rtl/>
        </w:rPr>
        <w:t xml:space="preserve"> </w:t>
      </w:r>
      <w:r>
        <w:rPr>
          <w:rFonts w:hint="cs"/>
          <w:rtl/>
        </w:rPr>
        <w:t xml:space="preserve">معادلات برای سلول اصلی </w:t>
      </w:r>
      <w:r w:rsidRPr="002279C8">
        <w:rPr>
          <w:rFonts w:hint="cs"/>
          <w:rtl/>
        </w:rPr>
        <w:t xml:space="preserve"> </w:t>
      </w:r>
    </w:p>
    <w:p w:rsidR="00180F33" w:rsidRDefault="00180F33" w:rsidP="00D0030F">
      <w:pPr>
        <w:pStyle w:val="a4"/>
        <w:rPr>
          <w:rtl/>
        </w:rPr>
      </w:pPr>
      <w:r>
        <w:rPr>
          <w:rFonts w:hint="cs"/>
          <w:rtl/>
        </w:rPr>
        <w:t>مقدار</w:t>
      </w:r>
      <w:r w:rsidRPr="008C7542">
        <w:rPr>
          <w:rFonts w:hint="cs"/>
          <w:rtl/>
        </w:rPr>
        <w:t xml:space="preserve"> </w:t>
      </w:r>
      <w:r>
        <w:rPr>
          <w:rFonts w:hint="cs"/>
          <w:rtl/>
        </w:rPr>
        <w:t xml:space="preserve">بخش </w:t>
      </w:r>
      <w:r w:rsidRPr="002279C8">
        <w:rPr>
          <w:rFonts w:hint="cs"/>
          <w:rtl/>
        </w:rPr>
        <w:t>پخش</w:t>
      </w:r>
      <w:r w:rsidRPr="002279C8">
        <w:rPr>
          <w:rtl/>
        </w:rPr>
        <w:t xml:space="preserve"> </w:t>
      </w:r>
      <w:r w:rsidRPr="002279C8">
        <w:rPr>
          <w:rFonts w:hint="cs"/>
          <w:rtl/>
        </w:rPr>
        <w:t>شوندگی</w:t>
      </w:r>
      <w:r w:rsidRPr="002279C8">
        <w:rPr>
          <w:rtl/>
        </w:rPr>
        <w:t xml:space="preserve"> </w:t>
      </w:r>
      <w:r>
        <w:rPr>
          <w:rFonts w:hint="cs"/>
          <w:rtl/>
        </w:rPr>
        <w:t xml:space="preserve">محاسبه شده در بخش قبل (با علامت مثبت) به مقادیر سلول </w:t>
      </w:r>
      <w:r w:rsidRPr="00957AC8">
        <w:rPr>
          <w:rFonts w:hint="cs"/>
          <w:rtl/>
        </w:rPr>
        <w:t xml:space="preserve">اصلی </w:t>
      </w:r>
      <w:r>
        <w:rPr>
          <w:rFonts w:hint="cs"/>
          <w:rtl/>
        </w:rPr>
        <w:t>ضلع مورد بررسی اضافه می گردد.</w:t>
      </w:r>
    </w:p>
    <w:p w:rsidR="00180F33" w:rsidRDefault="00180F33" w:rsidP="00D0030F">
      <w:pPr>
        <w:pStyle w:val="a"/>
        <w:rPr>
          <w:rtl/>
        </w:rPr>
      </w:pPr>
      <w:r>
        <w:rPr>
          <w:rFonts w:hint="cs"/>
          <w:rtl/>
        </w:rPr>
        <w:t xml:space="preserve">تعیین بخش </w:t>
      </w:r>
      <w:r w:rsidRPr="002279C8">
        <w:rPr>
          <w:rFonts w:hint="cs"/>
          <w:rtl/>
        </w:rPr>
        <w:t>پخش</w:t>
      </w:r>
      <w:r w:rsidRPr="002279C8">
        <w:rPr>
          <w:rtl/>
        </w:rPr>
        <w:t xml:space="preserve"> </w:t>
      </w:r>
      <w:r w:rsidRPr="002279C8">
        <w:rPr>
          <w:rFonts w:hint="cs"/>
          <w:rtl/>
        </w:rPr>
        <w:t>شوندگی</w:t>
      </w:r>
      <w:r w:rsidRPr="002279C8">
        <w:rPr>
          <w:rtl/>
        </w:rPr>
        <w:t xml:space="preserve"> </w:t>
      </w:r>
      <w:r>
        <w:rPr>
          <w:rFonts w:hint="cs"/>
          <w:rtl/>
        </w:rPr>
        <w:t>معادلات برای سلول همسایه</w:t>
      </w:r>
    </w:p>
    <w:p w:rsidR="00180F33" w:rsidRDefault="00180F33" w:rsidP="00D0030F">
      <w:pPr>
        <w:pStyle w:val="a4"/>
        <w:rPr>
          <w:rtl/>
        </w:rPr>
      </w:pPr>
      <w:r>
        <w:rPr>
          <w:rFonts w:hint="cs"/>
          <w:rtl/>
        </w:rPr>
        <w:t>مقدار</w:t>
      </w:r>
      <w:r w:rsidRPr="008C7542">
        <w:rPr>
          <w:rFonts w:hint="cs"/>
          <w:rtl/>
        </w:rPr>
        <w:t xml:space="preserve"> </w:t>
      </w:r>
      <w:r>
        <w:rPr>
          <w:rFonts w:hint="cs"/>
          <w:rtl/>
        </w:rPr>
        <w:t xml:space="preserve">بخش </w:t>
      </w:r>
      <w:r w:rsidRPr="002279C8">
        <w:rPr>
          <w:rFonts w:hint="cs"/>
          <w:rtl/>
        </w:rPr>
        <w:t>پخش</w:t>
      </w:r>
      <w:r w:rsidRPr="002279C8">
        <w:rPr>
          <w:rtl/>
        </w:rPr>
        <w:t xml:space="preserve"> </w:t>
      </w:r>
      <w:r w:rsidRPr="002279C8">
        <w:rPr>
          <w:rFonts w:hint="cs"/>
          <w:rtl/>
        </w:rPr>
        <w:t>شوندگی</w:t>
      </w:r>
      <w:r w:rsidRPr="002279C8">
        <w:rPr>
          <w:rtl/>
        </w:rPr>
        <w:t xml:space="preserve"> </w:t>
      </w:r>
      <w:r>
        <w:rPr>
          <w:rFonts w:hint="cs"/>
          <w:rtl/>
        </w:rPr>
        <w:t xml:space="preserve">محاسبه شده در بخش قبل (با علامت منفی) به مقادیر سلول </w:t>
      </w:r>
      <w:r w:rsidRPr="00957AC8">
        <w:rPr>
          <w:rFonts w:hint="cs"/>
          <w:rtl/>
        </w:rPr>
        <w:t xml:space="preserve">همسایه </w:t>
      </w:r>
      <w:r>
        <w:rPr>
          <w:rFonts w:hint="cs"/>
          <w:rtl/>
        </w:rPr>
        <w:t xml:space="preserve">ضلع مورد بررسی اضافه </w:t>
      </w:r>
      <w:r w:rsidRPr="00957AC8">
        <w:rPr>
          <w:rFonts w:hint="cs"/>
          <w:rtl/>
        </w:rPr>
        <w:t xml:space="preserve">می گردد. علامت منفی بدلیل اینست که </w:t>
      </w:r>
      <w:r>
        <w:rPr>
          <w:rFonts w:hint="cs"/>
          <w:rtl/>
        </w:rPr>
        <w:t>بردار</w:t>
      </w:r>
      <w:r w:rsidRPr="00957AC8">
        <w:rPr>
          <w:rFonts w:hint="cs"/>
          <w:rtl/>
        </w:rPr>
        <w:t xml:space="preserve"> عمود ضلع </w:t>
      </w:r>
      <w:r>
        <w:rPr>
          <w:rFonts w:hint="cs"/>
          <w:rtl/>
        </w:rPr>
        <w:t>برای</w:t>
      </w:r>
      <w:r w:rsidRPr="00957AC8">
        <w:rPr>
          <w:rFonts w:hint="cs"/>
          <w:rtl/>
        </w:rPr>
        <w:t xml:space="preserve"> سلول اصلی محاسبه شده و این مقدار برای سلول همسایه با علامت منفی ظاهر می شود.</w:t>
      </w:r>
    </w:p>
    <w:p w:rsidR="00180F33" w:rsidRDefault="00180F33" w:rsidP="00D0030F">
      <w:pPr>
        <w:pStyle w:val="a"/>
        <w:rPr>
          <w:rtl/>
        </w:rPr>
      </w:pPr>
      <w:r>
        <w:rPr>
          <w:rFonts w:hint="cs"/>
          <w:rtl/>
        </w:rPr>
        <w:t xml:space="preserve">محاسبه بخش پخش شوندگی در اضلاع </w:t>
      </w:r>
      <w:r w:rsidRPr="008C7542">
        <w:rPr>
          <w:rFonts w:hint="cs"/>
          <w:rtl/>
        </w:rPr>
        <w:t>واقع بر روی مرز د</w:t>
      </w:r>
      <w:r>
        <w:rPr>
          <w:rFonts w:hint="cs"/>
          <w:rtl/>
        </w:rPr>
        <w:t>یوار</w:t>
      </w:r>
    </w:p>
    <w:p w:rsidR="00180F33" w:rsidRDefault="00180F33" w:rsidP="00D0030F">
      <w:pPr>
        <w:pStyle w:val="a4"/>
        <w:rPr>
          <w:rtl/>
        </w:rPr>
      </w:pPr>
      <w:r>
        <w:rPr>
          <w:rFonts w:hint="cs"/>
          <w:rtl/>
        </w:rPr>
        <w:t>در اینجا بخش پخش شوندگی اضلاع واقع بر روی مرز دیوار محاسبه می گردد. در اینجا نیز از همان روابط بکار گرفته شده برای اضلاع غیر مرزی استفاده خواهد شد ولی بدلیل فرض آدیاباتیک بودن سطح دیوار مقدار شار حرارتی برای این اضلاع برابر صفر خواهد بود. همچنین با توجه به خاصیت لزج بودن جریان، مقدار سرعت در نقاط تشکیل دهنده این اضلاع برابر صفر است. علاوه بر این باید توجه داشت که مقدار لزجت توربولانسی در روی این اضلاع برابر صفر است که این امر به نوع مدل توربولانسی بستگی دارد. بنابراین بخش پخش شوندگی در این اضلاع از رابطه زیر بدست می آید:</w:t>
      </w:r>
    </w:p>
    <w:p w:rsidR="00DF60E5" w:rsidRDefault="00DF60E5" w:rsidP="00DF60E5">
      <w:pPr>
        <w:pStyle w:val="a1"/>
      </w:pPr>
      <w:r>
        <w:rPr>
          <w:rFonts w:hint="cs"/>
          <w:rtl/>
        </w:rPr>
        <w:t xml:space="preserve">                                                                                </w:t>
      </w:r>
      <w:r w:rsidRPr="00045D0D">
        <w:object w:dxaOrig="3519" w:dyaOrig="1960">
          <v:shape id="_x0000_i1036" type="#_x0000_t75" style="width:177pt;height:98.25pt" o:ole="">
            <v:imagedata r:id="rId34" o:title=""/>
          </v:shape>
          <o:OLEObject Type="Embed" ProgID="Equation.DSMT4" ShapeID="_x0000_i1036" DrawAspect="Content" ObjectID="_1587468773" r:id="rId35"/>
        </w:object>
      </w:r>
    </w:p>
    <w:p w:rsidR="00180F33" w:rsidRDefault="00180F33" w:rsidP="00D0030F">
      <w:pPr>
        <w:pStyle w:val="a"/>
        <w:rPr>
          <w:rtl/>
        </w:rPr>
      </w:pPr>
      <w:r>
        <w:rPr>
          <w:rFonts w:hint="cs"/>
          <w:rtl/>
        </w:rPr>
        <w:t>ذخیره اطلاعات ضلع مورد بررسی در پارمترهای محلی</w:t>
      </w:r>
    </w:p>
    <w:p w:rsidR="00180F33" w:rsidRDefault="00180F33" w:rsidP="00D0030F">
      <w:pPr>
        <w:pStyle w:val="a4"/>
        <w:rPr>
          <w:rtl/>
        </w:rPr>
      </w:pPr>
      <w:r>
        <w:rPr>
          <w:rFonts w:hint="cs"/>
          <w:rtl/>
        </w:rPr>
        <w:t>سلول مجاور ضلع مورد بررسی در یک پارامتر محلی ذخیره می گردد. در اینجا چون سلول همسایه هر کدام از اضلاع مربوط به مرز دیوار</w:t>
      </w:r>
      <w:r w:rsidRPr="000316AF">
        <w:rPr>
          <w:rFonts w:hint="cs"/>
          <w:rtl/>
        </w:rPr>
        <w:t xml:space="preserve"> </w:t>
      </w:r>
      <w:r>
        <w:rPr>
          <w:rFonts w:hint="cs"/>
          <w:rtl/>
        </w:rPr>
        <w:t>برابر صفر است، تنها شماره سلول اصلی ذخیره می گردد.</w:t>
      </w:r>
    </w:p>
    <w:p w:rsidR="00180F33" w:rsidRDefault="00180F33" w:rsidP="00D0030F">
      <w:pPr>
        <w:pStyle w:val="a"/>
        <w:rPr>
          <w:rtl/>
        </w:rPr>
      </w:pPr>
      <w:r>
        <w:rPr>
          <w:rFonts w:hint="cs"/>
          <w:rtl/>
        </w:rPr>
        <w:t>ذخیره بردارهای عمود</w:t>
      </w:r>
      <w:r>
        <w:t xml:space="preserve"> </w:t>
      </w:r>
      <w:r>
        <w:rPr>
          <w:rFonts w:hint="cs"/>
          <w:rtl/>
        </w:rPr>
        <w:t>و سرعت های ضلع مورد بررسی در پارمترهای محلی</w:t>
      </w:r>
    </w:p>
    <w:p w:rsidR="00180F33" w:rsidRDefault="00180F33" w:rsidP="00D0030F">
      <w:pPr>
        <w:pStyle w:val="a4"/>
        <w:rPr>
          <w:rtl/>
        </w:rPr>
      </w:pPr>
      <w:r>
        <w:rPr>
          <w:rFonts w:hint="cs"/>
          <w:rtl/>
        </w:rPr>
        <w:t xml:space="preserve">مقدار بردارهای عمود و سرعت سیال بر روی ضلع مورد بررسی در جهت محورهای مختصات در پارامترهای محلی ذخیره می گردد. </w:t>
      </w:r>
    </w:p>
    <w:p w:rsidR="00180F33" w:rsidRDefault="00180F33" w:rsidP="00D0030F">
      <w:pPr>
        <w:pStyle w:val="a"/>
        <w:rPr>
          <w:rtl/>
        </w:rPr>
      </w:pPr>
      <w:r>
        <w:rPr>
          <w:rFonts w:hint="cs"/>
          <w:rtl/>
        </w:rPr>
        <w:lastRenderedPageBreak/>
        <w:t xml:space="preserve">ذخیره مقدار لزجت مولکولی </w:t>
      </w:r>
      <w:r w:rsidRPr="005F21D1">
        <w:rPr>
          <w:rtl/>
        </w:rPr>
        <w:t xml:space="preserve">در </w:t>
      </w:r>
      <w:r>
        <w:rPr>
          <w:rFonts w:hint="cs"/>
          <w:rtl/>
        </w:rPr>
        <w:t xml:space="preserve">یک </w:t>
      </w:r>
      <w:r w:rsidRPr="005F21D1">
        <w:rPr>
          <w:rtl/>
        </w:rPr>
        <w:t>پارمتر محل</w:t>
      </w:r>
      <w:r w:rsidRPr="005F21D1">
        <w:rPr>
          <w:rFonts w:hint="cs"/>
          <w:rtl/>
        </w:rPr>
        <w:t>ی</w:t>
      </w:r>
    </w:p>
    <w:p w:rsidR="00180F33" w:rsidRDefault="00180F33" w:rsidP="00D0030F">
      <w:pPr>
        <w:pStyle w:val="a4"/>
        <w:rPr>
          <w:rtl/>
        </w:rPr>
      </w:pPr>
      <w:r>
        <w:rPr>
          <w:rFonts w:hint="cs"/>
          <w:rtl/>
        </w:rPr>
        <w:t>اینکار جهت جلوگیری از استفاده از آرایه و در نتیجه کاهش زمان پردازشگر انجام می شود.</w:t>
      </w:r>
    </w:p>
    <w:p w:rsidR="00180F33" w:rsidRDefault="00180F33" w:rsidP="00D0030F">
      <w:pPr>
        <w:pStyle w:val="a"/>
        <w:rPr>
          <w:rtl/>
        </w:rPr>
      </w:pPr>
      <w:r>
        <w:rPr>
          <w:rFonts w:hint="cs"/>
          <w:rtl/>
        </w:rPr>
        <w:t>محاسبه تنسورهای تنش کششی</w:t>
      </w:r>
    </w:p>
    <w:p w:rsidR="00180F33" w:rsidRDefault="00180F33" w:rsidP="00D0030F">
      <w:pPr>
        <w:pStyle w:val="a4"/>
        <w:rPr>
          <w:rtl/>
        </w:rPr>
      </w:pPr>
      <w:r>
        <w:rPr>
          <w:rFonts w:hint="cs"/>
          <w:rtl/>
        </w:rPr>
        <w:t xml:space="preserve">تنسورهای تنش کششی با استفاده از روابط </w:t>
      </w:r>
      <w:r>
        <w:rPr>
          <w:rFonts w:cs="Times New Roman"/>
          <w:rtl/>
        </w:rPr>
        <w:fldChar w:fldCharType="begin"/>
      </w:r>
      <w:r>
        <w:rPr>
          <w:rtl/>
        </w:rPr>
        <w:instrText xml:space="preserve"> </w:instrText>
      </w:r>
      <w:r>
        <w:rPr>
          <w:rFonts w:hint="cs"/>
        </w:rPr>
        <w:instrText>REF</w:instrText>
      </w:r>
      <w:r>
        <w:rPr>
          <w:rFonts w:hint="cs"/>
          <w:rtl/>
        </w:rPr>
        <w:instrText xml:space="preserve"> _</w:instrText>
      </w:r>
      <w:r>
        <w:rPr>
          <w:rFonts w:hint="cs"/>
        </w:rPr>
        <w:instrText>Ref416373133 \r \h</w:instrText>
      </w:r>
      <w:r>
        <w:rPr>
          <w:rtl/>
        </w:rPr>
        <w:instrText xml:space="preserve"> </w:instrText>
      </w:r>
      <w:r>
        <w:rPr>
          <w:rFonts w:cs="Times New Roman"/>
          <w:rtl/>
        </w:rPr>
        <w:instrText xml:space="preserve"> \* </w:instrText>
      </w:r>
      <w:r>
        <w:rPr>
          <w:rFonts w:cs="Times New Roman"/>
        </w:rPr>
        <w:instrText>MERGEFORMAT</w:instrText>
      </w:r>
      <w:r>
        <w:rPr>
          <w:rFonts w:cs="Times New Roman"/>
          <w:rtl/>
        </w:rPr>
        <w:instrText xml:space="preserve"> </w:instrText>
      </w:r>
      <w:r>
        <w:rPr>
          <w:rFonts w:cs="Times New Roman"/>
          <w:rtl/>
        </w:rPr>
      </w:r>
      <w:r>
        <w:rPr>
          <w:rFonts w:cs="Times New Roman"/>
          <w:rtl/>
        </w:rPr>
        <w:fldChar w:fldCharType="separate"/>
      </w:r>
      <w:r>
        <w:rPr>
          <w:rtl/>
        </w:rPr>
        <w:t>‏(</w:t>
      </w:r>
      <w:r>
        <w:rPr>
          <w:rFonts w:hint="cs"/>
          <w:rtl/>
        </w:rPr>
        <w:t>7</w:t>
      </w:r>
      <w:r>
        <w:rPr>
          <w:rtl/>
        </w:rPr>
        <w:t>)</w:t>
      </w:r>
      <w:r>
        <w:rPr>
          <w:rFonts w:cs="Times New Roman"/>
          <w:rtl/>
        </w:rPr>
        <w:fldChar w:fldCharType="end"/>
      </w:r>
      <w:r>
        <w:rPr>
          <w:rFonts w:cs="Times New Roman" w:hint="cs"/>
          <w:rtl/>
        </w:rPr>
        <w:t xml:space="preserve"> </w:t>
      </w:r>
      <w:r>
        <w:rPr>
          <w:rFonts w:hint="cs"/>
          <w:rtl/>
        </w:rPr>
        <w:t>محاسبه و در پارامترهای محلی ذخیره می گردد.</w:t>
      </w:r>
    </w:p>
    <w:p w:rsidR="00180F33" w:rsidRDefault="00180F33" w:rsidP="00D0030F">
      <w:pPr>
        <w:pStyle w:val="a"/>
        <w:rPr>
          <w:rtl/>
        </w:rPr>
      </w:pPr>
      <w:r>
        <w:rPr>
          <w:rFonts w:hint="cs"/>
          <w:rtl/>
        </w:rPr>
        <w:t xml:space="preserve"> تعیین بخش </w:t>
      </w:r>
      <w:r w:rsidRPr="005C54AB">
        <w:rPr>
          <w:rFonts w:hint="cs"/>
          <w:rtl/>
          <w:lang w:bidi="ar-SA"/>
        </w:rPr>
        <w:t xml:space="preserve">پخش شوندگی </w:t>
      </w:r>
      <w:r>
        <w:rPr>
          <w:rFonts w:hint="cs"/>
          <w:rtl/>
        </w:rPr>
        <w:t xml:space="preserve">معادلات </w:t>
      </w:r>
    </w:p>
    <w:p w:rsidR="00180F33" w:rsidRDefault="00180F33" w:rsidP="00D0030F">
      <w:pPr>
        <w:pStyle w:val="a4"/>
        <w:rPr>
          <w:rtl/>
        </w:rPr>
      </w:pPr>
      <w:r>
        <w:rPr>
          <w:rFonts w:hint="cs"/>
          <w:rtl/>
        </w:rPr>
        <w:t>مقدار</w:t>
      </w:r>
      <w:r w:rsidRPr="008C7542">
        <w:rPr>
          <w:rFonts w:hint="cs"/>
          <w:rtl/>
        </w:rPr>
        <w:t xml:space="preserve"> </w:t>
      </w:r>
      <w:r>
        <w:rPr>
          <w:rFonts w:hint="cs"/>
          <w:rtl/>
        </w:rPr>
        <w:t>بخش پخش شوندگی معادلات تعیین و در آرایه های مربوطه ذخیره می گردد.</w:t>
      </w:r>
    </w:p>
    <w:p w:rsidR="00180F33" w:rsidRDefault="00180F33" w:rsidP="00D0030F">
      <w:pPr>
        <w:pStyle w:val="a"/>
        <w:rPr>
          <w:rtl/>
        </w:rPr>
      </w:pPr>
      <w:r>
        <w:rPr>
          <w:rFonts w:hint="cs"/>
          <w:rtl/>
        </w:rPr>
        <w:t xml:space="preserve">محاسبه </w:t>
      </w:r>
      <w:r w:rsidRPr="0032516C">
        <w:rPr>
          <w:rFonts w:hint="cs"/>
          <w:rtl/>
        </w:rPr>
        <w:t xml:space="preserve">بخش پخش شوندگی در اضلاع </w:t>
      </w:r>
      <w:r>
        <w:rPr>
          <w:rFonts w:hint="cs"/>
          <w:rtl/>
        </w:rPr>
        <w:t xml:space="preserve"> مرزی غیر از دیوار</w:t>
      </w:r>
    </w:p>
    <w:p w:rsidR="00180F33" w:rsidRDefault="00180F33" w:rsidP="00D0030F">
      <w:pPr>
        <w:pStyle w:val="a4"/>
        <w:rPr>
          <w:rtl/>
        </w:rPr>
      </w:pPr>
      <w:r w:rsidRPr="00566689">
        <w:rPr>
          <w:rFonts w:hint="cs"/>
          <w:rtl/>
        </w:rPr>
        <w:t xml:space="preserve">در اینجا بخش پخش شوندگی اضلاع واقع بر روی مرز </w:t>
      </w:r>
      <w:r>
        <w:rPr>
          <w:rFonts w:hint="cs"/>
          <w:rtl/>
        </w:rPr>
        <w:t xml:space="preserve">به غیر از </w:t>
      </w:r>
      <w:r w:rsidRPr="00566689">
        <w:rPr>
          <w:rFonts w:hint="cs"/>
          <w:rtl/>
        </w:rPr>
        <w:t>دیوار محاسبه می گردد. در اینجا نیز از همان روابط بکار گرفته شده برای اضلاع غیر مرزی استفاده خواهد شد.</w:t>
      </w:r>
    </w:p>
    <w:p w:rsidR="00180F33" w:rsidRDefault="00180F33" w:rsidP="00D0030F">
      <w:pPr>
        <w:pStyle w:val="a"/>
        <w:rPr>
          <w:rtl/>
        </w:rPr>
      </w:pPr>
      <w:r>
        <w:rPr>
          <w:rFonts w:hint="cs"/>
          <w:rtl/>
        </w:rPr>
        <w:t>ذخیره اطلاعات ضلع مورد بررسی در پارمترهای محلی</w:t>
      </w:r>
    </w:p>
    <w:p w:rsidR="00180F33" w:rsidRDefault="00180F33" w:rsidP="00D0030F">
      <w:pPr>
        <w:pStyle w:val="a4"/>
        <w:rPr>
          <w:rtl/>
        </w:rPr>
      </w:pPr>
      <w:r>
        <w:rPr>
          <w:rFonts w:hint="cs"/>
          <w:rtl/>
        </w:rPr>
        <w:t>سلول مجاور ضلع مورد بررسی در یک پارامتر محلی ذخیره می گردد. در اینجا چون سلول همسایه هر کدام از اضلاع مربوط به مرز برابر صفر است، تنها شماره سلول اصلی ذخیره می گردد.</w:t>
      </w:r>
    </w:p>
    <w:p w:rsidR="00180F33" w:rsidRDefault="00180F33" w:rsidP="00D0030F">
      <w:pPr>
        <w:pStyle w:val="a"/>
        <w:rPr>
          <w:rtl/>
        </w:rPr>
      </w:pPr>
      <w:r>
        <w:rPr>
          <w:rFonts w:hint="cs"/>
          <w:rtl/>
        </w:rPr>
        <w:t>ذخیره بردارهای عمود</w:t>
      </w:r>
      <w:r>
        <w:t xml:space="preserve"> </w:t>
      </w:r>
      <w:r>
        <w:rPr>
          <w:rFonts w:hint="cs"/>
          <w:rtl/>
        </w:rPr>
        <w:t>و سرعت های ضلع مورد بررسی در پارمترهای محلی</w:t>
      </w:r>
    </w:p>
    <w:p w:rsidR="00180F33" w:rsidRDefault="00180F33" w:rsidP="00D0030F">
      <w:pPr>
        <w:pStyle w:val="a4"/>
        <w:rPr>
          <w:rtl/>
        </w:rPr>
      </w:pPr>
      <w:r>
        <w:rPr>
          <w:rFonts w:hint="cs"/>
          <w:rtl/>
        </w:rPr>
        <w:t xml:space="preserve">مقدار بردارهای عمود و سرعت سیال بر روی ضلع مورد بررسی در جهت محورهای مختصات در پارامترهای محلی ذخیره می گردد. </w:t>
      </w:r>
    </w:p>
    <w:p w:rsidR="00180F33" w:rsidRDefault="00180F33" w:rsidP="00D0030F">
      <w:pPr>
        <w:pStyle w:val="a"/>
        <w:rPr>
          <w:rtl/>
        </w:rPr>
      </w:pPr>
      <w:r>
        <w:rPr>
          <w:rFonts w:hint="cs"/>
          <w:rtl/>
        </w:rPr>
        <w:t xml:space="preserve">ذخیره مقدار لزجت مولکولی </w:t>
      </w:r>
      <w:r w:rsidRPr="005F21D1">
        <w:rPr>
          <w:rtl/>
        </w:rPr>
        <w:t xml:space="preserve">در </w:t>
      </w:r>
      <w:r>
        <w:rPr>
          <w:rFonts w:hint="cs"/>
          <w:rtl/>
        </w:rPr>
        <w:t xml:space="preserve">یک </w:t>
      </w:r>
      <w:r w:rsidRPr="005F21D1">
        <w:rPr>
          <w:rtl/>
        </w:rPr>
        <w:t>پارمتر محل</w:t>
      </w:r>
      <w:r w:rsidRPr="005F21D1">
        <w:rPr>
          <w:rFonts w:hint="cs"/>
          <w:rtl/>
        </w:rPr>
        <w:t>ی</w:t>
      </w:r>
    </w:p>
    <w:p w:rsidR="00180F33" w:rsidRDefault="00180F33" w:rsidP="00D0030F">
      <w:pPr>
        <w:pStyle w:val="a4"/>
        <w:rPr>
          <w:rtl/>
        </w:rPr>
      </w:pPr>
      <w:r>
        <w:rPr>
          <w:rFonts w:hint="cs"/>
          <w:rtl/>
        </w:rPr>
        <w:t>اینکار جهت جلوگیری از استفاده از آرایه و در نتیجه کاهش زمان پردازشگر انجام می شود.</w:t>
      </w:r>
    </w:p>
    <w:p w:rsidR="00180F33" w:rsidRDefault="00180F33" w:rsidP="00D0030F">
      <w:pPr>
        <w:pStyle w:val="a"/>
        <w:rPr>
          <w:rtl/>
        </w:rPr>
      </w:pPr>
      <w:r>
        <w:rPr>
          <w:rFonts w:hint="cs"/>
          <w:rtl/>
        </w:rPr>
        <w:t>محاسبه تنسورهای تنش کششی</w:t>
      </w:r>
    </w:p>
    <w:p w:rsidR="00180F33" w:rsidRDefault="00180F33" w:rsidP="00D0030F">
      <w:pPr>
        <w:pStyle w:val="a4"/>
        <w:rPr>
          <w:rtl/>
        </w:rPr>
      </w:pPr>
      <w:r>
        <w:rPr>
          <w:rFonts w:hint="cs"/>
          <w:rtl/>
        </w:rPr>
        <w:t xml:space="preserve">تنسورهای تنش کششی با استفاده از روابط </w:t>
      </w:r>
      <w:r>
        <w:rPr>
          <w:rFonts w:cs="Times New Roman"/>
          <w:rtl/>
        </w:rPr>
        <w:fldChar w:fldCharType="begin"/>
      </w:r>
      <w:r>
        <w:rPr>
          <w:rtl/>
        </w:rPr>
        <w:instrText xml:space="preserve"> </w:instrText>
      </w:r>
      <w:r>
        <w:rPr>
          <w:rFonts w:hint="cs"/>
        </w:rPr>
        <w:instrText>REF</w:instrText>
      </w:r>
      <w:r>
        <w:rPr>
          <w:rFonts w:hint="cs"/>
          <w:rtl/>
        </w:rPr>
        <w:instrText xml:space="preserve"> _</w:instrText>
      </w:r>
      <w:r>
        <w:rPr>
          <w:rFonts w:hint="cs"/>
        </w:rPr>
        <w:instrText>Ref416373133 \r \h</w:instrText>
      </w:r>
      <w:r>
        <w:rPr>
          <w:rtl/>
        </w:rPr>
        <w:instrText xml:space="preserve"> </w:instrText>
      </w:r>
      <w:r>
        <w:rPr>
          <w:rFonts w:cs="Times New Roman"/>
          <w:rtl/>
        </w:rPr>
        <w:instrText xml:space="preserve"> \* </w:instrText>
      </w:r>
      <w:r>
        <w:rPr>
          <w:rFonts w:cs="Times New Roman"/>
        </w:rPr>
        <w:instrText>MERGEFORMAT</w:instrText>
      </w:r>
      <w:r>
        <w:rPr>
          <w:rFonts w:cs="Times New Roman"/>
          <w:rtl/>
        </w:rPr>
        <w:instrText xml:space="preserve"> </w:instrText>
      </w:r>
      <w:r>
        <w:rPr>
          <w:rFonts w:cs="Times New Roman"/>
          <w:rtl/>
        </w:rPr>
      </w:r>
      <w:r>
        <w:rPr>
          <w:rFonts w:cs="Times New Roman"/>
          <w:rtl/>
        </w:rPr>
        <w:fldChar w:fldCharType="separate"/>
      </w:r>
      <w:r>
        <w:rPr>
          <w:rtl/>
        </w:rPr>
        <w:t>‏(</w:t>
      </w:r>
      <w:r>
        <w:rPr>
          <w:rFonts w:hint="cs"/>
          <w:rtl/>
        </w:rPr>
        <w:t>7</w:t>
      </w:r>
      <w:r>
        <w:rPr>
          <w:rtl/>
        </w:rPr>
        <w:t>)</w:t>
      </w:r>
      <w:r>
        <w:rPr>
          <w:rFonts w:cs="Times New Roman"/>
          <w:rtl/>
        </w:rPr>
        <w:fldChar w:fldCharType="end"/>
      </w:r>
      <w:r>
        <w:rPr>
          <w:rFonts w:cs="Times New Roman" w:hint="cs"/>
          <w:rtl/>
        </w:rPr>
        <w:t xml:space="preserve"> </w:t>
      </w:r>
      <w:r>
        <w:rPr>
          <w:rFonts w:hint="cs"/>
          <w:rtl/>
        </w:rPr>
        <w:t>محاسبه و در پارامترهای محلی ذخیره می گردد.</w:t>
      </w:r>
    </w:p>
    <w:p w:rsidR="00180F33" w:rsidRDefault="00180F33" w:rsidP="00D0030F">
      <w:pPr>
        <w:pStyle w:val="a"/>
      </w:pPr>
      <w:r>
        <w:rPr>
          <w:rFonts w:hint="cs"/>
          <w:rtl/>
        </w:rPr>
        <w:t>محاسبه شار حرارتی</w:t>
      </w:r>
    </w:p>
    <w:p w:rsidR="00180F33" w:rsidRDefault="00180F33" w:rsidP="00D0030F">
      <w:pPr>
        <w:pStyle w:val="a4"/>
        <w:rPr>
          <w:rtl/>
        </w:rPr>
      </w:pPr>
      <w:r>
        <w:rPr>
          <w:rFonts w:hint="cs"/>
          <w:rtl/>
        </w:rPr>
        <w:t xml:space="preserve">شار حرارتی در جهت محورهای مختصات با توجه به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Ref416373151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Fonts w:hint="cs"/>
          <w:rtl/>
        </w:rPr>
        <w:t>8</w:t>
      </w:r>
      <w:r>
        <w:rPr>
          <w:rtl/>
        </w:rPr>
        <w:t>)</w:t>
      </w:r>
      <w:r>
        <w:rPr>
          <w:rtl/>
        </w:rPr>
        <w:fldChar w:fldCharType="end"/>
      </w:r>
      <w:r>
        <w:rPr>
          <w:rFonts w:hint="cs"/>
          <w:rtl/>
        </w:rPr>
        <w:t xml:space="preserve"> محاسبه می گردد.</w:t>
      </w:r>
    </w:p>
    <w:p w:rsidR="00180F33" w:rsidRDefault="00180F33" w:rsidP="00D0030F">
      <w:pPr>
        <w:pStyle w:val="a"/>
        <w:rPr>
          <w:rtl/>
        </w:rPr>
      </w:pPr>
      <w:r>
        <w:rPr>
          <w:rFonts w:hint="cs"/>
          <w:rtl/>
        </w:rPr>
        <w:t xml:space="preserve"> تعیین بخش </w:t>
      </w:r>
      <w:r w:rsidRPr="005C54AB">
        <w:rPr>
          <w:rFonts w:hint="cs"/>
          <w:rtl/>
          <w:lang w:bidi="ar-SA"/>
        </w:rPr>
        <w:t xml:space="preserve">پخش شوندگی </w:t>
      </w:r>
      <w:r>
        <w:rPr>
          <w:rFonts w:hint="cs"/>
          <w:rtl/>
        </w:rPr>
        <w:t xml:space="preserve">معادلات </w:t>
      </w:r>
    </w:p>
    <w:p w:rsidR="00180F33" w:rsidRDefault="00180F33" w:rsidP="00D0030F">
      <w:pPr>
        <w:pStyle w:val="a4"/>
        <w:rPr>
          <w:rtl/>
        </w:rPr>
      </w:pPr>
      <w:r>
        <w:rPr>
          <w:rFonts w:hint="cs"/>
          <w:rtl/>
        </w:rPr>
        <w:t>مقدار</w:t>
      </w:r>
      <w:r w:rsidRPr="008C7542">
        <w:rPr>
          <w:rFonts w:hint="cs"/>
          <w:rtl/>
        </w:rPr>
        <w:t xml:space="preserve"> </w:t>
      </w:r>
      <w:r>
        <w:rPr>
          <w:rFonts w:hint="cs"/>
          <w:rtl/>
        </w:rPr>
        <w:t>بخش پخش شوندگی معادلات تعیین و در آرایه های مربوطه ذخیره می گردد.</w:t>
      </w:r>
    </w:p>
    <w:p w:rsidR="00180F33" w:rsidRDefault="00180F33" w:rsidP="00D0030F">
      <w:pPr>
        <w:pStyle w:val="a"/>
        <w:rPr>
          <w:rtl/>
        </w:rPr>
      </w:pPr>
      <w:r>
        <w:rPr>
          <w:rFonts w:hint="cs"/>
          <w:rtl/>
        </w:rPr>
        <w:t xml:space="preserve">تعیین بخش </w:t>
      </w:r>
      <w:r w:rsidRPr="002279C8">
        <w:rPr>
          <w:rFonts w:hint="cs"/>
          <w:rtl/>
        </w:rPr>
        <w:t>پخش</w:t>
      </w:r>
      <w:r w:rsidRPr="002279C8">
        <w:rPr>
          <w:rtl/>
        </w:rPr>
        <w:t xml:space="preserve"> </w:t>
      </w:r>
      <w:r w:rsidRPr="002279C8">
        <w:rPr>
          <w:rFonts w:hint="cs"/>
          <w:rtl/>
        </w:rPr>
        <w:t>شوندگی</w:t>
      </w:r>
      <w:r w:rsidRPr="002279C8">
        <w:rPr>
          <w:rtl/>
        </w:rPr>
        <w:t xml:space="preserve"> </w:t>
      </w:r>
      <w:r>
        <w:rPr>
          <w:rFonts w:hint="cs"/>
          <w:rtl/>
        </w:rPr>
        <w:t xml:space="preserve">معادلات برای سلول اصلی </w:t>
      </w:r>
      <w:r w:rsidRPr="002279C8">
        <w:rPr>
          <w:rFonts w:hint="cs"/>
          <w:rtl/>
        </w:rPr>
        <w:t xml:space="preserve"> </w:t>
      </w:r>
    </w:p>
    <w:p w:rsidR="00180F33" w:rsidRDefault="00180F33" w:rsidP="00D0030F">
      <w:pPr>
        <w:pStyle w:val="a4"/>
        <w:rPr>
          <w:rtl/>
        </w:rPr>
      </w:pPr>
      <w:r>
        <w:rPr>
          <w:rFonts w:hint="cs"/>
          <w:rtl/>
        </w:rPr>
        <w:t>مقدار</w:t>
      </w:r>
      <w:r w:rsidRPr="008C7542">
        <w:rPr>
          <w:rFonts w:hint="cs"/>
          <w:rtl/>
        </w:rPr>
        <w:t xml:space="preserve"> </w:t>
      </w:r>
      <w:r>
        <w:rPr>
          <w:rFonts w:hint="cs"/>
          <w:rtl/>
        </w:rPr>
        <w:t xml:space="preserve">بخش </w:t>
      </w:r>
      <w:r w:rsidRPr="002279C8">
        <w:rPr>
          <w:rFonts w:hint="cs"/>
          <w:rtl/>
        </w:rPr>
        <w:t>پخش</w:t>
      </w:r>
      <w:r w:rsidRPr="002279C8">
        <w:rPr>
          <w:rtl/>
        </w:rPr>
        <w:t xml:space="preserve"> </w:t>
      </w:r>
      <w:r w:rsidRPr="002279C8">
        <w:rPr>
          <w:rFonts w:hint="cs"/>
          <w:rtl/>
        </w:rPr>
        <w:t>شوندگی</w:t>
      </w:r>
      <w:r w:rsidRPr="002279C8">
        <w:rPr>
          <w:rtl/>
        </w:rPr>
        <w:t xml:space="preserve"> </w:t>
      </w:r>
      <w:r>
        <w:rPr>
          <w:rFonts w:hint="cs"/>
          <w:rtl/>
        </w:rPr>
        <w:t xml:space="preserve">محاسبه شده در بخش قبل (با علامت مثبت) به مقادیر سلول </w:t>
      </w:r>
      <w:r w:rsidRPr="00957AC8">
        <w:rPr>
          <w:rFonts w:hint="cs"/>
          <w:rtl/>
        </w:rPr>
        <w:t xml:space="preserve">اصلی </w:t>
      </w:r>
      <w:r>
        <w:rPr>
          <w:rFonts w:hint="cs"/>
          <w:rtl/>
        </w:rPr>
        <w:t>ضلع مورد بررسی اضافه می گردد.</w:t>
      </w:r>
    </w:p>
    <w:p w:rsidR="00180F33" w:rsidRDefault="00180F33" w:rsidP="00D0030F">
      <w:pPr>
        <w:pStyle w:val="a"/>
      </w:pPr>
      <w:r>
        <w:rPr>
          <w:rFonts w:hint="cs"/>
          <w:rtl/>
        </w:rPr>
        <w:lastRenderedPageBreak/>
        <w:t xml:space="preserve">اصلاح بخش </w:t>
      </w:r>
      <w:r w:rsidRPr="002279C8">
        <w:rPr>
          <w:rFonts w:hint="cs"/>
          <w:rtl/>
        </w:rPr>
        <w:t>پخش</w:t>
      </w:r>
      <w:r w:rsidRPr="002279C8">
        <w:rPr>
          <w:rtl/>
        </w:rPr>
        <w:t xml:space="preserve"> </w:t>
      </w:r>
      <w:r w:rsidRPr="002279C8">
        <w:rPr>
          <w:rFonts w:hint="cs"/>
          <w:rtl/>
        </w:rPr>
        <w:t>شوندگی</w:t>
      </w:r>
      <w:r w:rsidRPr="002279C8">
        <w:rPr>
          <w:rtl/>
        </w:rPr>
        <w:t xml:space="preserve"> </w:t>
      </w:r>
    </w:p>
    <w:p w:rsidR="00180F33" w:rsidRDefault="00180F33" w:rsidP="00D0030F">
      <w:pPr>
        <w:pStyle w:val="a4"/>
        <w:rPr>
          <w:rtl/>
        </w:rPr>
      </w:pPr>
      <w:r>
        <w:rPr>
          <w:rFonts w:hint="cs"/>
          <w:rtl/>
        </w:rPr>
        <w:t xml:space="preserve">جهت صرفه جویی در محاسبات، ضرایب بوجود آمده در معادلات متوسط گیری شده رینولدر، در یک حلقه تکرار جداگانه بر روی تمام سلول های شبکه اعمال می گردد. بنابراین در اینجا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Ref416435955 \r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Fonts w:hint="cs"/>
          <w:rtl/>
        </w:rPr>
        <w:t xml:space="preserve"> برای تمام سلول های شبکه تعیین شده و بعنوان خروجی زیربرنامه ذخیره می شود.</w:t>
      </w:r>
    </w:p>
    <w:p w:rsidR="00180F33" w:rsidRDefault="00180F33" w:rsidP="00180F33"/>
    <w:p w:rsidR="005235E2" w:rsidRPr="00180F33" w:rsidRDefault="005235E2" w:rsidP="00A12FC4">
      <w:pPr>
        <w:pStyle w:val="1"/>
        <w:numPr>
          <w:ilvl w:val="0"/>
          <w:numId w:val="0"/>
        </w:numPr>
        <w:ind w:left="720" w:hanging="720"/>
        <w:rPr>
          <w:rtl/>
        </w:rPr>
      </w:pPr>
    </w:p>
    <w:sectPr w:rsidR="005235E2" w:rsidRPr="00180F33"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D95" w:rsidRDefault="00836D95" w:rsidP="00B927DE">
      <w:pPr>
        <w:spacing w:after="0" w:line="240" w:lineRule="auto"/>
      </w:pPr>
      <w:r>
        <w:separator/>
      </w:r>
    </w:p>
  </w:endnote>
  <w:endnote w:type="continuationSeparator" w:id="0">
    <w:p w:rsidR="00836D95" w:rsidRDefault="00836D9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407191">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D95" w:rsidRDefault="00836D95" w:rsidP="00B927DE">
      <w:pPr>
        <w:spacing w:after="0" w:line="240" w:lineRule="auto"/>
      </w:pPr>
      <w:r>
        <w:separator/>
      </w:r>
    </w:p>
  </w:footnote>
  <w:footnote w:type="continuationSeparator" w:id="0">
    <w:p w:rsidR="00836D95" w:rsidRDefault="00836D95"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07191">
                                  <w:rPr>
                                    <w:rFonts w:asciiTheme="majorBidi" w:hAnsiTheme="majorBidi" w:cstheme="majorBidi"/>
                                    <w:noProof/>
                                    <w:color w:val="000000" w:themeColor="text1"/>
                                    <w:sz w:val="20"/>
                                    <w:szCs w:val="20"/>
                                    <w:shd w:val="clear" w:color="auto" w:fill="FFFFFF" w:themeFill="background1"/>
                                  </w:rPr>
                                  <w:t>DifMeanFlowTurbNoWallFu3D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07191">
                            <w:rPr>
                              <w:rFonts w:asciiTheme="majorBidi" w:hAnsiTheme="majorBidi" w:cstheme="majorBidi"/>
                              <w:noProof/>
                              <w:color w:val="000000" w:themeColor="text1"/>
                              <w:sz w:val="20"/>
                              <w:szCs w:val="20"/>
                              <w:shd w:val="clear" w:color="auto" w:fill="FFFFFF" w:themeFill="background1"/>
                            </w:rPr>
                            <w:t>DifMeanFlowTurbNoWallFu3D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545D8"/>
    <w:rsid w:val="0006229C"/>
    <w:rsid w:val="00083FCE"/>
    <w:rsid w:val="0009109D"/>
    <w:rsid w:val="000927B1"/>
    <w:rsid w:val="00095669"/>
    <w:rsid w:val="0009618D"/>
    <w:rsid w:val="000D69A3"/>
    <w:rsid w:val="000E4824"/>
    <w:rsid w:val="000F60A6"/>
    <w:rsid w:val="000F649A"/>
    <w:rsid w:val="00117AB5"/>
    <w:rsid w:val="0012764F"/>
    <w:rsid w:val="00134703"/>
    <w:rsid w:val="00143290"/>
    <w:rsid w:val="00143472"/>
    <w:rsid w:val="00145A7B"/>
    <w:rsid w:val="00167686"/>
    <w:rsid w:val="00180F33"/>
    <w:rsid w:val="00193481"/>
    <w:rsid w:val="00196A9B"/>
    <w:rsid w:val="00196E94"/>
    <w:rsid w:val="001B0EA6"/>
    <w:rsid w:val="001C170A"/>
    <w:rsid w:val="001C1B42"/>
    <w:rsid w:val="001E308D"/>
    <w:rsid w:val="001E799A"/>
    <w:rsid w:val="001E7C9C"/>
    <w:rsid w:val="001F6519"/>
    <w:rsid w:val="00200B44"/>
    <w:rsid w:val="002045D2"/>
    <w:rsid w:val="00224104"/>
    <w:rsid w:val="00225202"/>
    <w:rsid w:val="00227664"/>
    <w:rsid w:val="00230BA5"/>
    <w:rsid w:val="002349EA"/>
    <w:rsid w:val="00283AB0"/>
    <w:rsid w:val="002B2677"/>
    <w:rsid w:val="00337045"/>
    <w:rsid w:val="00342E50"/>
    <w:rsid w:val="00367444"/>
    <w:rsid w:val="0039757A"/>
    <w:rsid w:val="003B4B99"/>
    <w:rsid w:val="003E35B4"/>
    <w:rsid w:val="004032C8"/>
    <w:rsid w:val="00407191"/>
    <w:rsid w:val="0043328D"/>
    <w:rsid w:val="004421C0"/>
    <w:rsid w:val="00455AEA"/>
    <w:rsid w:val="00464D41"/>
    <w:rsid w:val="0047196B"/>
    <w:rsid w:val="004A1F61"/>
    <w:rsid w:val="004C3ED8"/>
    <w:rsid w:val="00510C6A"/>
    <w:rsid w:val="0052134D"/>
    <w:rsid w:val="005227C3"/>
    <w:rsid w:val="005235E2"/>
    <w:rsid w:val="005264A5"/>
    <w:rsid w:val="00533226"/>
    <w:rsid w:val="00533E50"/>
    <w:rsid w:val="005356AB"/>
    <w:rsid w:val="00536F59"/>
    <w:rsid w:val="00544E87"/>
    <w:rsid w:val="00552F52"/>
    <w:rsid w:val="00556F62"/>
    <w:rsid w:val="00590B8A"/>
    <w:rsid w:val="005C02EB"/>
    <w:rsid w:val="005E4AF4"/>
    <w:rsid w:val="00621EA9"/>
    <w:rsid w:val="006301FD"/>
    <w:rsid w:val="00637C9C"/>
    <w:rsid w:val="006458BA"/>
    <w:rsid w:val="00654809"/>
    <w:rsid w:val="00670344"/>
    <w:rsid w:val="00672775"/>
    <w:rsid w:val="00684F8E"/>
    <w:rsid w:val="00690C9B"/>
    <w:rsid w:val="006A61AA"/>
    <w:rsid w:val="006B5B36"/>
    <w:rsid w:val="006F2E3F"/>
    <w:rsid w:val="00702E8E"/>
    <w:rsid w:val="0070419A"/>
    <w:rsid w:val="00713868"/>
    <w:rsid w:val="007146B2"/>
    <w:rsid w:val="00730885"/>
    <w:rsid w:val="007602BE"/>
    <w:rsid w:val="00794322"/>
    <w:rsid w:val="007D3687"/>
    <w:rsid w:val="007F030B"/>
    <w:rsid w:val="008055BD"/>
    <w:rsid w:val="008271E6"/>
    <w:rsid w:val="00832E76"/>
    <w:rsid w:val="00836D95"/>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12FC4"/>
    <w:rsid w:val="00A2038D"/>
    <w:rsid w:val="00A224ED"/>
    <w:rsid w:val="00A22E0B"/>
    <w:rsid w:val="00A57C58"/>
    <w:rsid w:val="00A7106F"/>
    <w:rsid w:val="00A96ECB"/>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9644D"/>
    <w:rsid w:val="00CA523A"/>
    <w:rsid w:val="00CD1FF0"/>
    <w:rsid w:val="00CD65A8"/>
    <w:rsid w:val="00CD6740"/>
    <w:rsid w:val="00D0030F"/>
    <w:rsid w:val="00D01D34"/>
    <w:rsid w:val="00D064C2"/>
    <w:rsid w:val="00D068D0"/>
    <w:rsid w:val="00D2481D"/>
    <w:rsid w:val="00D90C4D"/>
    <w:rsid w:val="00DB64E9"/>
    <w:rsid w:val="00DF5650"/>
    <w:rsid w:val="00DF60E5"/>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A2D9C"/>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00A172-C76F-4B9C-9720-6CD6FDF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342E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342E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oleObject" Target="embeddings/oleObject7.bin"/><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3.w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1.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81E2CB-A3B2-414D-B1A3-FB0368D9A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17</cp:revision>
  <cp:lastPrinted>2018-03-06T08:04:00Z</cp:lastPrinted>
  <dcterms:created xsi:type="dcterms:W3CDTF">2018-04-09T18:22:00Z</dcterms:created>
  <dcterms:modified xsi:type="dcterms:W3CDTF">2018-05-10T10:16:00Z</dcterms:modified>
</cp:coreProperties>
</file>