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67A7B970" wp14:editId="2881DCD9">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34AD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8765371" wp14:editId="5CAB3D5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586855" w:rsidRDefault="00586855" w:rsidP="00586855">
      <w:pPr>
        <w:pStyle w:val="a3"/>
        <w:rPr>
          <w:rtl/>
        </w:rPr>
      </w:pPr>
      <w:r w:rsidRPr="00586855">
        <w:t>DisJameson_3D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586855">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38727A1" wp14:editId="2308501D">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86855">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8685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86855">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586855">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53777" w:rsidRDefault="00953777" w:rsidP="00953777">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استهلاک مصنوعی اسکالر به روش جیمسون محاسبه می گردد</w:t>
      </w:r>
      <w:r>
        <w:rPr>
          <w:rtl/>
        </w:rPr>
        <w:t>.</w:t>
      </w:r>
    </w:p>
    <w:p w:rsidR="00B927DE" w:rsidRDefault="00B927DE" w:rsidP="00117AB5">
      <w:pPr>
        <w:pStyle w:val="1"/>
        <w:rPr>
          <w:rtl/>
        </w:rPr>
      </w:pPr>
      <w:r w:rsidRPr="00117AB5">
        <w:rPr>
          <w:rFonts w:hint="cs"/>
          <w:rtl/>
        </w:rPr>
        <w:t>توضیحات</w:t>
      </w:r>
      <w:r>
        <w:rPr>
          <w:rFonts w:hint="cs"/>
          <w:rtl/>
        </w:rPr>
        <w:t xml:space="preserve"> و تئوری</w:t>
      </w:r>
    </w:p>
    <w:p w:rsidR="00953777" w:rsidRPr="00431A33" w:rsidRDefault="00953777" w:rsidP="00953777">
      <w:pPr>
        <w:pStyle w:val="a4"/>
        <w:rPr>
          <w:rtl/>
        </w:rPr>
      </w:pPr>
      <w:r w:rsidRPr="006C1C05">
        <w:rPr>
          <w:rFonts w:hint="cs"/>
          <w:rtl/>
        </w:rPr>
        <w:t>در روش‌هاي مبتني بر اختلاف مركزي ارتباط بين نقاط زوج و فرد (در یک تحلیل یک بعدی) از بین</w:t>
      </w:r>
      <w:r>
        <w:rPr>
          <w:rFonts w:hint="cs"/>
          <w:rtl/>
        </w:rPr>
        <w:t xml:space="preserve"> </w:t>
      </w:r>
      <w:r w:rsidRPr="006C1C05">
        <w:rPr>
          <w:rFonts w:hint="cs"/>
          <w:rtl/>
        </w:rPr>
        <w:t>می رود که به دلیل این عدم ارتباط، به استهلاک اضافی در میدان نیا</w:t>
      </w:r>
      <w:r>
        <w:rPr>
          <w:rFonts w:hint="cs"/>
          <w:rtl/>
        </w:rPr>
        <w:t xml:space="preserve">ز می باشد </w:t>
      </w:r>
      <w:r>
        <w:t>]</w:t>
      </w:r>
      <w:r>
        <w:rPr>
          <w:rFonts w:hint="cs"/>
          <w:rtl/>
        </w:rPr>
        <w:t>11</w:t>
      </w:r>
      <w:r>
        <w:t>[</w:t>
      </w:r>
      <w:r w:rsidRPr="006C1C05">
        <w:rPr>
          <w:rFonts w:hint="cs"/>
          <w:rtl/>
        </w:rPr>
        <w:t>.</w:t>
      </w:r>
      <w:r w:rsidRPr="00BD57ED">
        <w:rPr>
          <w:rFonts w:hint="cs"/>
          <w:rtl/>
        </w:rPr>
        <w:t xml:space="preserve"> </w:t>
      </w:r>
      <w:r>
        <w:rPr>
          <w:rFonts w:hint="cs"/>
          <w:rtl/>
        </w:rPr>
        <w:t>جیمسون و ماوریپلیس در 1985 روشی ارائه کردند که در آن با گسسته سازی مرکزی بخش جابجایی و اضافه کردن استهلاک مصنوعی جریان غیر لزج بر روی شبکه بی سازمان مثلثی حل می شد</w:t>
      </w:r>
      <w:r w:rsidRPr="00003646">
        <w:t>]</w:t>
      </w:r>
      <w:r w:rsidRPr="00003646">
        <w:rPr>
          <w:rFonts w:hint="cs"/>
          <w:rtl/>
        </w:rPr>
        <w:t>11</w:t>
      </w:r>
      <w:r w:rsidRPr="00003646">
        <w:t>[</w:t>
      </w:r>
      <w:r>
        <w:rPr>
          <w:rFonts w:hint="cs"/>
          <w:rtl/>
        </w:rPr>
        <w:t xml:space="preserve">. در این روش از مقدار مساحت سلول ها و گام زمانی هر سلول برای مقیاس کردن مقدار استهلاک مصنوعی استفاده می شود که با این روش مقدار بخش استهلاکی در سلول های کوچکتر در مقایسه با سلول های بزرگتر متناسب با مساحت آنها کم می باشد. در 1900 </w:t>
      </w:r>
      <w:r>
        <w:t>]</w:t>
      </w:r>
      <w:r>
        <w:rPr>
          <w:rFonts w:hint="cs"/>
          <w:rtl/>
        </w:rPr>
        <w:t>12</w:t>
      </w:r>
      <w:r>
        <w:t>[</w:t>
      </w:r>
      <w:r>
        <w:rPr>
          <w:rFonts w:hint="cs"/>
          <w:rtl/>
        </w:rPr>
        <w:t xml:space="preserve"> بجای استفاده از این روش مقیاس کردن، اصلاحاتی مبتنی بر ماکزیمم مشخصه های ژاکوبین ماتریس های </w:t>
      </w:r>
      <w:r w:rsidRPr="00B42F37">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0.75pt" o:ole="">
            <v:imagedata r:id="rId14" o:title=""/>
          </v:shape>
          <o:OLEObject Type="Embed" ProgID="Equation.DSMT4" ShapeID="_x0000_i1025" DrawAspect="Content" ObjectID="_1587468980" r:id="rId15"/>
        </w:object>
      </w:r>
      <w:r>
        <w:rPr>
          <w:rFonts w:hint="cs"/>
          <w:rtl/>
        </w:rPr>
        <w:t xml:space="preserve"> ارائه شد. اینکار در واقع مقدار استهلاک </w:t>
      </w:r>
      <w:r w:rsidRPr="00431A33">
        <w:rPr>
          <w:rFonts w:hint="cs"/>
          <w:rtl/>
        </w:rPr>
        <w:t xml:space="preserve">در جهت عمود بر شوک را کاهش می دهد. اعمال این روش بدون از دست دادن دقت حل عددی می باشد. </w:t>
      </w:r>
    </w:p>
    <w:p w:rsidR="00953777" w:rsidRDefault="00953777" w:rsidP="006E06D0">
      <w:pPr>
        <w:pStyle w:val="a4"/>
        <w:rPr>
          <w:rtl/>
        </w:rPr>
      </w:pPr>
      <w:r w:rsidRPr="00431A33">
        <w:rPr>
          <w:rFonts w:hint="cs"/>
          <w:rtl/>
        </w:rPr>
        <w:t>در روش استهلاک مصنوعی اسکالر بخشی بنام استهلاکی به معادلات اضافه می گردد که بصورت تابعي از متغيرهاي بقايي در نظر گرفته مي‌شود. این بخش خود شامل دو قسمت می باشد که قسمت اول آن بصورت مشتق مرتبه چهارم متغیرهای بقایی بود</w:t>
      </w:r>
      <w:r>
        <w:rPr>
          <w:rFonts w:hint="cs"/>
          <w:rtl/>
        </w:rPr>
        <w:t>ه</w:t>
      </w:r>
      <w:r w:rsidRPr="00431A33">
        <w:rPr>
          <w:rFonts w:hint="cs"/>
          <w:rtl/>
        </w:rPr>
        <w:t xml:space="preserve"> و جهت مستهلک کردن نوسانات کوچک بکار برده می شود و قسمت دوم آن جهت مستهلک کردن نوسانات اطراف شوک مورد استفاده قرار می گیرد. برای هر کدام از این بخش ها یک ضریب در نظر گرفته می شود تا بتوان با استفاده از آن مقدار استهلاک مصنوعی را تا حدی در کل میدان تنظیم نمود.</w:t>
      </w:r>
      <w:r>
        <w:rPr>
          <w:rFonts w:hint="cs"/>
          <w:rtl/>
        </w:rPr>
        <w:t xml:space="preserve"> </w:t>
      </w:r>
      <w:r w:rsidRPr="00431A33">
        <w:rPr>
          <w:rFonts w:hint="cs"/>
          <w:rtl/>
        </w:rPr>
        <w:t>بنابراین با اضافه کردن بخش استهلاک مصنوعی به معادله</w:t>
      </w:r>
      <w:r w:rsidR="006E06D0">
        <w:rPr>
          <w:rFonts w:hint="cs"/>
          <w:rtl/>
        </w:rPr>
        <w:t>(17)</w:t>
      </w:r>
      <w:r w:rsidRPr="00431A33">
        <w:rPr>
          <w:rFonts w:hint="cs"/>
          <w:rtl/>
        </w:rPr>
        <w:t xml:space="preserve"> ، معادله زير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953777" w:rsidP="00533226">
            <w:pPr>
              <w:rPr>
                <w:rtl/>
              </w:rPr>
            </w:pPr>
            <w:r w:rsidRPr="008F499E">
              <w:object w:dxaOrig="3040" w:dyaOrig="620">
                <v:shape id="_x0000_i1026" type="#_x0000_t75" style="width:170.25pt;height:34.5pt" o:ole="">
                  <v:imagedata r:id="rId16" o:title=""/>
                </v:shape>
                <o:OLEObject Type="Embed" ProgID="Equation.DSMT4" ShapeID="_x0000_i1026" DrawAspect="Content" ObjectID="_1587468981" r:id="rId17"/>
              </w:object>
            </w:r>
          </w:p>
        </w:tc>
      </w:tr>
    </w:tbl>
    <w:p w:rsidR="005E05FD" w:rsidRDefault="005E05FD" w:rsidP="005E05FD">
      <w:pPr>
        <w:pStyle w:val="a4"/>
        <w:rPr>
          <w:rtl/>
        </w:rPr>
      </w:pPr>
      <w:r>
        <w:rPr>
          <w:rFonts w:hint="cs"/>
          <w:rtl/>
        </w:rPr>
        <w:t>بدين منظور</w:t>
      </w:r>
      <w:r w:rsidRPr="008F499E">
        <w:rPr>
          <w:rFonts w:hint="cs"/>
          <w:rtl/>
        </w:rPr>
        <w:t xml:space="preserve"> براي </w:t>
      </w:r>
      <w:r>
        <w:rPr>
          <w:rFonts w:hint="cs"/>
          <w:rtl/>
        </w:rPr>
        <w:t>هر کدام از سلول های شبکه، بخش</w:t>
      </w:r>
      <w:r w:rsidRPr="008F499E">
        <w:rPr>
          <w:rFonts w:hint="cs"/>
          <w:rtl/>
        </w:rPr>
        <w:t xml:space="preserve"> استهلاك مصنوعي </w:t>
      </w:r>
      <w:r>
        <w:rPr>
          <w:rFonts w:hint="cs"/>
          <w:rtl/>
        </w:rPr>
        <w:t>بصورت</w:t>
      </w:r>
      <w:r w:rsidRPr="008F499E">
        <w:rPr>
          <w:rFonts w:hint="cs"/>
          <w:rtl/>
        </w:rPr>
        <w:t xml:space="preserve"> زير </w:t>
      </w:r>
      <w:r>
        <w:rPr>
          <w:rFonts w:hint="cs"/>
          <w:rtl/>
        </w:rPr>
        <w:t>نوشته مي‌شود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E05FD" w:rsidTr="003A667F">
        <w:tc>
          <w:tcPr>
            <w:tcW w:w="764" w:type="dxa"/>
          </w:tcPr>
          <w:p w:rsidR="005E05FD" w:rsidRDefault="005E05FD" w:rsidP="003A667F">
            <w:pPr>
              <w:pStyle w:val="a1"/>
              <w:rPr>
                <w:rtl/>
              </w:rPr>
            </w:pPr>
          </w:p>
        </w:tc>
        <w:tc>
          <w:tcPr>
            <w:tcW w:w="8478" w:type="dxa"/>
          </w:tcPr>
          <w:p w:rsidR="005E05FD" w:rsidRPr="00533226" w:rsidRDefault="005E05FD" w:rsidP="003A667F">
            <w:pPr>
              <w:rPr>
                <w:rtl/>
              </w:rPr>
            </w:pPr>
            <w:r w:rsidRPr="008F499E">
              <w:object w:dxaOrig="2320" w:dyaOrig="680">
                <v:shape id="_x0000_i1027" type="#_x0000_t75" style="width:137.25pt;height:39pt" o:ole="">
                  <v:imagedata r:id="rId18" o:title=""/>
                </v:shape>
                <o:OLEObject Type="Embed" ProgID="Equation.DSMT4" ShapeID="_x0000_i1027" DrawAspect="Content" ObjectID="_1587468982" r:id="rId19"/>
              </w:object>
            </w:r>
          </w:p>
        </w:tc>
      </w:tr>
    </w:tbl>
    <w:p w:rsidR="005E05FD" w:rsidRDefault="005E05FD" w:rsidP="005E05FD">
      <w:pPr>
        <w:pStyle w:val="a4"/>
        <w:rPr>
          <w:rtl/>
        </w:rPr>
      </w:pPr>
      <w:r w:rsidRPr="008F499E">
        <w:rPr>
          <w:rFonts w:hint="cs"/>
          <w:rtl/>
        </w:rPr>
        <w:t>كه در آن</w:t>
      </w:r>
      <w:r w:rsidRPr="008F499E">
        <w:rPr>
          <w:position w:val="-12"/>
        </w:rPr>
        <w:object w:dxaOrig="859" w:dyaOrig="380">
          <v:shape id="_x0000_i1028" type="#_x0000_t75" style="width:42.75pt;height:19.5pt" o:ole="">
            <v:imagedata r:id="rId20" o:title=""/>
          </v:shape>
          <o:OLEObject Type="Embed" ProgID="Equation.DSMT4" ShapeID="_x0000_i1028" DrawAspect="Content" ObjectID="_1587468983" r:id="rId21"/>
        </w:object>
      </w:r>
      <w:r w:rsidRPr="008F499E">
        <w:rPr>
          <w:rFonts w:hint="cs"/>
          <w:rtl/>
        </w:rPr>
        <w:t xml:space="preserve"> مقدار </w:t>
      </w:r>
      <w:r>
        <w:rPr>
          <w:rFonts w:hint="cs"/>
          <w:rtl/>
        </w:rPr>
        <w:t>بخش</w:t>
      </w:r>
      <w:r w:rsidRPr="008F499E">
        <w:rPr>
          <w:rFonts w:hint="cs"/>
          <w:rtl/>
        </w:rPr>
        <w:t xml:space="preserve"> استهلاكي بر روي </w:t>
      </w:r>
      <w:r>
        <w:rPr>
          <w:rFonts w:hint="cs"/>
          <w:rtl/>
        </w:rPr>
        <w:t>ضلع</w:t>
      </w:r>
      <w:r w:rsidRPr="008F499E">
        <w:rPr>
          <w:rFonts w:hint="cs"/>
          <w:rtl/>
        </w:rPr>
        <w:t xml:space="preserve"> مشترك بين </w:t>
      </w:r>
      <w:r>
        <w:rPr>
          <w:rFonts w:hint="cs"/>
          <w:rtl/>
        </w:rPr>
        <w:t>سلول</w:t>
      </w:r>
      <w:r w:rsidRPr="008F499E">
        <w:rPr>
          <w:rFonts w:cs="B Tehran"/>
          <w:position w:val="-6"/>
        </w:rPr>
        <w:object w:dxaOrig="139" w:dyaOrig="260">
          <v:shape id="_x0000_i1029" type="#_x0000_t75" style="width:6.75pt;height:14.25pt" o:ole="">
            <v:imagedata r:id="rId22" o:title=""/>
          </v:shape>
          <o:OLEObject Type="Embed" ProgID="Equation.3" ShapeID="_x0000_i1029" DrawAspect="Content" ObjectID="_1587468984" r:id="rId23"/>
        </w:object>
      </w:r>
      <w:r w:rsidRPr="008F499E">
        <w:rPr>
          <w:rFonts w:cs="B Tehran" w:hint="cs"/>
          <w:rtl/>
        </w:rPr>
        <w:t xml:space="preserve"> </w:t>
      </w:r>
      <w:r w:rsidRPr="008F499E">
        <w:rPr>
          <w:rFonts w:hint="cs"/>
          <w:rtl/>
        </w:rPr>
        <w:t>و همساية</w:t>
      </w:r>
      <w:r w:rsidRPr="00F058CA">
        <w:rPr>
          <w:rFonts w:cs="B Tehran"/>
          <w:position w:val="-6"/>
        </w:rPr>
        <w:object w:dxaOrig="200" w:dyaOrig="279">
          <v:shape id="_x0000_i1030" type="#_x0000_t75" style="width:10.5pt;height:14.25pt" o:ole="">
            <v:imagedata r:id="rId24" o:title=""/>
          </v:shape>
          <o:OLEObject Type="Embed" ProgID="Equation.3" ShapeID="_x0000_i1030" DrawAspect="Content" ObjectID="_1587468985" r:id="rId25"/>
        </w:object>
      </w:r>
      <w:r w:rsidRPr="008F499E">
        <w:rPr>
          <w:rFonts w:cs="B Tehran" w:hint="cs"/>
          <w:rtl/>
        </w:rPr>
        <w:t xml:space="preserve"> </w:t>
      </w:r>
      <w:r w:rsidRPr="008F499E">
        <w:rPr>
          <w:rFonts w:hint="cs"/>
          <w:rtl/>
        </w:rPr>
        <w:t xml:space="preserve">آن مي‌باشد. </w:t>
      </w:r>
      <w:r>
        <w:rPr>
          <w:rFonts w:hint="cs"/>
          <w:rtl/>
        </w:rPr>
        <w:t xml:space="preserve">در این رابطه </w:t>
      </w:r>
      <w:r w:rsidRPr="008F499E">
        <w:rPr>
          <w:position w:val="-12"/>
        </w:rPr>
        <w:object w:dxaOrig="420" w:dyaOrig="380">
          <v:shape id="_x0000_i1031" type="#_x0000_t75" style="width:21.75pt;height:19.5pt" o:ole="">
            <v:imagedata r:id="rId26" o:title=""/>
          </v:shape>
          <o:OLEObject Type="Embed" ProgID="Equation.DSMT4" ShapeID="_x0000_i1031" DrawAspect="Content" ObjectID="_1587468986" r:id="rId27"/>
        </w:object>
      </w:r>
      <w:r>
        <w:rPr>
          <w:rFonts w:hint="cs"/>
          <w:position w:val="-12"/>
          <w:rtl/>
        </w:rPr>
        <w:t xml:space="preserve"> </w:t>
      </w:r>
      <w:r>
        <w:rPr>
          <w:rFonts w:hint="cs"/>
          <w:rtl/>
        </w:rPr>
        <w:t xml:space="preserve">بصورت زیر تعریف می شود </w:t>
      </w:r>
      <w:r w:rsidRPr="00ED04E3">
        <w:rPr>
          <w:rFonts w:hint="cs"/>
          <w:rtl/>
        </w:rPr>
        <w:t>[</w:t>
      </w:r>
      <w:r>
        <w:rPr>
          <w:rFonts w:hint="cs"/>
          <w:rtl/>
        </w:rPr>
        <w:t>99</w:t>
      </w:r>
      <w:r w:rsidRPr="00ED04E3">
        <w:rPr>
          <w:rFonts w:hint="cs"/>
          <w:rtl/>
        </w:rPr>
        <w:t>]</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E05FD" w:rsidTr="003A667F">
        <w:tc>
          <w:tcPr>
            <w:tcW w:w="764" w:type="dxa"/>
          </w:tcPr>
          <w:p w:rsidR="005E05FD" w:rsidRDefault="005E05FD" w:rsidP="003A667F">
            <w:pPr>
              <w:pStyle w:val="a1"/>
              <w:rPr>
                <w:rtl/>
              </w:rPr>
            </w:pPr>
          </w:p>
        </w:tc>
        <w:tc>
          <w:tcPr>
            <w:tcW w:w="8478" w:type="dxa"/>
          </w:tcPr>
          <w:p w:rsidR="005E05FD" w:rsidRPr="00533226" w:rsidRDefault="005E05FD" w:rsidP="003A667F">
            <w:pPr>
              <w:rPr>
                <w:rtl/>
              </w:rPr>
            </w:pPr>
            <w:r w:rsidRPr="00E12373">
              <w:object w:dxaOrig="2720" w:dyaOrig="440">
                <v:shape id="_x0000_i1032" type="#_x0000_t75" style="width:162pt;height:27pt" o:ole="">
                  <v:imagedata r:id="rId28" o:title=""/>
                </v:shape>
                <o:OLEObject Type="Embed" ProgID="Equation.DSMT4" ShapeID="_x0000_i1032" DrawAspect="Content" ObjectID="_1587468987" r:id="rId29"/>
              </w:object>
            </w:r>
          </w:p>
        </w:tc>
      </w:tr>
    </w:tbl>
    <w:p w:rsidR="005E05FD" w:rsidRPr="003D5C60" w:rsidRDefault="005E05FD" w:rsidP="005E05FD">
      <w:pPr>
        <w:pStyle w:val="a4"/>
        <w:rPr>
          <w:rtl/>
        </w:rPr>
      </w:pPr>
      <w:r w:rsidRPr="003D5C60">
        <w:rPr>
          <w:position w:val="-6"/>
        </w:rPr>
        <w:object w:dxaOrig="320" w:dyaOrig="320">
          <v:shape id="_x0000_i1033" type="#_x0000_t75" style="width:15.75pt;height:15.75pt" o:ole="">
            <v:imagedata r:id="rId30" o:title=""/>
          </v:shape>
          <o:OLEObject Type="Embed" ProgID="Equation.DSMT4" ShapeID="_x0000_i1033" DrawAspect="Content" ObjectID="_1587468988" r:id="rId31"/>
        </w:object>
      </w:r>
      <w:r>
        <w:rPr>
          <w:rFonts w:hint="cs"/>
          <w:rtl/>
        </w:rPr>
        <w:t>عملگر</w:t>
      </w:r>
      <w:r w:rsidRPr="003D5C60">
        <w:rPr>
          <w:rFonts w:hint="cs"/>
          <w:rtl/>
        </w:rPr>
        <w:t xml:space="preserve"> لاپلاس بوده كه براي هر کدام از سلول ها به‌صورت زير تعريف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E05FD" w:rsidTr="003A667F">
        <w:tc>
          <w:tcPr>
            <w:tcW w:w="764" w:type="dxa"/>
          </w:tcPr>
          <w:p w:rsidR="005E05FD" w:rsidRDefault="005E05FD" w:rsidP="003A667F">
            <w:pPr>
              <w:pStyle w:val="a1"/>
              <w:rPr>
                <w:rtl/>
              </w:rPr>
            </w:pPr>
            <w:bookmarkStart w:id="1" w:name="_Ref508633639"/>
          </w:p>
        </w:tc>
        <w:bookmarkEnd w:id="1"/>
        <w:tc>
          <w:tcPr>
            <w:tcW w:w="8478" w:type="dxa"/>
          </w:tcPr>
          <w:p w:rsidR="005E05FD" w:rsidRPr="00533226" w:rsidRDefault="005E05FD" w:rsidP="003A667F">
            <w:pPr>
              <w:rPr>
                <w:rtl/>
              </w:rPr>
            </w:pPr>
            <w:r w:rsidRPr="008F499E">
              <w:object w:dxaOrig="2100" w:dyaOrig="680">
                <v:shape id="_x0000_i1034" type="#_x0000_t75" style="width:117.75pt;height:37.5pt" o:ole="">
                  <v:imagedata r:id="rId32" o:title=""/>
                </v:shape>
                <o:OLEObject Type="Embed" ProgID="Equation.DSMT4" ShapeID="_x0000_i1034" DrawAspect="Content" ObjectID="_1587468989" r:id="rId33"/>
              </w:object>
            </w:r>
          </w:p>
        </w:tc>
      </w:tr>
    </w:tbl>
    <w:p w:rsidR="005E05FD" w:rsidRDefault="005E05FD" w:rsidP="005E05FD">
      <w:pPr>
        <w:pStyle w:val="a4"/>
        <w:rPr>
          <w:rtl/>
        </w:rPr>
      </w:pPr>
      <w:r>
        <w:rPr>
          <w:rFonts w:hint="cs"/>
          <w:rtl/>
        </w:rPr>
        <w:t>همچنین مقدار</w:t>
      </w:r>
      <w:r w:rsidRPr="00B75322">
        <w:rPr>
          <w:position w:val="-12"/>
        </w:rPr>
        <w:object w:dxaOrig="340" w:dyaOrig="360">
          <v:shape id="_x0000_i1035" type="#_x0000_t75" style="width:18pt;height:18.75pt" o:ole="">
            <v:imagedata r:id="rId34" o:title=""/>
          </v:shape>
          <o:OLEObject Type="Embed" ProgID="Equation.DSMT4" ShapeID="_x0000_i1035" DrawAspect="Content" ObjectID="_1587468990" r:id="rId35"/>
        </w:object>
      </w:r>
      <w:r>
        <w:rPr>
          <w:rFonts w:hint="cs"/>
          <w:rtl/>
        </w:rPr>
        <w:t xml:space="preserve"> از رابطه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E05FD" w:rsidTr="003A667F">
        <w:tc>
          <w:tcPr>
            <w:tcW w:w="764" w:type="dxa"/>
          </w:tcPr>
          <w:p w:rsidR="005E05FD" w:rsidRDefault="005E05FD" w:rsidP="003A667F">
            <w:pPr>
              <w:pStyle w:val="a1"/>
              <w:rPr>
                <w:rtl/>
              </w:rPr>
            </w:pPr>
          </w:p>
        </w:tc>
        <w:tc>
          <w:tcPr>
            <w:tcW w:w="8478" w:type="dxa"/>
          </w:tcPr>
          <w:p w:rsidR="005E05FD" w:rsidRPr="00533226" w:rsidRDefault="005E05FD" w:rsidP="003A667F">
            <w:pPr>
              <w:rPr>
                <w:rtl/>
              </w:rPr>
            </w:pPr>
            <w:r w:rsidRPr="00DF7D10">
              <w:object w:dxaOrig="2640" w:dyaOrig="400">
                <v:shape id="_x0000_i1036" type="#_x0000_t75" style="width:158.25pt;height:23.25pt" o:ole="">
                  <v:imagedata r:id="rId36" o:title=""/>
                </v:shape>
                <o:OLEObject Type="Embed" ProgID="Equation.DSMT4" ShapeID="_x0000_i1036" DrawAspect="Content" ObjectID="_1587468991" r:id="rId37"/>
              </w:object>
            </w:r>
          </w:p>
        </w:tc>
      </w:tr>
    </w:tbl>
    <w:p w:rsidR="005E05FD" w:rsidRDefault="005E05FD" w:rsidP="005E05FD">
      <w:pPr>
        <w:pStyle w:val="a4"/>
        <w:rPr>
          <w:rtl/>
        </w:rPr>
      </w:pPr>
      <w:r>
        <w:rPr>
          <w:rFonts w:hint="cs"/>
          <w:rtl/>
        </w:rPr>
        <w:t>در این رابطه</w:t>
      </w:r>
      <w:r w:rsidRPr="006B7CFF">
        <w:rPr>
          <w:position w:val="-12"/>
        </w:rPr>
        <w:object w:dxaOrig="260" w:dyaOrig="360">
          <v:shape id="_x0000_i1037" type="#_x0000_t75" style="width:18.75pt;height:25.5pt" o:ole="">
            <v:imagedata r:id="rId38" o:title=""/>
          </v:shape>
          <o:OLEObject Type="Embed" ProgID="Equation.DSMT4" ShapeID="_x0000_i1037" DrawAspect="Content" ObjectID="_1587468992" r:id="rId39"/>
        </w:object>
      </w:r>
      <w:r>
        <w:rPr>
          <w:rFonts w:hint="cs"/>
          <w:rtl/>
        </w:rPr>
        <w:t xml:space="preserve">سرعت صوت در میانه ضلع می باشد. همچنین متغیر های این رابطه با استفاده از یک متوسط گیری از مقادیر دو سلول همسایه بدست می آید. </w:t>
      </w:r>
    </w:p>
    <w:p w:rsidR="005E05FD" w:rsidRDefault="005E05FD" w:rsidP="005E05FD">
      <w:pPr>
        <w:pStyle w:val="a4"/>
        <w:rPr>
          <w:rtl/>
        </w:rPr>
      </w:pPr>
      <w:r w:rsidRPr="008F499E">
        <w:rPr>
          <w:rFonts w:hint="cs"/>
          <w:rtl/>
        </w:rPr>
        <w:t>در نواحي كه گرايان فشار بالا مي</w:t>
      </w:r>
      <w:r>
        <w:rPr>
          <w:rFonts w:hint="cs"/>
          <w:rtl/>
        </w:rPr>
        <w:t xml:space="preserve"> </w:t>
      </w:r>
      <w:r w:rsidRPr="008F499E">
        <w:rPr>
          <w:rFonts w:hint="cs"/>
          <w:rtl/>
        </w:rPr>
        <w:t xml:space="preserve">باشد نظير اطراف شوك،‌ اين </w:t>
      </w:r>
      <w:r w:rsidRPr="00431A33">
        <w:rPr>
          <w:rFonts w:hint="cs"/>
          <w:rtl/>
        </w:rPr>
        <w:t>بخش</w:t>
      </w:r>
      <w:r w:rsidRPr="00431A33">
        <w:rPr>
          <w:rtl/>
        </w:rPr>
        <w:t xml:space="preserve"> </w:t>
      </w:r>
      <w:r w:rsidRPr="008F499E">
        <w:rPr>
          <w:rFonts w:hint="cs"/>
          <w:rtl/>
        </w:rPr>
        <w:t>استهلاكي كافي نبوده و براي از بين بردن</w:t>
      </w:r>
      <w:r w:rsidRPr="008F499E">
        <w:rPr>
          <w:rFonts w:cs="B Tehran" w:hint="cs"/>
          <w:rtl/>
        </w:rPr>
        <w:t xml:space="preserve"> </w:t>
      </w:r>
      <w:r w:rsidRPr="008F499E">
        <w:rPr>
          <w:rFonts w:hint="cs"/>
          <w:rtl/>
        </w:rPr>
        <w:t xml:space="preserve">نوسانات در اين نواحي بايد از </w:t>
      </w:r>
      <w:r>
        <w:rPr>
          <w:rFonts w:hint="cs"/>
          <w:rtl/>
        </w:rPr>
        <w:t>استهلاک</w:t>
      </w:r>
      <w:r w:rsidRPr="008F499E">
        <w:rPr>
          <w:rFonts w:hint="cs"/>
          <w:rtl/>
        </w:rPr>
        <w:t xml:space="preserve"> قويتري استفاده شود</w:t>
      </w:r>
      <w:r w:rsidRPr="00FB0A62">
        <w:rPr>
          <w:rFonts w:hint="cs"/>
          <w:rtl/>
        </w:rPr>
        <w:t>[</w:t>
      </w:r>
      <w:r>
        <w:rPr>
          <w:rFonts w:hint="cs"/>
          <w:rtl/>
        </w:rPr>
        <w:t>11</w:t>
      </w:r>
      <w:r w:rsidRPr="00FB0A62">
        <w:rPr>
          <w:rFonts w:hint="cs"/>
          <w:rtl/>
        </w:rPr>
        <w:t>]</w:t>
      </w:r>
      <w:r w:rsidRPr="008F499E">
        <w:rPr>
          <w:rFonts w:hint="cs"/>
          <w:rtl/>
        </w:rPr>
        <w:t>. بدين</w:t>
      </w:r>
      <w:r>
        <w:rPr>
          <w:rFonts w:hint="cs"/>
          <w:rtl/>
        </w:rPr>
        <w:t xml:space="preserve"> منظور</w:t>
      </w:r>
      <w:r w:rsidRPr="008F499E">
        <w:rPr>
          <w:rFonts w:hint="cs"/>
          <w:rtl/>
        </w:rPr>
        <w:t xml:space="preserve"> </w:t>
      </w:r>
      <w:r>
        <w:rPr>
          <w:rFonts w:hint="cs"/>
          <w:rtl/>
        </w:rPr>
        <w:t>بخش</w:t>
      </w:r>
      <w:r w:rsidRPr="008F499E">
        <w:rPr>
          <w:rFonts w:hint="cs"/>
          <w:rtl/>
        </w:rPr>
        <w:t xml:space="preserve"> استهلاكي </w:t>
      </w:r>
      <w:r w:rsidRPr="00B75322">
        <w:rPr>
          <w:position w:val="-12"/>
        </w:rPr>
        <w:object w:dxaOrig="420" w:dyaOrig="380">
          <v:shape id="_x0000_i1038" type="#_x0000_t75" style="width:21.75pt;height:19.5pt" o:ole="">
            <v:imagedata r:id="rId40" o:title=""/>
          </v:shape>
          <o:OLEObject Type="Embed" ProgID="Equation.DSMT4" ShapeID="_x0000_i1038" DrawAspect="Content" ObjectID="_1587468993" r:id="rId41"/>
        </w:object>
      </w:r>
      <w:r>
        <w:rPr>
          <w:rFonts w:hint="cs"/>
          <w:rtl/>
        </w:rPr>
        <w:t xml:space="preserve"> مورد </w:t>
      </w:r>
      <w:r w:rsidRPr="008F499E">
        <w:rPr>
          <w:rFonts w:hint="cs"/>
          <w:rtl/>
        </w:rPr>
        <w:t>استفاده</w:t>
      </w:r>
      <w:r>
        <w:rPr>
          <w:rFonts w:hint="cs"/>
          <w:rtl/>
        </w:rPr>
        <w:t xml:space="preserve"> قرار می گیرد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E05FD" w:rsidTr="003A667F">
        <w:tc>
          <w:tcPr>
            <w:tcW w:w="764" w:type="dxa"/>
          </w:tcPr>
          <w:p w:rsidR="005E05FD" w:rsidRDefault="005E05FD" w:rsidP="003A667F">
            <w:pPr>
              <w:pStyle w:val="a1"/>
              <w:rPr>
                <w:rtl/>
              </w:rPr>
            </w:pPr>
          </w:p>
        </w:tc>
        <w:tc>
          <w:tcPr>
            <w:tcW w:w="8478" w:type="dxa"/>
          </w:tcPr>
          <w:p w:rsidR="005E05FD" w:rsidRPr="00533226" w:rsidRDefault="005E05FD" w:rsidP="003A667F">
            <w:pPr>
              <w:rPr>
                <w:rtl/>
              </w:rPr>
            </w:pPr>
            <w:r w:rsidRPr="008F499E">
              <w:object w:dxaOrig="2299" w:dyaOrig="420">
                <v:shape id="_x0000_i1039" type="#_x0000_t75" style="width:132.75pt;height:25.5pt" o:ole="">
                  <v:imagedata r:id="rId42" o:title=""/>
                </v:shape>
                <o:OLEObject Type="Embed" ProgID="Equation.DSMT4" ShapeID="_x0000_i1039" DrawAspect="Content" ObjectID="_1587468994" r:id="rId43"/>
              </w:object>
            </w:r>
          </w:p>
        </w:tc>
      </w:tr>
    </w:tbl>
    <w:p w:rsidR="00D72E1F" w:rsidRPr="003A7D6D" w:rsidRDefault="00D72E1F" w:rsidP="006A0A81">
      <w:pPr>
        <w:pStyle w:val="a4"/>
        <w:rPr>
          <w:rtl/>
        </w:rPr>
      </w:pPr>
      <w:r w:rsidRPr="003A7D6D">
        <w:rPr>
          <w:rFonts w:hint="cs"/>
          <w:rtl/>
        </w:rPr>
        <w:t>مقدار</w:t>
      </w:r>
      <w:r w:rsidRPr="004E04F3">
        <w:rPr>
          <w:position w:val="-12"/>
        </w:rPr>
        <w:object w:dxaOrig="380" w:dyaOrig="400">
          <v:shape id="_x0000_i1040" type="#_x0000_t75" style="width:23.25pt;height:23.25pt" o:ole="">
            <v:imagedata r:id="rId44" o:title=""/>
          </v:shape>
          <o:OLEObject Type="Embed" ProgID="Equation.DSMT4" ShapeID="_x0000_i1040" DrawAspect="Content" ObjectID="_1587468995" r:id="rId45"/>
        </w:object>
      </w:r>
      <w:r w:rsidRPr="003A7D6D">
        <w:rPr>
          <w:rFonts w:hint="cs"/>
          <w:rtl/>
        </w:rPr>
        <w:t>باید بگونه ای تعیین شود که دقت آن در نواحي اطراف شوك از دقت مرتبة يك و در نواحي ديگر از دقت مرتبة دوم برخوردار باشد تا دقت مرتبه دوم حل عددی تحت تاثیر قرار نگیرد</w:t>
      </w:r>
      <w:r>
        <w:rPr>
          <w:rFonts w:hint="cs"/>
          <w:rtl/>
        </w:rPr>
        <w:t>. بنابراین</w:t>
      </w:r>
      <w:r w:rsidRPr="003A7D6D">
        <w:rPr>
          <w:rFonts w:hint="cs"/>
          <w:rtl/>
        </w:rPr>
        <w:t xml:space="preserve"> ضريب</w:t>
      </w:r>
      <w:r w:rsidRPr="00FB0A62">
        <w:rPr>
          <w:position w:val="-12"/>
        </w:rPr>
        <w:object w:dxaOrig="380" w:dyaOrig="400">
          <v:shape id="_x0000_i1041" type="#_x0000_t75" style="width:19.5pt;height:19.5pt" o:ole="">
            <v:imagedata r:id="rId46" o:title=""/>
          </v:shape>
          <o:OLEObject Type="Embed" ProgID="Equation.DSMT4" ShapeID="_x0000_i1041" DrawAspect="Content" ObjectID="_1587468996" r:id="rId47"/>
        </w:object>
      </w:r>
      <w:r w:rsidRPr="003A7D6D">
        <w:rPr>
          <w:rFonts w:hint="cs"/>
          <w:rtl/>
        </w:rPr>
        <w:t xml:space="preserve"> متناسب با گراديان فشار در نظر گرفته شده و بصورت زير تعريف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72E1F" w:rsidTr="003A667F">
        <w:tc>
          <w:tcPr>
            <w:tcW w:w="764" w:type="dxa"/>
          </w:tcPr>
          <w:p w:rsidR="00D72E1F" w:rsidRDefault="00D72E1F" w:rsidP="003A667F">
            <w:pPr>
              <w:pStyle w:val="a1"/>
              <w:rPr>
                <w:rtl/>
              </w:rPr>
            </w:pPr>
          </w:p>
        </w:tc>
        <w:tc>
          <w:tcPr>
            <w:tcW w:w="8478" w:type="dxa"/>
          </w:tcPr>
          <w:p w:rsidR="00D72E1F" w:rsidRPr="00533226" w:rsidRDefault="00D72E1F" w:rsidP="003A667F">
            <w:pPr>
              <w:rPr>
                <w:rtl/>
              </w:rPr>
            </w:pPr>
            <w:r w:rsidRPr="008F499E">
              <w:object w:dxaOrig="1680" w:dyaOrig="760">
                <v:shape id="_x0000_i1042" type="#_x0000_t75" style="width:102pt;height:42.75pt" o:ole="">
                  <v:imagedata r:id="rId48" o:title=""/>
                </v:shape>
                <o:OLEObject Type="Embed" ProgID="Equation.DSMT4" ShapeID="_x0000_i1042" DrawAspect="Content" ObjectID="_1587468997" r:id="rId49"/>
              </w:object>
            </w:r>
          </w:p>
        </w:tc>
      </w:tr>
    </w:tbl>
    <w:p w:rsidR="00D72E1F" w:rsidRPr="003A7D6D" w:rsidRDefault="00D72E1F" w:rsidP="006A0A81">
      <w:pPr>
        <w:pStyle w:val="a4"/>
        <w:rPr>
          <w:rtl/>
        </w:rPr>
      </w:pPr>
      <w:r>
        <w:rPr>
          <w:rFonts w:hint="cs"/>
          <w:rtl/>
        </w:rPr>
        <w:t xml:space="preserve">در این رابطه </w:t>
      </w:r>
      <w:r>
        <w:t>k</w:t>
      </w:r>
      <w:r>
        <w:rPr>
          <w:vertAlign w:val="subscript"/>
        </w:rPr>
        <w:t>2</w:t>
      </w:r>
      <w:r>
        <w:rPr>
          <w:rFonts w:hint="cs"/>
          <w:vertAlign w:val="subscript"/>
          <w:rtl/>
        </w:rPr>
        <w:t xml:space="preserve"> </w:t>
      </w:r>
      <w:r w:rsidRPr="003A7D6D">
        <w:rPr>
          <w:rFonts w:hint="cs"/>
          <w:rtl/>
        </w:rPr>
        <w:t>ضريب ثابتي مي‌باشد</w:t>
      </w:r>
      <w:r>
        <w:rPr>
          <w:rFonts w:hint="cs"/>
          <w:rtl/>
        </w:rPr>
        <w:t xml:space="preserve"> که باید متناسب با فیزیک جریان تعیین شود</w:t>
      </w:r>
      <w:r w:rsidRPr="003A7D6D">
        <w:rPr>
          <w:rFonts w:hint="cs"/>
          <w:rtl/>
        </w:rPr>
        <w:t>. بدين</w:t>
      </w:r>
      <w:r>
        <w:rPr>
          <w:rFonts w:hint="cs"/>
          <w:rtl/>
        </w:rPr>
        <w:t xml:space="preserve"> </w:t>
      </w:r>
      <w:r w:rsidRPr="003A7D6D">
        <w:rPr>
          <w:rFonts w:hint="cs"/>
          <w:rtl/>
        </w:rPr>
        <w:t xml:space="preserve">ترتيب اين </w:t>
      </w:r>
      <w:r>
        <w:rPr>
          <w:rFonts w:hint="cs"/>
          <w:rtl/>
        </w:rPr>
        <w:t>بخش</w:t>
      </w:r>
      <w:r w:rsidRPr="003A7D6D">
        <w:rPr>
          <w:rFonts w:hint="cs"/>
          <w:rtl/>
        </w:rPr>
        <w:t xml:space="preserve"> استهلاكي تنها در نواحي با گراديان فشار بالا نظير اطراف شوك و نقطة سكون غالب بوده و در ساير نواحي مقدار آن بسيار كم مي‌باشد. از طرفي اگر</w:t>
      </w:r>
      <w:r w:rsidRPr="003A7D6D">
        <w:rPr>
          <w:position w:val="-12"/>
        </w:rPr>
        <w:object w:dxaOrig="380" w:dyaOrig="400">
          <v:shape id="_x0000_i1043" type="#_x0000_t75" style="width:23.25pt;height:25.5pt" o:ole="">
            <v:imagedata r:id="rId50" o:title=""/>
          </v:shape>
          <o:OLEObject Type="Embed" ProgID="Equation.DSMT4" ShapeID="_x0000_i1043" DrawAspect="Content" ObjectID="_1587468998" r:id="rId51"/>
        </w:object>
      </w:r>
      <w:r w:rsidRPr="003A7D6D">
        <w:rPr>
          <w:rFonts w:hint="cs"/>
          <w:rtl/>
        </w:rPr>
        <w:t xml:space="preserve"> بصورت ثابت در نظر گرفته شود، اين </w:t>
      </w:r>
      <w:r w:rsidRPr="00EF54B1">
        <w:rPr>
          <w:rFonts w:hint="cs"/>
          <w:rtl/>
        </w:rPr>
        <w:t>بخش</w:t>
      </w:r>
      <w:r w:rsidRPr="00EF54B1">
        <w:rPr>
          <w:rtl/>
        </w:rPr>
        <w:t xml:space="preserve"> </w:t>
      </w:r>
      <w:r w:rsidRPr="003A7D6D">
        <w:rPr>
          <w:rFonts w:hint="cs"/>
          <w:rtl/>
        </w:rPr>
        <w:t>استهلاكي كه از مرتبة بالا مي‌باشد باعث ايجاد يك جهش ناگهاني در اطراف شوك مي‌شود. به‌</w:t>
      </w:r>
      <w:r>
        <w:rPr>
          <w:rFonts w:hint="cs"/>
          <w:rtl/>
        </w:rPr>
        <w:t xml:space="preserve"> </w:t>
      </w:r>
      <w:r w:rsidRPr="003A7D6D">
        <w:rPr>
          <w:rFonts w:hint="cs"/>
          <w:rtl/>
        </w:rPr>
        <w:t>منظور اجتناب از اين نوسانات با در نظر گرفتن رابطة زير براي محاسبة اين ضريب: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72E1F" w:rsidTr="003A667F">
        <w:tc>
          <w:tcPr>
            <w:tcW w:w="764" w:type="dxa"/>
          </w:tcPr>
          <w:p w:rsidR="00D72E1F" w:rsidRDefault="00D72E1F" w:rsidP="003A667F">
            <w:pPr>
              <w:pStyle w:val="a1"/>
              <w:rPr>
                <w:rtl/>
              </w:rPr>
            </w:pPr>
          </w:p>
        </w:tc>
        <w:tc>
          <w:tcPr>
            <w:tcW w:w="8478" w:type="dxa"/>
          </w:tcPr>
          <w:p w:rsidR="00D72E1F" w:rsidRPr="00533226" w:rsidRDefault="00D72E1F" w:rsidP="003A667F">
            <w:pPr>
              <w:rPr>
                <w:rtl/>
              </w:rPr>
            </w:pPr>
            <w:r w:rsidRPr="008F499E">
              <w:object w:dxaOrig="2240" w:dyaOrig="380">
                <v:shape id="_x0000_i1044" type="#_x0000_t75" style="width:137.25pt;height:22.5pt" o:ole="">
                  <v:imagedata r:id="rId52" o:title=""/>
                </v:shape>
                <o:OLEObject Type="Embed" ProgID="Equation.3" ShapeID="_x0000_i1044" DrawAspect="Content" ObjectID="_1587468999" r:id="rId53"/>
              </w:object>
            </w:r>
          </w:p>
        </w:tc>
      </w:tr>
    </w:tbl>
    <w:p w:rsidR="006A0A81" w:rsidRDefault="006A0A81" w:rsidP="006A0A81">
      <w:pPr>
        <w:pStyle w:val="a4"/>
      </w:pPr>
      <w:r w:rsidRPr="003A7D6D">
        <w:rPr>
          <w:rFonts w:hint="cs"/>
          <w:rtl/>
        </w:rPr>
        <w:t>در نواحي گراديان بالا با توجه به بالا بودن ضريب</w:t>
      </w:r>
      <w:r w:rsidRPr="00181128">
        <w:rPr>
          <w:position w:val="-12"/>
        </w:rPr>
        <w:object w:dxaOrig="380" w:dyaOrig="400">
          <v:shape id="_x0000_i1045" type="#_x0000_t75" style="width:18.75pt;height:19.5pt" o:ole="">
            <v:imagedata r:id="rId54" o:title=""/>
          </v:shape>
          <o:OLEObject Type="Embed" ProgID="Equation.DSMT4" ShapeID="_x0000_i1045" DrawAspect="Content" ObjectID="_1587469000" r:id="rId55"/>
        </w:object>
      </w:r>
      <w:r>
        <w:rPr>
          <w:rFonts w:hint="cs"/>
          <w:rtl/>
        </w:rPr>
        <w:t xml:space="preserve"> عملا</w:t>
      </w:r>
      <w:r w:rsidRPr="003A7D6D">
        <w:rPr>
          <w:rFonts w:hint="cs"/>
          <w:rtl/>
        </w:rPr>
        <w:t xml:space="preserve"> مقدار اين ضريب صفر می شود. در رابطة فوق </w:t>
      </w:r>
      <w:r w:rsidRPr="00FA78AD">
        <w:rPr>
          <w:position w:val="-6"/>
        </w:rPr>
        <w:object w:dxaOrig="320" w:dyaOrig="279">
          <v:shape id="_x0000_i1046" type="#_x0000_t75" style="width:15.75pt;height:14.25pt" o:ole="">
            <v:imagedata r:id="rId56" o:title=""/>
          </v:shape>
          <o:OLEObject Type="Embed" ProgID="Equation.DSMT4" ShapeID="_x0000_i1046" DrawAspect="Content" ObjectID="_1587469001" r:id="rId57"/>
        </w:object>
      </w:r>
      <w:r w:rsidRPr="003A7D6D">
        <w:rPr>
          <w:rFonts w:hint="cs"/>
          <w:rtl/>
        </w:rPr>
        <w:t xml:space="preserve"> نيز يك ضريب ثابت مي‌باشد.</w:t>
      </w:r>
    </w:p>
    <w:p w:rsidR="006A0A81" w:rsidRDefault="006A0A81" w:rsidP="00A947B9">
      <w:pPr>
        <w:pStyle w:val="a4"/>
        <w:rPr>
          <w:rtl/>
        </w:rPr>
      </w:pPr>
      <w:r>
        <w:rPr>
          <w:rFonts w:hint="cs"/>
          <w:rtl/>
        </w:rPr>
        <w:t>در این زیربرنامه مقدار استهلاک مصنوعی اسکالر (</w:t>
      </w:r>
      <w:r w:rsidRPr="00746964">
        <w:t>Jameson</w:t>
      </w:r>
      <w:r>
        <w:rPr>
          <w:rFonts w:hint="cs"/>
          <w:rtl/>
        </w:rPr>
        <w:t xml:space="preserve">) محاسبه می گردد. توجه شود که در محاسبه مقدار استهلاک مصنوعی اضلاع مرزی بررسی نمی شوند همانگونه که در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Ref413098921 \r \h</w:instrText>
      </w:r>
      <w:r w:rsidR="00A947B9">
        <w:rPr>
          <w:rtl/>
        </w:rPr>
        <w:instrText xml:space="preserve"> </w:instrText>
      </w:r>
      <w:r w:rsidR="00A947B9">
        <w:rPr>
          <w:rtl/>
        </w:rPr>
      </w:r>
      <w:r w:rsidR="00A947B9">
        <w:rPr>
          <w:rtl/>
        </w:rPr>
        <w:fldChar w:fldCharType="separate"/>
      </w:r>
      <w:r w:rsidR="00A06EA4">
        <w:rPr>
          <w:rtl/>
        </w:rPr>
        <w:t>‏شکل (1)</w:t>
      </w:r>
      <w:r w:rsidR="00A947B9">
        <w:rPr>
          <w:rtl/>
        </w:rPr>
        <w:fldChar w:fldCharType="end"/>
      </w:r>
      <w:r w:rsidR="00A947B9">
        <w:rPr>
          <w:rFonts w:hint="cs"/>
          <w:rtl/>
        </w:rPr>
        <w:t xml:space="preserve"> ن</w:t>
      </w:r>
      <w:r>
        <w:rPr>
          <w:rFonts w:hint="cs"/>
          <w:rtl/>
        </w:rPr>
        <w:t>شان داده شده است، بخش استهلاکی بر روی اضلاع مرزی که سلول اصلی آنها برابر صفر است، محاسبه نمی گردد.</w:t>
      </w:r>
    </w:p>
    <w:p w:rsidR="00D72E1F" w:rsidRDefault="006A0A81" w:rsidP="006A0A81">
      <w:pPr>
        <w:pStyle w:val="1"/>
        <w:numPr>
          <w:ilvl w:val="0"/>
          <w:numId w:val="0"/>
        </w:numPr>
        <w:ind w:left="720" w:hanging="720"/>
        <w:jc w:val="center"/>
        <w:rPr>
          <w:rtl/>
        </w:rPr>
      </w:pPr>
      <w:r>
        <w:rPr>
          <w:noProof/>
          <w:rtl/>
          <w:lang w:bidi="ar-SA"/>
        </w:rPr>
        <w:lastRenderedPageBreak/>
        <w:drawing>
          <wp:inline distT="0" distB="0" distL="0" distR="0" wp14:anchorId="10F62F58" wp14:editId="4F830F65">
            <wp:extent cx="2402958" cy="15083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1.bmp"/>
                    <pic:cNvPicPr/>
                  </pic:nvPicPr>
                  <pic:blipFill rotWithShape="1">
                    <a:blip r:embed="rId58">
                      <a:extLst>
                        <a:ext uri="{28A0092B-C50C-407E-A947-70E740481C1C}">
                          <a14:useLocalDpi xmlns:a14="http://schemas.microsoft.com/office/drawing/2010/main" val="0"/>
                        </a:ext>
                      </a:extLst>
                    </a:blip>
                    <a:srcRect l="22656" t="27349" r="34444" b="42380"/>
                    <a:stretch/>
                  </pic:blipFill>
                  <pic:spPr bwMode="auto">
                    <a:xfrm>
                      <a:off x="0" y="0"/>
                      <a:ext cx="2419637" cy="1518819"/>
                    </a:xfrm>
                    <a:prstGeom prst="rect">
                      <a:avLst/>
                    </a:prstGeom>
                    <a:ln>
                      <a:noFill/>
                    </a:ln>
                    <a:extLst>
                      <a:ext uri="{53640926-AAD7-44D8-BBD7-CCE9431645EC}">
                        <a14:shadowObscured xmlns:a14="http://schemas.microsoft.com/office/drawing/2010/main"/>
                      </a:ext>
                    </a:extLst>
                  </pic:spPr>
                </pic:pic>
              </a:graphicData>
            </a:graphic>
          </wp:inline>
        </w:drawing>
      </w:r>
    </w:p>
    <w:p w:rsidR="006A0A81" w:rsidRDefault="006A0A81" w:rsidP="006A0A81">
      <w:pPr>
        <w:pStyle w:val="a0"/>
        <w:rPr>
          <w:rtl/>
        </w:rPr>
      </w:pPr>
      <w:bookmarkStart w:id="2" w:name="_Ref413098921"/>
      <w:r>
        <w:rPr>
          <w:rFonts w:hint="cs"/>
          <w:rtl/>
        </w:rPr>
        <w:t>نحوه محاسبه بخش استهلاکی برای یک سلول</w:t>
      </w:r>
      <w:bookmarkEnd w:id="2"/>
    </w:p>
    <w:p w:rsidR="006A0A81" w:rsidRDefault="006A0A81" w:rsidP="006A0A81">
      <w:pPr>
        <w:pStyle w:val="a4"/>
        <w:rPr>
          <w:rtl/>
        </w:rPr>
      </w:pPr>
      <w:r>
        <w:rPr>
          <w:rFonts w:hint="cs"/>
          <w:rtl/>
        </w:rPr>
        <w:t xml:space="preserve">با توجه به شکل فوق </w:t>
      </w:r>
      <w:r w:rsidRPr="008F499E">
        <w:rPr>
          <w:rFonts w:hint="cs"/>
          <w:rtl/>
        </w:rPr>
        <w:t xml:space="preserve">براي </w:t>
      </w:r>
      <w:r>
        <w:rPr>
          <w:rFonts w:hint="cs"/>
          <w:rtl/>
        </w:rPr>
        <w:t xml:space="preserve">هر کدام از سلول های شبکه </w:t>
      </w:r>
      <w:r w:rsidRPr="008F499E">
        <w:rPr>
          <w:rFonts w:hint="cs"/>
          <w:rtl/>
        </w:rPr>
        <w:t xml:space="preserve">ترم استهلاك مصنوعي </w:t>
      </w:r>
      <w:r>
        <w:rPr>
          <w:rFonts w:hint="cs"/>
          <w:rtl/>
        </w:rPr>
        <w:t>بصورت</w:t>
      </w:r>
      <w:r w:rsidRPr="008F499E">
        <w:rPr>
          <w:rFonts w:hint="cs"/>
          <w:rtl/>
        </w:rPr>
        <w:t xml:space="preserve"> زير</w:t>
      </w:r>
      <w:r>
        <w:rPr>
          <w:rFonts w:hint="cs"/>
          <w:rtl/>
        </w:rPr>
        <w:t xml:space="preserve"> تعریف</w:t>
      </w:r>
      <w:r w:rsidRPr="008F499E">
        <w:rPr>
          <w:rFonts w:hint="cs"/>
          <w:rtl/>
        </w:rPr>
        <w:t xml:space="preserve"> </w:t>
      </w:r>
      <w:r>
        <w:rPr>
          <w:rFonts w:hint="cs"/>
          <w:rtl/>
        </w:rPr>
        <w:t>می شود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A0A81" w:rsidTr="006A0A81">
        <w:tc>
          <w:tcPr>
            <w:tcW w:w="764" w:type="dxa"/>
          </w:tcPr>
          <w:p w:rsidR="006A0A81" w:rsidRDefault="006A0A81" w:rsidP="003A667F">
            <w:pPr>
              <w:pStyle w:val="a1"/>
              <w:rPr>
                <w:rtl/>
              </w:rPr>
            </w:pPr>
          </w:p>
        </w:tc>
        <w:tc>
          <w:tcPr>
            <w:tcW w:w="8478" w:type="dxa"/>
          </w:tcPr>
          <w:p w:rsidR="006A0A81" w:rsidRPr="00533226" w:rsidRDefault="006A0A81" w:rsidP="003A667F">
            <w:pPr>
              <w:rPr>
                <w:rtl/>
              </w:rPr>
            </w:pPr>
            <w:r w:rsidRPr="008F499E">
              <w:object w:dxaOrig="1640" w:dyaOrig="680">
                <v:shape id="_x0000_i1047" type="#_x0000_t75" style="width:98.25pt;height:39pt" o:ole="">
                  <v:imagedata r:id="rId59" o:title=""/>
                </v:shape>
                <o:OLEObject Type="Embed" ProgID="Equation.DSMT4" ShapeID="_x0000_i1047" DrawAspect="Content" ObjectID="_1587469002" r:id="rId60"/>
              </w:object>
            </w:r>
          </w:p>
        </w:tc>
      </w:tr>
      <w:tr w:rsidR="006A0A81" w:rsidTr="006A0A81">
        <w:tc>
          <w:tcPr>
            <w:tcW w:w="764" w:type="dxa"/>
          </w:tcPr>
          <w:p w:rsidR="006A0A81" w:rsidRDefault="006A0A81" w:rsidP="003A667F">
            <w:pPr>
              <w:pStyle w:val="a1"/>
              <w:rPr>
                <w:rtl/>
              </w:rPr>
            </w:pPr>
            <w:bookmarkStart w:id="3" w:name="_Ref508633711"/>
          </w:p>
        </w:tc>
        <w:bookmarkEnd w:id="3"/>
        <w:tc>
          <w:tcPr>
            <w:tcW w:w="8478" w:type="dxa"/>
          </w:tcPr>
          <w:p w:rsidR="006A0A81" w:rsidRPr="00533226" w:rsidRDefault="006A0A81" w:rsidP="003A667F">
            <w:pPr>
              <w:rPr>
                <w:rtl/>
              </w:rPr>
            </w:pPr>
            <w:r w:rsidRPr="008F499E">
              <w:object w:dxaOrig="4320" w:dyaOrig="480">
                <v:shape id="_x0000_i1048" type="#_x0000_t75" style="width:234pt;height:26.25pt" o:ole="">
                  <v:imagedata r:id="rId61" o:title=""/>
                </v:shape>
                <o:OLEObject Type="Embed" ProgID="Equation.DSMT4" ShapeID="_x0000_i1048" DrawAspect="Content" ObjectID="_1587469003" r:id="rId62"/>
              </w:object>
            </w:r>
          </w:p>
        </w:tc>
      </w:tr>
      <w:tr w:rsidR="006A0A81" w:rsidTr="006A0A81">
        <w:tc>
          <w:tcPr>
            <w:tcW w:w="764" w:type="dxa"/>
          </w:tcPr>
          <w:p w:rsidR="006A0A81" w:rsidRDefault="006A0A81" w:rsidP="003A667F">
            <w:pPr>
              <w:pStyle w:val="a1"/>
              <w:rPr>
                <w:rtl/>
              </w:rPr>
            </w:pPr>
          </w:p>
        </w:tc>
        <w:tc>
          <w:tcPr>
            <w:tcW w:w="8478" w:type="dxa"/>
          </w:tcPr>
          <w:p w:rsidR="006A0A81" w:rsidRPr="00533226" w:rsidRDefault="006A0A81" w:rsidP="003A667F">
            <w:pPr>
              <w:rPr>
                <w:rtl/>
              </w:rPr>
            </w:pPr>
            <w:r w:rsidRPr="008F499E">
              <w:object w:dxaOrig="2100" w:dyaOrig="680">
                <v:shape id="_x0000_i1049" type="#_x0000_t75" style="width:118.5pt;height:37.5pt" o:ole="">
                  <v:imagedata r:id="rId63" o:title=""/>
                </v:shape>
                <o:OLEObject Type="Embed" ProgID="Equation.DSMT4" ShapeID="_x0000_i1049" DrawAspect="Content" ObjectID="_1587469004" r:id="rId64"/>
              </w:object>
            </w:r>
          </w:p>
        </w:tc>
      </w:tr>
      <w:tr w:rsidR="006A0A81" w:rsidTr="006A0A81">
        <w:tc>
          <w:tcPr>
            <w:tcW w:w="764" w:type="dxa"/>
          </w:tcPr>
          <w:p w:rsidR="006A0A81" w:rsidRDefault="006A0A81" w:rsidP="003A667F">
            <w:pPr>
              <w:pStyle w:val="a1"/>
              <w:rPr>
                <w:rtl/>
              </w:rPr>
            </w:pPr>
            <w:bookmarkStart w:id="4" w:name="_Ref508633696"/>
          </w:p>
        </w:tc>
        <w:bookmarkEnd w:id="4"/>
        <w:tc>
          <w:tcPr>
            <w:tcW w:w="8478" w:type="dxa"/>
          </w:tcPr>
          <w:p w:rsidR="006A0A81" w:rsidRPr="00533226" w:rsidRDefault="006A0A81" w:rsidP="003A667F">
            <w:pPr>
              <w:rPr>
                <w:rtl/>
              </w:rPr>
            </w:pPr>
            <w:r w:rsidRPr="008F499E">
              <w:object w:dxaOrig="1680" w:dyaOrig="760">
                <v:shape id="_x0000_i1050" type="#_x0000_t75" style="width:111pt;height:48.75pt" o:ole="">
                  <v:imagedata r:id="rId48" o:title=""/>
                </v:shape>
                <o:OLEObject Type="Embed" ProgID="Equation.DSMT4" ShapeID="_x0000_i1050" DrawAspect="Content" ObjectID="_1587469005" r:id="rId65"/>
              </w:object>
            </w:r>
          </w:p>
        </w:tc>
      </w:tr>
      <w:tr w:rsidR="006A0A81" w:rsidTr="006A0A81">
        <w:tc>
          <w:tcPr>
            <w:tcW w:w="764" w:type="dxa"/>
          </w:tcPr>
          <w:p w:rsidR="006A0A81" w:rsidRDefault="006A0A81" w:rsidP="003A667F">
            <w:pPr>
              <w:pStyle w:val="a1"/>
              <w:rPr>
                <w:rtl/>
              </w:rPr>
            </w:pPr>
            <w:bookmarkStart w:id="5" w:name="_Ref508633701"/>
          </w:p>
        </w:tc>
        <w:bookmarkEnd w:id="5"/>
        <w:tc>
          <w:tcPr>
            <w:tcW w:w="8478" w:type="dxa"/>
          </w:tcPr>
          <w:p w:rsidR="006A0A81" w:rsidRPr="00533226" w:rsidRDefault="006A0A81" w:rsidP="003A667F">
            <w:pPr>
              <w:rPr>
                <w:rtl/>
              </w:rPr>
            </w:pPr>
            <w:r w:rsidRPr="008F499E">
              <w:object w:dxaOrig="2240" w:dyaOrig="380">
                <v:shape id="_x0000_i1051" type="#_x0000_t75" style="width:137.25pt;height:22.5pt" o:ole="">
                  <v:imagedata r:id="rId52" o:title=""/>
                </v:shape>
                <o:OLEObject Type="Embed" ProgID="Equation.3" ShapeID="_x0000_i1051" DrawAspect="Content" ObjectID="_1587469006" r:id="rId66"/>
              </w:object>
            </w:r>
          </w:p>
        </w:tc>
      </w:tr>
      <w:tr w:rsidR="006A0A81" w:rsidTr="006A0A81">
        <w:tc>
          <w:tcPr>
            <w:tcW w:w="764" w:type="dxa"/>
          </w:tcPr>
          <w:p w:rsidR="006A0A81" w:rsidRDefault="006A0A81" w:rsidP="003A667F">
            <w:pPr>
              <w:pStyle w:val="a1"/>
              <w:rPr>
                <w:rtl/>
              </w:rPr>
            </w:pPr>
          </w:p>
        </w:tc>
        <w:tc>
          <w:tcPr>
            <w:tcW w:w="8478" w:type="dxa"/>
          </w:tcPr>
          <w:p w:rsidR="006A0A81" w:rsidRPr="00533226" w:rsidRDefault="006A0A81" w:rsidP="003A667F">
            <w:pPr>
              <w:rPr>
                <w:rtl/>
              </w:rPr>
            </w:pPr>
            <w:r w:rsidRPr="00DF7D10">
              <w:object w:dxaOrig="3480" w:dyaOrig="460">
                <v:shape id="_x0000_i1052" type="#_x0000_t75" style="width:207.75pt;height:27pt" o:ole="">
                  <v:imagedata r:id="rId67" o:title=""/>
                </v:shape>
                <o:OLEObject Type="Embed" ProgID="Equation.DSMT4" ShapeID="_x0000_i1052" DrawAspect="Content" ObjectID="_1587469007" r:id="rId68"/>
              </w:object>
            </w:r>
          </w:p>
        </w:tc>
      </w:tr>
      <w:tr w:rsidR="006A0A81" w:rsidTr="006A0A81">
        <w:tc>
          <w:tcPr>
            <w:tcW w:w="764" w:type="dxa"/>
          </w:tcPr>
          <w:p w:rsidR="006A0A81" w:rsidRDefault="006A0A81" w:rsidP="003A667F">
            <w:pPr>
              <w:pStyle w:val="a1"/>
              <w:rPr>
                <w:rtl/>
              </w:rPr>
            </w:pPr>
          </w:p>
        </w:tc>
        <w:tc>
          <w:tcPr>
            <w:tcW w:w="8478" w:type="dxa"/>
          </w:tcPr>
          <w:p w:rsidR="006A0A81" w:rsidRPr="00533226" w:rsidRDefault="006A0A81" w:rsidP="003A667F">
            <w:pPr>
              <w:rPr>
                <w:rtl/>
              </w:rPr>
            </w:pPr>
            <w:r w:rsidRPr="000258E6">
              <w:object w:dxaOrig="2580" w:dyaOrig="620">
                <v:shape id="_x0000_i1053" type="#_x0000_t75" style="width:154.5pt;height:35.25pt" o:ole="">
                  <v:imagedata r:id="rId69" o:title=""/>
                </v:shape>
                <o:OLEObject Type="Embed" ProgID="Equation.DSMT4" ShapeID="_x0000_i1053" DrawAspect="Content" ObjectID="_1587469008" r:id="rId70"/>
              </w:object>
            </w:r>
          </w:p>
        </w:tc>
      </w:tr>
      <w:tr w:rsidR="006A0A81" w:rsidTr="006A0A81">
        <w:tc>
          <w:tcPr>
            <w:tcW w:w="764" w:type="dxa"/>
          </w:tcPr>
          <w:p w:rsidR="006A0A81" w:rsidRDefault="006A0A81" w:rsidP="003A667F">
            <w:pPr>
              <w:pStyle w:val="a1"/>
              <w:rPr>
                <w:rtl/>
              </w:rPr>
            </w:pPr>
          </w:p>
        </w:tc>
        <w:tc>
          <w:tcPr>
            <w:tcW w:w="8478" w:type="dxa"/>
          </w:tcPr>
          <w:p w:rsidR="006A0A81" w:rsidRPr="00533226" w:rsidRDefault="006A0A81" w:rsidP="003A667F">
            <w:pPr>
              <w:rPr>
                <w:rtl/>
              </w:rPr>
            </w:pPr>
            <w:r w:rsidRPr="00DF7D10">
              <w:object w:dxaOrig="3900" w:dyaOrig="780">
                <v:shape id="_x0000_i1054" type="#_x0000_t75" style="width:231.75pt;height:45pt" o:ole="">
                  <v:imagedata r:id="rId71" o:title=""/>
                </v:shape>
                <o:OLEObject Type="Embed" ProgID="Equation.DSMT4" ShapeID="_x0000_i1054" DrawAspect="Content" ObjectID="_1587469009" r:id="rId72"/>
              </w:object>
            </w:r>
          </w:p>
        </w:tc>
      </w:tr>
    </w:tbl>
    <w:p w:rsidR="006A0A81" w:rsidRDefault="006A0A81" w:rsidP="006A0A81">
      <w:pPr>
        <w:pStyle w:val="a4"/>
        <w:rPr>
          <w:rtl/>
        </w:rPr>
      </w:pPr>
      <w:r>
        <w:rPr>
          <w:rFonts w:hint="cs"/>
          <w:rtl/>
        </w:rPr>
        <w:t xml:space="preserve">منظور از زیرنویس </w:t>
      </w:r>
      <w:r w:rsidRPr="00B73E9B">
        <w:rPr>
          <w:i/>
          <w:iCs/>
        </w:rPr>
        <w:t>ik</w:t>
      </w:r>
      <w:r>
        <w:rPr>
          <w:rFonts w:hint="cs"/>
          <w:rtl/>
        </w:rPr>
        <w:t xml:space="preserve">، مقدار پارامترها در ضلع مشترک دو سلول </w:t>
      </w:r>
      <w:r w:rsidRPr="00B73E9B">
        <w:rPr>
          <w:i/>
          <w:iCs/>
        </w:rPr>
        <w:t>i</w:t>
      </w:r>
      <w:r>
        <w:rPr>
          <w:rFonts w:hint="cs"/>
          <w:rtl/>
        </w:rPr>
        <w:t xml:space="preserve"> و </w:t>
      </w:r>
      <w:r w:rsidRPr="00B73E9B">
        <w:rPr>
          <w:i/>
          <w:iCs/>
        </w:rPr>
        <w:t>k</w:t>
      </w:r>
      <w:r>
        <w:rPr>
          <w:rFonts w:hint="cs"/>
          <w:rtl/>
        </w:rPr>
        <w:t xml:space="preserve"> و زیرنویس </w:t>
      </w:r>
      <w:r w:rsidRPr="00B73E9B">
        <w:rPr>
          <w:i/>
          <w:iCs/>
        </w:rPr>
        <w:t>k</w:t>
      </w:r>
      <w:r>
        <w:rPr>
          <w:rFonts w:hint="cs"/>
          <w:rtl/>
        </w:rPr>
        <w:t xml:space="preserve"> نشاندهنده سلول همسایه ضلع مورد بررسی می باشد. در ادامه پیاده سازی هر کدام از روابط بالا بطور مفصل خواهد آمد.</w:t>
      </w:r>
    </w:p>
    <w:p w:rsidR="00B927DE" w:rsidRDefault="00B927DE" w:rsidP="00117AB5">
      <w:pPr>
        <w:pStyle w:val="1"/>
        <w:rPr>
          <w:rtl/>
        </w:rPr>
      </w:pPr>
      <w:r w:rsidRPr="00117AB5">
        <w:rPr>
          <w:rFonts w:hint="cs"/>
          <w:rtl/>
        </w:rPr>
        <w:t>بخش‌های</w:t>
      </w:r>
      <w:r>
        <w:rPr>
          <w:rFonts w:hint="cs"/>
          <w:rtl/>
        </w:rPr>
        <w:t xml:space="preserve"> زیربرنامه</w:t>
      </w:r>
    </w:p>
    <w:p w:rsidR="006A0A81" w:rsidRPr="006A0A81" w:rsidRDefault="006A0A81" w:rsidP="006A0A81">
      <w:pPr>
        <w:pStyle w:val="a4"/>
        <w:rPr>
          <w:rtl/>
        </w:rPr>
      </w:pPr>
      <w:r w:rsidRPr="006A0A81">
        <w:rPr>
          <w:rFonts w:hint="cs"/>
          <w:rtl/>
        </w:rPr>
        <w:t>در این قسمت تمام بخش های زیربرنامه مطابق با شماره گذاری موجود در برنامه کامپیوتری ارائه شده است.</w:t>
      </w:r>
    </w:p>
    <w:p w:rsidR="006A0A81" w:rsidRPr="006A0A81" w:rsidRDefault="006A0A81" w:rsidP="006A0A81">
      <w:pPr>
        <w:pStyle w:val="a"/>
        <w:rPr>
          <w:rtl/>
        </w:rPr>
      </w:pPr>
      <w:r w:rsidRPr="006A0A81">
        <w:rPr>
          <w:rFonts w:hint="cs"/>
          <w:rtl/>
        </w:rPr>
        <w:t>مقداردهی اولیه به برخی از آرایه ها</w:t>
      </w:r>
    </w:p>
    <w:p w:rsidR="006A0A81" w:rsidRPr="006A0A81" w:rsidRDefault="006A0A81" w:rsidP="006A0A81">
      <w:pPr>
        <w:pStyle w:val="a4"/>
        <w:rPr>
          <w:rtl/>
        </w:rPr>
      </w:pPr>
      <w:r w:rsidRPr="006A0A81">
        <w:rPr>
          <w:rFonts w:hint="cs"/>
          <w:rtl/>
        </w:rPr>
        <w:t>از آنجا که آرایه مربوط به استهلاک مصنوعی و همچنین مشتق مقادیر بقایی در یک پروسه اضافه کردن مقادیر به مقادیر قبلی محاسبه می شود باید آرایه مربوط به اینکار در ابتدای زیربرنامه برابر صفر قرار داده شود.</w:t>
      </w:r>
    </w:p>
    <w:p w:rsidR="006A0A81" w:rsidRPr="006A0A81" w:rsidRDefault="006A0A81" w:rsidP="006A0A81">
      <w:pPr>
        <w:pStyle w:val="a"/>
        <w:rPr>
          <w:rtl/>
        </w:rPr>
      </w:pPr>
      <w:r w:rsidRPr="006A0A81">
        <w:rPr>
          <w:rFonts w:hint="cs"/>
          <w:rtl/>
        </w:rPr>
        <w:lastRenderedPageBreak/>
        <w:t>محاسبه مشتق مرتبه دوم هر کدام از سلول های شبکه در یک حلقه تکرار</w:t>
      </w:r>
      <w:r w:rsidRPr="006A0A81">
        <w:t xml:space="preserve"> </w:t>
      </w:r>
      <w:r w:rsidRPr="006A0A81">
        <w:rPr>
          <w:rFonts w:hint="cs"/>
          <w:rtl/>
        </w:rPr>
        <w:t xml:space="preserve"> بر روی اضلاع غیر مرزی</w:t>
      </w:r>
    </w:p>
    <w:p w:rsidR="006A0A81" w:rsidRPr="006A0A81" w:rsidRDefault="006A0A81" w:rsidP="006A0A81">
      <w:pPr>
        <w:pStyle w:val="a4"/>
        <w:rPr>
          <w:rtl/>
        </w:rPr>
      </w:pPr>
      <w:r w:rsidRPr="006A0A81">
        <w:rPr>
          <w:rFonts w:hint="cs"/>
          <w:rtl/>
        </w:rPr>
        <w:t>در یک حلقه تکرار مقدار مشتق مرتبه دوم مقادیر بقایی برای هر کدام از سلول های شبکه محاسبه  می گردد. توجه شود که سلول هایی که دارای اضلاع مرزی می باشد، از وارد کردن مقدار مشتق با استفاده از این اضلاع صرفنظر می گردد. همچنین باید بخاطر داشت که در بدست آوردن مشتق در معادله انرژی بجای انرژی کل از آنتالپی استفاده می شود، بنابراین باید مقدار فشار به مقادیر بقایی معادله انرژی نیز اضافه گردد.</w:t>
      </w:r>
    </w:p>
    <w:p w:rsidR="006A0A81" w:rsidRPr="006A0A81" w:rsidRDefault="006A0A81" w:rsidP="006A0A81">
      <w:pPr>
        <w:pStyle w:val="a4"/>
        <w:rPr>
          <w:rtl/>
        </w:rPr>
      </w:pPr>
      <w:r w:rsidRPr="006A0A81">
        <w:rPr>
          <w:rFonts w:hint="cs"/>
          <w:rtl/>
        </w:rPr>
        <w:t>این حلقه تکرار بر روی تمام اضلاع غیر مرزی می باشد و پس از محاسبه مشتق در یک ضلع مقدار آن به مقادیر سلول های مجاور آن ضلع اضافه می گردد.</w:t>
      </w:r>
    </w:p>
    <w:p w:rsidR="006A0A81" w:rsidRPr="006A0A81" w:rsidRDefault="006A0A81" w:rsidP="006A0A81">
      <w:pPr>
        <w:pStyle w:val="a"/>
        <w:rPr>
          <w:rtl/>
        </w:rPr>
      </w:pPr>
      <w:r w:rsidRPr="006A0A81">
        <w:rPr>
          <w:rFonts w:hint="cs"/>
          <w:rtl/>
        </w:rPr>
        <w:t>ذخیره سلول های مجار یک ضلع در پارامترهای محلی</w:t>
      </w:r>
    </w:p>
    <w:p w:rsidR="006A0A81" w:rsidRPr="006A0A81" w:rsidRDefault="006A0A81" w:rsidP="006A0A81">
      <w:pPr>
        <w:pStyle w:val="a4"/>
        <w:rPr>
          <w:rtl/>
        </w:rPr>
      </w:pPr>
      <w:r w:rsidRPr="006A0A81">
        <w:rPr>
          <w:rFonts w:hint="cs"/>
          <w:rtl/>
        </w:rPr>
        <w:t>سلول های مجاور ضلع مورد بررسی در پارامتر های محلی ذخیره می گردد.</w:t>
      </w:r>
    </w:p>
    <w:p w:rsidR="006A0A81" w:rsidRPr="006A0A81" w:rsidRDefault="006A0A81" w:rsidP="006E06D0">
      <w:pPr>
        <w:pStyle w:val="a"/>
        <w:rPr>
          <w:rtl/>
        </w:rPr>
      </w:pPr>
      <w:bookmarkStart w:id="6" w:name="_Ref413386058"/>
      <w:r w:rsidRPr="006A0A81">
        <w:rPr>
          <w:rFonts w:hint="cs"/>
          <w:rtl/>
        </w:rPr>
        <w:t>محاسبه راب</w:t>
      </w:r>
      <w:bookmarkEnd w:id="6"/>
      <w:r w:rsidR="006E06D0">
        <w:rPr>
          <w:rFonts w:hint="cs"/>
          <w:rtl/>
        </w:rPr>
        <w:t xml:space="preserve">طه </w:t>
      </w:r>
      <w:r w:rsidR="00A947B9">
        <w:rPr>
          <w:rtl/>
        </w:rPr>
        <w:fldChar w:fldCharType="begin"/>
      </w:r>
      <w:r w:rsidR="00A947B9">
        <w:rPr>
          <w:rtl/>
        </w:rPr>
        <w:instrText xml:space="preserve"> </w:instrText>
      </w:r>
      <w:r w:rsidR="00A947B9">
        <w:instrText>REF</w:instrText>
      </w:r>
      <w:r w:rsidR="00A947B9">
        <w:rPr>
          <w:rtl/>
        </w:rPr>
        <w:instrText xml:space="preserve"> _</w:instrText>
      </w:r>
      <w:r w:rsidR="00A947B9">
        <w:instrText>Ref508633639 \r \h</w:instrText>
      </w:r>
      <w:r w:rsidR="00A947B9">
        <w:rPr>
          <w:rtl/>
        </w:rPr>
        <w:instrText xml:space="preserve"> </w:instrText>
      </w:r>
      <w:r w:rsidR="00A947B9">
        <w:rPr>
          <w:rtl/>
        </w:rPr>
      </w:r>
      <w:r w:rsidR="00A947B9">
        <w:rPr>
          <w:rtl/>
        </w:rPr>
        <w:fldChar w:fldCharType="separate"/>
      </w:r>
      <w:r w:rsidR="00A06EA4">
        <w:rPr>
          <w:rtl/>
        </w:rPr>
        <w:t>(4)</w:t>
      </w:r>
      <w:r w:rsidR="00A947B9">
        <w:rPr>
          <w:rtl/>
        </w:rPr>
        <w:fldChar w:fldCharType="end"/>
      </w:r>
    </w:p>
    <w:p w:rsidR="006A0A81" w:rsidRPr="006A0A81" w:rsidRDefault="006A0A81" w:rsidP="00A947B9">
      <w:pPr>
        <w:pStyle w:val="a4"/>
        <w:rPr>
          <w:rFonts w:cs="B Lotus"/>
          <w:rtl/>
        </w:rPr>
      </w:pPr>
      <w:r w:rsidRPr="006A0A81">
        <w:rPr>
          <w:rFonts w:hint="cs"/>
          <w:rtl/>
        </w:rPr>
        <w:t>مقدار رابطه</w:t>
      </w:r>
      <w:r w:rsidR="00A947B9">
        <w:rPr>
          <w:rFonts w:hint="cs"/>
          <w:rtl/>
        </w:rPr>
        <w:t xml:space="preserve">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Ref508633639 \r \h</w:instrText>
      </w:r>
      <w:r w:rsidR="00A947B9">
        <w:rPr>
          <w:rtl/>
        </w:rPr>
        <w:instrText xml:space="preserve"> </w:instrText>
      </w:r>
      <w:r w:rsidR="00A947B9">
        <w:rPr>
          <w:rtl/>
        </w:rPr>
      </w:r>
      <w:r w:rsidR="00A947B9">
        <w:rPr>
          <w:rtl/>
        </w:rPr>
        <w:fldChar w:fldCharType="separate"/>
      </w:r>
      <w:r w:rsidR="00A06EA4">
        <w:rPr>
          <w:rtl/>
        </w:rPr>
        <w:t>‏(4)</w:t>
      </w:r>
      <w:r w:rsidR="00A947B9">
        <w:rPr>
          <w:rtl/>
        </w:rPr>
        <w:fldChar w:fldCharType="end"/>
      </w:r>
      <w:r w:rsidRPr="006A0A81">
        <w:rPr>
          <w:rFonts w:hint="cs"/>
          <w:rtl/>
        </w:rPr>
        <w:t xml:space="preserve"> در ضلع مورد بررسی و برای سلول اصلی، محاسبه می شود.</w:t>
      </w:r>
    </w:p>
    <w:p w:rsidR="006A0A81" w:rsidRPr="006A0A81" w:rsidRDefault="006A0A81" w:rsidP="006E06D0">
      <w:pPr>
        <w:pStyle w:val="a"/>
        <w:rPr>
          <w:rtl/>
        </w:rPr>
      </w:pPr>
      <w:r w:rsidRPr="006A0A81">
        <w:rPr>
          <w:rFonts w:hint="cs"/>
          <w:rtl/>
        </w:rPr>
        <w:t>اضافه کردن مقدار رابط</w:t>
      </w:r>
      <w:r w:rsidR="006E06D0">
        <w:rPr>
          <w:rFonts w:hint="cs"/>
          <w:rtl/>
        </w:rPr>
        <w:t xml:space="preserve">ه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Ref508633639 \r \h</w:instrText>
      </w:r>
      <w:r w:rsidR="00A947B9">
        <w:rPr>
          <w:rtl/>
        </w:rPr>
        <w:instrText xml:space="preserve"> </w:instrText>
      </w:r>
      <w:r w:rsidR="00A947B9">
        <w:rPr>
          <w:rtl/>
        </w:rPr>
      </w:r>
      <w:r w:rsidR="00A947B9">
        <w:rPr>
          <w:rtl/>
        </w:rPr>
        <w:fldChar w:fldCharType="separate"/>
      </w:r>
      <w:r w:rsidR="00A06EA4">
        <w:rPr>
          <w:rFonts w:hint="cs"/>
          <w:rtl/>
        </w:rPr>
        <w:t>‏</w:t>
      </w:r>
      <w:r w:rsidR="00A06EA4">
        <w:rPr>
          <w:rtl/>
        </w:rPr>
        <w:t>(4)</w:t>
      </w:r>
      <w:r w:rsidR="00A947B9">
        <w:rPr>
          <w:rtl/>
        </w:rPr>
        <w:fldChar w:fldCharType="end"/>
      </w:r>
      <w:r w:rsidRPr="006A0A81">
        <w:rPr>
          <w:rFonts w:hint="cs"/>
          <w:rtl/>
        </w:rPr>
        <w:t xml:space="preserve"> به سلول اصلی</w:t>
      </w:r>
    </w:p>
    <w:p w:rsidR="006A0A81" w:rsidRPr="006A0A81" w:rsidRDefault="006A0A81" w:rsidP="00A947B9">
      <w:pPr>
        <w:pStyle w:val="a4"/>
        <w:rPr>
          <w:rFonts w:cs="B Lotus"/>
          <w:rtl/>
        </w:rPr>
      </w:pPr>
      <w:r w:rsidRPr="006A0A81">
        <w:rPr>
          <w:rFonts w:hint="cs"/>
          <w:rtl/>
        </w:rPr>
        <w:t>مقدار رابطه</w:t>
      </w:r>
      <w:r w:rsidR="00A947B9">
        <w:rPr>
          <w:rFonts w:hint="cs"/>
          <w:rtl/>
        </w:rPr>
        <w:t xml:space="preserve">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Ref508633639 \r \h</w:instrText>
      </w:r>
      <w:r w:rsidR="00A947B9">
        <w:rPr>
          <w:rtl/>
        </w:rPr>
        <w:instrText xml:space="preserve"> </w:instrText>
      </w:r>
      <w:r w:rsidR="00A947B9">
        <w:rPr>
          <w:rtl/>
        </w:rPr>
      </w:r>
      <w:r w:rsidR="00A947B9">
        <w:rPr>
          <w:rtl/>
        </w:rPr>
        <w:fldChar w:fldCharType="separate"/>
      </w:r>
      <w:r w:rsidR="00A06EA4">
        <w:rPr>
          <w:rtl/>
        </w:rPr>
        <w:t>‏(4)</w:t>
      </w:r>
      <w:r w:rsidR="00A947B9">
        <w:rPr>
          <w:rtl/>
        </w:rPr>
        <w:fldChar w:fldCharType="end"/>
      </w:r>
      <w:r w:rsidRPr="006A0A81">
        <w:rPr>
          <w:rFonts w:hint="cs"/>
          <w:rtl/>
        </w:rPr>
        <w:t xml:space="preserve"> برای سلول اصلی ضلع مورد بررسی محاسبه شده است، بنابراین این مقدار به مقادیر محاسبه شده در اضلاع دیگر اضافه می شود.</w:t>
      </w:r>
    </w:p>
    <w:p w:rsidR="006A0A81" w:rsidRPr="006A0A81" w:rsidRDefault="006A0A81" w:rsidP="00A947B9">
      <w:pPr>
        <w:pStyle w:val="a"/>
        <w:rPr>
          <w:rtl/>
        </w:rPr>
      </w:pPr>
      <w:r w:rsidRPr="006A0A81">
        <w:rPr>
          <w:rFonts w:hint="cs"/>
          <w:rtl/>
        </w:rPr>
        <w:t>اضافه کردن مقدار رابطه</w:t>
      </w:r>
      <w:r w:rsidR="00A947B9">
        <w:rPr>
          <w:rFonts w:hint="cs"/>
          <w:rtl/>
        </w:rPr>
        <w:t xml:space="preserve">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Ref508633639 \r \h</w:instrText>
      </w:r>
      <w:r w:rsidR="00A947B9">
        <w:rPr>
          <w:rtl/>
        </w:rPr>
        <w:instrText xml:space="preserve"> </w:instrText>
      </w:r>
      <w:r w:rsidR="00A947B9">
        <w:rPr>
          <w:rtl/>
        </w:rPr>
      </w:r>
      <w:r w:rsidR="00A947B9">
        <w:rPr>
          <w:rtl/>
        </w:rPr>
        <w:fldChar w:fldCharType="separate"/>
      </w:r>
      <w:r w:rsidR="00A06EA4">
        <w:rPr>
          <w:rFonts w:hint="cs"/>
          <w:rtl/>
        </w:rPr>
        <w:t>‏</w:t>
      </w:r>
      <w:r w:rsidR="00A06EA4">
        <w:rPr>
          <w:rtl/>
        </w:rPr>
        <w:t>(4)</w:t>
      </w:r>
      <w:r w:rsidR="00A947B9">
        <w:rPr>
          <w:rtl/>
        </w:rPr>
        <w:fldChar w:fldCharType="end"/>
      </w:r>
      <w:r w:rsidRPr="006A0A81">
        <w:rPr>
          <w:rFonts w:hint="cs"/>
          <w:rtl/>
        </w:rPr>
        <w:t xml:space="preserve"> به سلول همسایه</w:t>
      </w:r>
    </w:p>
    <w:p w:rsidR="006A0A81" w:rsidRPr="006A0A81" w:rsidRDefault="006A0A81" w:rsidP="00A947B9">
      <w:pPr>
        <w:pStyle w:val="a4"/>
        <w:rPr>
          <w:rFonts w:cs="B Lotus"/>
          <w:rtl/>
        </w:rPr>
      </w:pPr>
      <w:r w:rsidRPr="006A0A81">
        <w:rPr>
          <w:rFonts w:hint="cs"/>
          <w:rtl/>
        </w:rPr>
        <w:t xml:space="preserve">از آنجا که مقدار رابطه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Ref508633639 \r \h</w:instrText>
      </w:r>
      <w:r w:rsidR="00A947B9">
        <w:rPr>
          <w:rtl/>
        </w:rPr>
        <w:instrText xml:space="preserve"> </w:instrText>
      </w:r>
      <w:r w:rsidR="00A947B9">
        <w:rPr>
          <w:rtl/>
        </w:rPr>
      </w:r>
      <w:r w:rsidR="00A947B9">
        <w:rPr>
          <w:rtl/>
        </w:rPr>
        <w:fldChar w:fldCharType="separate"/>
      </w:r>
      <w:r w:rsidR="00A06EA4">
        <w:rPr>
          <w:rtl/>
        </w:rPr>
        <w:t>‏(4)</w:t>
      </w:r>
      <w:r w:rsidR="00A947B9">
        <w:rPr>
          <w:rtl/>
        </w:rPr>
        <w:fldChar w:fldCharType="end"/>
      </w:r>
      <w:r w:rsidRPr="006A0A81">
        <w:rPr>
          <w:rFonts w:hint="cs"/>
          <w:rtl/>
        </w:rPr>
        <w:t xml:space="preserve"> برای سلول اصلی ضلع مورد بررسی برابر سلول همسایه ولی با علامت منفی است، بنابراین مقدار محاسبه شده در بخش </w:t>
      </w:r>
      <w:r w:rsidRPr="006A0A81">
        <w:rPr>
          <w:rtl/>
        </w:rPr>
        <w:fldChar w:fldCharType="begin"/>
      </w:r>
      <w:r w:rsidRPr="006A0A81">
        <w:rPr>
          <w:rtl/>
        </w:rPr>
        <w:instrText xml:space="preserve"> </w:instrText>
      </w:r>
      <w:r w:rsidRPr="006A0A81">
        <w:rPr>
          <w:rFonts w:hint="cs"/>
        </w:rPr>
        <w:instrText>REF</w:instrText>
      </w:r>
      <w:r w:rsidRPr="006A0A81">
        <w:rPr>
          <w:rFonts w:hint="cs"/>
          <w:rtl/>
        </w:rPr>
        <w:instrText xml:space="preserve"> _</w:instrText>
      </w:r>
      <w:r w:rsidRPr="006A0A81">
        <w:rPr>
          <w:rFonts w:hint="cs"/>
        </w:rPr>
        <w:instrText>Ref413386058 \r \h</w:instrText>
      </w:r>
      <w:r w:rsidRPr="006A0A81">
        <w:rPr>
          <w:rtl/>
        </w:rPr>
        <w:instrText xml:space="preserve">  \* </w:instrText>
      </w:r>
      <w:r w:rsidRPr="006A0A81">
        <w:instrText>MERGEFORMAT</w:instrText>
      </w:r>
      <w:r w:rsidRPr="006A0A81">
        <w:rPr>
          <w:rtl/>
        </w:rPr>
        <w:instrText xml:space="preserve"> </w:instrText>
      </w:r>
      <w:r w:rsidRPr="006A0A81">
        <w:rPr>
          <w:rtl/>
        </w:rPr>
      </w:r>
      <w:r w:rsidRPr="006A0A81">
        <w:rPr>
          <w:rtl/>
        </w:rPr>
        <w:fldChar w:fldCharType="separate"/>
      </w:r>
      <w:r w:rsidR="00A06EA4">
        <w:rPr>
          <w:rtl/>
        </w:rPr>
        <w:t>‏بخش 4:</w:t>
      </w:r>
      <w:r w:rsidRPr="006A0A81">
        <w:rPr>
          <w:rtl/>
        </w:rPr>
        <w:fldChar w:fldCharType="end"/>
      </w:r>
      <w:r w:rsidRPr="006A0A81">
        <w:rPr>
          <w:rFonts w:hint="cs"/>
          <w:rtl/>
        </w:rPr>
        <w:t xml:space="preserve"> ولی با علامت منفی به مقادیر محاسبه شده در اضلاع دیگر سلول همسایه اضافه می شود.</w:t>
      </w:r>
    </w:p>
    <w:p w:rsidR="006A0A81" w:rsidRPr="006A0A81" w:rsidRDefault="006A0A81" w:rsidP="006A0A81">
      <w:pPr>
        <w:pStyle w:val="a"/>
        <w:rPr>
          <w:rtl/>
        </w:rPr>
      </w:pPr>
      <w:r w:rsidRPr="006A0A81">
        <w:rPr>
          <w:rFonts w:hint="cs"/>
          <w:rtl/>
        </w:rPr>
        <w:t>محاسبه استهلاک مصنوعی در اضلاع غیرمرزی</w:t>
      </w:r>
    </w:p>
    <w:p w:rsidR="006A0A81" w:rsidRPr="006A0A81" w:rsidRDefault="006A0A81" w:rsidP="006A0A81">
      <w:pPr>
        <w:pStyle w:val="a4"/>
        <w:rPr>
          <w:rtl/>
        </w:rPr>
      </w:pPr>
      <w:r w:rsidRPr="006A0A81">
        <w:rPr>
          <w:rFonts w:hint="cs"/>
          <w:rtl/>
        </w:rPr>
        <w:t>در یک حلقه تکرار مقدار استهلاک مصنوعی بر روی هر کدام از اضلاع غیر مرزی محاسبه شده و به مقادیر سلول های مجاور آن اضافه می گردد.</w:t>
      </w:r>
    </w:p>
    <w:p w:rsidR="006A0A81" w:rsidRPr="006A0A81" w:rsidRDefault="006A0A81" w:rsidP="006A0A81">
      <w:pPr>
        <w:pStyle w:val="a"/>
        <w:rPr>
          <w:rtl/>
        </w:rPr>
      </w:pPr>
      <w:r w:rsidRPr="006A0A81">
        <w:rPr>
          <w:rFonts w:hint="cs"/>
          <w:rtl/>
        </w:rPr>
        <w:t>ذخیره اطلاعات ضلع مورد بررسی در پارمترهای محلی</w:t>
      </w:r>
    </w:p>
    <w:p w:rsidR="006A0A81" w:rsidRPr="006A0A81" w:rsidRDefault="006A0A81" w:rsidP="006A0A81">
      <w:pPr>
        <w:pStyle w:val="a4"/>
        <w:rPr>
          <w:rtl/>
        </w:rPr>
      </w:pPr>
      <w:r w:rsidRPr="006A0A81">
        <w:rPr>
          <w:rFonts w:hint="cs"/>
          <w:rtl/>
        </w:rPr>
        <w:t>نقاط تشکیل دهنده ضلع مورد بررسی و همچنین دو سلول مجاور آن در پارامترهای محلی ذخیره می گردد.</w:t>
      </w:r>
    </w:p>
    <w:p w:rsidR="006A0A81" w:rsidRPr="006A0A81" w:rsidRDefault="006A0A81" w:rsidP="006A0A81">
      <w:pPr>
        <w:pStyle w:val="a"/>
        <w:rPr>
          <w:rtl/>
        </w:rPr>
      </w:pPr>
      <w:r w:rsidRPr="006A0A81">
        <w:rPr>
          <w:rFonts w:hint="cs"/>
          <w:rtl/>
        </w:rPr>
        <w:t>محاسبه سرعت صوت در میانه ضلع مورد بررسی</w:t>
      </w:r>
    </w:p>
    <w:p w:rsidR="006A0A81" w:rsidRPr="006A0A81" w:rsidRDefault="006A0A81" w:rsidP="006A0A81">
      <w:pPr>
        <w:pStyle w:val="a4"/>
        <w:rPr>
          <w:rtl/>
        </w:rPr>
      </w:pPr>
      <w:r w:rsidRPr="006A0A81">
        <w:rPr>
          <w:rFonts w:hint="cs"/>
          <w:rtl/>
        </w:rPr>
        <w:t>توان دوم سرعت صوت با استفاده از میانگین گیری از مقادیر فشار و چگالی دو سلول مجاور ضلع مورد بررسی محاسبه شده و در پارامترهای محلی ذخیره می گردد.</w:t>
      </w:r>
    </w:p>
    <w:p w:rsidR="006A0A81" w:rsidRPr="006A0A81" w:rsidRDefault="006A0A81" w:rsidP="006A0A81">
      <w:pPr>
        <w:pStyle w:val="a"/>
        <w:rPr>
          <w:rtl/>
        </w:rPr>
      </w:pPr>
      <w:r w:rsidRPr="006A0A81">
        <w:rPr>
          <w:rFonts w:hint="cs"/>
          <w:rtl/>
        </w:rPr>
        <w:lastRenderedPageBreak/>
        <w:t>محاسبه مولفه های سرعت در راستای محورهای مختصات در میانه ضلع مورد بررسی</w:t>
      </w:r>
    </w:p>
    <w:p w:rsidR="006A0A81" w:rsidRPr="006A0A81" w:rsidRDefault="006A0A81" w:rsidP="006A0A81">
      <w:pPr>
        <w:pStyle w:val="a4"/>
        <w:rPr>
          <w:rtl/>
        </w:rPr>
      </w:pPr>
      <w:r w:rsidRPr="006A0A81">
        <w:rPr>
          <w:rFonts w:hint="cs"/>
          <w:rtl/>
        </w:rPr>
        <w:t>با استفاده از یک میانگین گیری از مقادیر بقایی دو سلول مجاور ضلع مورد بررسی، مولفه های سرعت در راستای محورهای مختصات محاسبه شده و در پارامترهای محلی ذخیره می گردد.</w:t>
      </w:r>
    </w:p>
    <w:p w:rsidR="006A0A81" w:rsidRPr="006A0A81" w:rsidRDefault="006A0A81" w:rsidP="006A0A81">
      <w:pPr>
        <w:pStyle w:val="a"/>
        <w:rPr>
          <w:rtl/>
        </w:rPr>
      </w:pPr>
      <w:r w:rsidRPr="006A0A81">
        <w:rPr>
          <w:rFonts w:hint="cs"/>
          <w:rtl/>
        </w:rPr>
        <w:t>محاسبه مساحت ضلع و مولفه های آن در راستای محورهای مختصات</w:t>
      </w:r>
    </w:p>
    <w:p w:rsidR="006A0A81" w:rsidRPr="006A0A81" w:rsidRDefault="006A0A81" w:rsidP="006A0A81">
      <w:pPr>
        <w:pStyle w:val="a4"/>
        <w:rPr>
          <w:rtl/>
        </w:rPr>
      </w:pPr>
      <w:r w:rsidRPr="006A0A81">
        <w:rPr>
          <w:rFonts w:hint="cs"/>
          <w:rtl/>
        </w:rPr>
        <w:t>مقدار مولفه های مساحت ضلع مورد بررسی در جهت محورهای مختصات، محاسبه شده و در پارامترهای محلی ذخیره می گردد. همچنین در اینجا توان دوم مساحت ضلع نیز ذخیره می گردد.</w:t>
      </w:r>
    </w:p>
    <w:p w:rsidR="006A0A81" w:rsidRPr="006A0A81" w:rsidRDefault="006A0A81" w:rsidP="006A0A81">
      <w:pPr>
        <w:pStyle w:val="a"/>
        <w:rPr>
          <w:rtl/>
        </w:rPr>
      </w:pPr>
      <w:r w:rsidRPr="006A0A81">
        <w:rPr>
          <w:rFonts w:hint="cs"/>
          <w:rtl/>
        </w:rPr>
        <w:t>محاسبه مقادیر</w:t>
      </w:r>
      <w:r w:rsidRPr="006A0A81">
        <w:rPr>
          <w:vertAlign w:val="superscript"/>
        </w:rPr>
        <w:t>2</w:t>
      </w:r>
      <w:r w:rsidRPr="006A0A81">
        <w:rPr>
          <w:rFonts w:cs="Times New Roman"/>
          <w:rtl/>
        </w:rPr>
        <w:t>ε</w:t>
      </w:r>
      <w:r w:rsidRPr="006A0A81">
        <w:rPr>
          <w:rFonts w:cs="Times New Roman" w:hint="cs"/>
          <w:rtl/>
        </w:rPr>
        <w:t xml:space="preserve"> </w:t>
      </w:r>
      <w:r w:rsidRPr="006A0A81">
        <w:rPr>
          <w:rFonts w:hint="cs"/>
          <w:rtl/>
        </w:rPr>
        <w:t>و</w:t>
      </w:r>
      <w:r w:rsidRPr="006A0A81">
        <w:rPr>
          <w:vertAlign w:val="superscript"/>
        </w:rPr>
        <w:t>4</w:t>
      </w:r>
      <w:r w:rsidRPr="006A0A81">
        <w:rPr>
          <w:rFonts w:cs="Times New Roman" w:hint="cs"/>
          <w:rtl/>
        </w:rPr>
        <w:t>ε</w:t>
      </w:r>
      <w:r w:rsidRPr="006A0A81">
        <w:rPr>
          <w:rFonts w:hint="cs"/>
          <w:rtl/>
        </w:rPr>
        <w:t xml:space="preserve"> </w:t>
      </w:r>
    </w:p>
    <w:p w:rsidR="006A0A81" w:rsidRPr="006A0A81" w:rsidRDefault="006A0A81" w:rsidP="00A947B9">
      <w:pPr>
        <w:pStyle w:val="a4"/>
      </w:pPr>
      <w:r w:rsidRPr="006A0A81">
        <w:rPr>
          <w:rFonts w:hint="cs"/>
          <w:rtl/>
        </w:rPr>
        <w:t>مقادیر</w:t>
      </w:r>
      <w:r w:rsidRPr="006A0A81">
        <w:rPr>
          <w:vertAlign w:val="superscript"/>
        </w:rPr>
        <w:t>2</w:t>
      </w:r>
      <w:r w:rsidRPr="006A0A81">
        <w:rPr>
          <w:rFonts w:cs="Times New Roman"/>
          <w:rtl/>
        </w:rPr>
        <w:t>ε</w:t>
      </w:r>
      <w:r w:rsidRPr="006A0A81">
        <w:rPr>
          <w:rFonts w:cs="Times New Roman" w:hint="cs"/>
          <w:rtl/>
        </w:rPr>
        <w:t xml:space="preserve"> </w:t>
      </w:r>
      <w:r w:rsidRPr="006A0A81">
        <w:rPr>
          <w:rFonts w:hint="cs"/>
          <w:szCs w:val="22"/>
          <w:rtl/>
        </w:rPr>
        <w:t>و</w:t>
      </w:r>
      <w:r w:rsidRPr="006A0A81">
        <w:rPr>
          <w:vertAlign w:val="superscript"/>
        </w:rPr>
        <w:t>4</w:t>
      </w:r>
      <w:r w:rsidRPr="006A0A81">
        <w:rPr>
          <w:rFonts w:cs="Times New Roman" w:hint="cs"/>
          <w:szCs w:val="22"/>
          <w:rtl/>
        </w:rPr>
        <w:t>ε</w:t>
      </w:r>
      <w:r w:rsidRPr="006A0A81">
        <w:rPr>
          <w:rFonts w:hint="cs"/>
          <w:rtl/>
        </w:rPr>
        <w:t xml:space="preserve"> با استفاده از رابطه</w:t>
      </w:r>
      <w:r w:rsidR="00A947B9">
        <w:rPr>
          <w:rFonts w:hint="cs"/>
          <w:rtl/>
        </w:rPr>
        <w:t xml:space="preserve">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Ref508633696 \r \h</w:instrText>
      </w:r>
      <w:r w:rsidR="00A947B9">
        <w:rPr>
          <w:rtl/>
        </w:rPr>
        <w:instrText xml:space="preserve"> </w:instrText>
      </w:r>
      <w:r w:rsidR="00A947B9">
        <w:rPr>
          <w:rtl/>
        </w:rPr>
      </w:r>
      <w:r w:rsidR="00A947B9">
        <w:rPr>
          <w:rtl/>
        </w:rPr>
        <w:fldChar w:fldCharType="separate"/>
      </w:r>
      <w:r w:rsidR="00A06EA4">
        <w:rPr>
          <w:rtl/>
        </w:rPr>
        <w:t>‏(12)</w:t>
      </w:r>
      <w:r w:rsidR="00A947B9">
        <w:rPr>
          <w:rtl/>
        </w:rPr>
        <w:fldChar w:fldCharType="end"/>
      </w:r>
      <w:r w:rsidR="00A947B9">
        <w:rPr>
          <w:rFonts w:hint="cs"/>
          <w:rtl/>
        </w:rPr>
        <w:t xml:space="preserve"> و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Ref508633701 \r \h</w:instrText>
      </w:r>
      <w:r w:rsidR="00A947B9">
        <w:rPr>
          <w:rtl/>
        </w:rPr>
        <w:instrText xml:space="preserve"> </w:instrText>
      </w:r>
      <w:r w:rsidR="00A947B9">
        <w:rPr>
          <w:rtl/>
        </w:rPr>
      </w:r>
      <w:r w:rsidR="00A947B9">
        <w:rPr>
          <w:rtl/>
        </w:rPr>
        <w:fldChar w:fldCharType="separate"/>
      </w:r>
      <w:r w:rsidR="00A06EA4">
        <w:rPr>
          <w:rtl/>
        </w:rPr>
        <w:t>‏(13)</w:t>
      </w:r>
      <w:r w:rsidR="00A947B9">
        <w:rPr>
          <w:rtl/>
        </w:rPr>
        <w:fldChar w:fldCharType="end"/>
      </w:r>
      <w:r w:rsidRPr="006A0A81">
        <w:rPr>
          <w:rFonts w:hint="cs"/>
          <w:rtl/>
        </w:rPr>
        <w:t xml:space="preserve"> محاسبه شده و در پارامترهای محلی ذخیره می گردند.</w:t>
      </w:r>
    </w:p>
    <w:p w:rsidR="006A0A81" w:rsidRPr="006A0A81" w:rsidRDefault="006A0A81" w:rsidP="006A0A81">
      <w:pPr>
        <w:pStyle w:val="a"/>
        <w:rPr>
          <w:rtl/>
        </w:rPr>
      </w:pPr>
      <w:r w:rsidRPr="006A0A81">
        <w:rPr>
          <w:rFonts w:hint="cs"/>
          <w:rtl/>
        </w:rPr>
        <w:t xml:space="preserve">محاسبه مقدار استهلاک مصنوعی در ضلع مورد بررسی </w:t>
      </w:r>
    </w:p>
    <w:p w:rsidR="006A0A81" w:rsidRPr="006A0A81" w:rsidRDefault="006A0A81" w:rsidP="00A947B9">
      <w:pPr>
        <w:pStyle w:val="a4"/>
      </w:pPr>
      <w:r w:rsidRPr="006A0A81">
        <w:rPr>
          <w:rFonts w:hint="cs"/>
          <w:rtl/>
        </w:rPr>
        <w:t>پس از محاسبه بخش اول و دوم رابطه</w:t>
      </w:r>
      <w:r w:rsidR="00A947B9">
        <w:rPr>
          <w:rFonts w:hint="cs"/>
          <w:rtl/>
        </w:rPr>
        <w:t xml:space="preserve"> </w:t>
      </w:r>
      <w:r w:rsidR="00A947B9">
        <w:rPr>
          <w:rtl/>
        </w:rPr>
        <w:fldChar w:fldCharType="begin"/>
      </w:r>
      <w:r w:rsidR="00A947B9">
        <w:rPr>
          <w:rtl/>
        </w:rPr>
        <w:instrText xml:space="preserve"> </w:instrText>
      </w:r>
      <w:r w:rsidR="00A947B9">
        <w:rPr>
          <w:rFonts w:hint="cs"/>
        </w:rPr>
        <w:instrText>REF</w:instrText>
      </w:r>
      <w:r w:rsidR="00A947B9">
        <w:rPr>
          <w:rFonts w:hint="cs"/>
          <w:rtl/>
        </w:rPr>
        <w:instrText xml:space="preserve"> _</w:instrText>
      </w:r>
      <w:r w:rsidR="00A947B9">
        <w:rPr>
          <w:rFonts w:hint="cs"/>
        </w:rPr>
        <w:instrText>Ref508633711 \r \h</w:instrText>
      </w:r>
      <w:r w:rsidR="00A947B9">
        <w:rPr>
          <w:rtl/>
        </w:rPr>
        <w:instrText xml:space="preserve"> </w:instrText>
      </w:r>
      <w:r w:rsidR="00A947B9">
        <w:rPr>
          <w:rtl/>
        </w:rPr>
      </w:r>
      <w:r w:rsidR="00A947B9">
        <w:rPr>
          <w:rtl/>
        </w:rPr>
        <w:fldChar w:fldCharType="separate"/>
      </w:r>
      <w:r w:rsidR="00A06EA4">
        <w:rPr>
          <w:rtl/>
        </w:rPr>
        <w:t>‏(10)</w:t>
      </w:r>
      <w:r w:rsidR="00A947B9">
        <w:rPr>
          <w:rtl/>
        </w:rPr>
        <w:fldChar w:fldCharType="end"/>
      </w:r>
      <w:r w:rsidRPr="006A0A81">
        <w:rPr>
          <w:rFonts w:hint="cs"/>
          <w:rtl/>
        </w:rPr>
        <w:t xml:space="preserve"> و سپس اعمال </w:t>
      </w:r>
      <w:r w:rsidRPr="006A0A81">
        <w:rPr>
          <w:vertAlign w:val="subscript"/>
        </w:rPr>
        <w:t>k</w:t>
      </w:r>
      <w:r w:rsidRPr="006A0A81">
        <w:rPr>
          <w:rFonts w:cs="Times New Roman"/>
          <w:rtl/>
        </w:rPr>
        <w:t>α</w:t>
      </w:r>
      <w:r w:rsidRPr="006A0A81">
        <w:rPr>
          <w:rFonts w:hint="cs"/>
          <w:rtl/>
        </w:rPr>
        <w:t>، مقدار استهلاک مصنوعی در ضلع مورد بررسی محاسبه می گردد.</w:t>
      </w:r>
    </w:p>
    <w:p w:rsidR="006A0A81" w:rsidRPr="006A0A81" w:rsidRDefault="006A0A81" w:rsidP="006A0A81">
      <w:pPr>
        <w:pStyle w:val="a"/>
        <w:rPr>
          <w:rtl/>
        </w:rPr>
      </w:pPr>
      <w:r w:rsidRPr="006A0A81">
        <w:rPr>
          <w:rFonts w:hint="cs"/>
          <w:rtl/>
        </w:rPr>
        <w:t>تعیین مقدار استهلاک مصنوعی برای سلول اصلی</w:t>
      </w:r>
    </w:p>
    <w:p w:rsidR="006A0A81" w:rsidRPr="006A0A81" w:rsidRDefault="006A0A81" w:rsidP="006A0A81">
      <w:pPr>
        <w:pStyle w:val="a4"/>
        <w:rPr>
          <w:rtl/>
        </w:rPr>
      </w:pPr>
      <w:r w:rsidRPr="006A0A81">
        <w:rPr>
          <w:rtl/>
        </w:rPr>
        <w:t>مقدار استهلاک مصنوع</w:t>
      </w:r>
      <w:r w:rsidRPr="006A0A81">
        <w:rPr>
          <w:rFonts w:hint="cs"/>
          <w:rtl/>
        </w:rPr>
        <w:t>ی</w:t>
      </w:r>
      <w:r w:rsidRPr="006A0A81">
        <w:rPr>
          <w:rtl/>
        </w:rPr>
        <w:t xml:space="preserve"> </w:t>
      </w:r>
      <w:r w:rsidRPr="006A0A81">
        <w:rPr>
          <w:rFonts w:hint="cs"/>
          <w:rtl/>
        </w:rPr>
        <w:t>محاسبه شده در بخش قبل (با علامت مثبت) به مقادیر سلول اصلی یا همان سمت چپ ضلع مورد بررسی اضافه می گردد.</w:t>
      </w:r>
    </w:p>
    <w:p w:rsidR="006A0A81" w:rsidRPr="006A0A81" w:rsidRDefault="006A0A81" w:rsidP="006A0A81">
      <w:pPr>
        <w:pStyle w:val="a"/>
        <w:rPr>
          <w:rtl/>
        </w:rPr>
      </w:pPr>
      <w:r w:rsidRPr="006A0A81">
        <w:rPr>
          <w:rFonts w:hint="cs"/>
          <w:rtl/>
        </w:rPr>
        <w:t>تعیین مقدار استهلاک مصنوعی برای سلول همسایه</w:t>
      </w:r>
    </w:p>
    <w:p w:rsidR="006A0A81" w:rsidRDefault="006A0A81" w:rsidP="006A0A81">
      <w:pPr>
        <w:pStyle w:val="a4"/>
        <w:rPr>
          <w:rtl/>
        </w:rPr>
      </w:pPr>
      <w:r w:rsidRPr="006A0A81">
        <w:rPr>
          <w:rFonts w:hint="cs"/>
          <w:rtl/>
        </w:rPr>
        <w:t>از آنجا که می توان گفت مقدار استهلاک مصنوعی محاسبه شده در بخش قبل برای سلول اصلی محاسبه شده است، این مقدار برای سلول همسایه یکسان است (ولی با علامت منفی). بنابراین مقدار استهلاک مصنوعی محاسبه شده به مقادیر سلول همسایه، با علامت منفی اضافه می گردد.</w:t>
      </w:r>
    </w:p>
    <w:sectPr w:rsidR="006A0A81" w:rsidSect="000B593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9B8" w:rsidRDefault="005C79B8" w:rsidP="00B927DE">
      <w:pPr>
        <w:spacing w:after="0" w:line="240" w:lineRule="auto"/>
      </w:pPr>
      <w:r>
        <w:separator/>
      </w:r>
    </w:p>
  </w:endnote>
  <w:endnote w:type="continuationSeparator" w:id="0">
    <w:p w:rsidR="005C79B8" w:rsidRDefault="005C79B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ehran">
    <w:altName w:val="Courier New"/>
    <w:panose1 w:val="00000400000000000000"/>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34AD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9B8" w:rsidRDefault="005C79B8" w:rsidP="00B927DE">
      <w:pPr>
        <w:spacing w:after="0" w:line="240" w:lineRule="auto"/>
      </w:pPr>
      <w:r>
        <w:separator/>
      </w:r>
    </w:p>
  </w:footnote>
  <w:footnote w:type="continuationSeparator" w:id="0">
    <w:p w:rsidR="005C79B8" w:rsidRDefault="005C79B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095D4C3E" wp14:editId="5B429BB9">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34ADB">
                                  <w:rPr>
                                    <w:rFonts w:asciiTheme="majorBidi" w:hAnsiTheme="majorBidi" w:cstheme="majorBidi"/>
                                    <w:noProof/>
                                    <w:color w:val="000000" w:themeColor="text1"/>
                                    <w:sz w:val="20"/>
                                    <w:szCs w:val="20"/>
                                    <w:shd w:val="clear" w:color="auto" w:fill="FFFFFF" w:themeFill="background1"/>
                                  </w:rPr>
                                  <w:t>DisJameson_3D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D4C3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34ADB">
                            <w:rPr>
                              <w:rFonts w:asciiTheme="majorBidi" w:hAnsiTheme="majorBidi" w:cstheme="majorBidi"/>
                              <w:noProof/>
                              <w:color w:val="000000" w:themeColor="text1"/>
                              <w:sz w:val="20"/>
                              <w:szCs w:val="20"/>
                              <w:shd w:val="clear" w:color="auto" w:fill="FFFFFF" w:themeFill="background1"/>
                            </w:rPr>
                            <w:t>DisJameson_3D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9F007F5"/>
    <w:multiLevelType w:val="hybridMultilevel"/>
    <w:tmpl w:val="8AE4AE06"/>
    <w:lvl w:ilvl="0" w:tplc="C8C24F2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84EE19B4"/>
    <w:lvl w:ilvl="0" w:tplc="BDB41F10">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8"/>
  </w:num>
  <w:num w:numId="9">
    <w:abstractNumId w:val="3"/>
    <w:lvlOverride w:ilvl="0">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B593F"/>
    <w:rsid w:val="000D69A3"/>
    <w:rsid w:val="000E4824"/>
    <w:rsid w:val="000F03B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86855"/>
    <w:rsid w:val="00590B8A"/>
    <w:rsid w:val="005C02EB"/>
    <w:rsid w:val="005C79B8"/>
    <w:rsid w:val="005E05FD"/>
    <w:rsid w:val="005E4AF4"/>
    <w:rsid w:val="00621EA9"/>
    <w:rsid w:val="006301FD"/>
    <w:rsid w:val="00637C9C"/>
    <w:rsid w:val="006458BA"/>
    <w:rsid w:val="00654809"/>
    <w:rsid w:val="00670344"/>
    <w:rsid w:val="00672775"/>
    <w:rsid w:val="00684F8E"/>
    <w:rsid w:val="00690C9B"/>
    <w:rsid w:val="006A0A81"/>
    <w:rsid w:val="006B5B36"/>
    <w:rsid w:val="006E06D0"/>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777"/>
    <w:rsid w:val="00966F66"/>
    <w:rsid w:val="00972B02"/>
    <w:rsid w:val="009A1CED"/>
    <w:rsid w:val="009C2ABF"/>
    <w:rsid w:val="009C3FC8"/>
    <w:rsid w:val="009D3E62"/>
    <w:rsid w:val="009F3DAF"/>
    <w:rsid w:val="00A06EA4"/>
    <w:rsid w:val="00A2038D"/>
    <w:rsid w:val="00A224ED"/>
    <w:rsid w:val="00A22E0B"/>
    <w:rsid w:val="00A7106F"/>
    <w:rsid w:val="00A77ADC"/>
    <w:rsid w:val="00A947B9"/>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62765"/>
    <w:rsid w:val="00C805D8"/>
    <w:rsid w:val="00C83B3E"/>
    <w:rsid w:val="00CA523A"/>
    <w:rsid w:val="00CD1FF0"/>
    <w:rsid w:val="00CD65A8"/>
    <w:rsid w:val="00CD6740"/>
    <w:rsid w:val="00D01D34"/>
    <w:rsid w:val="00D064C2"/>
    <w:rsid w:val="00D068D0"/>
    <w:rsid w:val="00D2481D"/>
    <w:rsid w:val="00D72E1F"/>
    <w:rsid w:val="00D90C4D"/>
    <w:rsid w:val="00DF5650"/>
    <w:rsid w:val="00E107BE"/>
    <w:rsid w:val="00E30668"/>
    <w:rsid w:val="00E34ADB"/>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57128"/>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1818B3-CD1F-4E01-8E8E-F805B41A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586855"/>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586855"/>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28.bin"/><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png"/><Relationship Id="rId66" Type="http://schemas.openxmlformats.org/officeDocument/2006/relationships/oleObject" Target="embeddings/oleObject27.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28.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oleObject" Target="embeddings/oleObject26.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5.bin"/><Relationship Id="rId69"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0.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oleObject" Target="embeddings/oleObject24.bin"/><Relationship Id="rId70"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FA200-FAC2-449E-9131-E597B721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2018-03-13T07:34:00Z</cp:lastPrinted>
  <dcterms:created xsi:type="dcterms:W3CDTF">2018-03-12T12:20:00Z</dcterms:created>
  <dcterms:modified xsi:type="dcterms:W3CDTF">2018-05-10T10:18:00Z</dcterms:modified>
</cp:coreProperties>
</file>