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B77F8D"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6582C874" wp14:editId="70CD2639">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2D5CD2" w:rsidP="00637C9C">
      <w:pPr>
        <w:pStyle w:val="a3"/>
        <w:rPr>
          <w:rtl/>
        </w:rPr>
      </w:pPr>
      <w:r w:rsidRPr="00A329DC">
        <w:rPr>
          <w:rFonts w:cs="B Titr"/>
        </w:rPr>
        <w:t>GMRES_ST</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1B036B">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 xml:space="preserve">سعید شیخی </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1B036B">
            <w:pPr>
              <w:bidi/>
              <w:spacing w:line="276" w:lineRule="auto"/>
              <w:jc w:val="center"/>
              <w:rPr>
                <w:rFonts w:ascii="Calibri" w:eastAsia="Times New Roman" w:hAnsi="Calibri" w:cs="B Titr"/>
                <w:sz w:val="28"/>
                <w:rtl/>
              </w:rPr>
            </w:pPr>
            <w:r>
              <w:rPr>
                <w:noProof/>
                <w:szCs w:val="24"/>
              </w:rPr>
              <w:drawing>
                <wp:inline distT="0" distB="0" distL="0" distR="0" wp14:anchorId="23845BB1" wp14:editId="27BE4E53">
                  <wp:extent cx="890270" cy="890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0270" cy="890270"/>
                          </a:xfrm>
                          <a:prstGeom prst="rect">
                            <a:avLst/>
                          </a:prstGeom>
                          <a:noFill/>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1B036B">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 xml:space="preserve">سعید شیخی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1B036B" w:rsidP="001B036B">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12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1394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C81FEC">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MCF116</w:t>
            </w:r>
            <w:r w:rsidR="00B927DE"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r w:rsidR="00C81FEC">
              <w:rPr>
                <w:rFonts w:asciiTheme="majorBidi" w:eastAsia="Times New Roman" w:hAnsiTheme="majorBidi" w:cstheme="majorBidi"/>
                <w:b/>
                <w:bCs/>
                <w:sz w:val="24"/>
                <w:szCs w:val="20"/>
              </w:rPr>
              <w:t>/95</w:t>
            </w:r>
          </w:p>
        </w:tc>
      </w:tr>
    </w:tbl>
    <w:p w:rsidR="00B927DE" w:rsidRDefault="00B927DE" w:rsidP="00B927DE">
      <w:pPr>
        <w:bidi/>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9314C3" w:rsidRDefault="009314C3" w:rsidP="009314C3">
      <w:pPr>
        <w:pStyle w:val="a4"/>
        <w:rPr>
          <w:rtl/>
        </w:rPr>
      </w:pPr>
      <w:r w:rsidRPr="00880D82">
        <w:rPr>
          <w:rtl/>
        </w:rPr>
        <w:t>در ا</w:t>
      </w:r>
      <w:r w:rsidRPr="00880D82">
        <w:rPr>
          <w:rFonts w:hint="cs"/>
          <w:rtl/>
        </w:rPr>
        <w:t>ین</w:t>
      </w:r>
      <w:r w:rsidRPr="00880D82">
        <w:rPr>
          <w:rtl/>
        </w:rPr>
        <w:t xml:space="preserve"> ز</w:t>
      </w:r>
      <w:r w:rsidRPr="00880D82">
        <w:rPr>
          <w:rFonts w:hint="cs"/>
          <w:rtl/>
        </w:rPr>
        <w:t>یربرنامه</w:t>
      </w:r>
      <w:r>
        <w:rPr>
          <w:rFonts w:hint="cs"/>
          <w:rtl/>
        </w:rPr>
        <w:t xml:space="preserve"> یک دستگاه معادله خطی با استفاده از روش </w:t>
      </w:r>
      <w:r>
        <w:t>GMRES</w:t>
      </w:r>
      <w:r>
        <w:rPr>
          <w:rFonts w:hint="cs"/>
          <w:rtl/>
        </w:rPr>
        <w:t xml:space="preserve"> حل می شود.</w:t>
      </w:r>
    </w:p>
    <w:p w:rsidR="009314C3" w:rsidRDefault="009309EB" w:rsidP="009309EB">
      <w:pPr>
        <w:pStyle w:val="1"/>
        <w:rPr>
          <w:rtl/>
        </w:rPr>
      </w:pPr>
      <w:r>
        <w:rPr>
          <w:rFonts w:hint="cs"/>
          <w:rtl/>
        </w:rPr>
        <w:t>توضیحات و تئوری</w:t>
      </w:r>
      <w:r>
        <w:rPr>
          <w:rtl/>
        </w:rPr>
        <w:softHyphen/>
      </w:r>
      <w:r>
        <w:rPr>
          <w:rFonts w:hint="cs"/>
          <w:rtl/>
        </w:rPr>
        <w:t xml:space="preserve">ها </w:t>
      </w:r>
    </w:p>
    <w:p w:rsidR="009309EB" w:rsidRDefault="009309EB" w:rsidP="009309EB">
      <w:pPr>
        <w:pStyle w:val="a4"/>
        <w:rPr>
          <w:sz w:val="26"/>
          <w:szCs w:val="28"/>
          <w:rtl/>
        </w:rPr>
      </w:pPr>
      <w:r w:rsidRPr="00A329DC">
        <w:rPr>
          <w:rFonts w:hint="cs"/>
          <w:szCs w:val="24"/>
          <w:rtl/>
        </w:rPr>
        <w:t xml:space="preserve">جهت توضیحات بیشتر در مورد روش </w:t>
      </w:r>
      <w:r w:rsidRPr="00DA2B2C">
        <w:rPr>
          <w:szCs w:val="24"/>
        </w:rPr>
        <w:t>GMRES</w:t>
      </w:r>
      <w:r>
        <w:rPr>
          <w:rFonts w:hint="cs"/>
          <w:szCs w:val="24"/>
          <w:rtl/>
        </w:rPr>
        <w:t xml:space="preserve"> به سایر گزارشات که این روش رو بطور مفصل</w:t>
      </w:r>
      <w:r w:rsidR="000B4C24">
        <w:rPr>
          <w:rFonts w:hint="cs"/>
          <w:szCs w:val="24"/>
          <w:rtl/>
        </w:rPr>
        <w:t xml:space="preserve"> بیان</w:t>
      </w:r>
      <w:r>
        <w:rPr>
          <w:rFonts w:hint="cs"/>
          <w:szCs w:val="24"/>
          <w:rtl/>
        </w:rPr>
        <w:t xml:space="preserve"> کرده اند مراجعه شود</w:t>
      </w:r>
      <w:r w:rsidR="000B4C24">
        <w:rPr>
          <w:rFonts w:hint="cs"/>
          <w:szCs w:val="24"/>
          <w:rtl/>
        </w:rPr>
        <w:t>.</w:t>
      </w:r>
      <w:r>
        <w:rPr>
          <w:rFonts w:hint="cs"/>
          <w:szCs w:val="24"/>
          <w:rtl/>
        </w:rPr>
        <w:t xml:space="preserve"> زیرا در اینجا با ارائه یک مثال کاربردی در حوزه </w:t>
      </w:r>
      <w:r>
        <w:rPr>
          <w:szCs w:val="24"/>
        </w:rPr>
        <w:t>CFD</w:t>
      </w:r>
      <w:r>
        <w:rPr>
          <w:rFonts w:hint="cs"/>
          <w:szCs w:val="24"/>
          <w:rtl/>
        </w:rPr>
        <w:t xml:space="preserve"> این روش توضیح داده شده است</w:t>
      </w:r>
      <w:r>
        <w:rPr>
          <w:rFonts w:hint="cs"/>
          <w:sz w:val="28"/>
          <w:szCs w:val="28"/>
          <w:rtl/>
        </w:rPr>
        <w:t>.</w:t>
      </w:r>
      <w:r>
        <w:rPr>
          <w:rFonts w:hint="cs"/>
          <w:sz w:val="26"/>
          <w:szCs w:val="28"/>
          <w:rtl/>
        </w:rPr>
        <w:t xml:space="preserve">   </w:t>
      </w:r>
    </w:p>
    <w:p w:rsidR="00004165" w:rsidRDefault="00004165" w:rsidP="00004165">
      <w:pPr>
        <w:pStyle w:val="1"/>
        <w:rPr>
          <w:rtl/>
        </w:rPr>
      </w:pPr>
      <w:r>
        <w:rPr>
          <w:rFonts w:hint="cs"/>
          <w:rtl/>
        </w:rPr>
        <w:t>بخش</w:t>
      </w:r>
      <w:r>
        <w:rPr>
          <w:rtl/>
        </w:rPr>
        <w:softHyphen/>
      </w:r>
      <w:r>
        <w:rPr>
          <w:rFonts w:hint="cs"/>
          <w:rtl/>
        </w:rPr>
        <w:t>های زیربرنامه</w:t>
      </w:r>
    </w:p>
    <w:p w:rsidR="00004165" w:rsidRDefault="00004165" w:rsidP="00004165">
      <w:pPr>
        <w:pStyle w:val="a4"/>
        <w:rPr>
          <w:rtl/>
        </w:rPr>
      </w:pPr>
      <w:r>
        <w:rPr>
          <w:rFonts w:hint="cs"/>
          <w:rtl/>
        </w:rPr>
        <w:t xml:space="preserve">در زیربرنامه‌ای که جهت اجرای روش </w:t>
      </w:r>
      <w:r w:rsidRPr="00DA2B2C">
        <w:rPr>
          <w:szCs w:val="24"/>
        </w:rPr>
        <w:t>GMRES</w:t>
      </w:r>
      <w:r w:rsidRPr="00DA2B2C">
        <w:rPr>
          <w:rFonts w:hint="cs"/>
          <w:szCs w:val="24"/>
          <w:rtl/>
        </w:rPr>
        <w:t xml:space="preserve"> </w:t>
      </w:r>
      <w:r>
        <w:rPr>
          <w:rFonts w:hint="cs"/>
          <w:rtl/>
        </w:rPr>
        <w:t xml:space="preserve">ایجاد شده‌ است پارامترها و آرایه‌های لازم همانطور که در قسمت راهنمای کاربری گفته شد تعریف می‌گردند و ورودی‌های مورد نیاز از برنامه اصلی دریافت می‌گردد. در ادامه چگونگی پیاده شدن الگوریتم روش </w:t>
      </w:r>
      <w:r w:rsidRPr="00DA2B2C">
        <w:rPr>
          <w:szCs w:val="24"/>
        </w:rPr>
        <w:t>GMRES</w:t>
      </w:r>
      <w:r>
        <w:rPr>
          <w:rFonts w:hint="cs"/>
          <w:rtl/>
        </w:rPr>
        <w:t>، آورده می</w:t>
      </w:r>
      <w:r>
        <w:rPr>
          <w:rtl/>
        </w:rPr>
        <w:softHyphen/>
      </w:r>
      <w:r>
        <w:rPr>
          <w:rFonts w:hint="cs"/>
          <w:rtl/>
        </w:rPr>
        <w:t xml:space="preserve">شود. تمام این مراحل در زیربرنامه‌ی </w:t>
      </w:r>
      <w:r w:rsidRPr="00DA2B2C">
        <w:rPr>
          <w:szCs w:val="24"/>
        </w:rPr>
        <w:t>GMRES_ST</w:t>
      </w:r>
      <w:r w:rsidRPr="00DA2B2C">
        <w:rPr>
          <w:rFonts w:hint="cs"/>
          <w:szCs w:val="24"/>
          <w:rtl/>
        </w:rPr>
        <w:t xml:space="preserve"> </w:t>
      </w:r>
      <w:r>
        <w:rPr>
          <w:rFonts w:hint="cs"/>
          <w:rtl/>
        </w:rPr>
        <w:t xml:space="preserve">در داخل برنامه پیاده‌سازی شده‌است. </w:t>
      </w:r>
    </w:p>
    <w:p w:rsidR="00004165" w:rsidRPr="001F6205" w:rsidRDefault="00004165" w:rsidP="00004165">
      <w:pPr>
        <w:pStyle w:val="a"/>
      </w:pPr>
      <w:r>
        <w:rPr>
          <w:rFonts w:hint="cs"/>
          <w:rtl/>
        </w:rPr>
        <w:t>مقداردهی اولیه به پارامتر شمارش تعداد تکرارها</w:t>
      </w:r>
    </w:p>
    <w:p w:rsidR="00004165" w:rsidRDefault="00004165" w:rsidP="00004165">
      <w:pPr>
        <w:pStyle w:val="a4"/>
        <w:rPr>
          <w:rtl/>
        </w:rPr>
      </w:pPr>
      <w:r>
        <w:rPr>
          <w:rFonts w:hint="cs"/>
          <w:rtl/>
        </w:rPr>
        <w:t xml:space="preserve">برای شمارش تعداد تکرارهای روش </w:t>
      </w:r>
      <w:r w:rsidRPr="00DA2B2C">
        <w:rPr>
          <w:szCs w:val="24"/>
        </w:rPr>
        <w:t>GMRES</w:t>
      </w:r>
      <w:r>
        <w:rPr>
          <w:rFonts w:hint="cs"/>
          <w:rtl/>
        </w:rPr>
        <w:t xml:space="preserve"> تا رسیدن به همگرایی باید متغیر مربوط به این کار برابر صفر قرار داده شود. </w:t>
      </w:r>
    </w:p>
    <w:p w:rsidR="00004165" w:rsidRDefault="00004165" w:rsidP="00004165">
      <w:pPr>
        <w:pStyle w:val="a"/>
      </w:pPr>
      <w:bookmarkStart w:id="1" w:name="_Toc376591714"/>
      <w:r>
        <w:rPr>
          <w:rFonts w:hint="cs"/>
          <w:rtl/>
        </w:rPr>
        <w:t>پیاده‌سازی روش تا رسیدن به همگرایی یا رسیدن به حداکثر تکرار</w:t>
      </w:r>
    </w:p>
    <w:p w:rsidR="00004165" w:rsidRDefault="00004165" w:rsidP="00004165">
      <w:pPr>
        <w:pStyle w:val="a4"/>
        <w:rPr>
          <w:rtl/>
        </w:rPr>
      </w:pPr>
      <w:r>
        <w:rPr>
          <w:rFonts w:hint="cs"/>
          <w:rtl/>
        </w:rPr>
        <w:t xml:space="preserve">در این روش در صورتی که تا حداکثر تکراری که از کاربر دریافت می‌گردد به همگرایی نرسیدیم روش متوقف می‌شود. بنابراین تکرارها تا رسیدن به همگرایی یا حداکثر تکرار مورد نظر کاربر انجام می‌شود. </w:t>
      </w:r>
    </w:p>
    <w:p w:rsidR="00004165" w:rsidRDefault="00004165" w:rsidP="00004165">
      <w:pPr>
        <w:pStyle w:val="a"/>
        <w:rPr>
          <w:rtl/>
        </w:rPr>
      </w:pPr>
      <w:r>
        <w:rPr>
          <w:rFonts w:hint="cs"/>
          <w:rtl/>
        </w:rPr>
        <w:t xml:space="preserve">محاسبه </w:t>
      </w:r>
      <w:r w:rsidRPr="00A73BF3">
        <w:object w:dxaOrig="4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18pt" o:ole="">
            <v:imagedata r:id="rId15" o:title=""/>
          </v:shape>
          <o:OLEObject Type="Embed" ProgID="Equation.DSMT4" ShapeID="_x0000_i1025" DrawAspect="Content" ObjectID="_1587470592" r:id="rId16"/>
        </w:object>
      </w:r>
      <w:r>
        <w:t xml:space="preserve"> </w:t>
      </w:r>
    </w:p>
    <w:p w:rsidR="00004165" w:rsidRDefault="00004165" w:rsidP="00004165">
      <w:pPr>
        <w:pStyle w:val="a4"/>
        <w:rPr>
          <w:rtl/>
        </w:rPr>
      </w:pPr>
      <w:r>
        <w:rPr>
          <w:rFonts w:hint="cs"/>
          <w:rtl/>
        </w:rPr>
        <w:t xml:space="preserve">با توجه به نوع ذخیره‌سازی ماتریس ضرایب اگر ماتریس ضرایب به روش مختصاتی ذخیره شده باشد با فراخوانی زیربرنامه‌ی </w:t>
      </w:r>
      <w:r w:rsidRPr="00DA2B2C">
        <w:rPr>
          <w:szCs w:val="24"/>
        </w:rPr>
        <w:t>AX_st</w:t>
      </w:r>
      <w:r>
        <w:rPr>
          <w:rFonts w:hint="cs"/>
          <w:rtl/>
        </w:rPr>
        <w:t xml:space="preserve">، اگر به روش سطر فشرده ذخیره شده باشد با فراخوانی زیربرنامه </w:t>
      </w:r>
      <w:r w:rsidRPr="00DA2B2C">
        <w:rPr>
          <w:szCs w:val="24"/>
        </w:rPr>
        <w:t>AX_cr</w:t>
      </w:r>
      <w:r w:rsidRPr="00DA2B2C">
        <w:rPr>
          <w:rFonts w:hint="cs"/>
          <w:szCs w:val="24"/>
          <w:rtl/>
        </w:rPr>
        <w:t xml:space="preserve"> </w:t>
      </w:r>
      <w:r>
        <w:rPr>
          <w:rFonts w:hint="cs"/>
          <w:rtl/>
        </w:rPr>
        <w:t xml:space="preserve"> و اگر با روش ستون فشرده ذخیره شده باشد با فراخوانی زیربرنامه </w:t>
      </w:r>
      <w:r w:rsidRPr="00DA2B2C">
        <w:rPr>
          <w:szCs w:val="24"/>
        </w:rPr>
        <w:t>AX_cc</w:t>
      </w:r>
      <w:r>
        <w:rPr>
          <w:rFonts w:hint="cs"/>
          <w:rtl/>
        </w:rPr>
        <w:t xml:space="preserve">  مقدار </w:t>
      </w:r>
      <w:r w:rsidRPr="00DE677C">
        <w:rPr>
          <w:position w:val="-12"/>
        </w:rPr>
        <w:object w:dxaOrig="460" w:dyaOrig="360">
          <v:shape id="_x0000_i1026" type="#_x0000_t75" style="width:23.25pt;height:18pt" o:ole="">
            <v:imagedata r:id="rId17" o:title=""/>
          </v:shape>
          <o:OLEObject Type="Embed" ProgID="Equation.DSMT4" ShapeID="_x0000_i1026" DrawAspect="Content" ObjectID="_1587470593" r:id="rId18"/>
        </w:object>
      </w:r>
      <w:r>
        <w:rPr>
          <w:rtl/>
        </w:rPr>
        <w:t xml:space="preserve"> </w:t>
      </w:r>
      <w:r>
        <w:rPr>
          <w:rFonts w:hint="cs"/>
          <w:rtl/>
        </w:rPr>
        <w:t>محاسبه می‌شود.</w:t>
      </w:r>
    </w:p>
    <w:p w:rsidR="00004165" w:rsidRDefault="00004165" w:rsidP="00004165">
      <w:pPr>
        <w:pStyle w:val="a"/>
      </w:pPr>
      <w:r>
        <w:rPr>
          <w:rFonts w:hint="cs"/>
          <w:rtl/>
        </w:rPr>
        <w:t>محاسبه باقیمانده اولیه</w:t>
      </w:r>
    </w:p>
    <w:p w:rsidR="00004165" w:rsidRDefault="00004165" w:rsidP="00004165">
      <w:pPr>
        <w:pStyle w:val="a4"/>
        <w:rPr>
          <w:rtl/>
        </w:rPr>
      </w:pPr>
      <w:r>
        <w:rPr>
          <w:rFonts w:hint="cs"/>
          <w:rtl/>
        </w:rPr>
        <w:t>مقدار باقیمانده اولیه طبق رابطه‌ی (4) محاسبه می‌شود.</w:t>
      </w:r>
      <w:bookmarkEnd w:id="1"/>
      <w:r>
        <w:rPr>
          <w:rFonts w:hint="cs"/>
          <w:rtl/>
        </w:rPr>
        <w:t xml:space="preserve"> </w:t>
      </w:r>
    </w:p>
    <w:p w:rsidR="00004165" w:rsidRDefault="00004165" w:rsidP="00004165">
      <w:pPr>
        <w:pStyle w:val="a"/>
      </w:pPr>
      <w:r>
        <w:rPr>
          <w:rFonts w:hint="cs"/>
          <w:rtl/>
        </w:rPr>
        <w:t>محاسبه نرم باقیمانده‌ها</w:t>
      </w:r>
    </w:p>
    <w:p w:rsidR="00004165" w:rsidRDefault="00004165" w:rsidP="00004165">
      <w:pPr>
        <w:pStyle w:val="a4"/>
        <w:rPr>
          <w:rtl/>
        </w:rPr>
      </w:pPr>
      <w:r>
        <w:rPr>
          <w:rFonts w:hint="cs"/>
          <w:rtl/>
        </w:rPr>
        <w:t xml:space="preserve">برای تعیین بردارهای پایه برای زیرفضای </w:t>
      </w:r>
      <w:r w:rsidRPr="00E37EB5">
        <w:rPr>
          <w:position w:val="-4"/>
        </w:rPr>
        <w:object w:dxaOrig="220" w:dyaOrig="200">
          <v:shape id="_x0000_i1027" type="#_x0000_t75" style="width:11.25pt;height:9.75pt" o:ole="">
            <v:imagedata r:id="rId19" o:title=""/>
          </v:shape>
          <o:OLEObject Type="Embed" ProgID="Equation.DSMT4" ShapeID="_x0000_i1027" DrawAspect="Content" ObjectID="_1587470594" r:id="rId20"/>
        </w:object>
      </w:r>
      <w:r>
        <w:rPr>
          <w:rtl/>
        </w:rPr>
        <w:t xml:space="preserve"> </w:t>
      </w:r>
      <w:r>
        <w:rPr>
          <w:rFonts w:hint="cs"/>
          <w:rtl/>
        </w:rPr>
        <w:t>باید نرم باقیمانده محاسبه شود. در اینجا با استفاده از رابطه‌ی زیر نرم بردار باقیمانده محاسبه می‌شود:</w:t>
      </w:r>
    </w:p>
    <w:p w:rsidR="00004165" w:rsidRDefault="00004165" w:rsidP="00D11883">
      <w:pPr>
        <w:pStyle w:val="a1"/>
      </w:pPr>
      <w:r>
        <w:rPr>
          <w:rFonts w:hint="cs"/>
          <w:rtl/>
        </w:rPr>
        <w:lastRenderedPageBreak/>
        <w:t xml:space="preserve">                    </w:t>
      </w:r>
      <w:r w:rsidR="00D11883">
        <w:rPr>
          <w:rFonts w:hint="cs"/>
          <w:rtl/>
        </w:rPr>
        <w:t xml:space="preserve">                                                                           </w:t>
      </w:r>
      <w:r>
        <w:rPr>
          <w:rFonts w:hint="cs"/>
          <w:rtl/>
        </w:rPr>
        <w:t xml:space="preserve">                       </w:t>
      </w:r>
      <w:r w:rsidRPr="00665450">
        <w:object w:dxaOrig="1260" w:dyaOrig="420">
          <v:shape id="_x0000_i1028" type="#_x0000_t75" style="width:63pt;height:21pt" o:ole="">
            <v:imagedata r:id="rId21" o:title=""/>
          </v:shape>
          <o:OLEObject Type="Embed" ProgID="Equation.DSMT4" ShapeID="_x0000_i1028" DrawAspect="Content" ObjectID="_1587470595" r:id="rId22"/>
        </w:object>
      </w:r>
      <w:r>
        <w:rPr>
          <w:rtl/>
        </w:rPr>
        <w:t xml:space="preserve"> </w:t>
      </w:r>
    </w:p>
    <w:p w:rsidR="00004165" w:rsidRDefault="00004165" w:rsidP="00004165">
      <w:pPr>
        <w:pStyle w:val="a"/>
        <w:rPr>
          <w:rtl/>
        </w:rPr>
      </w:pPr>
      <w:r w:rsidRPr="00571CE2">
        <w:rPr>
          <w:rtl/>
        </w:rPr>
        <w:t>محاسبه</w:t>
      </w:r>
      <w:r>
        <w:rPr>
          <w:rFonts w:hint="cs"/>
          <w:rtl/>
        </w:rPr>
        <w:t xml:space="preserve"> تلورانس نسبی</w:t>
      </w:r>
    </w:p>
    <w:p w:rsidR="00004165" w:rsidRPr="00004165" w:rsidRDefault="00004165" w:rsidP="00D11883">
      <w:pPr>
        <w:bidi/>
        <w:jc w:val="both"/>
        <w:rPr>
          <w:rStyle w:val="Char0"/>
          <w:rtl/>
        </w:rPr>
      </w:pPr>
      <w:r>
        <w:rPr>
          <w:rFonts w:hint="cs"/>
          <w:rtl/>
        </w:rPr>
        <w:t xml:space="preserve">از آنجا که برای رسیدن به همگرایی باید مقدار </w:t>
      </w:r>
      <w:r w:rsidRPr="00536AEC">
        <w:rPr>
          <w:b/>
          <w:bCs/>
          <w:position w:val="-16"/>
        </w:rPr>
        <w:object w:dxaOrig="1260" w:dyaOrig="440">
          <v:shape id="_x0000_i1029" type="#_x0000_t75" style="width:63pt;height:21.75pt" o:ole="">
            <v:imagedata r:id="rId23" o:title=""/>
          </v:shape>
          <o:OLEObject Type="Embed" ProgID="Equation.DSMT4" ShapeID="_x0000_i1029" DrawAspect="Content" ObjectID="_1587470596" r:id="rId24"/>
        </w:object>
      </w:r>
      <w:r>
        <w:rPr>
          <w:rFonts w:hint="cs"/>
          <w:rtl/>
        </w:rPr>
        <w:t xml:space="preserve"> کمتر از تلورانس نسبی باشد، در اینجا با استفاده از مقدار نرم </w:t>
      </w:r>
      <w:r w:rsidRPr="00004165">
        <w:rPr>
          <w:rStyle w:val="Char0"/>
          <w:rFonts w:hint="cs"/>
          <w:rtl/>
        </w:rPr>
        <w:t xml:space="preserve">باقیمانده محاسبه شده در قسمت قبل و خطای نسبی که توسط کاربر تعیین شده است، مقدار تلورانس نسبی محاسبه می‌شود. این فرایند فقط در تکرار اول انجام می‌شود و تا رسیدن به همگرایی عوض نمی‌گردد. باید توجه شود که تلورانس نسبی، نسبت باقیمانده در هر تکرار را به باقیمانده اولیه نشان می‌دهد. در واقع در صورتی که حدس اولیه خیلی خوب باشد که باقیمانده اولیه کوچک شود، لازم نیست خطای نسبی کوچک باشد چون در این صورت مقدار تلورانس بسیار کوچک می‌شود.  </w:t>
      </w:r>
    </w:p>
    <w:p w:rsidR="00004165" w:rsidRDefault="00004165" w:rsidP="00004165">
      <w:pPr>
        <w:pStyle w:val="a"/>
        <w:rPr>
          <w:rtl/>
        </w:rPr>
      </w:pPr>
      <w:r>
        <w:rPr>
          <w:rFonts w:hint="cs"/>
          <w:rtl/>
        </w:rPr>
        <w:t xml:space="preserve">محاسبه اولین پایه‌ی زیرفضای جستجو </w:t>
      </w:r>
    </w:p>
    <w:p w:rsidR="00004165" w:rsidRDefault="00004165" w:rsidP="00004165">
      <w:pPr>
        <w:pStyle w:val="a4"/>
        <w:rPr>
          <w:rFonts w:cs="B Lotus"/>
          <w:rtl/>
        </w:rPr>
      </w:pPr>
      <w:r>
        <w:rPr>
          <w:rFonts w:hint="cs"/>
          <w:rtl/>
        </w:rPr>
        <w:t xml:space="preserve">در این مرحله با استفاده از بردار باقیمانده و نرم آن اولین پایه تشکیل دهنده‌ی زیرفضای </w:t>
      </w:r>
      <w:r w:rsidRPr="00730067">
        <w:rPr>
          <w:position w:val="-4"/>
        </w:rPr>
        <w:object w:dxaOrig="220" w:dyaOrig="200">
          <v:shape id="_x0000_i1030" type="#_x0000_t75" style="width:11.25pt;height:9.75pt" o:ole="">
            <v:imagedata r:id="rId25" o:title=""/>
          </v:shape>
          <o:OLEObject Type="Embed" ProgID="Equation.DSMT4" ShapeID="_x0000_i1030" DrawAspect="Content" ObjectID="_1587470597" r:id="rId26"/>
        </w:object>
      </w:r>
      <w:r>
        <w:rPr>
          <w:rtl/>
        </w:rPr>
        <w:t xml:space="preserve"> </w:t>
      </w:r>
      <w:r>
        <w:rPr>
          <w:rFonts w:hint="cs"/>
          <w:rtl/>
        </w:rPr>
        <w:t xml:space="preserve">یا همان بردار </w:t>
      </w:r>
      <w:r w:rsidRPr="00730067">
        <w:rPr>
          <w:position w:val="-12"/>
        </w:rPr>
        <w:object w:dxaOrig="260" w:dyaOrig="360">
          <v:shape id="_x0000_i1031" type="#_x0000_t75" style="width:12.75pt;height:18pt" o:ole="">
            <v:imagedata r:id="rId27" o:title=""/>
          </v:shape>
          <o:OLEObject Type="Embed" ProgID="Equation.DSMT4" ShapeID="_x0000_i1031" DrawAspect="Content" ObjectID="_1587470598" r:id="rId28"/>
        </w:object>
      </w:r>
      <w:r>
        <w:rPr>
          <w:rtl/>
        </w:rPr>
        <w:t xml:space="preserve"> </w:t>
      </w:r>
      <w:r>
        <w:rPr>
          <w:rFonts w:hint="cs"/>
          <w:rtl/>
        </w:rPr>
        <w:t xml:space="preserve">به شکل </w:t>
      </w:r>
      <w:r w:rsidRPr="00730067">
        <w:rPr>
          <w:position w:val="-34"/>
        </w:rPr>
        <w:object w:dxaOrig="960" w:dyaOrig="720">
          <v:shape id="_x0000_i1032" type="#_x0000_t75" style="width:48pt;height:36pt" o:ole="">
            <v:imagedata r:id="rId29" o:title=""/>
          </v:shape>
          <o:OLEObject Type="Embed" ProgID="Equation.DSMT4" ShapeID="_x0000_i1032" DrawAspect="Content" ObjectID="_1587470599" r:id="rId30"/>
        </w:object>
      </w:r>
      <w:r>
        <w:rPr>
          <w:rtl/>
        </w:rPr>
        <w:t xml:space="preserve"> </w:t>
      </w:r>
      <w:r>
        <w:rPr>
          <w:rFonts w:hint="cs"/>
          <w:rtl/>
        </w:rPr>
        <w:t>محاسبه می‌شود.</w:t>
      </w:r>
    </w:p>
    <w:p w:rsidR="00004165" w:rsidRDefault="00004165" w:rsidP="00004165">
      <w:pPr>
        <w:pStyle w:val="a"/>
        <w:rPr>
          <w:rtl/>
        </w:rPr>
      </w:pPr>
      <w:r>
        <w:rPr>
          <w:rFonts w:hint="cs"/>
          <w:rtl/>
        </w:rPr>
        <w:t xml:space="preserve">تعیین بردار </w:t>
      </w:r>
      <w:r w:rsidRPr="00856FBD">
        <w:object w:dxaOrig="279" w:dyaOrig="360">
          <v:shape id="_x0000_i1033" type="#_x0000_t75" style="width:14.25pt;height:18pt" o:ole="">
            <v:imagedata r:id="rId31" o:title=""/>
          </v:shape>
          <o:OLEObject Type="Embed" ProgID="Equation.DSMT4" ShapeID="_x0000_i1033" DrawAspect="Content" ObjectID="_1587470600" r:id="rId32"/>
        </w:object>
      </w:r>
      <w:r>
        <w:rPr>
          <w:rtl/>
        </w:rPr>
        <w:t xml:space="preserve"> </w:t>
      </w:r>
    </w:p>
    <w:p w:rsidR="00004165" w:rsidRDefault="00004165" w:rsidP="00004165">
      <w:pPr>
        <w:pStyle w:val="a4"/>
        <w:rPr>
          <w:rtl/>
        </w:rPr>
      </w:pPr>
      <w:r>
        <w:rPr>
          <w:rFonts w:hint="cs"/>
          <w:rtl/>
        </w:rPr>
        <w:t xml:space="preserve">برای محاسبه‌ی بردار </w:t>
      </w:r>
      <w:r w:rsidRPr="00856FBD">
        <w:rPr>
          <w:position w:val="-10"/>
        </w:rPr>
        <w:object w:dxaOrig="200" w:dyaOrig="260">
          <v:shape id="_x0000_i1034" type="#_x0000_t75" style="width:9.75pt;height:12.75pt" o:ole="">
            <v:imagedata r:id="rId33" o:title=""/>
          </v:shape>
          <o:OLEObject Type="Embed" ProgID="Equation.DSMT4" ShapeID="_x0000_i1034" DrawAspect="Content" ObjectID="_1587470601" r:id="rId34"/>
        </w:object>
      </w:r>
      <w:r>
        <w:rPr>
          <w:rtl/>
        </w:rPr>
        <w:t xml:space="preserve"> </w:t>
      </w:r>
      <w:r>
        <w:rPr>
          <w:rFonts w:hint="cs"/>
          <w:rtl/>
        </w:rPr>
        <w:t xml:space="preserve">که مقدار </w:t>
      </w:r>
      <w:r w:rsidRPr="00536AEC">
        <w:rPr>
          <w:b/>
          <w:bCs/>
          <w:position w:val="-16"/>
        </w:rPr>
        <w:object w:dxaOrig="1260" w:dyaOrig="440">
          <v:shape id="_x0000_i1035" type="#_x0000_t75" style="width:63pt;height:21.75pt" o:ole="">
            <v:imagedata r:id="rId23" o:title=""/>
          </v:shape>
          <o:OLEObject Type="Embed" ProgID="Equation.DSMT4" ShapeID="_x0000_i1035" DrawAspect="Content" ObjectID="_1587470602" r:id="rId35"/>
        </w:object>
      </w:r>
      <w:r>
        <w:rPr>
          <w:rFonts w:hint="cs"/>
          <w:rtl/>
        </w:rPr>
        <w:t xml:space="preserve"> را مینیمم می‌کند بردار </w:t>
      </w:r>
      <w:r w:rsidRPr="00856FBD">
        <w:rPr>
          <w:position w:val="-12"/>
        </w:rPr>
        <w:object w:dxaOrig="279" w:dyaOrig="360">
          <v:shape id="_x0000_i1036" type="#_x0000_t75" style="width:14.25pt;height:18pt" o:ole="">
            <v:imagedata r:id="rId36" o:title=""/>
          </v:shape>
          <o:OLEObject Type="Embed" ProgID="Equation.DSMT4" ShapeID="_x0000_i1036" DrawAspect="Content" ObjectID="_1587470603" r:id="rId37"/>
        </w:object>
      </w:r>
      <w:r>
        <w:rPr>
          <w:rtl/>
        </w:rPr>
        <w:t xml:space="preserve"> </w:t>
      </w:r>
      <w:r>
        <w:rPr>
          <w:rFonts w:hint="cs"/>
          <w:rtl/>
        </w:rPr>
        <w:t xml:space="preserve">با استفاده از نرم باقیمانده اولیه و رابطه‌ی (27) تعیین می‌گردد. </w:t>
      </w:r>
    </w:p>
    <w:p w:rsidR="00004165" w:rsidRDefault="00004165" w:rsidP="00004165">
      <w:pPr>
        <w:pStyle w:val="a"/>
        <w:rPr>
          <w:rtl/>
        </w:rPr>
      </w:pPr>
      <w:r>
        <w:rPr>
          <w:rFonts w:hint="cs"/>
          <w:rtl/>
        </w:rPr>
        <w:t>مقداردهی اولیه با ماتریس هسنبرگ</w:t>
      </w:r>
    </w:p>
    <w:p w:rsidR="00004165" w:rsidRDefault="00004165" w:rsidP="00004165">
      <w:pPr>
        <w:pStyle w:val="a4"/>
        <w:rPr>
          <w:rtl/>
        </w:rPr>
      </w:pPr>
      <w:r>
        <w:rPr>
          <w:rFonts w:hint="cs"/>
          <w:rtl/>
        </w:rPr>
        <w:t xml:space="preserve">از آنجا که اگر روش </w:t>
      </w:r>
      <w:r w:rsidRPr="00DA2B2C">
        <w:rPr>
          <w:szCs w:val="24"/>
        </w:rPr>
        <w:t>GMRES</w:t>
      </w:r>
      <w:r>
        <w:rPr>
          <w:rFonts w:hint="cs"/>
          <w:rtl/>
        </w:rPr>
        <w:t xml:space="preserve"> بعد از چند تکرار داخلی به همگرایی نرسید روش دوباره راه‌اندازی می‌شود و ماتریس هسنبرگ و پایه‌های زیرفضای جستجو مجدداً به کمک آخرین جواب بدست آمده ایجاد می‌شوند، در این مرحله ماتریس هسنبرگ با توجه به تعداد تکرار داخلی ایجاد می‌گردد و برابر صفر قرار داده می‌شود.</w:t>
      </w:r>
    </w:p>
    <w:p w:rsidR="00004165" w:rsidRDefault="00004165" w:rsidP="00004165">
      <w:pPr>
        <w:pStyle w:val="a"/>
        <w:rPr>
          <w:rtl/>
        </w:rPr>
      </w:pPr>
      <w:r>
        <w:rPr>
          <w:rFonts w:hint="cs"/>
          <w:rtl/>
        </w:rPr>
        <w:t xml:space="preserve">مقداردهی اولیه پایه‌های زیرفضای </w:t>
      </w:r>
      <w:r>
        <w:rPr>
          <w:noProof/>
          <w:position w:val="-4"/>
        </w:rPr>
        <w:object w:dxaOrig="220" w:dyaOrig="200">
          <v:shape id="_x0000_i1037" type="#_x0000_t75" style="width:11.25pt;height:9.75pt" o:ole="">
            <v:imagedata r:id="rId38" o:title=""/>
          </v:shape>
          <o:OLEObject Type="Embed" ProgID="Equation.DSMT4" ShapeID="_x0000_i1037" DrawAspect="Content" ObjectID="_1587470604" r:id="rId39"/>
        </w:object>
      </w:r>
      <w:r>
        <w:rPr>
          <w:noProof/>
          <w:position w:val="-4"/>
          <w:rtl/>
        </w:rPr>
        <w:t xml:space="preserve"> </w:t>
      </w:r>
    </w:p>
    <w:p w:rsidR="00004165" w:rsidRDefault="00004165" w:rsidP="00004165">
      <w:pPr>
        <w:pStyle w:val="a4"/>
      </w:pPr>
      <w:r>
        <w:rPr>
          <w:rFonts w:hint="cs"/>
          <w:rtl/>
        </w:rPr>
        <w:t xml:space="preserve">از آنجا که پایه‌های زیرفضای جستجو باید بر یکدیگر عمود باشند در اینجا ابتدا این پایه‌ها به شکل </w:t>
      </w:r>
      <w:r w:rsidRPr="00967649">
        <w:rPr>
          <w:position w:val="-14"/>
        </w:rPr>
        <w:object w:dxaOrig="999" w:dyaOrig="380">
          <v:shape id="_x0000_i1038" type="#_x0000_t75" style="width:50.25pt;height:18.75pt" o:ole="">
            <v:imagedata r:id="rId40" o:title=""/>
          </v:shape>
          <o:OLEObject Type="Embed" ProgID="Equation.DSMT4" ShapeID="_x0000_i1038" DrawAspect="Content" ObjectID="_1587470605" r:id="rId41"/>
        </w:object>
      </w:r>
      <w:r>
        <w:rPr>
          <w:rFonts w:hint="cs"/>
          <w:rtl/>
        </w:rPr>
        <w:t xml:space="preserve"> مقداردهی اولیه می‌شوند تا طبق الگوریتم آرنولدی بر پایه‌ی قبلی عمود شوند.</w:t>
      </w:r>
      <w:r w:rsidRPr="00085029">
        <w:rPr>
          <w:rtl/>
        </w:rPr>
        <w:t xml:space="preserve"> </w:t>
      </w:r>
      <w:r>
        <w:rPr>
          <w:rFonts w:hint="cs"/>
          <w:rtl/>
        </w:rPr>
        <w:t xml:space="preserve">برای مقداردهی اولیه‌ی پایه‌ی جدید زیرفضا بسته به نوع روش ذخیره‌سازی ماتریس ضرایب یکی از زیربرنامه‌های </w:t>
      </w:r>
      <w:r w:rsidRPr="00DA2B2C">
        <w:rPr>
          <w:szCs w:val="24"/>
        </w:rPr>
        <w:t>AX_st</w:t>
      </w:r>
      <w:r>
        <w:rPr>
          <w:rFonts w:hint="cs"/>
          <w:rtl/>
        </w:rPr>
        <w:t xml:space="preserve">، </w:t>
      </w:r>
      <w:r w:rsidRPr="00DA2B2C">
        <w:rPr>
          <w:szCs w:val="24"/>
        </w:rPr>
        <w:t>AX_cc</w:t>
      </w:r>
      <w:r>
        <w:rPr>
          <w:rFonts w:hint="cs"/>
          <w:rtl/>
        </w:rPr>
        <w:t xml:space="preserve"> و </w:t>
      </w:r>
      <w:r w:rsidRPr="00DA2B2C">
        <w:rPr>
          <w:szCs w:val="24"/>
        </w:rPr>
        <w:t>AX_cr</w:t>
      </w:r>
      <w:r w:rsidRPr="00DA2B2C">
        <w:rPr>
          <w:rFonts w:hint="cs"/>
          <w:szCs w:val="24"/>
          <w:rtl/>
        </w:rPr>
        <w:t xml:space="preserve"> </w:t>
      </w:r>
      <w:r>
        <w:rPr>
          <w:rFonts w:hint="cs"/>
          <w:rtl/>
        </w:rPr>
        <w:t>فراخوانی می‌شود.</w:t>
      </w:r>
    </w:p>
    <w:p w:rsidR="00004165" w:rsidRDefault="00004165" w:rsidP="00004165">
      <w:pPr>
        <w:pStyle w:val="a"/>
        <w:rPr>
          <w:rtl/>
        </w:rPr>
      </w:pPr>
      <w:r>
        <w:rPr>
          <w:rFonts w:hint="cs"/>
          <w:rtl/>
        </w:rPr>
        <w:t>پیاده‌سازی حلقه‌ی آرنولدی</w:t>
      </w:r>
    </w:p>
    <w:p w:rsidR="00004165" w:rsidRDefault="00004165" w:rsidP="00004165">
      <w:pPr>
        <w:pStyle w:val="a4"/>
        <w:rPr>
          <w:rtl/>
        </w:rPr>
      </w:pPr>
      <w:r>
        <w:rPr>
          <w:rFonts w:hint="cs"/>
          <w:rtl/>
        </w:rPr>
        <w:t>در این مرحله با اعمال حلقه‌ی آرنولدی بردار جدید که به عنوان پایه‌ی جدید زیرفضای کرایلف می‌باشد بر پایه‌های قبلی عمود می‌شود و ماتریس هسنبرگ محاسبه می‌گردد.</w:t>
      </w:r>
    </w:p>
    <w:p w:rsidR="00D11883" w:rsidRDefault="00D11883" w:rsidP="00D11883">
      <w:pPr>
        <w:pStyle w:val="a4"/>
        <w:rPr>
          <w:rtl/>
        </w:rPr>
      </w:pPr>
    </w:p>
    <w:p w:rsidR="00004165" w:rsidRDefault="00004165" w:rsidP="00004165">
      <w:pPr>
        <w:pStyle w:val="a"/>
        <w:rPr>
          <w:rtl/>
        </w:rPr>
      </w:pPr>
      <w:r>
        <w:rPr>
          <w:rFonts w:hint="cs"/>
          <w:rtl/>
        </w:rPr>
        <w:lastRenderedPageBreak/>
        <w:t>محاسبه ماتریس هسنبرگ مربوط به پایه‌های قبلی</w:t>
      </w:r>
    </w:p>
    <w:p w:rsidR="00004165" w:rsidRDefault="00004165" w:rsidP="00004165">
      <w:pPr>
        <w:pStyle w:val="a4"/>
        <w:rPr>
          <w:rtl/>
        </w:rPr>
      </w:pPr>
      <w:r>
        <w:rPr>
          <w:rFonts w:hint="cs"/>
          <w:rtl/>
        </w:rPr>
        <w:t xml:space="preserve">در این مرحله مولفه‌های ماتریس هسنبرگ که مربوط به پایه‌های قبلی زیرفضای جستجو هستند به شکل </w:t>
      </w:r>
      <w:r w:rsidRPr="00897753">
        <w:rPr>
          <w:position w:val="-16"/>
        </w:rPr>
        <w:object w:dxaOrig="1280" w:dyaOrig="440">
          <v:shape id="_x0000_i1039" type="#_x0000_t75" style="width:63.75pt;height:21.75pt" o:ole="">
            <v:imagedata r:id="rId42" o:title=""/>
          </v:shape>
          <o:OLEObject Type="Embed" ProgID="Equation.DSMT4" ShapeID="_x0000_i1039" DrawAspect="Content" ObjectID="_1587470606" r:id="rId43"/>
        </w:object>
      </w:r>
      <w:r>
        <w:rPr>
          <w:rtl/>
        </w:rPr>
        <w:t xml:space="preserve"> </w:t>
      </w:r>
      <w:r>
        <w:rPr>
          <w:rFonts w:hint="cs"/>
          <w:rtl/>
        </w:rPr>
        <w:t xml:space="preserve"> محاسبه می‌شوند.</w:t>
      </w:r>
    </w:p>
    <w:p w:rsidR="00004165" w:rsidRDefault="00004165" w:rsidP="00004165">
      <w:pPr>
        <w:pStyle w:val="a"/>
        <w:rPr>
          <w:rtl/>
        </w:rPr>
      </w:pPr>
      <w:r>
        <w:rPr>
          <w:rFonts w:hint="cs"/>
          <w:rtl/>
        </w:rPr>
        <w:t>عمودسازی پایه‌ی زیرفضای جستجو</w:t>
      </w:r>
    </w:p>
    <w:p w:rsidR="00004165" w:rsidRDefault="00004165" w:rsidP="00004165">
      <w:pPr>
        <w:pStyle w:val="a4"/>
        <w:rPr>
          <w:rtl/>
        </w:rPr>
      </w:pPr>
      <w:r>
        <w:rPr>
          <w:rFonts w:hint="cs"/>
          <w:rtl/>
        </w:rPr>
        <w:t xml:space="preserve">با استفاده از ماتریس هسنبرگ پایه‌ی جدید زیرفضای </w:t>
      </w:r>
      <w:r w:rsidRPr="00897753">
        <w:rPr>
          <w:position w:val="-4"/>
        </w:rPr>
        <w:object w:dxaOrig="220" w:dyaOrig="200">
          <v:shape id="_x0000_i1040" type="#_x0000_t75" style="width:11.25pt;height:9.75pt" o:ole="">
            <v:imagedata r:id="rId44" o:title=""/>
          </v:shape>
          <o:OLEObject Type="Embed" ProgID="Equation.DSMT4" ShapeID="_x0000_i1040" DrawAspect="Content" ObjectID="_1587470607" r:id="rId45"/>
        </w:object>
      </w:r>
      <w:r>
        <w:rPr>
          <w:rtl/>
        </w:rPr>
        <w:t xml:space="preserve"> </w:t>
      </w:r>
      <w:r>
        <w:rPr>
          <w:rFonts w:hint="cs"/>
          <w:rtl/>
        </w:rPr>
        <w:t xml:space="preserve">به شکل </w:t>
      </w:r>
      <w:r w:rsidRPr="00897753">
        <w:rPr>
          <w:position w:val="-14"/>
        </w:rPr>
        <w:object w:dxaOrig="1380" w:dyaOrig="380">
          <v:shape id="_x0000_i1041" type="#_x0000_t75" style="width:69pt;height:18.75pt" o:ole="">
            <v:imagedata r:id="rId46" o:title=""/>
          </v:shape>
          <o:OLEObject Type="Embed" ProgID="Equation.DSMT4" ShapeID="_x0000_i1041" DrawAspect="Content" ObjectID="_1587470608" r:id="rId47"/>
        </w:object>
      </w:r>
      <w:r>
        <w:rPr>
          <w:rtl/>
        </w:rPr>
        <w:t xml:space="preserve"> </w:t>
      </w:r>
      <w:r>
        <w:rPr>
          <w:rFonts w:hint="cs"/>
          <w:rtl/>
        </w:rPr>
        <w:t xml:space="preserve">بر پایه‌های قبلی متعامد می‌شود. که در آن زیرنویس </w:t>
      </w:r>
      <w:r w:rsidRPr="00897753">
        <w:rPr>
          <w:position w:val="-4"/>
        </w:rPr>
        <w:object w:dxaOrig="139" w:dyaOrig="260">
          <v:shape id="_x0000_i1042" type="#_x0000_t75" style="width:6.75pt;height:12.75pt" o:ole="">
            <v:imagedata r:id="rId48" o:title=""/>
          </v:shape>
          <o:OLEObject Type="Embed" ProgID="Equation.DSMT4" ShapeID="_x0000_i1042" DrawAspect="Content" ObjectID="_1587470609" r:id="rId49"/>
        </w:object>
      </w:r>
      <w:r>
        <w:rPr>
          <w:rtl/>
        </w:rPr>
        <w:t xml:space="preserve"> </w:t>
      </w:r>
      <w:r>
        <w:rPr>
          <w:rFonts w:hint="cs"/>
          <w:rtl/>
        </w:rPr>
        <w:t xml:space="preserve">نشان دهنده‌ی پایه‌های قبلی و زیرنویس </w:t>
      </w:r>
      <w:r w:rsidRPr="00897753">
        <w:rPr>
          <w:position w:val="-10"/>
        </w:rPr>
        <w:object w:dxaOrig="160" w:dyaOrig="320">
          <v:shape id="_x0000_i1043" type="#_x0000_t75" style="width:8.25pt;height:15.75pt" o:ole="">
            <v:imagedata r:id="rId50" o:title=""/>
          </v:shape>
          <o:OLEObject Type="Embed" ProgID="Equation.DSMT4" ShapeID="_x0000_i1043" DrawAspect="Content" ObjectID="_1587470610" r:id="rId51"/>
        </w:object>
      </w:r>
      <w:r>
        <w:rPr>
          <w:rtl/>
        </w:rPr>
        <w:t xml:space="preserve"> </w:t>
      </w:r>
      <w:r>
        <w:rPr>
          <w:rFonts w:hint="cs"/>
          <w:rtl/>
        </w:rPr>
        <w:t>نشان دهنده‌ی پایه‌ی جدید است.</w:t>
      </w:r>
    </w:p>
    <w:p w:rsidR="00004165" w:rsidRDefault="00004165" w:rsidP="00004165">
      <w:pPr>
        <w:pStyle w:val="a"/>
        <w:rPr>
          <w:rtl/>
        </w:rPr>
      </w:pPr>
      <w:r>
        <w:rPr>
          <w:rFonts w:hint="cs"/>
          <w:rtl/>
        </w:rPr>
        <w:t>محاسبه مولفه ماتریس هسنبرگ مربوط به پایه جدید</w:t>
      </w:r>
    </w:p>
    <w:p w:rsidR="00004165" w:rsidRDefault="00004165" w:rsidP="00004165">
      <w:pPr>
        <w:pStyle w:val="a4"/>
        <w:rPr>
          <w:rFonts w:cs="B Lotus"/>
          <w:rtl/>
        </w:rPr>
      </w:pPr>
      <w:r>
        <w:rPr>
          <w:rFonts w:hint="cs"/>
          <w:rtl/>
        </w:rPr>
        <w:t>مولفه‌ی جدید ماتریس هسنبرگ نرم پایه‌ی جدید می باشد که در این مرحله محاسبه می‌شود.</w:t>
      </w:r>
    </w:p>
    <w:p w:rsidR="00004165" w:rsidRDefault="00004165" w:rsidP="00004165">
      <w:pPr>
        <w:pStyle w:val="a"/>
        <w:rPr>
          <w:rtl/>
        </w:rPr>
      </w:pPr>
      <w:r>
        <w:rPr>
          <w:rFonts w:hint="cs"/>
          <w:rtl/>
        </w:rPr>
        <w:t>دوران ماتریس هسنبرگ</w:t>
      </w:r>
    </w:p>
    <w:p w:rsidR="00004165" w:rsidRDefault="00004165" w:rsidP="00004165">
      <w:pPr>
        <w:pStyle w:val="a4"/>
        <w:rPr>
          <w:rtl/>
        </w:rPr>
      </w:pPr>
      <w:r>
        <w:rPr>
          <w:rFonts w:hint="cs"/>
          <w:rtl/>
        </w:rPr>
        <w:t xml:space="preserve">هر ستون ماتریس هسنبرگ با فراخونی زیربرنامه‌ی </w:t>
      </w:r>
      <w:r w:rsidRPr="00DA2B2C">
        <w:rPr>
          <w:szCs w:val="24"/>
        </w:rPr>
        <w:t>mult_givens</w:t>
      </w:r>
      <w:r>
        <w:rPr>
          <w:rFonts w:hint="cs"/>
          <w:rtl/>
        </w:rPr>
        <w:t xml:space="preserve"> دوران داده می‌شود تا کل ماتریس با یک دوران دیگر به شکل بالا مثلثی تبدیل شود. از آنجا که سطر اول ماتریس هسنبرگ با یک دوران بالامثلثی می‌شود، لازم نیست در این قسمت دوران شود. </w:t>
      </w:r>
    </w:p>
    <w:p w:rsidR="00004165" w:rsidRDefault="00004165" w:rsidP="00004165">
      <w:pPr>
        <w:pStyle w:val="a"/>
        <w:rPr>
          <w:rtl/>
        </w:rPr>
      </w:pPr>
      <w:r>
        <w:rPr>
          <w:rFonts w:hint="cs"/>
          <w:rtl/>
        </w:rPr>
        <w:t>محاسبه پارامترهای جدید ماتریس دوران</w:t>
      </w:r>
    </w:p>
    <w:p w:rsidR="00004165" w:rsidRDefault="00004165" w:rsidP="00004165">
      <w:pPr>
        <w:pStyle w:val="a4"/>
        <w:rPr>
          <w:rtl/>
        </w:rPr>
      </w:pPr>
      <w:r>
        <w:rPr>
          <w:rFonts w:hint="cs"/>
          <w:rtl/>
        </w:rPr>
        <w:t xml:space="preserve">پارامترهای ماتریس دوران یعنی </w:t>
      </w:r>
      <w:r w:rsidRPr="00F36C32">
        <w:rPr>
          <w:position w:val="-6"/>
        </w:rPr>
        <w:object w:dxaOrig="180" w:dyaOrig="220">
          <v:shape id="_x0000_i1044" type="#_x0000_t75" style="width:9pt;height:11.25pt" o:ole="">
            <v:imagedata r:id="rId52" o:title=""/>
          </v:shape>
          <o:OLEObject Type="Embed" ProgID="Equation.DSMT4" ShapeID="_x0000_i1044" DrawAspect="Content" ObjectID="_1587470611" r:id="rId53"/>
        </w:object>
      </w:r>
      <w:r>
        <w:rPr>
          <w:rtl/>
        </w:rPr>
        <w:t xml:space="preserve"> </w:t>
      </w:r>
      <w:r>
        <w:rPr>
          <w:rFonts w:hint="cs"/>
          <w:rtl/>
        </w:rPr>
        <w:t xml:space="preserve">و </w:t>
      </w:r>
      <w:r w:rsidRPr="00F36C32">
        <w:rPr>
          <w:position w:val="-6"/>
        </w:rPr>
        <w:object w:dxaOrig="160" w:dyaOrig="220">
          <v:shape id="_x0000_i1045" type="#_x0000_t75" style="width:8.25pt;height:11.25pt" o:ole="">
            <v:imagedata r:id="rId54" o:title=""/>
          </v:shape>
          <o:OLEObject Type="Embed" ProgID="Equation.DSMT4" ShapeID="_x0000_i1045" DrawAspect="Content" ObjectID="_1587470612" r:id="rId55"/>
        </w:object>
      </w:r>
      <w:r>
        <w:rPr>
          <w:rtl/>
        </w:rPr>
        <w:t xml:space="preserve"> </w:t>
      </w:r>
      <w:r>
        <w:rPr>
          <w:rFonts w:hint="cs"/>
          <w:rtl/>
        </w:rPr>
        <w:t>طبق رابطه‌ی (29) محاسبه می‌شوند.</w:t>
      </w:r>
    </w:p>
    <w:p w:rsidR="00004165" w:rsidRDefault="00004165" w:rsidP="00004165">
      <w:pPr>
        <w:pStyle w:val="a"/>
        <w:rPr>
          <w:rtl/>
        </w:rPr>
      </w:pPr>
      <w:r>
        <w:rPr>
          <w:rFonts w:hint="cs"/>
          <w:rtl/>
        </w:rPr>
        <w:t>بالامثلثی کردن ماتریس هسنبرگ</w:t>
      </w:r>
    </w:p>
    <w:p w:rsidR="00004165" w:rsidRDefault="00004165" w:rsidP="00004165">
      <w:pPr>
        <w:pStyle w:val="a4"/>
        <w:rPr>
          <w:rtl/>
        </w:rPr>
      </w:pPr>
      <w:r>
        <w:rPr>
          <w:rFonts w:hint="cs"/>
          <w:rtl/>
        </w:rPr>
        <w:t>با ضرب پارامترهای جدید ماتریس دوران در ماتریس هسنبرگ این ماتریس بالامثلثی می‌شود و عناصر زیر قطر اصلی صفر قرار داده می‌شود.</w:t>
      </w:r>
    </w:p>
    <w:p w:rsidR="00004165" w:rsidRDefault="00004165" w:rsidP="00004165">
      <w:pPr>
        <w:pStyle w:val="a"/>
        <w:rPr>
          <w:rtl/>
        </w:rPr>
      </w:pPr>
      <w:r>
        <w:rPr>
          <w:rFonts w:hint="cs"/>
          <w:rtl/>
        </w:rPr>
        <w:t xml:space="preserve">دوران بردار </w:t>
      </w:r>
      <w:r w:rsidRPr="00FE483F">
        <w:object w:dxaOrig="200" w:dyaOrig="260">
          <v:shape id="_x0000_i1046" type="#_x0000_t75" style="width:9.75pt;height:12.75pt" o:ole="">
            <v:imagedata r:id="rId56" o:title=""/>
          </v:shape>
          <o:OLEObject Type="Embed" ProgID="Equation.DSMT4" ShapeID="_x0000_i1046" DrawAspect="Content" ObjectID="_1587470613" r:id="rId57"/>
        </w:object>
      </w:r>
      <w:r>
        <w:rPr>
          <w:rtl/>
        </w:rPr>
        <w:t xml:space="preserve"> </w:t>
      </w:r>
    </w:p>
    <w:p w:rsidR="00004165" w:rsidRPr="00767FAF" w:rsidRDefault="00004165" w:rsidP="00004165">
      <w:pPr>
        <w:pStyle w:val="a4"/>
        <w:rPr>
          <w:rFonts w:cs="B Lotus"/>
          <w:rtl/>
        </w:rPr>
      </w:pPr>
      <w:r>
        <w:rPr>
          <w:rFonts w:hint="cs"/>
          <w:rtl/>
        </w:rPr>
        <w:t xml:space="preserve">با فراخوانی زیربرنامه </w:t>
      </w:r>
      <w:r w:rsidRPr="005B50AC">
        <w:t xml:space="preserve"> </w:t>
      </w:r>
      <w:r w:rsidRPr="00DA2B2C">
        <w:rPr>
          <w:szCs w:val="24"/>
        </w:rPr>
        <w:t>mult_givens</w:t>
      </w:r>
      <w:r w:rsidRPr="00DA2B2C">
        <w:rPr>
          <w:rFonts w:hint="cs"/>
          <w:szCs w:val="24"/>
          <w:rtl/>
        </w:rPr>
        <w:t xml:space="preserve"> </w:t>
      </w:r>
      <w:r>
        <w:rPr>
          <w:rFonts w:hint="cs"/>
          <w:rtl/>
        </w:rPr>
        <w:t xml:space="preserve">ماتریس </w:t>
      </w:r>
      <w:r>
        <w:t>g</w:t>
      </w:r>
      <w:r>
        <w:rPr>
          <w:rFonts w:hint="cs"/>
          <w:rtl/>
        </w:rPr>
        <w:t xml:space="preserve"> دوران داده می‌شود. </w:t>
      </w:r>
    </w:p>
    <w:p w:rsidR="00004165" w:rsidRDefault="00004165" w:rsidP="00004165">
      <w:pPr>
        <w:pStyle w:val="a"/>
        <w:rPr>
          <w:rtl/>
        </w:rPr>
      </w:pPr>
      <w:r w:rsidRPr="00571CE2">
        <w:rPr>
          <w:rtl/>
        </w:rPr>
        <w:t xml:space="preserve">محاسبه </w:t>
      </w:r>
      <w:r>
        <w:rPr>
          <w:rFonts w:hint="cs"/>
          <w:rtl/>
        </w:rPr>
        <w:t>نرم خطا</w:t>
      </w:r>
    </w:p>
    <w:p w:rsidR="00004165" w:rsidRDefault="00004165" w:rsidP="00004165">
      <w:pPr>
        <w:pStyle w:val="a4"/>
        <w:rPr>
          <w:rtl/>
        </w:rPr>
      </w:pPr>
      <w:r>
        <w:rPr>
          <w:rFonts w:hint="cs"/>
          <w:rtl/>
        </w:rPr>
        <w:t xml:space="preserve">همانطور که گفته شد نرم خطا برابر آخرین مولفه‌ی ماتریس </w:t>
      </w:r>
      <w:r w:rsidRPr="00F36C32">
        <w:rPr>
          <w:position w:val="-10"/>
        </w:rPr>
        <w:object w:dxaOrig="200" w:dyaOrig="260">
          <v:shape id="_x0000_i1047" type="#_x0000_t75" style="width:9.75pt;height:12.75pt" o:ole="">
            <v:imagedata r:id="rId58" o:title=""/>
          </v:shape>
          <o:OLEObject Type="Embed" ProgID="Equation.DSMT4" ShapeID="_x0000_i1047" DrawAspect="Content" ObjectID="_1587470614" r:id="rId59"/>
        </w:object>
      </w:r>
      <w:r>
        <w:rPr>
          <w:rtl/>
        </w:rPr>
        <w:t xml:space="preserve"> </w:t>
      </w:r>
      <w:r>
        <w:rPr>
          <w:rFonts w:hint="cs"/>
          <w:rtl/>
        </w:rPr>
        <w:t>پس از دوران می‌باشد که در این مرحله نرم خطا با استفاده از این مولفه محاسبه می‌شود.</w:t>
      </w:r>
    </w:p>
    <w:p w:rsidR="00004165" w:rsidRDefault="00004165" w:rsidP="00004165">
      <w:pPr>
        <w:pStyle w:val="a"/>
        <w:rPr>
          <w:rtl/>
        </w:rPr>
      </w:pPr>
      <w:r>
        <w:rPr>
          <w:rFonts w:hint="cs"/>
          <w:rtl/>
        </w:rPr>
        <w:t>بررسی شرط خروج از حلقه تکرار داخلی</w:t>
      </w:r>
    </w:p>
    <w:p w:rsidR="00004165" w:rsidRDefault="00004165" w:rsidP="00004165">
      <w:pPr>
        <w:pStyle w:val="a4"/>
        <w:rPr>
          <w:rtl/>
        </w:rPr>
      </w:pPr>
      <w:r>
        <w:rPr>
          <w:rFonts w:hint="cs"/>
          <w:rtl/>
        </w:rPr>
        <w:t xml:space="preserve">با مقایسه‌ی نرم خطا با تلورانس خطای نسبی و خطای مطلق در صورت همگرایی از حلقه‌ی تکرار داخلی خارج می‌شویم. </w:t>
      </w:r>
    </w:p>
    <w:p w:rsidR="0049347C" w:rsidRDefault="0049347C" w:rsidP="0049347C">
      <w:pPr>
        <w:pStyle w:val="a4"/>
        <w:rPr>
          <w:rtl/>
        </w:rPr>
      </w:pPr>
    </w:p>
    <w:p w:rsidR="00004165" w:rsidRDefault="00004165" w:rsidP="00004165">
      <w:pPr>
        <w:pStyle w:val="a"/>
        <w:rPr>
          <w:rtl/>
        </w:rPr>
      </w:pPr>
      <w:r>
        <w:rPr>
          <w:rFonts w:hint="cs"/>
          <w:rtl/>
        </w:rPr>
        <w:lastRenderedPageBreak/>
        <w:t xml:space="preserve">محاسبه‌ی بردار </w:t>
      </w:r>
      <w:r w:rsidRPr="00FE483F">
        <w:rPr>
          <w:position w:val="-10"/>
        </w:rPr>
        <w:object w:dxaOrig="200" w:dyaOrig="260">
          <v:shape id="_x0000_i1048" type="#_x0000_t75" style="width:9.75pt;height:12.75pt" o:ole="">
            <v:imagedata r:id="rId60" o:title=""/>
          </v:shape>
          <o:OLEObject Type="Embed" ProgID="Equation.DSMT4" ShapeID="_x0000_i1048" DrawAspect="Content" ObjectID="_1587470615" r:id="rId61"/>
        </w:object>
      </w:r>
      <w:r>
        <w:rPr>
          <w:rtl/>
        </w:rPr>
        <w:t xml:space="preserve"> </w:t>
      </w:r>
    </w:p>
    <w:p w:rsidR="00004165" w:rsidRDefault="00004165" w:rsidP="00004165">
      <w:pPr>
        <w:pStyle w:val="a4"/>
        <w:rPr>
          <w:rtl/>
        </w:rPr>
      </w:pPr>
      <w:r>
        <w:rPr>
          <w:rFonts w:hint="cs"/>
          <w:rtl/>
        </w:rPr>
        <w:t xml:space="preserve">با استفاده از رابطه‌ی </w:t>
      </w:r>
      <w:r w:rsidRPr="00337957">
        <w:rPr>
          <w:position w:val="-12"/>
        </w:rPr>
        <w:object w:dxaOrig="1100" w:dyaOrig="380">
          <v:shape id="_x0000_i1049" type="#_x0000_t75" style="width:54.75pt;height:18.75pt" o:ole="">
            <v:imagedata r:id="rId62" o:title=""/>
          </v:shape>
          <o:OLEObject Type="Embed" ProgID="Equation.DSMT4" ShapeID="_x0000_i1049" DrawAspect="Content" ObjectID="_1587470616" r:id="rId63"/>
        </w:object>
      </w:r>
      <w:r>
        <w:rPr>
          <w:rFonts w:hint="cs"/>
          <w:rtl/>
        </w:rPr>
        <w:t xml:space="preserve">  بردار </w:t>
      </w:r>
      <w:r w:rsidRPr="0099162B">
        <w:rPr>
          <w:position w:val="-10"/>
        </w:rPr>
        <w:object w:dxaOrig="200" w:dyaOrig="260">
          <v:shape id="_x0000_i1050" type="#_x0000_t75" style="width:9.75pt;height:12.75pt" o:ole="">
            <v:imagedata r:id="rId64" o:title=""/>
          </v:shape>
          <o:OLEObject Type="Embed" ProgID="Equation.DSMT4" ShapeID="_x0000_i1050" DrawAspect="Content" ObjectID="_1587470617" r:id="rId65"/>
        </w:object>
      </w:r>
      <w:r>
        <w:rPr>
          <w:rtl/>
        </w:rPr>
        <w:t xml:space="preserve"> </w:t>
      </w:r>
      <w:r>
        <w:rPr>
          <w:rFonts w:hint="cs"/>
          <w:rtl/>
        </w:rPr>
        <w:t xml:space="preserve">که مقدار نرم خطا را مینیمم می‌کند محاسبه می‌شود. که </w:t>
      </w:r>
      <w:r w:rsidRPr="0099162B">
        <w:rPr>
          <w:position w:val="-12"/>
        </w:rPr>
        <w:object w:dxaOrig="480" w:dyaOrig="380">
          <v:shape id="_x0000_i1051" type="#_x0000_t75" style="width:24pt;height:18.75pt" o:ole="">
            <v:imagedata r:id="rId66" o:title=""/>
          </v:shape>
          <o:OLEObject Type="Embed" ProgID="Equation.DSMT4" ShapeID="_x0000_i1051" DrawAspect="Content" ObjectID="_1587470618" r:id="rId67"/>
        </w:object>
      </w:r>
      <w:r>
        <w:rPr>
          <w:rtl/>
        </w:rPr>
        <w:t xml:space="preserve"> </w:t>
      </w:r>
      <w:r>
        <w:rPr>
          <w:rFonts w:hint="cs"/>
          <w:rtl/>
        </w:rPr>
        <w:t xml:space="preserve">نشان‌دهنده‌ی ماتریس هسنبرگ دوران‌یافته با حذف سطر آخر آن در تکرار </w:t>
      </w:r>
      <w:r w:rsidRPr="0099162B">
        <w:rPr>
          <w:position w:val="-4"/>
        </w:rPr>
        <w:object w:dxaOrig="260" w:dyaOrig="200">
          <v:shape id="_x0000_i1052" type="#_x0000_t75" style="width:12.75pt;height:9.75pt" o:ole="">
            <v:imagedata r:id="rId68" o:title=""/>
          </v:shape>
          <o:OLEObject Type="Embed" ProgID="Equation.DSMT4" ShapeID="_x0000_i1052" DrawAspect="Content" ObjectID="_1587470619" r:id="rId69"/>
        </w:object>
      </w:r>
      <w:r>
        <w:rPr>
          <w:rtl/>
        </w:rPr>
        <w:t xml:space="preserve"> </w:t>
      </w:r>
      <w:r>
        <w:rPr>
          <w:rFonts w:hint="cs"/>
          <w:rtl/>
        </w:rPr>
        <w:t>ام است.</w:t>
      </w:r>
    </w:p>
    <w:p w:rsidR="00004165" w:rsidRDefault="00004165" w:rsidP="00004165">
      <w:pPr>
        <w:pStyle w:val="a"/>
        <w:rPr>
          <w:rtl/>
        </w:rPr>
      </w:pPr>
      <w:r>
        <w:rPr>
          <w:rFonts w:hint="cs"/>
          <w:rtl/>
        </w:rPr>
        <w:t xml:space="preserve">بروز رسانی مقدار </w:t>
      </w:r>
      <w:r w:rsidRPr="00FE483F">
        <w:rPr>
          <w:position w:val="-4"/>
        </w:rPr>
        <w:object w:dxaOrig="200" w:dyaOrig="200">
          <v:shape id="_x0000_i1053" type="#_x0000_t75" style="width:9.75pt;height:9.75pt" o:ole="">
            <v:imagedata r:id="rId70" o:title=""/>
          </v:shape>
          <o:OLEObject Type="Embed" ProgID="Equation.DSMT4" ShapeID="_x0000_i1053" DrawAspect="Content" ObjectID="_1587470620" r:id="rId71"/>
        </w:object>
      </w:r>
      <w:r>
        <w:rPr>
          <w:rtl/>
        </w:rPr>
        <w:t xml:space="preserve"> </w:t>
      </w:r>
    </w:p>
    <w:p w:rsidR="00004165" w:rsidRDefault="00004165" w:rsidP="00004165">
      <w:pPr>
        <w:pStyle w:val="a4"/>
      </w:pPr>
      <w:r>
        <w:rPr>
          <w:rFonts w:hint="cs"/>
          <w:rtl/>
        </w:rPr>
        <w:t xml:space="preserve">پس از محاسبه‌ی بردار </w:t>
      </w:r>
      <w:r w:rsidRPr="0099162B">
        <w:rPr>
          <w:position w:val="-10"/>
        </w:rPr>
        <w:object w:dxaOrig="200" w:dyaOrig="260">
          <v:shape id="_x0000_i1054" type="#_x0000_t75" style="width:9.75pt;height:12.75pt" o:ole="">
            <v:imagedata r:id="rId72" o:title=""/>
          </v:shape>
          <o:OLEObject Type="Embed" ProgID="Equation.DSMT4" ShapeID="_x0000_i1054" DrawAspect="Content" ObjectID="_1587470621" r:id="rId73"/>
        </w:object>
      </w:r>
      <w:r>
        <w:rPr>
          <w:rtl/>
        </w:rPr>
        <w:t xml:space="preserve"> </w:t>
      </w:r>
      <w:r>
        <w:rPr>
          <w:rFonts w:hint="cs"/>
          <w:rtl/>
        </w:rPr>
        <w:t xml:space="preserve">مقدار </w:t>
      </w:r>
      <w:r w:rsidRPr="0099162B">
        <w:rPr>
          <w:position w:val="-4"/>
        </w:rPr>
        <w:object w:dxaOrig="200" w:dyaOrig="200">
          <v:shape id="_x0000_i1055" type="#_x0000_t75" style="width:9.75pt;height:9.75pt" o:ole="">
            <v:imagedata r:id="rId74" o:title=""/>
          </v:shape>
          <o:OLEObject Type="Embed" ProgID="Equation.DSMT4" ShapeID="_x0000_i1055" DrawAspect="Content" ObjectID="_1587470622" r:id="rId75"/>
        </w:object>
      </w:r>
      <w:r>
        <w:rPr>
          <w:rtl/>
        </w:rPr>
        <w:t xml:space="preserve"> </w:t>
      </w:r>
      <w:r>
        <w:rPr>
          <w:rFonts w:hint="cs"/>
          <w:rtl/>
        </w:rPr>
        <w:t>با استفاده از رابطه‌ی (33) به روز می‌شود.</w:t>
      </w:r>
    </w:p>
    <w:p w:rsidR="00004165" w:rsidRDefault="00004165" w:rsidP="00004165">
      <w:pPr>
        <w:pStyle w:val="a"/>
        <w:rPr>
          <w:rtl/>
        </w:rPr>
      </w:pPr>
      <w:r>
        <w:rPr>
          <w:rFonts w:hint="cs"/>
          <w:rtl/>
        </w:rPr>
        <w:t>بررسی شرط خروج از حلقه تکرار خارجی</w:t>
      </w:r>
    </w:p>
    <w:p w:rsidR="00004165" w:rsidRDefault="00004165" w:rsidP="00004165">
      <w:pPr>
        <w:pStyle w:val="a4"/>
        <w:rPr>
          <w:rtl/>
        </w:rPr>
      </w:pPr>
      <w:r>
        <w:rPr>
          <w:rFonts w:hint="cs"/>
          <w:rtl/>
        </w:rPr>
        <w:t xml:space="preserve">با مقایسه‌ی نرم خطا با تلورانس خطای نسبی و خطای مطلق در صورت همگرایی از حلقه‌ی تکرار خارجی خارج می‌شویم. </w:t>
      </w:r>
    </w:p>
    <w:p w:rsidR="009309EB" w:rsidRPr="00880D82" w:rsidRDefault="009309EB" w:rsidP="009309EB">
      <w:pPr>
        <w:pStyle w:val="a4"/>
        <w:rPr>
          <w:rtl/>
        </w:rPr>
      </w:pPr>
      <w:r>
        <w:rPr>
          <w:rFonts w:hint="cs"/>
          <w:sz w:val="26"/>
          <w:szCs w:val="28"/>
          <w:rtl/>
        </w:rPr>
        <w:t xml:space="preserve">    </w:t>
      </w:r>
    </w:p>
    <w:p w:rsidR="00F3611F" w:rsidRPr="0049347C" w:rsidRDefault="00F3611F" w:rsidP="00902B50">
      <w:pPr>
        <w:pStyle w:val="a8"/>
        <w:bidi w:val="0"/>
        <w:rPr>
          <w:rFonts w:asciiTheme="minorHAnsi" w:hAnsiTheme="minorHAnsi"/>
          <w:shd w:val="clear" w:color="auto" w:fill="FFFFFF"/>
        </w:rPr>
      </w:pPr>
    </w:p>
    <w:sectPr w:rsidR="00F3611F" w:rsidRPr="0049347C" w:rsidSect="00ED358F">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0568" w:rsidRDefault="00400568" w:rsidP="00B927DE">
      <w:pPr>
        <w:spacing w:after="0" w:line="240" w:lineRule="auto"/>
      </w:pPr>
      <w:r>
        <w:separator/>
      </w:r>
    </w:p>
  </w:endnote>
  <w:endnote w:type="continuationSeparator" w:id="0">
    <w:p w:rsidR="00400568" w:rsidRDefault="00400568"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B77F8D">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0568" w:rsidRDefault="00400568" w:rsidP="00B927DE">
      <w:pPr>
        <w:spacing w:after="0" w:line="240" w:lineRule="auto"/>
      </w:pPr>
      <w:r>
        <w:separator/>
      </w:r>
    </w:p>
  </w:footnote>
  <w:footnote w:type="continuationSeparator" w:id="0">
    <w:p w:rsidR="00400568" w:rsidRDefault="00400568"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B77F8D">
                                  <w:rPr>
                                    <w:rFonts w:asciiTheme="majorBidi" w:hAnsiTheme="majorBidi" w:cstheme="majorBidi"/>
                                    <w:noProof/>
                                    <w:color w:val="000000" w:themeColor="text1"/>
                                    <w:sz w:val="20"/>
                                    <w:szCs w:val="20"/>
                                    <w:shd w:val="clear" w:color="auto" w:fill="FFFFFF" w:themeFill="background1"/>
                                  </w:rPr>
                                  <w:t>GMRES_ST</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B77F8D">
                            <w:rPr>
                              <w:rFonts w:asciiTheme="majorBidi" w:hAnsiTheme="majorBidi" w:cstheme="majorBidi"/>
                              <w:noProof/>
                              <w:color w:val="000000" w:themeColor="text1"/>
                              <w:sz w:val="20"/>
                              <w:szCs w:val="20"/>
                              <w:shd w:val="clear" w:color="auto" w:fill="FFFFFF" w:themeFill="background1"/>
                            </w:rPr>
                            <w:t>GMRES_ST</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04165"/>
    <w:rsid w:val="000246CB"/>
    <w:rsid w:val="00026E05"/>
    <w:rsid w:val="0006229C"/>
    <w:rsid w:val="000800B1"/>
    <w:rsid w:val="0009109D"/>
    <w:rsid w:val="000927B1"/>
    <w:rsid w:val="00095669"/>
    <w:rsid w:val="0009618D"/>
    <w:rsid w:val="000B4C24"/>
    <w:rsid w:val="000D69A3"/>
    <w:rsid w:val="000E4824"/>
    <w:rsid w:val="000F649A"/>
    <w:rsid w:val="00117AB5"/>
    <w:rsid w:val="0012764F"/>
    <w:rsid w:val="00134703"/>
    <w:rsid w:val="00143290"/>
    <w:rsid w:val="00143472"/>
    <w:rsid w:val="00145A7B"/>
    <w:rsid w:val="00167686"/>
    <w:rsid w:val="00193481"/>
    <w:rsid w:val="00196E94"/>
    <w:rsid w:val="001B036B"/>
    <w:rsid w:val="001B0EA6"/>
    <w:rsid w:val="001C170A"/>
    <w:rsid w:val="001C1B42"/>
    <w:rsid w:val="001E308D"/>
    <w:rsid w:val="001E799A"/>
    <w:rsid w:val="001F6519"/>
    <w:rsid w:val="00200B44"/>
    <w:rsid w:val="002045D2"/>
    <w:rsid w:val="00224104"/>
    <w:rsid w:val="00225202"/>
    <w:rsid w:val="00227664"/>
    <w:rsid w:val="00230BA5"/>
    <w:rsid w:val="002349EA"/>
    <w:rsid w:val="002B2677"/>
    <w:rsid w:val="002D5CD2"/>
    <w:rsid w:val="00337045"/>
    <w:rsid w:val="00367444"/>
    <w:rsid w:val="0039757A"/>
    <w:rsid w:val="003E35B4"/>
    <w:rsid w:val="00400568"/>
    <w:rsid w:val="004032C8"/>
    <w:rsid w:val="0043328D"/>
    <w:rsid w:val="004421C0"/>
    <w:rsid w:val="00455AEA"/>
    <w:rsid w:val="0047196B"/>
    <w:rsid w:val="00491D8F"/>
    <w:rsid w:val="0049347C"/>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309EB"/>
    <w:rsid w:val="009314C3"/>
    <w:rsid w:val="0094164A"/>
    <w:rsid w:val="00966F66"/>
    <w:rsid w:val="00972B02"/>
    <w:rsid w:val="009A1CED"/>
    <w:rsid w:val="009C2ABF"/>
    <w:rsid w:val="009C3FC8"/>
    <w:rsid w:val="009D3E62"/>
    <w:rsid w:val="009F3DAF"/>
    <w:rsid w:val="00A2038D"/>
    <w:rsid w:val="00A224ED"/>
    <w:rsid w:val="00A22E0B"/>
    <w:rsid w:val="00A7106F"/>
    <w:rsid w:val="00A96F3D"/>
    <w:rsid w:val="00AF2779"/>
    <w:rsid w:val="00B06CA3"/>
    <w:rsid w:val="00B475F2"/>
    <w:rsid w:val="00B47F47"/>
    <w:rsid w:val="00B5595B"/>
    <w:rsid w:val="00B60EC3"/>
    <w:rsid w:val="00B67B87"/>
    <w:rsid w:val="00B718F1"/>
    <w:rsid w:val="00B77F8D"/>
    <w:rsid w:val="00B81B1A"/>
    <w:rsid w:val="00B927DE"/>
    <w:rsid w:val="00BA62A3"/>
    <w:rsid w:val="00BB7E06"/>
    <w:rsid w:val="00BD0C7F"/>
    <w:rsid w:val="00BF32BB"/>
    <w:rsid w:val="00C805D8"/>
    <w:rsid w:val="00C81FEC"/>
    <w:rsid w:val="00C863C0"/>
    <w:rsid w:val="00C90202"/>
    <w:rsid w:val="00CA523A"/>
    <w:rsid w:val="00CD1FF0"/>
    <w:rsid w:val="00CD65A8"/>
    <w:rsid w:val="00CD6740"/>
    <w:rsid w:val="00D01D34"/>
    <w:rsid w:val="00D064C2"/>
    <w:rsid w:val="00D068D0"/>
    <w:rsid w:val="00D11883"/>
    <w:rsid w:val="00D2481D"/>
    <w:rsid w:val="00D83897"/>
    <w:rsid w:val="00D90C4D"/>
    <w:rsid w:val="00DF5650"/>
    <w:rsid w:val="00E107BE"/>
    <w:rsid w:val="00E30668"/>
    <w:rsid w:val="00E45AE9"/>
    <w:rsid w:val="00E61E10"/>
    <w:rsid w:val="00E75309"/>
    <w:rsid w:val="00E86AAB"/>
    <w:rsid w:val="00E94FD5"/>
    <w:rsid w:val="00EA4AF9"/>
    <w:rsid w:val="00EA61DA"/>
    <w:rsid w:val="00EB3E16"/>
    <w:rsid w:val="00ED358F"/>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2FEFB1-6FD5-4E84-8174-0506C56F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9314C3"/>
    <w:pPr>
      <w:widowControl w:val="0"/>
      <w:bidi/>
      <w:spacing w:after="0" w:line="276" w:lineRule="auto"/>
      <w:jc w:val="both"/>
    </w:pPr>
    <w:rPr>
      <w:rFonts w:ascii="Times New Roman" w:hAnsi="Times New Roman" w:cs="B Nazanin"/>
      <w:sz w:val="24"/>
      <w:szCs w:val="26"/>
    </w:rPr>
  </w:style>
  <w:style w:type="character" w:customStyle="1" w:styleId="Char8">
    <w:name w:val="متن Char"/>
    <w:basedOn w:val="DefaultParagraphFont"/>
    <w:link w:val="a9"/>
    <w:rsid w:val="009314C3"/>
    <w:rPr>
      <w:rFonts w:ascii="Times New Roman" w:hAnsi="Times New Roman" w:cs="B Nazanin"/>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oleObject" Target="embeddings/oleObject13.bin"/><Relationship Id="rId21" Type="http://schemas.openxmlformats.org/officeDocument/2006/relationships/image" Target="media/image8.wmf"/><Relationship Id="rId34" Type="http://schemas.openxmlformats.org/officeDocument/2006/relationships/oleObject" Target="embeddings/oleObject10.bin"/><Relationship Id="rId42" Type="http://schemas.openxmlformats.org/officeDocument/2006/relationships/image" Target="media/image18.wmf"/><Relationship Id="rId47" Type="http://schemas.openxmlformats.org/officeDocument/2006/relationships/oleObject" Target="embeddings/oleObject17.bin"/><Relationship Id="rId50" Type="http://schemas.openxmlformats.org/officeDocument/2006/relationships/image" Target="media/image22.wmf"/><Relationship Id="rId55" Type="http://schemas.openxmlformats.org/officeDocument/2006/relationships/oleObject" Target="embeddings/oleObject21.bin"/><Relationship Id="rId63" Type="http://schemas.openxmlformats.org/officeDocument/2006/relationships/oleObject" Target="embeddings/oleObject25.bin"/><Relationship Id="rId68" Type="http://schemas.openxmlformats.org/officeDocument/2006/relationships/image" Target="media/image31.wmf"/><Relationship Id="rId7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oleObject" Target="embeddings/oleObject29.bin"/><Relationship Id="rId2" Type="http://schemas.openxmlformats.org/officeDocument/2006/relationships/customXml" Target="../customXml/item2.xml"/><Relationship Id="rId16" Type="http://schemas.openxmlformats.org/officeDocument/2006/relationships/oleObject" Target="embeddings/oleObject1.bin"/><Relationship Id="rId29" Type="http://schemas.openxmlformats.org/officeDocument/2006/relationships/image" Target="media/image12.wmf"/><Relationship Id="rId11" Type="http://schemas.openxmlformats.org/officeDocument/2006/relationships/image" Target="media/image3.jpe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oleObject" Target="embeddings/oleObject12.bin"/><Relationship Id="rId40" Type="http://schemas.openxmlformats.org/officeDocument/2006/relationships/image" Target="media/image17.w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7.bin"/><Relationship Id="rId36" Type="http://schemas.openxmlformats.org/officeDocument/2006/relationships/image" Target="media/image15.wmf"/><Relationship Id="rId49" Type="http://schemas.openxmlformats.org/officeDocument/2006/relationships/oleObject" Target="embeddings/oleObject18.bin"/><Relationship Id="rId57" Type="http://schemas.openxmlformats.org/officeDocument/2006/relationships/oleObject" Target="embeddings/oleObject22.bin"/><Relationship Id="rId61" Type="http://schemas.openxmlformats.org/officeDocument/2006/relationships/oleObject" Target="embeddings/oleObject24.bin"/><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6.bin"/><Relationship Id="rId73" Type="http://schemas.openxmlformats.org/officeDocument/2006/relationships/oleObject" Target="embeddings/oleObject30.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oleObject" Target="embeddings/oleObject4.bin"/><Relationship Id="rId27" Type="http://schemas.openxmlformats.org/officeDocument/2006/relationships/image" Target="media/image11.wmf"/><Relationship Id="rId30" Type="http://schemas.openxmlformats.org/officeDocument/2006/relationships/oleObject" Target="embeddings/oleObject8.bin"/><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28.bin"/><Relationship Id="rId7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oleObject" Target="embeddings/oleObject19.bin"/><Relationship Id="rId72" Type="http://schemas.openxmlformats.org/officeDocument/2006/relationships/image" Target="media/image33.wmf"/><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3.bin"/><Relationship Id="rId67" Type="http://schemas.openxmlformats.org/officeDocument/2006/relationships/oleObject" Target="embeddings/oleObject27.bin"/><Relationship Id="rId20" Type="http://schemas.openxmlformats.org/officeDocument/2006/relationships/oleObject" Target="embeddings/oleObject3.bin"/><Relationship Id="rId41" Type="http://schemas.openxmlformats.org/officeDocument/2006/relationships/oleObject" Target="embeddings/oleObject14.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1.bin"/><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C9E13A-8874-468A-8370-C33653D0F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6146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13</cp:revision>
  <cp:lastPrinted>2018-03-06T08:04:00Z</cp:lastPrinted>
  <dcterms:created xsi:type="dcterms:W3CDTF">2018-03-13T09:32:00Z</dcterms:created>
  <dcterms:modified xsi:type="dcterms:W3CDTF">2018-05-10T10:35:00Z</dcterms:modified>
</cp:coreProperties>
</file>