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825D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449F4F7" wp14:editId="5DE7EFE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E7333" w:rsidP="00637C9C">
      <w:pPr>
        <w:pStyle w:val="a3"/>
        <w:rPr>
          <w:rtl/>
        </w:rPr>
      </w:pPr>
      <w:r w:rsidRPr="005E7333">
        <w:t>HShockCorrection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6D6A" w:rsidTr="00F96D6A">
        <w:trPr>
          <w:trHeight w:val="2204"/>
        </w:trPr>
        <w:tc>
          <w:tcPr>
            <w:tcW w:w="1960" w:type="dxa"/>
            <w:tcBorders>
              <w:top w:val="single" w:sz="4" w:space="0" w:color="auto"/>
              <w:left w:val="single" w:sz="4" w:space="0" w:color="auto"/>
              <w:right w:val="single" w:sz="4" w:space="0" w:color="auto"/>
            </w:tcBorders>
            <w:shd w:val="clear" w:color="auto" w:fill="FFFF00"/>
            <w:vAlign w:val="center"/>
            <w:hideMark/>
          </w:tcPr>
          <w:p w:rsidR="00F96D6A" w:rsidRPr="007146B2" w:rsidRDefault="00F96D6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6D6A" w:rsidRPr="007146B2" w:rsidRDefault="005E7333">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6D6A" w:rsidRDefault="005E7333"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47BEF6E" wp14:editId="619D1910">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E733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E733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5E7333">
      <w:pPr>
        <w:pStyle w:val="1"/>
        <w:rPr>
          <w:rtl/>
        </w:rPr>
      </w:pPr>
      <w:r w:rsidRPr="00117AB5">
        <w:rPr>
          <w:rFonts w:hint="cs"/>
          <w:rtl/>
        </w:rPr>
        <w:lastRenderedPageBreak/>
        <w:t>وظایف</w:t>
      </w:r>
    </w:p>
    <w:p w:rsidR="005E7333" w:rsidRPr="009351FF" w:rsidRDefault="005E7333" w:rsidP="005E7333">
      <w:pPr>
        <w:pStyle w:val="a4"/>
        <w:rPr>
          <w:rtl/>
        </w:rPr>
      </w:pPr>
      <w:r>
        <w:rPr>
          <w:rFonts w:hint="cs"/>
          <w:rtl/>
        </w:rPr>
        <w:t xml:space="preserve">این زیربرنامه، اطلاعات یک شبکه به همراه متریک فیلد تعریف شده بر روی گره‌های آن را به عنوان ورودی دریافت کرده و مشکل </w:t>
      </w:r>
      <w:r>
        <w:t>H-Shock</w:t>
      </w:r>
      <w:r>
        <w:rPr>
          <w:rFonts w:hint="cs"/>
          <w:rtl/>
        </w:rPr>
        <w:t xml:space="preserve"> را در آن حل کرده و برمیگرداند.</w:t>
      </w:r>
    </w:p>
    <w:p w:rsidR="00B927DE" w:rsidRDefault="00B927DE" w:rsidP="005E7333">
      <w:pPr>
        <w:pStyle w:val="1"/>
        <w:rPr>
          <w:rtl/>
        </w:rPr>
      </w:pPr>
      <w:r w:rsidRPr="00117AB5">
        <w:rPr>
          <w:rFonts w:hint="cs"/>
          <w:rtl/>
        </w:rPr>
        <w:t>توضیحات</w:t>
      </w:r>
      <w:r>
        <w:rPr>
          <w:rFonts w:hint="cs"/>
          <w:rtl/>
        </w:rPr>
        <w:t xml:space="preserve"> و تئوری</w:t>
      </w:r>
    </w:p>
    <w:p w:rsidR="005E7333" w:rsidRDefault="005E7333" w:rsidP="005E7333">
      <w:pPr>
        <w:pStyle w:val="a4"/>
        <w:rPr>
          <w:rtl/>
        </w:rPr>
      </w:pPr>
      <w:r>
        <w:rPr>
          <w:rFonts w:hint="cs"/>
          <w:rtl/>
        </w:rPr>
        <w:t xml:space="preserve">متریک فیلدهای تعریف شده بر روی گره‌ها شبکه، در نواحی معمولی درشت سازی را به شکل درست انجام میدهند. اما مشکل در ناحیه‌ای رخ میدهد که به آن </w:t>
      </w:r>
      <w:r>
        <w:t>H-Shock</w:t>
      </w:r>
      <w:r>
        <w:rPr>
          <w:rFonts w:hint="cs"/>
          <w:rtl/>
        </w:rPr>
        <w:t xml:space="preserve"> گفته میشود. در صورتی که در ناحیه ای شبکه از حالت کاملا غیرایزوتروپیک به یک حالت ایزوتروپیک در حال تبدیل شدن باشد، به آن ناحیه </w:t>
      </w:r>
      <w:r>
        <w:t>H-Shock</w:t>
      </w:r>
      <w:r>
        <w:rPr>
          <w:rFonts w:hint="cs"/>
          <w:rtl/>
        </w:rPr>
        <w:t xml:space="preserve"> گفته میشود. متریک فیلد تعریف شده بر روی گره‌های شبکه، در چنین ناحیه‌ای نمیتواند به شکل درست درشت سازی را انجام دهد.</w:t>
      </w:r>
    </w:p>
    <w:p w:rsidR="005E7333" w:rsidRDefault="005E7333" w:rsidP="005E7333">
      <w:pPr>
        <w:pStyle w:val="a4"/>
        <w:rPr>
          <w:rtl/>
        </w:rPr>
      </w:pPr>
      <w:r w:rsidRPr="004D11D8">
        <w:rPr>
          <w:rFonts w:hint="cs"/>
          <w:rtl/>
        </w:rPr>
        <w:t>برای تشریح این پدیده در شکل زیر نمایی از شبکه و نمایش بیضیگون متریک فیلد مربوط به آن نشان داده شده</w:t>
      </w:r>
      <w:r w:rsidRPr="004D11D8">
        <w:rPr>
          <w:rtl/>
        </w:rPr>
        <w:softHyphen/>
      </w:r>
      <w:r w:rsidRPr="004D11D8">
        <w:rPr>
          <w:rFonts w:hint="cs"/>
          <w:rtl/>
        </w:rPr>
        <w:t>است:</w:t>
      </w:r>
    </w:p>
    <w:p w:rsidR="005E7333" w:rsidRDefault="005E7333" w:rsidP="005E7333">
      <w:pPr>
        <w:bidi/>
        <w:jc w:val="center"/>
        <w:rPr>
          <w:rtl/>
        </w:rPr>
      </w:pPr>
      <w:r>
        <w:rPr>
          <w:rFonts w:hint="cs"/>
          <w:noProof/>
        </w:rPr>
        <w:drawing>
          <wp:inline distT="0" distB="0" distL="0" distR="0" wp14:anchorId="40862917" wp14:editId="75E3340A">
            <wp:extent cx="3666226" cy="17997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953" cy="1806523"/>
                    </a:xfrm>
                    <a:prstGeom prst="rect">
                      <a:avLst/>
                    </a:prstGeom>
                    <a:noFill/>
                    <a:ln>
                      <a:noFill/>
                    </a:ln>
                  </pic:spPr>
                </pic:pic>
              </a:graphicData>
            </a:graphic>
          </wp:inline>
        </w:drawing>
      </w:r>
    </w:p>
    <w:p w:rsidR="005E7333" w:rsidRDefault="00A543C0" w:rsidP="005E7333">
      <w:pPr>
        <w:pStyle w:val="a0"/>
        <w:rPr>
          <w:rtl/>
        </w:rPr>
      </w:pPr>
      <w:r w:rsidRPr="004D11D8">
        <w:rPr>
          <w:rFonts w:hint="cs"/>
          <w:rtl/>
        </w:rPr>
        <w:t>نمایی از شبکه و نمایش بیضیگون متریک فیلد</w:t>
      </w:r>
    </w:p>
    <w:p w:rsidR="005E7333" w:rsidRDefault="005E7333" w:rsidP="005E7333">
      <w:pPr>
        <w:pStyle w:val="a4"/>
        <w:rPr>
          <w:szCs w:val="24"/>
          <w:rtl/>
        </w:rPr>
      </w:pPr>
      <w:r w:rsidRPr="004D11D8">
        <w:rPr>
          <w:rFonts w:hint="cs"/>
          <w:rtl/>
        </w:rPr>
        <w:t>در سمت چپ شکل، یک ساختاری از ناحیه</w:t>
      </w:r>
      <w:r w:rsidRPr="004D11D8">
        <w:rPr>
          <w:rtl/>
        </w:rPr>
        <w:softHyphen/>
      </w:r>
      <w:r w:rsidRPr="004D11D8">
        <w:rPr>
          <w:rFonts w:hint="cs"/>
          <w:rtl/>
        </w:rPr>
        <w:t>ی شبکه میان لایه</w:t>
      </w:r>
      <w:r w:rsidRPr="004D11D8">
        <w:rPr>
          <w:rtl/>
        </w:rPr>
        <w:softHyphen/>
      </w:r>
      <w:r w:rsidRPr="004D11D8">
        <w:rPr>
          <w:rFonts w:hint="cs"/>
          <w:rtl/>
        </w:rPr>
        <w:t>ی مرزی و ناحیه</w:t>
      </w:r>
      <w:r w:rsidRPr="004D11D8">
        <w:rPr>
          <w:rtl/>
        </w:rPr>
        <w:softHyphen/>
      </w:r>
      <w:r w:rsidRPr="004D11D8">
        <w:rPr>
          <w:rFonts w:hint="cs"/>
          <w:rtl/>
        </w:rPr>
        <w:t>ی ایزوتروپیک شبکه و در سمت راست نمایش بیضیگون متریک</w:t>
      </w:r>
      <w:r w:rsidRPr="004D11D8">
        <w:rPr>
          <w:rtl/>
        </w:rPr>
        <w:softHyphen/>
      </w:r>
      <w:r w:rsidRPr="004D11D8">
        <w:rPr>
          <w:rFonts w:hint="cs"/>
          <w:rtl/>
        </w:rPr>
        <w:t>ها بر روی گره</w:t>
      </w:r>
      <w:r w:rsidRPr="004D11D8">
        <w:rPr>
          <w:rtl/>
        </w:rPr>
        <w:softHyphen/>
      </w:r>
      <w:r w:rsidRPr="004D11D8">
        <w:rPr>
          <w:rFonts w:hint="cs"/>
          <w:rtl/>
        </w:rPr>
        <w:t xml:space="preserve">های </w:t>
      </w:r>
      <m:oMath>
        <m:r>
          <w:rPr>
            <w:rFonts w:ascii="Cambria Math" w:hAnsi="Cambria Math"/>
          </w:rPr>
          <m:t>i</m:t>
        </m:r>
      </m:oMath>
      <w:r w:rsidRPr="004D11D8">
        <w:rPr>
          <w:rFonts w:eastAsiaTheme="minorEastAsia" w:hint="cs"/>
          <w:rtl/>
        </w:rPr>
        <w:t xml:space="preserve"> و </w:t>
      </w:r>
      <m:oMath>
        <m:r>
          <w:rPr>
            <w:rFonts w:ascii="Cambria Math" w:eastAsiaTheme="minorEastAsia" w:hAnsi="Cambria Math"/>
          </w:rPr>
          <m:t>j</m:t>
        </m:r>
      </m:oMath>
      <w:r w:rsidRPr="004D11D8">
        <w:rPr>
          <w:rFonts w:eastAsiaTheme="minorEastAsia" w:hint="cs"/>
          <w:rtl/>
        </w:rPr>
        <w:t xml:space="preserve"> را </w:t>
      </w:r>
      <w:r w:rsidRPr="004D11D8">
        <w:rPr>
          <w:rFonts w:hint="cs"/>
          <w:rtl/>
        </w:rPr>
        <w:t>نشان می</w:t>
      </w:r>
      <w:r w:rsidRPr="004D11D8">
        <w:rPr>
          <w:rtl/>
        </w:rPr>
        <w:softHyphen/>
      </w:r>
      <w:r w:rsidRPr="004D11D8">
        <w:rPr>
          <w:rFonts w:hint="cs"/>
          <w:rtl/>
        </w:rPr>
        <w:t>دهد. همانطور که مشاهده می</w:t>
      </w:r>
      <w:r w:rsidRPr="004D11D8">
        <w:rPr>
          <w:rtl/>
        </w:rPr>
        <w:softHyphen/>
      </w:r>
      <w:r w:rsidRPr="004D11D8">
        <w:rPr>
          <w:rFonts w:hint="cs"/>
          <w:rtl/>
        </w:rPr>
        <w:t xml:space="preserve">شود شعاع هر دو بیضیگون در جهت </w:t>
      </w:r>
      <m:oMath>
        <m:r>
          <w:rPr>
            <w:rFonts w:ascii="Cambria Math" w:hAnsi="Cambria Math"/>
          </w:rPr>
          <m:t>x</m:t>
        </m:r>
      </m:oMath>
      <w:r w:rsidRPr="004D11D8">
        <w:rPr>
          <w:rFonts w:eastAsiaTheme="minorEastAsia" w:hint="cs"/>
          <w:rtl/>
        </w:rPr>
        <w:t xml:space="preserve"> برابر می</w:t>
      </w:r>
      <w:r w:rsidRPr="004D11D8">
        <w:rPr>
          <w:rFonts w:eastAsiaTheme="minorEastAsia"/>
          <w:rtl/>
        </w:rPr>
        <w:softHyphen/>
      </w:r>
      <w:r w:rsidRPr="004D11D8">
        <w:rPr>
          <w:rFonts w:eastAsiaTheme="minorEastAsia" w:hint="cs"/>
          <w:rtl/>
        </w:rPr>
        <w:t>باشد. با الگوریتم ارائه شده، گره</w:t>
      </w:r>
      <w:r w:rsidRPr="004D11D8">
        <w:rPr>
          <w:rFonts w:eastAsiaTheme="minorEastAsia"/>
          <w:rtl/>
        </w:rPr>
        <w:softHyphen/>
      </w:r>
      <w:r w:rsidRPr="004D11D8">
        <w:rPr>
          <w:rFonts w:eastAsiaTheme="minorEastAsia" w:hint="cs"/>
          <w:rtl/>
        </w:rPr>
        <w:t xml:space="preserve">ی </w:t>
      </w:r>
      <m:oMath>
        <m:r>
          <w:rPr>
            <w:rFonts w:ascii="Cambria Math" w:eastAsiaTheme="minorEastAsia" w:hAnsi="Cambria Math"/>
          </w:rPr>
          <m:t>j</m:t>
        </m:r>
      </m:oMath>
      <w:r w:rsidRPr="004D11D8">
        <w:rPr>
          <w:rFonts w:eastAsiaTheme="minorEastAsia" w:hint="cs"/>
          <w:rtl/>
        </w:rPr>
        <w:t xml:space="preserve"> در ناحیه</w:t>
      </w:r>
      <w:r w:rsidRPr="004D11D8">
        <w:rPr>
          <w:rFonts w:eastAsiaTheme="minorEastAsia"/>
          <w:rtl/>
        </w:rPr>
        <w:softHyphen/>
      </w:r>
      <w:r w:rsidRPr="004D11D8">
        <w:rPr>
          <w:rFonts w:eastAsiaTheme="minorEastAsia" w:hint="cs"/>
          <w:rtl/>
        </w:rPr>
        <w:t>ی لایه</w:t>
      </w:r>
      <w:r w:rsidRPr="004D11D8">
        <w:rPr>
          <w:rFonts w:eastAsiaTheme="minorEastAsia"/>
          <w:rtl/>
        </w:rPr>
        <w:softHyphen/>
      </w:r>
      <w:r w:rsidRPr="004D11D8">
        <w:rPr>
          <w:rFonts w:eastAsiaTheme="minorEastAsia" w:hint="cs"/>
          <w:rtl/>
        </w:rPr>
        <w:t xml:space="preserve">ی مرزی تشخیص داده شده و فقط در جهت </w:t>
      </w:r>
      <m:oMath>
        <m:r>
          <w:rPr>
            <w:rFonts w:ascii="Cambria Math" w:eastAsiaTheme="minorEastAsia" w:hAnsi="Cambria Math"/>
          </w:rPr>
          <m:t>y</m:t>
        </m:r>
      </m:oMath>
      <w:r w:rsidRPr="004D11D8">
        <w:rPr>
          <w:rFonts w:eastAsiaTheme="minorEastAsia" w:hint="cs"/>
          <w:rtl/>
        </w:rPr>
        <w:t xml:space="preserve"> کشیدگی(درشت سازی) انجام می</w:t>
      </w:r>
      <w:r w:rsidRPr="004D11D8">
        <w:rPr>
          <w:rFonts w:eastAsiaTheme="minorEastAsia"/>
          <w:rtl/>
        </w:rPr>
        <w:softHyphen/>
      </w:r>
      <w:r w:rsidRPr="004D11D8">
        <w:rPr>
          <w:rFonts w:eastAsiaTheme="minorEastAsia" w:hint="cs"/>
          <w:rtl/>
        </w:rPr>
        <w:t>شود. در حالی که گره</w:t>
      </w:r>
      <w:r w:rsidRPr="004D11D8">
        <w:rPr>
          <w:rFonts w:eastAsiaTheme="minorEastAsia"/>
          <w:rtl/>
        </w:rPr>
        <w:softHyphen/>
      </w:r>
      <w:r w:rsidRPr="004D11D8">
        <w:rPr>
          <w:rFonts w:eastAsiaTheme="minorEastAsia" w:hint="cs"/>
          <w:rtl/>
        </w:rPr>
        <w:t xml:space="preserve">ی </w:t>
      </w:r>
      <m:oMath>
        <m:r>
          <w:rPr>
            <w:rFonts w:ascii="Cambria Math" w:eastAsiaTheme="minorEastAsia" w:hAnsi="Cambria Math"/>
          </w:rPr>
          <m:t>i</m:t>
        </m:r>
      </m:oMath>
      <w:r w:rsidRPr="004D11D8">
        <w:rPr>
          <w:rFonts w:eastAsiaTheme="minorEastAsia" w:hint="cs"/>
          <w:rtl/>
        </w:rPr>
        <w:t xml:space="preserve"> در ناحیه</w:t>
      </w:r>
      <w:r w:rsidRPr="004D11D8">
        <w:rPr>
          <w:rFonts w:eastAsiaTheme="minorEastAsia"/>
          <w:rtl/>
        </w:rPr>
        <w:softHyphen/>
      </w:r>
      <w:r w:rsidRPr="004D11D8">
        <w:rPr>
          <w:rFonts w:eastAsiaTheme="minorEastAsia" w:hint="cs"/>
          <w:rtl/>
        </w:rPr>
        <w:t xml:space="preserve">ی ایزوتروپیک بوده و در هر دوجهت </w:t>
      </w:r>
      <m:oMath>
        <m:r>
          <w:rPr>
            <w:rFonts w:ascii="Cambria Math" w:eastAsiaTheme="minorEastAsia" w:hAnsi="Cambria Math"/>
          </w:rPr>
          <m:t>x</m:t>
        </m:r>
      </m:oMath>
      <w:r w:rsidRPr="004D11D8">
        <w:rPr>
          <w:rFonts w:eastAsiaTheme="minorEastAsia" w:hint="cs"/>
          <w:rtl/>
        </w:rPr>
        <w:t xml:space="preserve"> و </w:t>
      </w:r>
      <m:oMath>
        <m:r>
          <w:rPr>
            <w:rFonts w:ascii="Cambria Math" w:eastAsiaTheme="minorEastAsia" w:hAnsi="Cambria Math"/>
          </w:rPr>
          <m:t>y</m:t>
        </m:r>
      </m:oMath>
      <w:r w:rsidRPr="004D11D8">
        <w:rPr>
          <w:rFonts w:eastAsiaTheme="minorEastAsia" w:hint="cs"/>
          <w:rtl/>
        </w:rPr>
        <w:t xml:space="preserve"> درشت</w:t>
      </w:r>
      <w:r w:rsidRPr="004D11D8">
        <w:rPr>
          <w:rFonts w:eastAsiaTheme="minorEastAsia"/>
          <w:rtl/>
        </w:rPr>
        <w:softHyphen/>
      </w:r>
      <w:r w:rsidRPr="004D11D8">
        <w:rPr>
          <w:rFonts w:eastAsiaTheme="minorEastAsia" w:hint="cs"/>
          <w:rtl/>
        </w:rPr>
        <w:t>سازی انجام می</w:t>
      </w:r>
      <w:r w:rsidRPr="004D11D8">
        <w:rPr>
          <w:rFonts w:eastAsiaTheme="minorEastAsia"/>
          <w:rtl/>
        </w:rPr>
        <w:softHyphen/>
      </w:r>
      <w:r w:rsidRPr="004D11D8">
        <w:rPr>
          <w:rFonts w:eastAsiaTheme="minorEastAsia" w:hint="cs"/>
          <w:rtl/>
        </w:rPr>
        <w:t xml:space="preserve">شود. این مورد در شکل </w:t>
      </w:r>
      <w:r>
        <w:rPr>
          <w:rFonts w:eastAsiaTheme="minorEastAsia" w:hint="cs"/>
          <w:rtl/>
        </w:rPr>
        <w:t>زیر</w:t>
      </w:r>
      <w:r w:rsidRPr="004D11D8">
        <w:rPr>
          <w:rFonts w:eastAsiaTheme="minorEastAsia" w:hint="cs"/>
          <w:rtl/>
        </w:rPr>
        <w:t xml:space="preserve"> نشان داده شده است.</w:t>
      </w:r>
    </w:p>
    <w:p w:rsidR="005E7333" w:rsidRDefault="005E7333" w:rsidP="005E7333">
      <w:pPr>
        <w:bidi/>
        <w:jc w:val="center"/>
        <w:rPr>
          <w:rtl/>
        </w:rPr>
      </w:pPr>
      <w:r>
        <w:rPr>
          <w:rFonts w:hint="cs"/>
          <w:noProof/>
        </w:rPr>
        <w:lastRenderedPageBreak/>
        <w:drawing>
          <wp:inline distT="0" distB="0" distL="0" distR="0" wp14:anchorId="285057EC" wp14:editId="2D49CEFA">
            <wp:extent cx="3692106" cy="2278402"/>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6547" cy="2287313"/>
                    </a:xfrm>
                    <a:prstGeom prst="rect">
                      <a:avLst/>
                    </a:prstGeom>
                    <a:noFill/>
                    <a:ln>
                      <a:noFill/>
                    </a:ln>
                  </pic:spPr>
                </pic:pic>
              </a:graphicData>
            </a:graphic>
          </wp:inline>
        </w:drawing>
      </w:r>
    </w:p>
    <w:p w:rsidR="005E7333" w:rsidRDefault="005E7333" w:rsidP="005E7333">
      <w:pPr>
        <w:pStyle w:val="a0"/>
        <w:rPr>
          <w:rtl/>
        </w:rPr>
      </w:pPr>
    </w:p>
    <w:p w:rsidR="005E7333" w:rsidRDefault="005E7333" w:rsidP="005E7333">
      <w:pPr>
        <w:pStyle w:val="a4"/>
        <w:rPr>
          <w:rtl/>
        </w:rPr>
      </w:pPr>
      <w:r w:rsidRPr="00C56C8C">
        <w:rPr>
          <w:rFonts w:hint="cs"/>
          <w:rtl/>
        </w:rPr>
        <w:t>همانطور که مشخص است یک جهش سریع در درشت</w:t>
      </w:r>
      <w:r w:rsidRPr="00C56C8C">
        <w:rPr>
          <w:rtl/>
        </w:rPr>
        <w:softHyphen/>
      </w:r>
      <w:r w:rsidRPr="00C56C8C">
        <w:rPr>
          <w:rFonts w:hint="cs"/>
          <w:rtl/>
        </w:rPr>
        <w:t>سازی رخ داده است. راه حلی که برای این موضوع در منابع ارائه شده است، موسوم به روش اصلاح شوک اِچ است که در ادامه معرفی میشود</w:t>
      </w:r>
      <w:r>
        <w:rPr>
          <w:rFonts w:hint="cs"/>
          <w:rtl/>
        </w:rPr>
        <w:t>:</w:t>
      </w:r>
    </w:p>
    <w:p w:rsidR="005E7333" w:rsidRPr="00C505FB" w:rsidRDefault="005E7333" w:rsidP="005E7333">
      <w:pPr>
        <w:pStyle w:val="2"/>
        <w:rPr>
          <w:rtl/>
        </w:rPr>
      </w:pPr>
      <w:r w:rsidRPr="00C505FB">
        <w:rPr>
          <w:rFonts w:hint="cs"/>
          <w:rtl/>
        </w:rPr>
        <w:t xml:space="preserve">الگوریتم اصلاح شوک </w:t>
      </w:r>
      <m:oMath>
        <m:r>
          <m:rPr>
            <m:sty m:val="bi"/>
          </m:rPr>
          <w:rPr>
            <w:rFonts w:ascii="Cambria Math" w:hAnsi="Cambria Math"/>
          </w:rPr>
          <m:t>h</m:t>
        </m:r>
      </m:oMath>
      <w:r w:rsidRPr="00C505FB">
        <w:rPr>
          <w:rFonts w:hint="cs"/>
          <w:rtl/>
        </w:rPr>
        <w:t xml:space="preserve"> (</w:t>
      </w:r>
      <w:r w:rsidRPr="00C505FB">
        <w:rPr>
          <w:iCs/>
        </w:rPr>
        <w:t>Hc-correction</w:t>
      </w:r>
      <w:r w:rsidRPr="00C505FB">
        <w:rPr>
          <w:rFonts w:hint="cs"/>
          <w:rtl/>
        </w:rPr>
        <w:t>)</w:t>
      </w:r>
    </w:p>
    <w:p w:rsidR="005E7333" w:rsidRPr="00C505FB" w:rsidRDefault="005E7333" w:rsidP="005E7333">
      <w:pPr>
        <w:pStyle w:val="a4"/>
      </w:pPr>
      <w:r w:rsidRPr="00C505FB">
        <w:rPr>
          <w:rFonts w:hint="cs"/>
          <w:rtl/>
        </w:rPr>
        <w:t xml:space="preserve">مادامی که شوک </w:t>
      </w:r>
      <m:oMath>
        <m:r>
          <w:rPr>
            <w:rFonts w:ascii="Cambria Math" w:hAnsi="Cambria Math"/>
          </w:rPr>
          <m:t>h</m:t>
        </m:r>
      </m:oMath>
      <w:r w:rsidRPr="00C505FB">
        <w:rPr>
          <w:rFonts w:hint="cs"/>
          <w:rtl/>
        </w:rPr>
        <w:t xml:space="preserve"> برای یک ضلع از مقدار مجاز </w:t>
      </w:r>
      <m:oMath>
        <m:r>
          <w:rPr>
            <w:rFonts w:ascii="Cambria Math" w:hAnsi="Cambria Math"/>
          </w:rPr>
          <m:t>β</m:t>
        </m:r>
      </m:oMath>
      <w:r w:rsidRPr="00C505FB">
        <w:rPr>
          <w:rFonts w:hint="cs"/>
          <w:rtl/>
        </w:rPr>
        <w:t xml:space="preserve"> بیشتر مساوی می</w:t>
      </w:r>
      <w:r w:rsidRPr="00C505FB">
        <w:rPr>
          <w:rtl/>
        </w:rPr>
        <w:softHyphen/>
      </w:r>
      <w:r w:rsidRPr="00C505FB">
        <w:rPr>
          <w:rFonts w:hint="cs"/>
          <w:rtl/>
        </w:rPr>
        <w:t>باشد، تکرار کن:</w:t>
      </w:r>
    </w:p>
    <w:p w:rsidR="005E7333" w:rsidRPr="00C505FB" w:rsidRDefault="005E7333" w:rsidP="005E7333">
      <w:pPr>
        <w:pStyle w:val="a4"/>
        <w:numPr>
          <w:ilvl w:val="0"/>
          <w:numId w:val="8"/>
        </w:numPr>
      </w:pPr>
      <w:r w:rsidRPr="00C505FB">
        <w:rPr>
          <w:rFonts w:hint="cs"/>
          <w:rtl/>
        </w:rPr>
        <w:t>بر روی همه</w:t>
      </w:r>
      <w:r w:rsidRPr="00C505FB">
        <w:rPr>
          <w:rtl/>
        </w:rPr>
        <w:softHyphen/>
      </w:r>
      <w:r w:rsidRPr="00C505FB">
        <w:rPr>
          <w:rFonts w:hint="cs"/>
          <w:rtl/>
        </w:rPr>
        <w:t xml:space="preserve">ی اضلاع </w:t>
      </w:r>
      <m:oMath>
        <m:r>
          <w:rPr>
            <w:rFonts w:ascii="Cambria Math" w:hAnsi="Cambria Math"/>
          </w:rPr>
          <m:t>T</m:t>
        </m:r>
        <m:r>
          <m:rPr>
            <m:sty m:val="p"/>
          </m:rPr>
          <w:rPr>
            <w:rFonts w:ascii="Cambria Math" w:hAnsi="Cambria Math"/>
          </w:rPr>
          <m:t>(Ω)</m:t>
        </m:r>
      </m:oMath>
      <w:r w:rsidRPr="00C505FB">
        <w:rPr>
          <w:rFonts w:hint="cs"/>
          <w:rtl/>
        </w:rPr>
        <w:t xml:space="preserve"> تکرار شود:</w:t>
      </w:r>
    </w:p>
    <w:p w:rsidR="005E7333" w:rsidRPr="00C505FB" w:rsidRDefault="005E7333" w:rsidP="005E7333">
      <w:pPr>
        <w:pStyle w:val="a4"/>
        <w:numPr>
          <w:ilvl w:val="0"/>
          <w:numId w:val="8"/>
        </w:numPr>
      </w:pPr>
      <w:r w:rsidRPr="00C505FB">
        <w:rPr>
          <w:rFonts w:hint="cs"/>
          <w:rtl/>
        </w:rPr>
        <w:t xml:space="preserve">فرض که </w:t>
      </w:r>
      <m:oMath>
        <m:r>
          <w:rPr>
            <w:rFonts w:ascii="Cambria Math" w:hAnsi="Cambria Math"/>
          </w:rPr>
          <m:t>PQ</m:t>
        </m:r>
      </m:oMath>
      <w:r w:rsidRPr="00C505FB">
        <w:rPr>
          <w:rFonts w:hint="cs"/>
          <w:rtl/>
        </w:rPr>
        <w:t xml:space="preserve"> ضلع مورد نظر باشد</w:t>
      </w:r>
    </w:p>
    <w:p w:rsidR="005E7333" w:rsidRPr="00C505FB" w:rsidRDefault="005E7333" w:rsidP="005E7333">
      <w:pPr>
        <w:pStyle w:val="a4"/>
        <w:numPr>
          <w:ilvl w:val="0"/>
          <w:numId w:val="8"/>
        </w:numPr>
      </w:pPr>
      <w:r w:rsidRPr="00C505FB">
        <w:rPr>
          <w:rFonts w:hint="cs"/>
          <w:rtl/>
        </w:rPr>
        <w:t>محاسبه</w:t>
      </w:r>
      <w:r w:rsidRPr="00C505FB">
        <w:rPr>
          <w:rtl/>
        </w:rPr>
        <w:softHyphen/>
      </w:r>
      <w:r w:rsidRPr="00C505FB">
        <w:rPr>
          <w:rFonts w:hint="cs"/>
          <w:rtl/>
        </w:rPr>
        <w:t xml:space="preserve">ی </w:t>
      </w:r>
      <m:oMath>
        <m:r>
          <w:rPr>
            <w:rFonts w:ascii="Cambria Math" w:hAnsi="Cambria Math"/>
          </w:rPr>
          <m:t>h</m:t>
        </m:r>
        <m:d>
          <m:dPr>
            <m:ctrlPr>
              <w:rPr>
                <w:rFonts w:ascii="Cambria Math" w:hAnsi="Cambria Math"/>
              </w:rPr>
            </m:ctrlPr>
          </m:dPr>
          <m:e>
            <m:r>
              <w:rPr>
                <w:rFonts w:ascii="Cambria Math" w:hAnsi="Cambria Math"/>
              </w:rPr>
              <m:t>P</m:t>
            </m:r>
          </m:e>
        </m:d>
      </m:oMath>
      <w:r w:rsidRPr="00C505FB">
        <w:rPr>
          <w:rFonts w:hint="cs"/>
          <w:rtl/>
        </w:rPr>
        <w:t xml:space="preserve"> (و به همین ترتیب </w:t>
      </w:r>
      <m:oMath>
        <m:r>
          <w:rPr>
            <w:rFonts w:ascii="Cambria Math" w:hAnsi="Cambria Math"/>
          </w:rPr>
          <m:t>h</m:t>
        </m:r>
        <m:d>
          <m:dPr>
            <m:ctrlPr>
              <w:rPr>
                <w:rFonts w:ascii="Cambria Math" w:hAnsi="Cambria Math"/>
              </w:rPr>
            </m:ctrlPr>
          </m:dPr>
          <m:e>
            <m:r>
              <w:rPr>
                <w:rFonts w:ascii="Cambria Math" w:hAnsi="Cambria Math"/>
              </w:rPr>
              <m:t>Q</m:t>
            </m:r>
          </m:e>
        </m:d>
      </m:oMath>
      <w:r w:rsidRPr="00C505FB">
        <w:rPr>
          <w:rFonts w:hint="cs"/>
          <w:rtl/>
        </w:rPr>
        <w:t>) تابع اندازه در در مجاورت نقطه</w:t>
      </w:r>
      <w:r w:rsidRPr="00C505FB">
        <w:rPr>
          <w:rtl/>
        </w:rPr>
        <w:softHyphen/>
      </w:r>
      <w:r w:rsidRPr="00C505FB">
        <w:rPr>
          <w:rFonts w:hint="cs"/>
          <w:rtl/>
        </w:rPr>
        <w:t xml:space="preserve">ی </w:t>
      </w:r>
      <m:oMath>
        <m:r>
          <w:rPr>
            <w:rFonts w:ascii="Cambria Math" w:hAnsi="Cambria Math"/>
          </w:rPr>
          <m:t>P</m:t>
        </m:r>
      </m:oMath>
      <w:r w:rsidRPr="00C505FB">
        <w:rPr>
          <w:rFonts w:hint="cs"/>
          <w:rtl/>
        </w:rPr>
        <w:t xml:space="preserve"> (و به همین ترتیب نقطه</w:t>
      </w:r>
      <w:r w:rsidRPr="00C505FB">
        <w:rPr>
          <w:rtl/>
        </w:rPr>
        <w:softHyphen/>
      </w:r>
      <w:r w:rsidRPr="00C505FB">
        <w:rPr>
          <w:rFonts w:hint="cs"/>
          <w:rtl/>
        </w:rPr>
        <w:t xml:space="preserve">ی </w:t>
      </w:r>
      <m:oMath>
        <m:r>
          <w:rPr>
            <w:rFonts w:ascii="Cambria Math" w:hAnsi="Cambria Math"/>
          </w:rPr>
          <m:t>Q</m:t>
        </m:r>
      </m:oMath>
      <w:r w:rsidRPr="00C505FB">
        <w:rPr>
          <w:rFonts w:hint="cs"/>
          <w:rtl/>
        </w:rPr>
        <w:t xml:space="preserve">) در جهت </w:t>
      </w:r>
      <m:oMath>
        <m:acc>
          <m:accPr>
            <m:chr m:val="⃗"/>
            <m:ctrlPr>
              <w:rPr>
                <w:rFonts w:ascii="Cambria Math" w:hAnsi="Cambria Math"/>
              </w:rPr>
            </m:ctrlPr>
          </m:accPr>
          <m:e>
            <m:r>
              <w:rPr>
                <w:rFonts w:ascii="Cambria Math" w:hAnsi="Cambria Math"/>
              </w:rPr>
              <m:t>PQ</m:t>
            </m:r>
          </m:e>
        </m:acc>
      </m:oMath>
      <w:r w:rsidRPr="00C505FB">
        <w:rPr>
          <w:rFonts w:hint="cs"/>
          <w:rtl/>
        </w:rPr>
        <w:t xml:space="preserve"> (با فرض </w:t>
      </w:r>
      <m:oMath>
        <m:r>
          <w:rPr>
            <w:rFonts w:ascii="Cambria Math" w:hAnsi="Cambria Math"/>
          </w:rPr>
          <m:t>h</m:t>
        </m:r>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Q</m:t>
            </m:r>
          </m:e>
        </m:d>
      </m:oMath>
      <w:r w:rsidRPr="00C505FB">
        <w:rPr>
          <w:rFonts w:hint="cs"/>
          <w:rtl/>
        </w:rPr>
        <w:t>)</w:t>
      </w:r>
    </w:p>
    <w:p w:rsidR="005E7333" w:rsidRPr="00C505FB" w:rsidRDefault="005E7333" w:rsidP="005E7333">
      <w:pPr>
        <w:pStyle w:val="a4"/>
        <w:numPr>
          <w:ilvl w:val="0"/>
          <w:numId w:val="8"/>
        </w:numPr>
      </w:pPr>
      <w:r w:rsidRPr="00C505FB">
        <w:rPr>
          <w:rFonts w:hint="cs"/>
          <w:rtl/>
        </w:rPr>
        <w:t>محاسبه</w:t>
      </w:r>
      <w:r w:rsidRPr="00C505FB">
        <w:rPr>
          <w:rtl/>
        </w:rPr>
        <w:softHyphen/>
      </w:r>
      <w:r w:rsidRPr="00C505FB">
        <w:rPr>
          <w:rFonts w:hint="cs"/>
          <w:rtl/>
        </w:rPr>
        <w:t xml:space="preserve">ی </w:t>
      </w:r>
      <m:oMath>
        <m:r>
          <w:rPr>
            <w:rFonts w:ascii="Cambria Math" w:hAnsi="Cambria Math"/>
          </w:rPr>
          <m:t>l</m:t>
        </m:r>
        <m:d>
          <m:dPr>
            <m:ctrlPr>
              <w:rPr>
                <w:rFonts w:ascii="Cambria Math" w:hAnsi="Cambria Math"/>
              </w:rPr>
            </m:ctrlPr>
          </m:dPr>
          <m:e>
            <m:r>
              <w:rPr>
                <w:rFonts w:ascii="Cambria Math" w:hAnsi="Cambria Math"/>
              </w:rPr>
              <m:t>PQ</m:t>
            </m:r>
          </m:e>
        </m:d>
      </m:oMath>
      <w:r w:rsidRPr="00C505FB">
        <w:rPr>
          <w:rFonts w:hint="cs"/>
          <w:rtl/>
        </w:rPr>
        <w:t xml:space="preserve">؛ به عنوان طول </w:t>
      </w:r>
      <m:oMath>
        <m:r>
          <w:rPr>
            <w:rFonts w:ascii="Cambria Math" w:hAnsi="Cambria Math"/>
          </w:rPr>
          <m:t>PQ</m:t>
        </m:r>
      </m:oMath>
      <w:r w:rsidRPr="00C505FB">
        <w:rPr>
          <w:rFonts w:hint="cs"/>
          <w:rtl/>
        </w:rPr>
        <w:t xml:space="preserve"> در فضای متریک</w:t>
      </w:r>
    </w:p>
    <w:p w:rsidR="005E7333" w:rsidRPr="00C505FB" w:rsidRDefault="005E7333" w:rsidP="005E7333">
      <w:pPr>
        <w:pStyle w:val="a4"/>
        <w:numPr>
          <w:ilvl w:val="0"/>
          <w:numId w:val="8"/>
        </w:numPr>
      </w:pPr>
      <w:r w:rsidRPr="00C505FB">
        <w:rPr>
          <w:rFonts w:hint="cs"/>
          <w:rtl/>
        </w:rPr>
        <w:t>محاسبه</w:t>
      </w:r>
      <w:r w:rsidRPr="00C505FB">
        <w:rPr>
          <w:rtl/>
        </w:rPr>
        <w:softHyphen/>
      </w:r>
      <w:r w:rsidRPr="00C505FB">
        <w:rPr>
          <w:rFonts w:hint="cs"/>
          <w:rtl/>
        </w:rPr>
        <w:t xml:space="preserve">ی </w:t>
      </w:r>
      <m:oMath>
        <m:r>
          <w:rPr>
            <w:rFonts w:ascii="Cambria Math" w:hAnsi="Cambria Math"/>
          </w:rPr>
          <m:t>c</m:t>
        </m:r>
        <m:d>
          <m:dPr>
            <m:ctrlPr>
              <w:rPr>
                <w:rFonts w:ascii="Cambria Math" w:hAnsi="Cambria Math"/>
              </w:rPr>
            </m:ctrlPr>
          </m:dPr>
          <m:e>
            <m:r>
              <w:rPr>
                <w:rFonts w:ascii="Cambria Math" w:hAnsi="Cambria Math"/>
              </w:rPr>
              <m:t>PQ</m:t>
            </m:r>
          </m:e>
        </m:d>
      </m:oMath>
      <w:r w:rsidRPr="00C505FB">
        <w:rPr>
          <w:rFonts w:hint="cs"/>
          <w:rtl/>
        </w:rPr>
        <w:t xml:space="preserve">؛ به عنوان شوک </w:t>
      </w:r>
      <m:oMath>
        <m:r>
          <w:rPr>
            <w:rFonts w:ascii="Cambria Math" w:hAnsi="Cambria Math"/>
          </w:rPr>
          <m:t>h</m:t>
        </m:r>
      </m:oMath>
      <w:r w:rsidRPr="00C505FB">
        <w:rPr>
          <w:rFonts w:hint="cs"/>
          <w:rtl/>
        </w:rPr>
        <w:t xml:space="preserve"> در راستای ضلع </w:t>
      </w:r>
      <m:oMath>
        <m:r>
          <w:rPr>
            <w:rFonts w:ascii="Cambria Math" w:hAnsi="Cambria Math"/>
          </w:rPr>
          <m:t>PQ</m:t>
        </m:r>
      </m:oMath>
    </w:p>
    <w:p w:rsidR="005E7333" w:rsidRPr="00C505FB" w:rsidRDefault="005E7333" w:rsidP="005E7333">
      <w:pPr>
        <w:pStyle w:val="a4"/>
        <w:numPr>
          <w:ilvl w:val="0"/>
          <w:numId w:val="8"/>
        </w:numPr>
      </w:pPr>
      <w:r w:rsidRPr="00C505FB">
        <w:rPr>
          <w:rFonts w:hint="cs"/>
          <w:rtl/>
        </w:rPr>
        <w:t xml:space="preserve">اگر </w:t>
      </w:r>
      <m:oMath>
        <m:r>
          <w:rPr>
            <w:rFonts w:ascii="Cambria Math" w:hAnsi="Cambria Math"/>
          </w:rPr>
          <m:t>c</m:t>
        </m:r>
        <m:d>
          <m:dPr>
            <m:ctrlPr>
              <w:rPr>
                <w:rFonts w:ascii="Cambria Math" w:hAnsi="Cambria Math"/>
              </w:rPr>
            </m:ctrlPr>
          </m:dPr>
          <m:e>
            <m:r>
              <w:rPr>
                <w:rFonts w:ascii="Cambria Math" w:hAnsi="Cambria Math"/>
              </w:rPr>
              <m:t>PQ</m:t>
            </m:r>
          </m:e>
        </m:d>
        <m:r>
          <m:rPr>
            <m:sty m:val="p"/>
          </m:rPr>
          <w:rPr>
            <w:rFonts w:ascii="Cambria Math" w:hAnsi="Cambria Math"/>
          </w:rPr>
          <m:t>≥</m:t>
        </m:r>
        <m:r>
          <w:rPr>
            <w:rFonts w:ascii="Cambria Math" w:hAnsi="Cambria Math"/>
          </w:rPr>
          <m:t>β</m:t>
        </m:r>
      </m:oMath>
      <w:r w:rsidRPr="00C505FB">
        <w:rPr>
          <w:rFonts w:hint="cs"/>
          <w:rtl/>
        </w:rPr>
        <w:t xml:space="preserve">؛ آنگاه تانسور متریک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Q</m:t>
        </m:r>
        <m:r>
          <m:rPr>
            <m:sty m:val="p"/>
          </m:rPr>
          <w:rPr>
            <w:rFonts w:ascii="Cambria Math" w:hAnsi="Cambria Math"/>
          </w:rPr>
          <m:t>)</m:t>
        </m:r>
      </m:oMath>
      <w:r w:rsidRPr="00C505FB">
        <w:rPr>
          <w:rFonts w:hint="cs"/>
          <w:rtl/>
        </w:rPr>
        <w:t xml:space="preserve"> با تانسور </w:t>
      </w:r>
      <m:oMath>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r>
                  <w:rPr>
                    <w:rFonts w:ascii="Cambria Math" w:hAnsi="Cambria Math"/>
                  </w:rPr>
                  <m:t>Q</m:t>
                </m:r>
              </m:e>
            </m:d>
          </m:num>
          <m:den>
            <m:sSup>
              <m:sSupPr>
                <m:ctrlPr>
                  <w:rPr>
                    <w:rFonts w:ascii="Cambria Math" w:hAnsi="Cambria Math"/>
                  </w:rPr>
                </m:ctrlPr>
              </m:sSupPr>
              <m:e>
                <m:r>
                  <w:rPr>
                    <w:rFonts w:ascii="Cambria Math" w:hAnsi="Cambria Math"/>
                  </w:rPr>
                  <m:t>η</m:t>
                </m:r>
              </m:e>
              <m:sup>
                <m:r>
                  <m:rPr>
                    <m:sty m:val="p"/>
                  </m:rPr>
                  <w:rPr>
                    <w:rFonts w:ascii="Cambria Math" w:hAnsi="Cambria Math"/>
                  </w:rPr>
                  <m:t>2</m:t>
                </m:r>
              </m:sup>
            </m:sSup>
          </m:den>
        </m:f>
      </m:oMath>
      <w:r w:rsidRPr="00C505FB">
        <w:rPr>
          <w:rFonts w:hint="cs"/>
          <w:rtl/>
        </w:rPr>
        <w:t xml:space="preserve"> جایگزین می</w:t>
      </w:r>
      <w:r w:rsidRPr="00C505FB">
        <w:rPr>
          <w:rtl/>
        </w:rPr>
        <w:softHyphen/>
      </w:r>
      <w:r w:rsidRPr="00C505FB">
        <w:rPr>
          <w:rFonts w:hint="cs"/>
          <w:rtl/>
        </w:rPr>
        <w:t xml:space="preserve">شود که </w:t>
      </w:r>
      <m:oMath>
        <m:r>
          <w:rPr>
            <w:rFonts w:ascii="Cambria Math" w:hAnsi="Cambria Math"/>
          </w:rPr>
          <m:t>η</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β</m:t>
                    </m:r>
                  </m:num>
                  <m:den>
                    <m:r>
                      <w:rPr>
                        <w:rFonts w:ascii="Cambria Math" w:hAnsi="Cambria Math"/>
                      </w:rPr>
                      <m:t>c</m:t>
                    </m:r>
                    <m:d>
                      <m:dPr>
                        <m:ctrlPr>
                          <w:rPr>
                            <w:rFonts w:ascii="Cambria Math" w:hAnsi="Cambria Math"/>
                          </w:rPr>
                        </m:ctrlPr>
                      </m:dPr>
                      <m:e>
                        <m:r>
                          <w:rPr>
                            <w:rFonts w:ascii="Cambria Math" w:hAnsi="Cambria Math"/>
                          </w:rPr>
                          <m:t>PQ</m:t>
                        </m:r>
                      </m:e>
                    </m:d>
                  </m:den>
                </m:f>
              </m:e>
            </m:d>
          </m:e>
          <m:sup>
            <m:r>
              <w:rPr>
                <w:rFonts w:ascii="Cambria Math" w:hAnsi="Cambria Math"/>
              </w:rPr>
              <m:t>l</m:t>
            </m:r>
            <m:d>
              <m:dPr>
                <m:ctrlPr>
                  <w:rPr>
                    <w:rFonts w:ascii="Cambria Math" w:hAnsi="Cambria Math"/>
                  </w:rPr>
                </m:ctrlPr>
              </m:dPr>
              <m:e>
                <m:r>
                  <w:rPr>
                    <w:rFonts w:ascii="Cambria Math" w:hAnsi="Cambria Math"/>
                  </w:rPr>
                  <m:t>PQ</m:t>
                </m:r>
              </m:e>
            </m:d>
          </m:sup>
        </m:sSup>
      </m:oMath>
    </w:p>
    <w:p w:rsidR="005E7333" w:rsidRDefault="005E7333" w:rsidP="005E7333">
      <w:pPr>
        <w:pStyle w:val="a4"/>
        <w:rPr>
          <w:rtl/>
        </w:rPr>
      </w:pPr>
      <w:r w:rsidRPr="00C505FB">
        <w:rPr>
          <w:rFonts w:hint="cs"/>
          <w:i/>
          <w:rtl/>
        </w:rPr>
        <w:t>با توجه به ضرورت محاسبه</w:t>
      </w:r>
      <w:r w:rsidRPr="00C505FB">
        <w:rPr>
          <w:i/>
          <w:rtl/>
        </w:rPr>
        <w:softHyphen/>
      </w:r>
      <w:r w:rsidRPr="00C505FB">
        <w:rPr>
          <w:i/>
          <w:rtl/>
        </w:rPr>
        <w:softHyphen/>
      </w:r>
      <w:r w:rsidRPr="00C505FB">
        <w:rPr>
          <w:i/>
          <w:rtl/>
        </w:rPr>
        <w:softHyphen/>
      </w:r>
      <w:r w:rsidRPr="00C505FB">
        <w:rPr>
          <w:rFonts w:hint="cs"/>
          <w:i/>
          <w:rtl/>
        </w:rPr>
        <w:t xml:space="preserve">ی </w:t>
      </w:r>
      <w:r w:rsidRPr="00C505FB">
        <w:rPr>
          <w:rFonts w:hint="cs"/>
          <w:rtl/>
        </w:rPr>
        <w:t>تابع اندازه</w:t>
      </w:r>
      <w:r w:rsidRPr="00C505FB">
        <w:rPr>
          <w:rtl/>
        </w:rPr>
        <w:softHyphen/>
      </w:r>
      <w:r w:rsidRPr="00C505FB">
        <w:rPr>
          <w:rFonts w:hint="cs"/>
          <w:rtl/>
        </w:rPr>
        <w:t xml:space="preserve">ی </w:t>
      </w:r>
      <m:oMath>
        <m:r>
          <w:rPr>
            <w:rFonts w:ascii="Cambria Math" w:hAnsi="Cambria Math"/>
          </w:rPr>
          <m:t>h</m:t>
        </m:r>
      </m:oMath>
      <w:r w:rsidRPr="00C505FB">
        <w:rPr>
          <w:rFonts w:hint="cs"/>
          <w:rtl/>
        </w:rPr>
        <w:t>، در مجاورت نقطه</w:t>
      </w:r>
      <w:r w:rsidRPr="00C505FB">
        <w:rPr>
          <w:rtl/>
        </w:rPr>
        <w:softHyphen/>
      </w:r>
      <w:r w:rsidRPr="00C505FB">
        <w:rPr>
          <w:rFonts w:hint="cs"/>
          <w:rtl/>
        </w:rPr>
        <w:t xml:space="preserve">ای از شبکه و در راستای ضلع متصل به آن، با استفاده از تعریف عمومی متریک </w:t>
      </w:r>
      <w:r>
        <w:rPr>
          <w:rFonts w:hint="cs"/>
          <w:rtl/>
        </w:rPr>
        <w:t>به شکل زیر استفاده میکنیم: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E7333" w:rsidTr="005E7333">
        <w:tc>
          <w:tcPr>
            <w:tcW w:w="4621" w:type="dxa"/>
            <w:vAlign w:val="center"/>
          </w:tcPr>
          <w:p w:rsidR="005E7333" w:rsidRDefault="005E7333" w:rsidP="005E7333">
            <w:pPr>
              <w:pStyle w:val="a1"/>
              <w:rPr>
                <w:noProof/>
                <w:rtl/>
              </w:rPr>
            </w:pPr>
          </w:p>
        </w:tc>
        <w:tc>
          <w:tcPr>
            <w:tcW w:w="4621" w:type="dxa"/>
          </w:tcPr>
          <w:p w:rsidR="005E7333" w:rsidRPr="005E7333" w:rsidRDefault="005E7333" w:rsidP="005E7333">
            <w:pPr>
              <w:pStyle w:val="a4"/>
              <w:bidi w:val="0"/>
              <w:ind w:firstLine="0"/>
              <w:rPr>
                <w:noProof/>
                <w:rtl/>
                <w:lang w:bidi="ar-SA"/>
              </w:rPr>
            </w:pPr>
            <m:oMathPara>
              <m:oMathParaPr>
                <m:jc m:val="left"/>
              </m:oMathParaPr>
              <m:oMath>
                <m:r>
                  <w:rPr>
                    <w:rFonts w:ascii="Cambria Math" w:eastAsiaTheme="minorEastAsia" w:hAnsi="Cambria Math"/>
                    <w:sz w:val="28"/>
                    <w:szCs w:val="28"/>
                  </w:rPr>
                  <m:t>h</m:t>
                </m:r>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d>
                <m:r>
                  <w:rPr>
                    <w:rFonts w:ascii="Cambria Math" w:eastAsiaTheme="minorEastAsia" w:hAnsi="Cambria Math"/>
                    <w:sz w:val="28"/>
                    <w:szCs w:val="28"/>
                  </w:rPr>
                  <m:t>=</m:t>
                </m:r>
                <m:f>
                  <m:fPr>
                    <m:ctrlPr>
                      <w:rPr>
                        <w:rFonts w:ascii="Cambria Math" w:eastAsiaTheme="minorEastAsia" w:hAnsi="Cambria Math"/>
                        <w:i/>
                        <w:sz w:val="28"/>
                        <w:szCs w:val="28"/>
                      </w:rPr>
                    </m:ctrlPr>
                  </m:fPr>
                  <m:num>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T</m:t>
                            </m:r>
                          </m:sup>
                        </m:sSup>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rad>
                  </m:num>
                  <m:den>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d</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rad>
                  </m:den>
                </m:f>
              </m:oMath>
            </m:oMathPara>
          </w:p>
        </w:tc>
      </w:tr>
    </w:tbl>
    <w:p w:rsidR="00B927DE" w:rsidRDefault="00B927DE" w:rsidP="005E7333">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5E7333" w:rsidRDefault="005E7333" w:rsidP="005E7333">
      <w:pPr>
        <w:pStyle w:val="a"/>
      </w:pPr>
      <w:r>
        <w:rPr>
          <w:rFonts w:hint="cs"/>
          <w:rtl/>
        </w:rPr>
        <w:t>حلقه‌ی تکرار اصلی زیربرنامه</w:t>
      </w:r>
    </w:p>
    <w:p w:rsidR="005E7333" w:rsidRPr="00A84C0F" w:rsidRDefault="005E7333" w:rsidP="005E7333">
      <w:pPr>
        <w:pStyle w:val="a4"/>
        <w:rPr>
          <w:rtl/>
        </w:rPr>
      </w:pPr>
      <w:r>
        <w:rPr>
          <w:rFonts w:hint="cs"/>
          <w:rtl/>
        </w:rPr>
        <w:t xml:space="preserve">این زیربرنامه از یک حلقه‌ی اصلی تشکلی میشود که تازمانی که متریک فیلدی در شبکه وجود داشته باشد که نیاز به اصلاح داشته باشد، تکرار میشود. تکرار این حلقه توسط یک متغیر منطقی کنترل میشود. تازمانی که مقدار این متغیر </w:t>
      </w:r>
      <w:r>
        <w:t>False</w:t>
      </w:r>
      <w:r>
        <w:rPr>
          <w:rFonts w:hint="cs"/>
          <w:rtl/>
        </w:rPr>
        <w:t xml:space="preserve"> باشد، حلقه ادامه پیدا میکند. در هر بار تکرار حلقه، تمامی </w:t>
      </w:r>
      <w:r>
        <w:t>Face</w:t>
      </w:r>
      <w:r>
        <w:rPr>
          <w:rFonts w:hint="cs"/>
          <w:rtl/>
        </w:rPr>
        <w:t xml:space="preserve">ها و اضلاع شبکه در دو مرحله بررسی میگردند. یکبار برای اصلاح مقادیر و بار دوم برای بررسی اینکه آیا دوباره اصلاح اندازه نیاز است یا خیر. قبل از شروع حلقه، یکسری متغیر نیاز به مقداردهی تولیه دارند. یک متغیر به نام بتا را برای نگهداری حداکثر مقدار </w:t>
      </w:r>
      <w:r>
        <w:t>H-Shock</w:t>
      </w:r>
      <w:r>
        <w:rPr>
          <w:rFonts w:hint="cs"/>
          <w:rtl/>
        </w:rPr>
        <w:t xml:space="preserve"> قابل قبول مقداردهی میکنیم. این مقدار معمولا برابر با 2 قرار داده میشود.</w:t>
      </w:r>
    </w:p>
    <w:p w:rsidR="005E7333" w:rsidRDefault="005E7333" w:rsidP="005E7333">
      <w:pPr>
        <w:pStyle w:val="a"/>
      </w:pPr>
      <w:r>
        <w:rPr>
          <w:rFonts w:hint="cs"/>
          <w:rtl/>
        </w:rPr>
        <w:t xml:space="preserve">پیمایش تمامی </w:t>
      </w:r>
      <w:r>
        <w:t>Face</w:t>
      </w:r>
      <w:r>
        <w:rPr>
          <w:rFonts w:hint="cs"/>
          <w:rtl/>
        </w:rPr>
        <w:t>ها و اضلاع شبکه در هر تکرار</w:t>
      </w:r>
    </w:p>
    <w:p w:rsidR="005E7333" w:rsidRPr="00094771" w:rsidRDefault="005E7333" w:rsidP="005E7333">
      <w:pPr>
        <w:pStyle w:val="a4"/>
        <w:rPr>
          <w:rtl/>
        </w:rPr>
      </w:pPr>
      <w:r>
        <w:rPr>
          <w:rFonts w:hint="cs"/>
          <w:rtl/>
        </w:rPr>
        <w:t xml:space="preserve">در هر بار تکرار حلقه‌ی اصلی، تمامی </w:t>
      </w:r>
      <w:r>
        <w:t>Face</w:t>
      </w:r>
      <w:r>
        <w:rPr>
          <w:rFonts w:hint="cs"/>
          <w:rtl/>
        </w:rPr>
        <w:t xml:space="preserve">های شبکه پیمایش میشوند. درهربار پیمایش و با انتخاب هر </w:t>
      </w:r>
      <w:r>
        <w:t>Face</w:t>
      </w:r>
      <w:r>
        <w:rPr>
          <w:rFonts w:hint="cs"/>
          <w:rtl/>
        </w:rPr>
        <w:t xml:space="preserve">، اضلاع آن </w:t>
      </w:r>
      <w:r>
        <w:t>Face</w:t>
      </w:r>
      <w:r>
        <w:rPr>
          <w:rFonts w:hint="cs"/>
          <w:rtl/>
        </w:rPr>
        <w:t xml:space="preserve"> را بررسی میکنیم. هر ضلع دوباره باید بررسی شود. یکبار از سمت نقطه‌ی اول ضلع به سمت نقطه دوم و بار دوم از سمت نقطه‌ی دوم ضلع به سمت نقطه‌ی اول.</w:t>
      </w:r>
    </w:p>
    <w:p w:rsidR="005E7333" w:rsidRDefault="005E7333" w:rsidP="005E7333">
      <w:pPr>
        <w:pStyle w:val="a"/>
      </w:pPr>
      <w:r>
        <w:rPr>
          <w:rFonts w:hint="cs"/>
          <w:rtl/>
        </w:rPr>
        <w:t>محاسبه‌ی توابع اندازه حول نقاط دو سر ضلع انتخاب شده</w:t>
      </w:r>
    </w:p>
    <w:p w:rsidR="005E7333" w:rsidRPr="000B488F" w:rsidRDefault="005E7333" w:rsidP="005E7333">
      <w:pPr>
        <w:pStyle w:val="a4"/>
        <w:rPr>
          <w:rtl/>
        </w:rPr>
      </w:pPr>
      <w:r>
        <w:rPr>
          <w:rFonts w:hint="cs"/>
          <w:rtl/>
        </w:rPr>
        <w:t xml:space="preserve">برای بررسی طول ضلع و همچنین میزان </w:t>
      </w:r>
      <w:r>
        <w:t>H-Shock</w:t>
      </w:r>
      <w:r>
        <w:rPr>
          <w:rFonts w:hint="cs"/>
          <w:rtl/>
        </w:rPr>
        <w:t>، بایستی تابع اندازه را حول نقطه‌ی اول در راستای ضلع متصل به نقطه‌ی دوم و همچنین تابع اندازه در حول نقطه‌ی دوم در راستای ضلع متصل به نقطه‌ی اول به دست آوریم. این مقداری را با فراخوانی زیربرنامه‌ی مربوطه محاسبه میکنیم.</w:t>
      </w:r>
    </w:p>
    <w:p w:rsidR="005E7333" w:rsidRDefault="005E7333" w:rsidP="005E7333">
      <w:pPr>
        <w:pStyle w:val="a"/>
      </w:pPr>
      <w:r>
        <w:rPr>
          <w:rFonts w:hint="cs"/>
          <w:rtl/>
        </w:rPr>
        <w:t>بررسی توابع اندازه‌ی محاسبه شده حول نقاط دوسر ضلع انتخاب شده</w:t>
      </w:r>
    </w:p>
    <w:p w:rsidR="005E7333" w:rsidRPr="00794002" w:rsidRDefault="005E7333" w:rsidP="005E7333">
      <w:pPr>
        <w:pStyle w:val="a4"/>
        <w:rPr>
          <w:rtl/>
        </w:rPr>
      </w:pPr>
      <w:r>
        <w:rPr>
          <w:rFonts w:hint="cs"/>
          <w:rtl/>
        </w:rPr>
        <w:t>بر اساس الگوریتم توضیح داده شده، در صورتی که تابع اندازه حول نقطه‌ی دوم</w:t>
      </w:r>
      <w:r w:rsidRPr="00794002">
        <w:rPr>
          <w:rFonts w:hint="cs"/>
          <w:rtl/>
        </w:rPr>
        <w:t xml:space="preserve"> از تابع اند</w:t>
      </w:r>
      <w:r>
        <w:rPr>
          <w:rFonts w:hint="cs"/>
          <w:rtl/>
        </w:rPr>
        <w:t>ازه حول نقطه‌ی اول کوچکتر باشد، نیازی به بررسی ضلع نیست. در نتیجه در این بخش، این مورد را با یک شرط بررسی میکنیم. در صورتی که شرط برقرار نباشد، ادامه</w:t>
      </w:r>
      <w:r>
        <w:rPr>
          <w:rFonts w:hint="cs"/>
          <w:rtl/>
          <w:cs/>
        </w:rPr>
        <w:t>‎ی کدهای حلقه اجرا شده و در ادامه طول ضلع مورد نظر محاسبه میگردد</w:t>
      </w:r>
      <w:r>
        <w:rPr>
          <w:rFonts w:hint="cs"/>
          <w:rtl/>
        </w:rPr>
        <w:t>.</w:t>
      </w:r>
    </w:p>
    <w:p w:rsidR="005E7333" w:rsidRDefault="005E7333" w:rsidP="005E7333">
      <w:pPr>
        <w:pStyle w:val="a"/>
      </w:pPr>
      <w:r>
        <w:rPr>
          <w:rFonts w:hint="cs"/>
          <w:rtl/>
        </w:rPr>
        <w:t>اصلاح متریک فیلد بر اساس اچ-شاک محاسبه شده</w:t>
      </w:r>
    </w:p>
    <w:p w:rsidR="005E7333" w:rsidRPr="009C5DE8" w:rsidRDefault="005E7333" w:rsidP="005E7333">
      <w:pPr>
        <w:pStyle w:val="a4"/>
        <w:rPr>
          <w:rtl/>
        </w:rPr>
      </w:pPr>
      <w:r>
        <w:rPr>
          <w:rFonts w:hint="cs"/>
          <w:rtl/>
        </w:rPr>
        <w:t xml:space="preserve">در این بخش بر اساس طول ضلع محاسبه شده و همچنین توابع اندازه‌ی حول نقاط، میزان </w:t>
      </w:r>
      <w:r>
        <w:t>H-Shock</w:t>
      </w:r>
      <w:r>
        <w:rPr>
          <w:rFonts w:hint="cs"/>
          <w:rtl/>
        </w:rPr>
        <w:t xml:space="preserve"> محاسبه شده و در صورتی که شرط مربوطه درست باشد، متریک فیلد مربوط به نقطه‌ی مورد نظر برای اصلاح اچ-شاک تغییر </w:t>
      </w:r>
      <w:r>
        <w:rPr>
          <w:rFonts w:hint="cs"/>
          <w:rtl/>
        </w:rPr>
        <w:lastRenderedPageBreak/>
        <w:t>پیدا میکند.</w:t>
      </w:r>
    </w:p>
    <w:p w:rsidR="005E7333" w:rsidRDefault="005E7333" w:rsidP="005E7333">
      <w:pPr>
        <w:pStyle w:val="a"/>
      </w:pPr>
      <w:r>
        <w:rPr>
          <w:rFonts w:hint="cs"/>
          <w:rtl/>
        </w:rPr>
        <w:t>بررسی اینکه آیا متریک فیلدها دوباره به اصلاح نیاز دارند یا نه</w:t>
      </w:r>
    </w:p>
    <w:p w:rsidR="005E7333" w:rsidRPr="00911E63" w:rsidRDefault="005E7333" w:rsidP="005E7333">
      <w:pPr>
        <w:pStyle w:val="a4"/>
        <w:rPr>
          <w:rtl/>
        </w:rPr>
      </w:pPr>
      <w:r>
        <w:rPr>
          <w:rFonts w:hint="cs"/>
          <w:rtl/>
        </w:rPr>
        <w:t xml:space="preserve">پس از اینکه در یک حلقه تمامی </w:t>
      </w:r>
      <w:r>
        <w:t>Face</w:t>
      </w:r>
      <w:r>
        <w:rPr>
          <w:rFonts w:hint="cs"/>
          <w:rtl/>
        </w:rPr>
        <w:t xml:space="preserve"> های شبکه و اضلاع آنها را بررسی کردیم و هرکدام از آنها را که به تصحیح نیاز داشتند تصحیح کردیم، در این بخش، یکبار دیگر تمامی اضلاع را بررسی میکنیم تا درصورتی که ضلعی دوباره به تصحیح متریک فیلد نیاز داشته باشد، برنامه را دوباره بر روی اضلاع شبکه اجرا کنیم.</w:t>
      </w:r>
    </w:p>
    <w:p w:rsidR="005E7333" w:rsidRDefault="005E7333" w:rsidP="005E7333">
      <w:pPr>
        <w:pStyle w:val="a"/>
      </w:pPr>
      <w:r>
        <w:rPr>
          <w:rFonts w:hint="cs"/>
          <w:rtl/>
        </w:rPr>
        <w:t>محاسبه توابع اندازه حول نقاط شروع و پایان اضلاع</w:t>
      </w:r>
    </w:p>
    <w:p w:rsidR="005E7333" w:rsidRPr="00212794" w:rsidRDefault="005E7333" w:rsidP="005E7333">
      <w:pPr>
        <w:pStyle w:val="a4"/>
        <w:rPr>
          <w:rtl/>
        </w:rPr>
      </w:pPr>
      <w:r>
        <w:rPr>
          <w:rFonts w:hint="cs"/>
          <w:rtl/>
        </w:rPr>
        <w:t>در این بخش نیز مانند حلقه‌ی قبل، توابع اندازه حول نقاط شروع و پایان اضلاع محاسبه شده و بر حسب آنها طول ضلع مورد نظر محاسبه میگردد.</w:t>
      </w:r>
    </w:p>
    <w:p w:rsidR="005E7333" w:rsidRDefault="005E7333" w:rsidP="005E7333">
      <w:pPr>
        <w:pStyle w:val="a"/>
      </w:pPr>
      <w:r>
        <w:rPr>
          <w:rFonts w:hint="cs"/>
          <w:rtl/>
        </w:rPr>
        <w:t>بررسی نیاز به اصلاح متریک فیلد</w:t>
      </w:r>
    </w:p>
    <w:p w:rsidR="005E7333" w:rsidRPr="008D63E0" w:rsidRDefault="005E7333" w:rsidP="005E7333">
      <w:pPr>
        <w:pStyle w:val="a4"/>
        <w:rPr>
          <w:rtl/>
        </w:rPr>
      </w:pPr>
      <w:r>
        <w:rPr>
          <w:rFonts w:hint="cs"/>
          <w:rtl/>
        </w:rPr>
        <w:t xml:space="preserve">در این بخش نیاز به اصلاح متریک فیلد مربوط به تمامی اضلاع شبکه بررسی میشود. در صورتی که اچ-شاک محاسبه شده از مقدار مجاز که معمولا برابر با 2 است بیشتر باشد، متغیری که مشخص میکند حلقه‌ی اصلی برنامه یکبار دیگر تکرار شود یا نه، برابر با مقدار </w:t>
      </w:r>
      <w:r>
        <w:t>True</w:t>
      </w:r>
      <w:r>
        <w:rPr>
          <w:rFonts w:hint="cs"/>
          <w:rtl/>
        </w:rPr>
        <w:t xml:space="preserve"> قرار گرفته و از حلقه خارج میشویم. با </w:t>
      </w:r>
      <w:r>
        <w:t>True</w:t>
      </w:r>
      <w:r>
        <w:rPr>
          <w:rFonts w:hint="cs"/>
          <w:rtl/>
        </w:rPr>
        <w:t xml:space="preserve"> شدن متغیر، حلقه‌ی اصلی برنامه یکبار دیگر اجرا شده و در آن اضلاع دیگری که نقاط دو سر آنها دوباره به اصلاح متریک فیلد نیاز دارند، متریک فیلد آنها اصلاح میشود.</w:t>
      </w:r>
    </w:p>
    <w:p w:rsidR="005E7333" w:rsidRDefault="005E7333" w:rsidP="00536F59">
      <w:pPr>
        <w:pStyle w:val="a4"/>
        <w:rPr>
          <w:rtl/>
        </w:rPr>
      </w:pPr>
    </w:p>
    <w:sectPr w:rsidR="005E7333"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658" w:rsidRDefault="00EC7658" w:rsidP="00B927DE">
      <w:pPr>
        <w:spacing w:after="0" w:line="240" w:lineRule="auto"/>
      </w:pPr>
      <w:r>
        <w:separator/>
      </w:r>
    </w:p>
  </w:endnote>
  <w:endnote w:type="continuationSeparator" w:id="0">
    <w:p w:rsidR="00EC7658" w:rsidRDefault="00EC765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825D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658" w:rsidRDefault="00EC7658" w:rsidP="00B927DE">
      <w:pPr>
        <w:spacing w:after="0" w:line="240" w:lineRule="auto"/>
      </w:pPr>
      <w:r>
        <w:separator/>
      </w:r>
    </w:p>
  </w:footnote>
  <w:footnote w:type="continuationSeparator" w:id="0">
    <w:p w:rsidR="00EC7658" w:rsidRDefault="00EC765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825D0">
                                  <w:rPr>
                                    <w:rFonts w:asciiTheme="majorBidi" w:hAnsiTheme="majorBidi" w:cstheme="majorBidi"/>
                                    <w:noProof/>
                                    <w:color w:val="000000" w:themeColor="text1"/>
                                    <w:sz w:val="20"/>
                                    <w:szCs w:val="20"/>
                                    <w:shd w:val="clear" w:color="auto" w:fill="FFFFFF" w:themeFill="background1"/>
                                  </w:rPr>
                                  <w:t>HShockCorrection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825D0">
                            <w:rPr>
                              <w:rFonts w:asciiTheme="majorBidi" w:hAnsiTheme="majorBidi" w:cstheme="majorBidi"/>
                              <w:noProof/>
                              <w:color w:val="000000" w:themeColor="text1"/>
                              <w:sz w:val="20"/>
                              <w:szCs w:val="20"/>
                              <w:shd w:val="clear" w:color="auto" w:fill="FFFFFF" w:themeFill="background1"/>
                            </w:rPr>
                            <w:t>HShockCorrection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B7D385E"/>
    <w:multiLevelType w:val="hybridMultilevel"/>
    <w:tmpl w:val="47C6D9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F08444C"/>
    <w:multiLevelType w:val="hybridMultilevel"/>
    <w:tmpl w:val="C9DC8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78C9015F"/>
    <w:multiLevelType w:val="multilevel"/>
    <w:tmpl w:val="5BBEDB90"/>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7"/>
  </w:num>
  <w:num w:numId="3">
    <w:abstractNumId w:val="4"/>
  </w:num>
  <w:num w:numId="4">
    <w:abstractNumId w:val="8"/>
  </w:num>
  <w:num w:numId="5">
    <w:abstractNumId w:val="5"/>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85B8D"/>
    <w:rsid w:val="00590B8A"/>
    <w:rsid w:val="005C02EB"/>
    <w:rsid w:val="005E4AF4"/>
    <w:rsid w:val="005E7333"/>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543C0"/>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B0902"/>
    <w:rsid w:val="00EC7658"/>
    <w:rsid w:val="00ED59BA"/>
    <w:rsid w:val="00F34A50"/>
    <w:rsid w:val="00F35501"/>
    <w:rsid w:val="00F3611F"/>
    <w:rsid w:val="00F367E8"/>
    <w:rsid w:val="00F4532D"/>
    <w:rsid w:val="00F54F17"/>
    <w:rsid w:val="00F722AD"/>
    <w:rsid w:val="00F81C51"/>
    <w:rsid w:val="00F825D0"/>
    <w:rsid w:val="00F8794F"/>
    <w:rsid w:val="00F96D6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ED6FC3-9802-41FA-BA75-93069B82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5E7333"/>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5E7333"/>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5E7333"/>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5E7333"/>
    <w:rPr>
      <w:rFonts w:ascii="Times New Roman" w:hAnsi="Times New Roman" w:cs="B Nazanin"/>
      <w:szCs w:val="28"/>
    </w:rPr>
  </w:style>
  <w:style w:type="paragraph" w:styleId="ListParagraph">
    <w:name w:val="List Paragraph"/>
    <w:basedOn w:val="Normal"/>
    <w:uiPriority w:val="34"/>
    <w:qFormat/>
    <w:rsid w:val="005E7333"/>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A6DC4-9992-463E-83AE-5241DEF7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2018-05-10T13:37:00Z</dcterms:modified>
</cp:coreProperties>
</file>