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724D4"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2ACDF51" wp14:editId="741FAD7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4B73A9" w:rsidRPr="002D6B91" w:rsidRDefault="004B73A9" w:rsidP="004B73A9">
      <w:pPr>
        <w:pStyle w:val="a3"/>
        <w:bidi w:val="0"/>
        <w:rPr>
          <w:sz w:val="22"/>
          <w:szCs w:val="22"/>
        </w:rPr>
      </w:pPr>
      <w:r w:rsidRPr="00161933">
        <w:t>JacobianVector_Product</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8B0F31" w:rsidTr="008B0F31">
        <w:trPr>
          <w:trHeight w:val="1080"/>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8B0F31" w:rsidRPr="007146B2" w:rsidRDefault="008B0F3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8B0F31" w:rsidRPr="007146B2" w:rsidRDefault="008B0F31">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8B0F31" w:rsidRDefault="008B0F31"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4498F1E" wp14:editId="25045FBF">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8B0F31" w:rsidTr="000F2DB5">
        <w:trPr>
          <w:trHeight w:val="250"/>
        </w:trPr>
        <w:tc>
          <w:tcPr>
            <w:tcW w:w="1960" w:type="dxa"/>
            <w:vMerge/>
            <w:tcBorders>
              <w:left w:val="single" w:sz="4" w:space="0" w:color="auto"/>
              <w:right w:val="single" w:sz="4" w:space="0" w:color="auto"/>
            </w:tcBorders>
            <w:shd w:val="clear" w:color="auto" w:fill="FFFF00"/>
            <w:vAlign w:val="center"/>
          </w:tcPr>
          <w:p w:rsidR="008B0F31" w:rsidRPr="007146B2" w:rsidRDefault="008B0F31">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8B0F31" w:rsidRPr="007146B2" w:rsidRDefault="008B0F31" w:rsidP="008B0F31">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علیرضا رضایی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8B0F31" w:rsidRDefault="00121A9D" w:rsidP="00FE6B8B">
            <w:pPr>
              <w:bidi/>
              <w:spacing w:line="276" w:lineRule="auto"/>
              <w:jc w:val="center"/>
              <w:rPr>
                <w:noProof/>
                <w:szCs w:val="24"/>
                <w:rtl/>
                <w:lang w:bidi="fa-IR"/>
              </w:rPr>
            </w:pPr>
            <w:r>
              <w:rPr>
                <w:noProof/>
                <w:szCs w:val="24"/>
                <w:rtl/>
              </w:rPr>
              <w:drawing>
                <wp:inline distT="0" distB="0" distL="0" distR="0" wp14:anchorId="31C59D81" wp14:editId="053837EE">
                  <wp:extent cx="791845" cy="7715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2473" cy="772137"/>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121A9D">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علیرضا رضایی، 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92D54" w:rsidP="00D92D5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F3120B">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MC2F084</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455113" w:rsidRDefault="00B927DE" w:rsidP="00117AB5">
      <w:pPr>
        <w:pStyle w:val="1"/>
        <w:rPr>
          <w:rtl/>
        </w:rPr>
      </w:pPr>
      <w:r w:rsidRPr="00117AB5">
        <w:rPr>
          <w:rFonts w:hint="cs"/>
          <w:rtl/>
        </w:rPr>
        <w:lastRenderedPageBreak/>
        <w:t>وظایف</w:t>
      </w:r>
    </w:p>
    <w:p w:rsidR="004D6EC6" w:rsidRDefault="004D6EC6" w:rsidP="00972EF6">
      <w:pPr>
        <w:pStyle w:val="a4"/>
        <w:rPr>
          <w:rtl/>
        </w:rPr>
      </w:pPr>
      <w:r>
        <w:rPr>
          <w:rFonts w:hint="cs"/>
          <w:rtl/>
        </w:rPr>
        <w:t>در این زیربرنامه می‌توان حاصلضرب هر ماتریس ژاکوبین در یک بردار دلخواه محاسبه می شود.</w:t>
      </w:r>
    </w:p>
    <w:p w:rsidR="004D6EC6" w:rsidRDefault="004D6EC6" w:rsidP="00972EF6">
      <w:pPr>
        <w:pStyle w:val="1"/>
      </w:pPr>
      <w:r>
        <w:rPr>
          <w:rFonts w:hint="cs"/>
          <w:rtl/>
        </w:rPr>
        <w:t>توضیحات و تئوری</w:t>
      </w:r>
      <w:r>
        <w:rPr>
          <w:rFonts w:hint="cs"/>
          <w:rtl/>
        </w:rPr>
        <w:softHyphen/>
        <w:t>ها</w:t>
      </w:r>
    </w:p>
    <w:p w:rsidR="004D6EC6" w:rsidRDefault="004D6EC6" w:rsidP="00972EF6">
      <w:pPr>
        <w:pStyle w:val="a4"/>
        <w:rPr>
          <w:rtl/>
        </w:rPr>
      </w:pPr>
      <w:r>
        <w:rPr>
          <w:rFonts w:hint="cs"/>
          <w:rtl/>
        </w:rPr>
        <w:t xml:space="preserve">یکی از مزیت‌های روش </w:t>
      </w:r>
      <w:r>
        <w:t>JFNK</w:t>
      </w:r>
      <w:r>
        <w:rPr>
          <w:rStyle w:val="FootnoteReference"/>
        </w:rPr>
        <w:footnoteReference w:id="1"/>
      </w:r>
      <w:r>
        <w:rPr>
          <w:rFonts w:hint="cs"/>
          <w:rtl/>
        </w:rPr>
        <w:t xml:space="preserve"> عدم نیاز به تشکیل ماتریس </w:t>
      </w:r>
      <w:r>
        <w:t>A</w:t>
      </w:r>
      <w:r>
        <w:rPr>
          <w:rFonts w:hint="cs"/>
          <w:rtl/>
        </w:rPr>
        <w:t xml:space="preserve">، که در واقع همان ماتریس ژاکوبین </w:t>
      </w:r>
      <w:r w:rsidRPr="00406B4B">
        <w:rPr>
          <w:position w:val="-24"/>
        </w:rPr>
        <w:object w:dxaOrig="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0.75pt" o:ole="">
            <v:imagedata r:id="rId15" o:title=""/>
          </v:shape>
          <o:OLEObject Type="Embed" ProgID="Equation.DSMT4" ShapeID="_x0000_i1025" DrawAspect="Content" ObjectID="_1587482708" r:id="rId16"/>
        </w:object>
      </w:r>
      <w:r>
        <w:rPr>
          <w:rtl/>
        </w:rPr>
        <w:t xml:space="preserve"> </w:t>
      </w:r>
      <w:r>
        <w:rPr>
          <w:rFonts w:hint="cs"/>
          <w:rtl/>
        </w:rPr>
        <w:t>است، بر شمرده شد. این ویژگی به دلیل آن بود که می‌توان حاصلضرب هر ماتریس ژاکوبین در یک بردار دلخواه را به صورت زیر</w:t>
      </w:r>
      <w:r w:rsidRPr="003F6983">
        <w:rPr>
          <w:rFonts w:hint="cs"/>
          <w:rtl/>
        </w:rPr>
        <w:t xml:space="preserve"> </w:t>
      </w:r>
      <w:r>
        <w:rPr>
          <w:rFonts w:hint="cs"/>
          <w:rtl/>
        </w:rPr>
        <w:t>با دقت مرتبه اول</w:t>
      </w:r>
    </w:p>
    <w:p w:rsidR="004D6EC6" w:rsidRDefault="004D6EC6" w:rsidP="00972EF6">
      <w:pPr>
        <w:pStyle w:val="a1"/>
        <w:rPr>
          <w:rtl/>
        </w:rPr>
      </w:pPr>
      <w:r>
        <w:rPr>
          <w:rFonts w:hint="cs"/>
          <w:rtl/>
        </w:rPr>
        <w:t xml:space="preserve">                               </w:t>
      </w:r>
      <w:r w:rsidR="00972EF6">
        <w:rPr>
          <w:rFonts w:hint="cs"/>
          <w:rtl/>
        </w:rPr>
        <w:t xml:space="preserve">          </w:t>
      </w:r>
      <w:r>
        <w:rPr>
          <w:rFonts w:hint="cs"/>
          <w:rtl/>
        </w:rPr>
        <w:t xml:space="preserve">                                             </w:t>
      </w:r>
      <w:r w:rsidRPr="005A29D6">
        <w:object w:dxaOrig="3200" w:dyaOrig="620">
          <v:shape id="_x0000_i1026" type="#_x0000_t75" style="width:159.75pt;height:30.75pt" o:ole="">
            <v:imagedata r:id="rId17" o:title=""/>
          </v:shape>
          <o:OLEObject Type="Embed" ProgID="Equation.DSMT4" ShapeID="_x0000_i1026" DrawAspect="Content" ObjectID="_1587482709" r:id="rId18"/>
        </w:object>
      </w:r>
      <w:r>
        <w:rPr>
          <w:rFonts w:hint="cs"/>
          <w:rtl/>
        </w:rPr>
        <w:t xml:space="preserve"> </w:t>
      </w:r>
    </w:p>
    <w:p w:rsidR="004D6EC6" w:rsidRDefault="004D6EC6" w:rsidP="00C7474B">
      <w:pPr>
        <w:pStyle w:val="a4"/>
        <w:rPr>
          <w:rtl/>
        </w:rPr>
      </w:pPr>
      <w:r>
        <w:rPr>
          <w:rFonts w:hint="cs"/>
          <w:rtl/>
        </w:rPr>
        <w:t>و یا مانند رابطه زیر با دقت مرتبه دوم محاسبه کرد.</w:t>
      </w:r>
    </w:p>
    <w:p w:rsidR="004D6EC6" w:rsidRDefault="004D6EC6" w:rsidP="00C7474B">
      <w:pPr>
        <w:pStyle w:val="a1"/>
        <w:rPr>
          <w:rtl/>
        </w:rPr>
      </w:pPr>
      <w:r>
        <w:rPr>
          <w:rFonts w:hint="cs"/>
          <w:rtl/>
        </w:rPr>
        <w:t xml:space="preserve">                              </w:t>
      </w:r>
      <w:r w:rsidR="00C7474B">
        <w:rPr>
          <w:rFonts w:hint="cs"/>
          <w:rtl/>
        </w:rPr>
        <w:t xml:space="preserve">          </w:t>
      </w:r>
      <w:r>
        <w:rPr>
          <w:rFonts w:hint="cs"/>
          <w:rtl/>
        </w:rPr>
        <w:t xml:space="preserve">                                      </w:t>
      </w:r>
      <w:r w:rsidRPr="005A29D6">
        <w:object w:dxaOrig="3640" w:dyaOrig="620">
          <v:shape id="_x0000_i1027" type="#_x0000_t75" style="width:182.25pt;height:30.75pt" o:ole="">
            <v:imagedata r:id="rId19" o:title=""/>
          </v:shape>
          <o:OLEObject Type="Embed" ProgID="Equation.DSMT4" ShapeID="_x0000_i1027" DrawAspect="Content" ObjectID="_1587482710" r:id="rId20"/>
        </w:object>
      </w:r>
      <w:r>
        <w:rPr>
          <w:rFonts w:hint="cs"/>
          <w:rtl/>
        </w:rPr>
        <w:t xml:space="preserve"> </w:t>
      </w:r>
    </w:p>
    <w:p w:rsidR="004D6EC6" w:rsidRDefault="004D6EC6" w:rsidP="00C7474B">
      <w:pPr>
        <w:pStyle w:val="a4"/>
      </w:pPr>
      <w:r>
        <w:rPr>
          <w:rFonts w:hint="cs"/>
          <w:rtl/>
        </w:rPr>
        <w:t xml:space="preserve">در این زیربرنامه سعی می‌گردد تا حاصلضرب ماتریس </w:t>
      </w:r>
      <w:r w:rsidRPr="00406B4B">
        <w:rPr>
          <w:position w:val="-24"/>
        </w:rPr>
        <w:object w:dxaOrig="780" w:dyaOrig="620">
          <v:shape id="_x0000_i1028" type="#_x0000_t75" style="width:39pt;height:30.75pt" o:ole="">
            <v:imagedata r:id="rId15" o:title=""/>
          </v:shape>
          <o:OLEObject Type="Embed" ProgID="Equation.DSMT4" ShapeID="_x0000_i1028" DrawAspect="Content" ObjectID="_1587482711" r:id="rId21"/>
        </w:object>
      </w:r>
      <w:r>
        <w:rPr>
          <w:rFonts w:hint="cs"/>
          <w:rtl/>
        </w:rPr>
        <w:t xml:space="preserve"> در هر بردار دلخواه</w:t>
      </w:r>
      <w:r w:rsidRPr="00406B4B">
        <w:rPr>
          <w:position w:val="-4"/>
        </w:rPr>
        <w:object w:dxaOrig="200" w:dyaOrig="200">
          <v:shape id="_x0000_i1029" type="#_x0000_t75" style="width:9.75pt;height:9.75pt" o:ole="">
            <v:imagedata r:id="rId22" o:title=""/>
          </v:shape>
          <o:OLEObject Type="Embed" ProgID="Equation.DSMT4" ShapeID="_x0000_i1029" DrawAspect="Content" ObjectID="_1587482712" r:id="rId23"/>
        </w:object>
      </w:r>
      <w:r>
        <w:rPr>
          <w:rFonts w:hint="cs"/>
          <w:rtl/>
        </w:rPr>
        <w:t>،</w:t>
      </w:r>
      <w:r>
        <w:rPr>
          <w:rtl/>
        </w:rPr>
        <w:t xml:space="preserve"> </w:t>
      </w:r>
      <w:r>
        <w:rPr>
          <w:rFonts w:hint="cs"/>
          <w:rtl/>
        </w:rPr>
        <w:t xml:space="preserve">بدون نیاز به محاسبه </w:t>
      </w:r>
      <w:r w:rsidRPr="00406B4B">
        <w:rPr>
          <w:position w:val="-24"/>
        </w:rPr>
        <w:object w:dxaOrig="780" w:dyaOrig="620">
          <v:shape id="_x0000_i1030" type="#_x0000_t75" style="width:39pt;height:30.75pt" o:ole="">
            <v:imagedata r:id="rId15" o:title=""/>
          </v:shape>
          <o:OLEObject Type="Embed" ProgID="Equation.DSMT4" ShapeID="_x0000_i1030" DrawAspect="Content" ObjectID="_1587482713" r:id="rId24"/>
        </w:object>
      </w:r>
      <w:r>
        <w:rPr>
          <w:rFonts w:hint="cs"/>
          <w:rtl/>
        </w:rPr>
        <w:t xml:space="preserve"> محاسبه گردد.</w:t>
      </w:r>
    </w:p>
    <w:p w:rsidR="004D6EC6" w:rsidRDefault="004D6EC6" w:rsidP="00C7474B">
      <w:pPr>
        <w:pStyle w:val="1"/>
        <w:rPr>
          <w:rtl/>
        </w:rPr>
      </w:pPr>
      <w:r>
        <w:rPr>
          <w:rFonts w:hint="cs"/>
          <w:rtl/>
        </w:rPr>
        <w:t>بخش</w:t>
      </w:r>
      <w:r>
        <w:rPr>
          <w:rtl/>
        </w:rPr>
        <w:softHyphen/>
      </w:r>
      <w:r>
        <w:rPr>
          <w:rFonts w:hint="cs"/>
          <w:rtl/>
        </w:rPr>
        <w:t>های زیربرنامه</w:t>
      </w:r>
    </w:p>
    <w:p w:rsidR="004D6EC6" w:rsidRDefault="004D6EC6" w:rsidP="00C7474B">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D6EC6" w:rsidRDefault="004D6EC6" w:rsidP="00C7474B">
      <w:pPr>
        <w:pStyle w:val="a"/>
        <w:rPr>
          <w:rtl/>
        </w:rPr>
      </w:pPr>
      <w:r>
        <w:rPr>
          <w:rFonts w:hint="cs"/>
          <w:rtl/>
        </w:rPr>
        <w:t xml:space="preserve">محاسبه نرم بردار </w:t>
      </w:r>
      <w:r w:rsidRPr="00DF5A48">
        <w:rPr>
          <w:szCs w:val="18"/>
        </w:rPr>
        <w:t>z</w:t>
      </w:r>
      <w:r w:rsidRPr="00DF5A48">
        <w:rPr>
          <w:rFonts w:hint="cs"/>
          <w:szCs w:val="18"/>
          <w:rtl/>
        </w:rPr>
        <w:t xml:space="preserve"> </w:t>
      </w:r>
      <w:r>
        <w:rPr>
          <w:rFonts w:hint="cs"/>
          <w:rtl/>
        </w:rPr>
        <w:t xml:space="preserve">و </w:t>
      </w:r>
      <w:r w:rsidRPr="00DF5A48">
        <w:rPr>
          <w:szCs w:val="18"/>
        </w:rPr>
        <w:t>W</w:t>
      </w:r>
    </w:p>
    <w:p w:rsidR="004D6EC6" w:rsidRDefault="004D6EC6" w:rsidP="00C7474B">
      <w:pPr>
        <w:pStyle w:val="a4"/>
        <w:rPr>
          <w:rtl/>
        </w:rPr>
      </w:pPr>
      <w:r>
        <w:rPr>
          <w:rFonts w:hint="cs"/>
          <w:rtl/>
        </w:rPr>
        <w:t xml:space="preserve">توجه شود که </w:t>
      </w:r>
      <w:r>
        <w:t>Z</w:t>
      </w:r>
      <w:r>
        <w:rPr>
          <w:rFonts w:hint="cs"/>
          <w:rtl/>
        </w:rPr>
        <w:t xml:space="preserve"> بردار وردوی و </w:t>
      </w:r>
      <w:r>
        <w:t>W</w:t>
      </w:r>
      <w:r>
        <w:rPr>
          <w:rFonts w:hint="cs"/>
          <w:rtl/>
        </w:rPr>
        <w:t xml:space="preserve"> همان مقادیر بقایی می باشد.</w:t>
      </w:r>
    </w:p>
    <w:p w:rsidR="004D6EC6" w:rsidRDefault="004D6EC6" w:rsidP="00C7474B">
      <w:pPr>
        <w:pStyle w:val="a"/>
      </w:pPr>
      <w:r w:rsidRPr="003F6983">
        <w:rPr>
          <w:rFonts w:hint="cs"/>
          <w:rtl/>
        </w:rPr>
        <w:t>محاسبه</w:t>
      </w:r>
      <w:r>
        <w:rPr>
          <w:rFonts w:hint="cs"/>
          <w:rtl/>
        </w:rPr>
        <w:t xml:space="preserve"> </w:t>
      </w:r>
      <w:r w:rsidRPr="00DE0987">
        <w:object w:dxaOrig="180" w:dyaOrig="220">
          <v:shape id="_x0000_i1031" type="#_x0000_t75" style="width:9pt;height:11.25pt" o:ole="">
            <v:imagedata r:id="rId25" o:title=""/>
          </v:shape>
          <o:OLEObject Type="Embed" ProgID="Equation.DSMT4" ShapeID="_x0000_i1031" DrawAspect="Content" ObjectID="_1587482714" r:id="rId26"/>
        </w:object>
      </w:r>
      <w:r>
        <w:t xml:space="preserve"> </w:t>
      </w:r>
    </w:p>
    <w:p w:rsidR="004D6EC6" w:rsidRDefault="004D6EC6" w:rsidP="00C7474B">
      <w:pPr>
        <w:pStyle w:val="a4"/>
        <w:rPr>
          <w:rtl/>
        </w:rPr>
      </w:pPr>
      <w:r>
        <w:rPr>
          <w:rFonts w:hint="cs"/>
          <w:rtl/>
        </w:rPr>
        <w:t xml:space="preserve">همان‌طور که پیشتر عنوان شد، </w:t>
      </w:r>
      <w:r w:rsidRPr="00DE0987">
        <w:rPr>
          <w:b/>
          <w:bCs/>
          <w:position w:val="-6"/>
        </w:rPr>
        <w:object w:dxaOrig="180" w:dyaOrig="220">
          <v:shape id="_x0000_i1032" type="#_x0000_t75" style="width:9pt;height:11.25pt" o:ole="">
            <v:imagedata r:id="rId25" o:title=""/>
          </v:shape>
          <o:OLEObject Type="Embed" ProgID="Equation.DSMT4" ShapeID="_x0000_i1032" DrawAspect="Content" ObjectID="_1587482715" r:id="rId27"/>
        </w:object>
      </w:r>
      <w:r>
        <w:rPr>
          <w:rFonts w:hint="cs"/>
          <w:rtl/>
        </w:rPr>
        <w:t xml:space="preserve"> یک مقدار بسیار کوچک است که در محدود دقت محاسباتی ماشین قرار دارد. از یک سو </w:t>
      </w:r>
      <w:r w:rsidRPr="00DE0987">
        <w:rPr>
          <w:b/>
          <w:bCs/>
          <w:position w:val="-6"/>
        </w:rPr>
        <w:object w:dxaOrig="180" w:dyaOrig="220">
          <v:shape id="_x0000_i1033" type="#_x0000_t75" style="width:9pt;height:11.25pt" o:ole="">
            <v:imagedata r:id="rId25" o:title=""/>
          </v:shape>
          <o:OLEObject Type="Embed" ProgID="Equation.DSMT4" ShapeID="_x0000_i1033" DrawAspect="Content" ObjectID="_1587482716" r:id="rId28"/>
        </w:object>
      </w:r>
      <w:r>
        <w:rPr>
          <w:rFonts w:hint="cs"/>
          <w:rtl/>
        </w:rPr>
        <w:t xml:space="preserve"> نمی‌تواند بسیار کوچک باشد چون کامپیوتر دارای محدودیت در دقت محاسباتی است و از یک مقدار کوچکتر را در محاسبات حذف می‌کند و این می‌تواند سبب خطای محاسباتی ناخواسته شود. از سمت دیگر </w:t>
      </w:r>
      <w:r w:rsidRPr="00DE0987">
        <w:rPr>
          <w:b/>
          <w:bCs/>
          <w:position w:val="-6"/>
        </w:rPr>
        <w:object w:dxaOrig="180" w:dyaOrig="220">
          <v:shape id="_x0000_i1034" type="#_x0000_t75" style="width:9pt;height:11.25pt" o:ole="">
            <v:imagedata r:id="rId25" o:title=""/>
          </v:shape>
          <o:OLEObject Type="Embed" ProgID="Equation.DSMT4" ShapeID="_x0000_i1034" DrawAspect="Content" ObjectID="_1587482717" r:id="rId29"/>
        </w:object>
      </w:r>
      <w:r>
        <w:rPr>
          <w:rFonts w:hint="cs"/>
          <w:rtl/>
        </w:rPr>
        <w:t xml:space="preserve">نباید خیلی بزرگ باشد زیرا دقت مشتق گیری  </w:t>
      </w:r>
      <w:r w:rsidRPr="00A92D2F">
        <w:rPr>
          <w:position w:val="-24"/>
        </w:rPr>
        <w:object w:dxaOrig="1860" w:dyaOrig="620">
          <v:shape id="_x0000_i1035" type="#_x0000_t75" style="width:93pt;height:30.75pt" o:ole="">
            <v:imagedata r:id="rId30" o:title=""/>
          </v:shape>
          <o:OLEObject Type="Embed" ProgID="Equation.DSMT4" ShapeID="_x0000_i1035" DrawAspect="Content" ObjectID="_1587482718" r:id="rId31"/>
        </w:object>
      </w:r>
      <w:r>
        <w:rPr>
          <w:rFonts w:hint="cs"/>
          <w:rtl/>
        </w:rPr>
        <w:t xml:space="preserve"> پایین می‌آید. روش‌های مختلفی برای محاسبه </w:t>
      </w:r>
      <w:r w:rsidRPr="00DE0987">
        <w:rPr>
          <w:b/>
          <w:bCs/>
          <w:position w:val="-6"/>
        </w:rPr>
        <w:object w:dxaOrig="180" w:dyaOrig="220">
          <v:shape id="_x0000_i1036" type="#_x0000_t75" style="width:9pt;height:11.25pt" o:ole="">
            <v:imagedata r:id="rId25" o:title=""/>
          </v:shape>
          <o:OLEObject Type="Embed" ProgID="Equation.DSMT4" ShapeID="_x0000_i1036" DrawAspect="Content" ObjectID="_1587482719" r:id="rId32"/>
        </w:object>
      </w:r>
      <w:r>
        <w:rPr>
          <w:rFonts w:hint="cs"/>
          <w:rtl/>
        </w:rPr>
        <w:t xml:space="preserve"> </w:t>
      </w:r>
      <w:r>
        <w:rPr>
          <w:rFonts w:hint="cs"/>
          <w:rtl/>
        </w:rPr>
        <w:lastRenderedPageBreak/>
        <w:t>پیشنهاد شده است. که در اینجا از رابطه زیر استفاده می‌شود:</w:t>
      </w:r>
    </w:p>
    <w:p w:rsidR="004D6EC6" w:rsidRDefault="004D6EC6" w:rsidP="00A353F3">
      <w:pPr>
        <w:pStyle w:val="a1"/>
        <w:rPr>
          <w:rtl/>
        </w:rPr>
      </w:pPr>
      <w:r>
        <w:rPr>
          <w:rFonts w:hint="cs"/>
          <w:rtl/>
        </w:rPr>
        <w:t xml:space="preserve">                         </w:t>
      </w:r>
      <w:r w:rsidR="00A353F3">
        <w:rPr>
          <w:rFonts w:hint="cs"/>
          <w:rtl/>
        </w:rPr>
        <w:t xml:space="preserve">          </w:t>
      </w:r>
      <w:r>
        <w:rPr>
          <w:rFonts w:hint="cs"/>
          <w:rtl/>
        </w:rPr>
        <w:t xml:space="preserve">                                                                  </w:t>
      </w:r>
      <w:r w:rsidRPr="00A92D2F">
        <w:object w:dxaOrig="2280" w:dyaOrig="740">
          <v:shape id="_x0000_i1037" type="#_x0000_t75" style="width:114pt;height:36.75pt" o:ole="">
            <v:imagedata r:id="rId33" o:title=""/>
          </v:shape>
          <o:OLEObject Type="Embed" ProgID="Equation.DSMT4" ShapeID="_x0000_i1037" DrawAspect="Content" ObjectID="_1587482720" r:id="rId34"/>
        </w:object>
      </w:r>
    </w:p>
    <w:p w:rsidR="004D6EC6" w:rsidRPr="00DE0987" w:rsidRDefault="004D6EC6" w:rsidP="00C7474B">
      <w:pPr>
        <w:pStyle w:val="a4"/>
      </w:pPr>
      <w:r>
        <w:rPr>
          <w:rFonts w:hint="cs"/>
          <w:rtl/>
        </w:rPr>
        <w:t xml:space="preserve">که </w:t>
      </w:r>
      <w:r w:rsidRPr="00D243D8">
        <w:rPr>
          <w:position w:val="-10"/>
        </w:rPr>
        <w:object w:dxaOrig="440" w:dyaOrig="320">
          <v:shape id="_x0000_i1038" type="#_x0000_t75" style="width:21.75pt;height:15.75pt" o:ole="">
            <v:imagedata r:id="rId35" o:title=""/>
          </v:shape>
          <o:OLEObject Type="Embed" ProgID="Equation.DSMT4" ShapeID="_x0000_i1038" DrawAspect="Content" ObjectID="_1587482721" r:id="rId36"/>
        </w:object>
      </w:r>
      <w:r>
        <w:rPr>
          <w:rFonts w:hint="cs"/>
          <w:rtl/>
        </w:rPr>
        <w:t xml:space="preserve"> و </w:t>
      </w:r>
      <w:r w:rsidRPr="00D243D8">
        <w:rPr>
          <w:position w:val="-10"/>
        </w:rPr>
        <w:object w:dxaOrig="580" w:dyaOrig="320">
          <v:shape id="_x0000_i1039" type="#_x0000_t75" style="width:29.25pt;height:15.75pt" o:ole="">
            <v:imagedata r:id="rId37" o:title=""/>
          </v:shape>
          <o:OLEObject Type="Embed" ProgID="Equation.DSMT4" ShapeID="_x0000_i1039" DrawAspect="Content" ObjectID="_1587482722" r:id="rId38"/>
        </w:object>
      </w:r>
      <w:r>
        <w:rPr>
          <w:rFonts w:hint="cs"/>
          <w:rtl/>
        </w:rPr>
        <w:t xml:space="preserve"> به ترتیب اندازه نرم بردارهای </w:t>
      </w:r>
      <w:r w:rsidRPr="00D243D8">
        <w:rPr>
          <w:position w:val="-4"/>
        </w:rPr>
        <w:object w:dxaOrig="200" w:dyaOrig="200">
          <v:shape id="_x0000_i1040" type="#_x0000_t75" style="width:9.75pt;height:9.75pt" o:ole="">
            <v:imagedata r:id="rId39" o:title=""/>
          </v:shape>
          <o:OLEObject Type="Embed" ProgID="Equation.DSMT4" ShapeID="_x0000_i1040" DrawAspect="Content" ObjectID="_1587482723" r:id="rId40"/>
        </w:object>
      </w:r>
      <w:r>
        <w:rPr>
          <w:rFonts w:hint="cs"/>
          <w:rtl/>
        </w:rPr>
        <w:t xml:space="preserve"> و </w:t>
      </w:r>
      <w:r w:rsidRPr="00D243D8">
        <w:rPr>
          <w:position w:val="-6"/>
        </w:rPr>
        <w:object w:dxaOrig="320" w:dyaOrig="279">
          <v:shape id="_x0000_i1041" type="#_x0000_t75" style="width:15.75pt;height:14.25pt" o:ole="">
            <v:imagedata r:id="rId41" o:title=""/>
          </v:shape>
          <o:OLEObject Type="Embed" ProgID="Equation.DSMT4" ShapeID="_x0000_i1041" DrawAspect="Content" ObjectID="_1587482724" r:id="rId42"/>
        </w:object>
      </w:r>
      <w:r>
        <w:rPr>
          <w:rFonts w:hint="cs"/>
          <w:rtl/>
        </w:rPr>
        <w:t xml:space="preserve"> هستند. و </w:t>
      </w:r>
      <w:r w:rsidRPr="002F7BD7">
        <w:rPr>
          <w:position w:val="-12"/>
        </w:rPr>
        <w:object w:dxaOrig="720" w:dyaOrig="360">
          <v:shape id="_x0000_i1042" type="#_x0000_t75" style="width:36pt;height:18pt" o:ole="">
            <v:imagedata r:id="rId43" o:title=""/>
          </v:shape>
          <o:OLEObject Type="Embed" ProgID="Equation.DSMT4" ShapeID="_x0000_i1042" DrawAspect="Content" ObjectID="_1587482725" r:id="rId44"/>
        </w:object>
      </w:r>
      <w:r>
        <w:rPr>
          <w:rFonts w:hint="cs"/>
          <w:rtl/>
        </w:rPr>
        <w:t xml:space="preserve"> عبارت است از حداکثر دقت ماشین.</w:t>
      </w:r>
    </w:p>
    <w:p w:rsidR="004D6EC6" w:rsidRDefault="004D6EC6" w:rsidP="00C7474B">
      <w:pPr>
        <w:pStyle w:val="a"/>
        <w:rPr>
          <w:rtl/>
        </w:rPr>
      </w:pPr>
      <w:r>
        <w:rPr>
          <w:rFonts w:hint="cs"/>
          <w:rtl/>
        </w:rPr>
        <w:t>صرفنظر از انجام عمل ضرب</w:t>
      </w:r>
    </w:p>
    <w:p w:rsidR="004D6EC6" w:rsidRDefault="004D6EC6" w:rsidP="00C7474B">
      <w:pPr>
        <w:pStyle w:val="a4"/>
        <w:rPr>
          <w:rtl/>
        </w:rPr>
      </w:pPr>
      <w:r>
        <w:rPr>
          <w:rFonts w:hint="cs"/>
          <w:rtl/>
        </w:rPr>
        <w:t xml:space="preserve">در صورتیکه بردار </w:t>
      </w:r>
      <w:r w:rsidRPr="00D243D8">
        <w:rPr>
          <w:position w:val="-4"/>
        </w:rPr>
        <w:object w:dxaOrig="200" w:dyaOrig="200">
          <v:shape id="_x0000_i1043" type="#_x0000_t75" style="width:9.75pt;height:9.75pt" o:ole="">
            <v:imagedata r:id="rId39" o:title=""/>
          </v:shape>
          <o:OLEObject Type="Embed" ProgID="Equation.DSMT4" ShapeID="_x0000_i1043" DrawAspect="Content" ObjectID="_1587482726" r:id="rId45"/>
        </w:object>
      </w:r>
      <w:r>
        <w:rPr>
          <w:rFonts w:hint="cs"/>
          <w:rtl/>
        </w:rPr>
        <w:t xml:space="preserve"> بسیار کوچک باشد از انجام محاسبات صرفنظر می شود زیرا اگر</w:t>
      </w:r>
      <w:r w:rsidRPr="00D243D8">
        <w:rPr>
          <w:position w:val="-4"/>
        </w:rPr>
        <w:object w:dxaOrig="200" w:dyaOrig="200">
          <v:shape id="_x0000_i1044" type="#_x0000_t75" style="width:9.75pt;height:9.75pt" o:ole="">
            <v:imagedata r:id="rId39" o:title=""/>
          </v:shape>
          <o:OLEObject Type="Embed" ProgID="Equation.DSMT4" ShapeID="_x0000_i1044" DrawAspect="Content" ObjectID="_1587482727" r:id="rId46"/>
        </w:object>
      </w:r>
      <w:r>
        <w:rPr>
          <w:rFonts w:hint="cs"/>
          <w:rtl/>
        </w:rPr>
        <w:t xml:space="preserve"> به سمت صفر میل کند، ضرب ماتریس در بردار به شکل ضرب ماتریس دلخواه </w:t>
      </w:r>
      <w:r>
        <w:t>A</w:t>
      </w:r>
      <w:r>
        <w:rPr>
          <w:rFonts w:hint="cs"/>
          <w:rtl/>
        </w:rPr>
        <w:t xml:space="preserve"> در بردار صفر است که نتیجه همواره صفر می‌شود. بنابراین برداری که حاوی عمل ضرب ماتریس در بردار است با مقدار صفر، به عنوان خروجی از زیربرنامه خارج می‌شود. در غیر اینصورت مراحل زیر برای انجام عمل ضرب دنبال خواهد شد.</w:t>
      </w:r>
    </w:p>
    <w:p w:rsidR="004D6EC6" w:rsidRDefault="004D6EC6" w:rsidP="00C7474B">
      <w:pPr>
        <w:pStyle w:val="a"/>
      </w:pPr>
      <w:r w:rsidRPr="00DF5A48">
        <w:rPr>
          <w:rFonts w:hint="cs"/>
          <w:rtl/>
        </w:rPr>
        <w:t>محاسبه</w:t>
      </w:r>
      <w:r>
        <w:rPr>
          <w:rFonts w:hint="cs"/>
          <w:rtl/>
        </w:rPr>
        <w:t xml:space="preserve"> </w:t>
      </w:r>
      <w:r w:rsidRPr="00951F26">
        <w:object w:dxaOrig="420" w:dyaOrig="340">
          <v:shape id="_x0000_i1045" type="#_x0000_t75" style="width:21pt;height:17.25pt" o:ole="">
            <v:imagedata r:id="rId47" o:title=""/>
          </v:shape>
          <o:OLEObject Type="Embed" ProgID="Equation.DSMT4" ShapeID="_x0000_i1045" DrawAspect="Content" ObjectID="_1587482728" r:id="rId48"/>
        </w:object>
      </w:r>
      <w:r>
        <w:rPr>
          <w:rtl/>
        </w:rPr>
        <w:t xml:space="preserve"> </w:t>
      </w:r>
      <w:r>
        <w:rPr>
          <w:rFonts w:hint="cs"/>
          <w:rtl/>
        </w:rPr>
        <w:t xml:space="preserve">و </w:t>
      </w:r>
      <w:r w:rsidRPr="00951F26">
        <w:object w:dxaOrig="420" w:dyaOrig="340">
          <v:shape id="_x0000_i1046" type="#_x0000_t75" style="width:21pt;height:17.25pt" o:ole="">
            <v:imagedata r:id="rId49" o:title=""/>
          </v:shape>
          <o:OLEObject Type="Embed" ProgID="Equation.DSMT4" ShapeID="_x0000_i1046" DrawAspect="Content" ObjectID="_1587482729" r:id="rId50"/>
        </w:object>
      </w:r>
      <w:r>
        <w:rPr>
          <w:rtl/>
        </w:rPr>
        <w:t xml:space="preserve"> </w:t>
      </w:r>
    </w:p>
    <w:p w:rsidR="004D6EC6" w:rsidRDefault="004D6EC6" w:rsidP="00C7474B">
      <w:pPr>
        <w:pStyle w:val="a4"/>
        <w:rPr>
          <w:rtl/>
        </w:rPr>
      </w:pPr>
      <w:r>
        <w:rPr>
          <w:rFonts w:hint="cs"/>
          <w:rtl/>
        </w:rPr>
        <w:t xml:space="preserve">در این بخش مقادیر </w:t>
      </w:r>
      <w:r w:rsidRPr="00951F26">
        <w:object w:dxaOrig="1380" w:dyaOrig="340">
          <v:shape id="_x0000_i1047" type="#_x0000_t75" style="width:69pt;height:17.25pt" o:ole="">
            <v:imagedata r:id="rId51" o:title=""/>
          </v:shape>
          <o:OLEObject Type="Embed" ProgID="Equation.DSMT4" ShapeID="_x0000_i1047" DrawAspect="Content" ObjectID="_1587482730" r:id="rId52"/>
        </w:object>
      </w:r>
      <w:r>
        <w:rPr>
          <w:rFonts w:hint="cs"/>
          <w:rtl/>
        </w:rPr>
        <w:t xml:space="preserve"> و </w:t>
      </w:r>
      <w:r w:rsidRPr="00951F26">
        <w:object w:dxaOrig="1359" w:dyaOrig="340">
          <v:shape id="_x0000_i1048" type="#_x0000_t75" style="width:68.25pt;height:17.25pt" o:ole="">
            <v:imagedata r:id="rId53" o:title=""/>
          </v:shape>
          <o:OLEObject Type="Embed" ProgID="Equation.DSMT4" ShapeID="_x0000_i1048" DrawAspect="Content" ObjectID="_1587482731" r:id="rId54"/>
        </w:object>
      </w:r>
      <w:r>
        <w:rPr>
          <w:rFonts w:hint="cs"/>
          <w:rtl/>
        </w:rPr>
        <w:t xml:space="preserve"> محاسبه می‌گردند. </w:t>
      </w:r>
    </w:p>
    <w:p w:rsidR="004D6EC6" w:rsidRDefault="004D6EC6" w:rsidP="00C7474B">
      <w:pPr>
        <w:pStyle w:val="a"/>
      </w:pPr>
      <w:r>
        <w:rPr>
          <w:rFonts w:hint="cs"/>
          <w:rtl/>
        </w:rPr>
        <w:t xml:space="preserve">محاسبه </w:t>
      </w:r>
      <w:r w:rsidRPr="000C6727">
        <w:object w:dxaOrig="800" w:dyaOrig="380">
          <v:shape id="_x0000_i1049" type="#_x0000_t75" style="width:39.75pt;height:18.75pt" o:ole="">
            <v:imagedata r:id="rId55" o:title=""/>
          </v:shape>
          <o:OLEObject Type="Embed" ProgID="Equation.DSMT4" ShapeID="_x0000_i1049" DrawAspect="Content" ObjectID="_1587482732" r:id="rId56"/>
        </w:object>
      </w:r>
      <w:r>
        <w:rPr>
          <w:rtl/>
        </w:rPr>
        <w:t xml:space="preserve"> </w:t>
      </w:r>
      <w:r>
        <w:rPr>
          <w:rFonts w:hint="cs"/>
          <w:rtl/>
        </w:rPr>
        <w:t xml:space="preserve">و </w:t>
      </w:r>
      <w:r w:rsidRPr="000C6727">
        <w:object w:dxaOrig="800" w:dyaOrig="380">
          <v:shape id="_x0000_i1050" type="#_x0000_t75" style="width:39.75pt;height:18.75pt" o:ole="">
            <v:imagedata r:id="rId57" o:title=""/>
          </v:shape>
          <o:OLEObject Type="Embed" ProgID="Equation.DSMT4" ShapeID="_x0000_i1050" DrawAspect="Content" ObjectID="_1587482733" r:id="rId58"/>
        </w:object>
      </w:r>
      <w:r>
        <w:rPr>
          <w:rtl/>
        </w:rPr>
        <w:t xml:space="preserve"> </w:t>
      </w:r>
    </w:p>
    <w:p w:rsidR="004D6EC6" w:rsidRDefault="004D6EC6" w:rsidP="00C7474B">
      <w:pPr>
        <w:pStyle w:val="a4"/>
        <w:rPr>
          <w:rtl/>
        </w:rPr>
      </w:pPr>
      <w:r>
        <w:rPr>
          <w:rFonts w:hint="cs"/>
          <w:rtl/>
        </w:rPr>
        <w:t xml:space="preserve">در این بخش مقادیر با استفاده از مقادیر بقایی </w:t>
      </w:r>
      <w:r w:rsidRPr="00951F26">
        <w:rPr>
          <w:position w:val="-6"/>
        </w:rPr>
        <w:object w:dxaOrig="420" w:dyaOrig="340">
          <v:shape id="_x0000_i1051" type="#_x0000_t75" style="width:21pt;height:17.25pt" o:ole="">
            <v:imagedata r:id="rId47" o:title=""/>
          </v:shape>
          <o:OLEObject Type="Embed" ProgID="Equation.DSMT4" ShapeID="_x0000_i1051" DrawAspect="Content" ObjectID="_1587482734" r:id="rId59"/>
        </w:object>
      </w:r>
      <w:r>
        <w:rPr>
          <w:rFonts w:hint="cs"/>
          <w:rtl/>
        </w:rPr>
        <w:t xml:space="preserve"> و</w:t>
      </w:r>
      <w:r w:rsidRPr="00951F26">
        <w:rPr>
          <w:position w:val="-6"/>
        </w:rPr>
        <w:object w:dxaOrig="420" w:dyaOrig="340">
          <v:shape id="_x0000_i1052" type="#_x0000_t75" style="width:21pt;height:17.25pt" o:ole="">
            <v:imagedata r:id="rId49" o:title=""/>
          </v:shape>
          <o:OLEObject Type="Embed" ProgID="Equation.DSMT4" ShapeID="_x0000_i1052" DrawAspect="Content" ObjectID="_1587482735" r:id="rId60"/>
        </w:object>
      </w:r>
      <w:r>
        <w:rPr>
          <w:rFonts w:hint="cs"/>
          <w:rtl/>
        </w:rPr>
        <w:t xml:space="preserve"> مقدار </w:t>
      </w:r>
      <w:r w:rsidRPr="000C6727">
        <w:rPr>
          <w:position w:val="-10"/>
        </w:rPr>
        <w:object w:dxaOrig="800" w:dyaOrig="380">
          <v:shape id="_x0000_i1053" type="#_x0000_t75" style="width:39.75pt;height:18.75pt" o:ole="">
            <v:imagedata r:id="rId55" o:title=""/>
          </v:shape>
          <o:OLEObject Type="Embed" ProgID="Equation.DSMT4" ShapeID="_x0000_i1053" DrawAspect="Content" ObjectID="_1587482736" r:id="rId61"/>
        </w:object>
      </w:r>
      <w:r>
        <w:rPr>
          <w:rFonts w:hint="cs"/>
          <w:rtl/>
        </w:rPr>
        <w:t xml:space="preserve"> و</w:t>
      </w:r>
      <w:r w:rsidRPr="000C6727">
        <w:rPr>
          <w:position w:val="-10"/>
        </w:rPr>
        <w:object w:dxaOrig="800" w:dyaOrig="380">
          <v:shape id="_x0000_i1054" type="#_x0000_t75" style="width:39.75pt;height:18.75pt" o:ole="">
            <v:imagedata r:id="rId57" o:title=""/>
          </v:shape>
          <o:OLEObject Type="Embed" ProgID="Equation.DSMT4" ShapeID="_x0000_i1054" DrawAspect="Content" ObjectID="_1587482737" r:id="rId62"/>
        </w:object>
      </w:r>
      <w:r>
        <w:rPr>
          <w:rFonts w:hint="cs"/>
          <w:rtl/>
        </w:rPr>
        <w:t xml:space="preserve"> محاسبه می‌گردند.  </w:t>
      </w:r>
    </w:p>
    <w:p w:rsidR="004D6EC6" w:rsidRDefault="004D6EC6" w:rsidP="00C7474B">
      <w:pPr>
        <w:pStyle w:val="a"/>
      </w:pPr>
      <w:r>
        <w:rPr>
          <w:rFonts w:hint="cs"/>
          <w:rtl/>
        </w:rPr>
        <w:t>محاسبه حاصلضرب ماتریس در بردار</w:t>
      </w:r>
      <w:r>
        <w:rPr>
          <w:rtl/>
        </w:rPr>
        <w:t xml:space="preserve"> </w:t>
      </w:r>
    </w:p>
    <w:p w:rsidR="004D6EC6" w:rsidRDefault="004D6EC6" w:rsidP="00C7474B">
      <w:pPr>
        <w:pStyle w:val="a4"/>
        <w:rPr>
          <w:rtl/>
        </w:rPr>
      </w:pPr>
      <w:r>
        <w:rPr>
          <w:rFonts w:hint="cs"/>
          <w:rtl/>
        </w:rPr>
        <w:t xml:space="preserve">با استفاده از  رابطه زیر مقدار حاصلضرب ماتریس ژاکوبین </w:t>
      </w:r>
      <w:r w:rsidRPr="006D74ED">
        <w:rPr>
          <w:position w:val="-24"/>
        </w:rPr>
        <w:object w:dxaOrig="780" w:dyaOrig="620">
          <v:shape id="_x0000_i1055" type="#_x0000_t75" style="width:39pt;height:30.75pt" o:ole="">
            <v:imagedata r:id="rId63" o:title=""/>
          </v:shape>
          <o:OLEObject Type="Embed" ProgID="Equation.DSMT4" ShapeID="_x0000_i1055" DrawAspect="Content" ObjectID="_1587482738" r:id="rId64"/>
        </w:object>
      </w:r>
      <w:r>
        <w:rPr>
          <w:rFonts w:hint="cs"/>
          <w:rtl/>
        </w:rPr>
        <w:t xml:space="preserve"> در بردار دلخواه </w:t>
      </w:r>
      <w:r w:rsidRPr="006D74ED">
        <w:rPr>
          <w:position w:val="-4"/>
        </w:rPr>
        <w:object w:dxaOrig="200" w:dyaOrig="200">
          <v:shape id="_x0000_i1056" type="#_x0000_t75" style="width:9.75pt;height:9.75pt" o:ole="">
            <v:imagedata r:id="rId65" o:title=""/>
          </v:shape>
          <o:OLEObject Type="Embed" ProgID="Equation.DSMT4" ShapeID="_x0000_i1056" DrawAspect="Content" ObjectID="_1587482739" r:id="rId66"/>
        </w:object>
      </w:r>
      <w:r>
        <w:rPr>
          <w:rFonts w:hint="cs"/>
          <w:rtl/>
        </w:rPr>
        <w:t xml:space="preserve"> که همان </w:t>
      </w:r>
      <w:r w:rsidRPr="006D74ED">
        <w:rPr>
          <w:position w:val="-10"/>
        </w:rPr>
        <w:object w:dxaOrig="200" w:dyaOrig="260">
          <v:shape id="_x0000_i1057" type="#_x0000_t75" style="width:9.75pt;height:12.75pt" o:ole="">
            <v:imagedata r:id="rId67" o:title=""/>
          </v:shape>
          <o:OLEObject Type="Embed" ProgID="Equation.DSMT4" ShapeID="_x0000_i1057" DrawAspect="Content" ObjectID="_1587482740" r:id="rId68"/>
        </w:object>
      </w:r>
      <w:r>
        <w:rPr>
          <w:rFonts w:hint="cs"/>
          <w:rtl/>
        </w:rPr>
        <w:t xml:space="preserve"> است بدون محاسبه ماتریس ژاکوبین و تنها بر اساس تقریب دیفرانسیلی محاسبه می‌گردد.</w:t>
      </w:r>
    </w:p>
    <w:p w:rsidR="004D6EC6" w:rsidRDefault="00A353F3" w:rsidP="00A353F3">
      <w:pPr>
        <w:pStyle w:val="a1"/>
        <w:rPr>
          <w:rtl/>
        </w:rPr>
      </w:pPr>
      <w:r>
        <w:rPr>
          <w:rFonts w:hint="cs"/>
          <w:rtl/>
        </w:rPr>
        <w:t xml:space="preserve">       </w:t>
      </w:r>
      <w:r w:rsidR="004D6EC6">
        <w:rPr>
          <w:rFonts w:hint="cs"/>
          <w:rtl/>
        </w:rPr>
        <w:t xml:space="preserve"> </w:t>
      </w:r>
      <w:r w:rsidR="004D6EC6" w:rsidRPr="000A0668">
        <w:object w:dxaOrig="7780" w:dyaOrig="680">
          <v:shape id="_x0000_i1058" type="#_x0000_t75" style="width:388.5pt;height:33.75pt" o:ole="">
            <v:imagedata r:id="rId69" o:title=""/>
          </v:shape>
          <o:OLEObject Type="Embed" ProgID="Equation.DSMT4" ShapeID="_x0000_i1058" DrawAspect="Content" ObjectID="_1587482741" r:id="rId70"/>
        </w:object>
      </w:r>
      <w:bookmarkStart w:id="1" w:name="_Ref412778273"/>
      <w:bookmarkEnd w:id="1"/>
    </w:p>
    <w:p w:rsidR="00167686" w:rsidRPr="00455113" w:rsidRDefault="00167686" w:rsidP="00455113">
      <w:pPr>
        <w:jc w:val="right"/>
        <w:rPr>
          <w:rtl/>
          <w:lang w:bidi="fa-IR"/>
        </w:rPr>
      </w:pPr>
    </w:p>
    <w:sectPr w:rsidR="00167686" w:rsidRPr="00455113" w:rsidSect="00C54B2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88B" w:rsidRDefault="004E488B" w:rsidP="00B927DE">
      <w:pPr>
        <w:spacing w:after="0" w:line="240" w:lineRule="auto"/>
      </w:pPr>
      <w:r>
        <w:separator/>
      </w:r>
    </w:p>
  </w:endnote>
  <w:endnote w:type="continuationSeparator" w:id="0">
    <w:p w:rsidR="004E488B" w:rsidRDefault="004E488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724D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88B" w:rsidRDefault="004E488B" w:rsidP="00B927DE">
      <w:pPr>
        <w:spacing w:after="0" w:line="240" w:lineRule="auto"/>
      </w:pPr>
      <w:r>
        <w:separator/>
      </w:r>
    </w:p>
  </w:footnote>
  <w:footnote w:type="continuationSeparator" w:id="0">
    <w:p w:rsidR="004E488B" w:rsidRDefault="004E488B" w:rsidP="00B927DE">
      <w:pPr>
        <w:spacing w:after="0" w:line="240" w:lineRule="auto"/>
      </w:pPr>
      <w:r>
        <w:continuationSeparator/>
      </w:r>
    </w:p>
  </w:footnote>
  <w:footnote w:id="1">
    <w:p w:rsidR="004D6EC6" w:rsidRDefault="004D6EC6" w:rsidP="004D6EC6">
      <w:pPr>
        <w:pStyle w:val="FootnoteText"/>
        <w:bidi w:val="0"/>
      </w:pPr>
      <w:r>
        <w:rPr>
          <w:rStyle w:val="FootnoteReference"/>
        </w:rPr>
        <w:footnoteRef/>
      </w:r>
      <w:r>
        <w:rPr>
          <w:rtl/>
        </w:rPr>
        <w:t xml:space="preserve"> </w:t>
      </w:r>
      <w:r>
        <w:t>Jacobian Free Newton Kerylov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724D4">
                                  <w:rPr>
                                    <w:rFonts w:asciiTheme="majorBidi" w:hAnsiTheme="majorBidi" w:cstheme="majorBidi"/>
                                    <w:noProof/>
                                    <w:color w:val="000000" w:themeColor="text1"/>
                                    <w:sz w:val="20"/>
                                    <w:szCs w:val="20"/>
                                    <w:shd w:val="clear" w:color="auto" w:fill="FFFFFF" w:themeFill="background1"/>
                                  </w:rPr>
                                  <w:t>JacobianVector_Product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724D4">
                            <w:rPr>
                              <w:rFonts w:asciiTheme="majorBidi" w:hAnsiTheme="majorBidi" w:cstheme="majorBidi"/>
                              <w:noProof/>
                              <w:color w:val="000000" w:themeColor="text1"/>
                              <w:sz w:val="20"/>
                              <w:szCs w:val="20"/>
                              <w:shd w:val="clear" w:color="auto" w:fill="FFFFFF" w:themeFill="background1"/>
                            </w:rPr>
                            <w:t>JacobianVector_Product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1A9D"/>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113"/>
    <w:rsid w:val="00455AEA"/>
    <w:rsid w:val="0047196B"/>
    <w:rsid w:val="004A1F61"/>
    <w:rsid w:val="004B73A9"/>
    <w:rsid w:val="004C3ED8"/>
    <w:rsid w:val="004D6EC6"/>
    <w:rsid w:val="004E488B"/>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83593"/>
    <w:rsid w:val="00794322"/>
    <w:rsid w:val="007D3687"/>
    <w:rsid w:val="007F030B"/>
    <w:rsid w:val="008055BD"/>
    <w:rsid w:val="008271E6"/>
    <w:rsid w:val="00832E76"/>
    <w:rsid w:val="00874610"/>
    <w:rsid w:val="0087484F"/>
    <w:rsid w:val="008B0F31"/>
    <w:rsid w:val="008B79A2"/>
    <w:rsid w:val="008C510C"/>
    <w:rsid w:val="008D58BB"/>
    <w:rsid w:val="00902B50"/>
    <w:rsid w:val="00904844"/>
    <w:rsid w:val="00926570"/>
    <w:rsid w:val="0094164A"/>
    <w:rsid w:val="00966F66"/>
    <w:rsid w:val="00972B02"/>
    <w:rsid w:val="00972EF6"/>
    <w:rsid w:val="009A1CED"/>
    <w:rsid w:val="009B6698"/>
    <w:rsid w:val="009C2ABF"/>
    <w:rsid w:val="009C3FC8"/>
    <w:rsid w:val="009D3E62"/>
    <w:rsid w:val="009F3DAF"/>
    <w:rsid w:val="00A2038D"/>
    <w:rsid w:val="00A224ED"/>
    <w:rsid w:val="00A22E0B"/>
    <w:rsid w:val="00A353F3"/>
    <w:rsid w:val="00A7106F"/>
    <w:rsid w:val="00A724D4"/>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54B27"/>
    <w:rsid w:val="00C7474B"/>
    <w:rsid w:val="00C805D8"/>
    <w:rsid w:val="00CA523A"/>
    <w:rsid w:val="00CD1FF0"/>
    <w:rsid w:val="00CD65A8"/>
    <w:rsid w:val="00CD6740"/>
    <w:rsid w:val="00D01D34"/>
    <w:rsid w:val="00D064C2"/>
    <w:rsid w:val="00D068D0"/>
    <w:rsid w:val="00D2481D"/>
    <w:rsid w:val="00D90C4D"/>
    <w:rsid w:val="00D92D54"/>
    <w:rsid w:val="00DF5650"/>
    <w:rsid w:val="00E107BE"/>
    <w:rsid w:val="00E30668"/>
    <w:rsid w:val="00E45AE9"/>
    <w:rsid w:val="00E61E10"/>
    <w:rsid w:val="00E75309"/>
    <w:rsid w:val="00E86AAB"/>
    <w:rsid w:val="00E94FD5"/>
    <w:rsid w:val="00EA4AF9"/>
    <w:rsid w:val="00EA61DA"/>
    <w:rsid w:val="00ED59BA"/>
    <w:rsid w:val="00F3120B"/>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2B3782-0898-4FF8-AA53-DA78A80A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oleObject" Target="embeddings/oleObject7.bin"/><Relationship Id="rId39" Type="http://schemas.openxmlformats.org/officeDocument/2006/relationships/image" Target="media/image14.wmf"/><Relationship Id="rId21" Type="http://schemas.openxmlformats.org/officeDocument/2006/relationships/oleObject" Target="embeddings/oleObject4.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image" Target="media/image21.wmf"/><Relationship Id="rId63" Type="http://schemas.openxmlformats.org/officeDocument/2006/relationships/image" Target="media/image23.wmf"/><Relationship Id="rId68" Type="http://schemas.openxmlformats.org/officeDocument/2006/relationships/oleObject" Target="embeddings/oleObject33.bin"/><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oleObject" Target="embeddings/oleObject12.bin"/><Relationship Id="rId37" Type="http://schemas.openxmlformats.org/officeDocument/2006/relationships/image" Target="media/image13.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image" Target="media/image20.wmf"/><Relationship Id="rId58" Type="http://schemas.openxmlformats.org/officeDocument/2006/relationships/oleObject" Target="embeddings/oleObject26.bin"/><Relationship Id="rId66" Type="http://schemas.openxmlformats.org/officeDocument/2006/relationships/oleObject" Target="embeddings/oleObject32.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18.wmf"/><Relationship Id="rId57" Type="http://schemas.openxmlformats.org/officeDocument/2006/relationships/image" Target="media/image22.wmf"/><Relationship Id="rId61" Type="http://schemas.openxmlformats.org/officeDocument/2006/relationships/oleObject" Target="embeddings/oleObject29.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4.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31.bin"/><Relationship Id="rId69" Type="http://schemas.openxmlformats.org/officeDocument/2006/relationships/image" Target="media/image26.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1.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image" Target="media/image25.wmf"/><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4.bin"/><Relationship Id="rId62" Type="http://schemas.openxmlformats.org/officeDocument/2006/relationships/oleObject" Target="embeddings/oleObject30.bin"/><Relationship Id="rId70"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1A29B-3EE2-4157-97C6-E7A469F6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2018-03-13T16:36:00Z</dcterms:created>
  <dcterms:modified xsi:type="dcterms:W3CDTF">2018-05-10T13:53:00Z</dcterms:modified>
</cp:coreProperties>
</file>