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41B6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34EBFBF" wp14:editId="0EC5454E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37323" w:rsidRPr="002D6B91" w:rsidRDefault="00437323" w:rsidP="002B0363">
      <w:pPr>
        <w:pStyle w:val="a5"/>
        <w:rPr>
          <w:sz w:val="22"/>
          <w:szCs w:val="22"/>
        </w:rPr>
      </w:pPr>
      <w:r w:rsidRPr="002D6B91">
        <w:rPr>
          <w:rFonts w:hint="cs"/>
          <w:rtl/>
        </w:rPr>
        <w:t xml:space="preserve"> </w:t>
      </w:r>
      <w:r w:rsidRPr="00A93D87">
        <w:t>KwSST_Dif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43732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محمدحسین سعادت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32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D8CF6D2" wp14:editId="53E5C6E8">
                  <wp:extent cx="967563" cy="967563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460" cy="96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3732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محمد حسین سعادت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37323" w:rsidP="0043732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30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43732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437323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2F058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در این زیربرنامه، 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آشفتگی با استفاده از روش گسسته</w:t>
      </w:r>
      <w:r>
        <w:rPr>
          <w:rtl/>
        </w:rPr>
        <w:softHyphen/>
      </w:r>
      <w:r>
        <w:rPr>
          <w:rFonts w:hint="cs"/>
          <w:rtl/>
        </w:rPr>
        <w:t>سازی مرکزی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B927DE" w:rsidRDefault="00B927DE" w:rsidP="00117AB5">
      <w:pPr>
        <w:pStyle w:val="1"/>
        <w:rPr>
          <w:rtl/>
        </w:rPr>
      </w:pPr>
      <w:r>
        <w:rPr>
          <w:rFonts w:hint="cs"/>
          <w:rtl/>
        </w:rPr>
        <w:t xml:space="preserve"> تئوری</w:t>
      </w:r>
      <w:r w:rsidR="00437323">
        <w:rPr>
          <w:rFonts w:hint="cs"/>
          <w:rtl/>
        </w:rPr>
        <w:t xml:space="preserve"> و الگوریتم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نحوه گسسته</w:t>
      </w:r>
      <w:r>
        <w:rPr>
          <w:rtl/>
        </w:rPr>
        <w:softHyphen/>
      </w:r>
      <w:r>
        <w:rPr>
          <w:rFonts w:hint="cs"/>
          <w:rtl/>
        </w:rPr>
        <w:t>سازی بخش پخش</w:t>
      </w:r>
      <w:r>
        <w:rPr>
          <w:rtl/>
        </w:rPr>
        <w:softHyphen/>
      </w:r>
      <w:r>
        <w:rPr>
          <w:rFonts w:hint="cs"/>
          <w:rtl/>
        </w:rPr>
        <w:t>شوندگی مطابق رابطه زیر انجام می</w:t>
      </w:r>
      <w:r>
        <w:rPr>
          <w:rtl/>
        </w:rPr>
        <w:softHyphen/>
      </w:r>
      <w:r>
        <w:rPr>
          <w:rFonts w:hint="cs"/>
          <w:rtl/>
        </w:rPr>
        <w:t>گردد [1]: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37323" w:rsidTr="00DE31DE">
        <w:tc>
          <w:tcPr>
            <w:tcW w:w="764" w:type="dxa"/>
          </w:tcPr>
          <w:p w:rsidR="00437323" w:rsidRDefault="00437323" w:rsidP="00DE31DE">
            <w:pPr>
              <w:pStyle w:val="a3"/>
              <w:rPr>
                <w:rtl/>
              </w:rPr>
            </w:pPr>
            <w:bookmarkStart w:id="1" w:name="_Ref508442626"/>
          </w:p>
        </w:tc>
        <w:bookmarkEnd w:id="1"/>
        <w:tc>
          <w:tcPr>
            <w:tcW w:w="8478" w:type="dxa"/>
          </w:tcPr>
          <w:p w:rsidR="00437323" w:rsidRPr="00533226" w:rsidRDefault="00437323" w:rsidP="00DE31DE">
            <w:pPr>
              <w:rPr>
                <w:rtl/>
              </w:rPr>
            </w:pPr>
            <w:r w:rsidRPr="00395079">
              <w:rPr>
                <w:position w:val="-56"/>
              </w:rPr>
              <w:object w:dxaOrig="448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41.25pt" o:ole="">
                  <v:imagedata r:id="rId15" o:title=""/>
                </v:shape>
                <o:OLEObject Type="Embed" ProgID="Equation.DSMT4" ShapeID="_x0000_i1025" DrawAspect="Content" ObjectID="_1587485949" r:id="rId16"/>
              </w:object>
            </w:r>
          </w:p>
        </w:tc>
      </w:tr>
    </w:tbl>
    <w:p w:rsidR="00437323" w:rsidRPr="00362F19" w:rsidRDefault="00437323" w:rsidP="00437323">
      <w:pPr>
        <w:pStyle w:val="a6"/>
        <w:rPr>
          <w:rtl/>
        </w:rPr>
      </w:pPr>
      <w:r>
        <w:rPr>
          <w:rFonts w:hint="cs"/>
          <w:rtl/>
        </w:rPr>
        <w:t>در این روابط</w:t>
      </w:r>
      <w:r w:rsidRPr="0007178A">
        <w:rPr>
          <w:position w:val="-10"/>
        </w:rPr>
        <w:object w:dxaOrig="200" w:dyaOrig="320">
          <v:shape id="_x0000_i1026" type="#_x0000_t75" style="width:11.25pt;height:16.5pt" o:ole="">
            <v:imagedata r:id="rId17" o:title=""/>
          </v:shape>
          <o:OLEObject Type="Embed" ProgID="Equation.DSMT4" ShapeID="_x0000_i1026" DrawAspect="Content" ObjectID="_1587485950" r:id="rId18"/>
        </w:object>
      </w:r>
      <w:r>
        <w:rPr>
          <w:rFonts w:hint="cs"/>
          <w:rtl/>
        </w:rPr>
        <w:t xml:space="preserve"> شمارنده اضلاع</w:t>
      </w:r>
      <w:r w:rsidRPr="0007178A">
        <w:rPr>
          <w:rFonts w:hint="cs"/>
          <w:rtl/>
        </w:rPr>
        <w:t xml:space="preserve"> سلول می</w:t>
      </w:r>
      <w:r w:rsidRPr="0007178A">
        <w:rPr>
          <w:rtl/>
        </w:rPr>
        <w:softHyphen/>
      </w:r>
      <w:r w:rsidRPr="0007178A">
        <w:rPr>
          <w:rFonts w:hint="cs"/>
          <w:rtl/>
        </w:rPr>
        <w:t>باشد.</w:t>
      </w:r>
    </w:p>
    <w:p w:rsidR="00437323" w:rsidRDefault="00437323" w:rsidP="00437323">
      <w:pPr>
        <w:pStyle w:val="a6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3C9314C2" wp14:editId="7190340F">
            <wp:extent cx="221742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2217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23" w:rsidRPr="00994784" w:rsidRDefault="00437323" w:rsidP="00437323">
      <w:pPr>
        <w:pStyle w:val="a2"/>
      </w:pPr>
      <w:r>
        <w:rPr>
          <w:rFonts w:hint="cs"/>
          <w:rtl/>
        </w:rPr>
        <w:t>اضلاع یک سلول دلخواه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 xml:space="preserve">همچنین </w:t>
      </w:r>
      <w:r w:rsidRPr="00834DFB">
        <w:rPr>
          <w:position w:val="-12"/>
        </w:rPr>
        <w:object w:dxaOrig="400" w:dyaOrig="420">
          <v:shape id="_x0000_i1027" type="#_x0000_t75" style="width:20.25pt;height:21pt" o:ole="">
            <v:imagedata r:id="rId20" o:title=""/>
          </v:shape>
          <o:OLEObject Type="Embed" ProgID="Equation.DSMT4" ShapeID="_x0000_i1027" DrawAspect="Content" ObjectID="_1587485951" r:id="rId21"/>
        </w:object>
      </w:r>
      <w:r>
        <w:rPr>
          <w:rFonts w:hint="cs"/>
          <w:rtl/>
        </w:rPr>
        <w:t xml:space="preserve"> و </w:t>
      </w:r>
      <w:r w:rsidRPr="00834DFB">
        <w:rPr>
          <w:position w:val="-12"/>
        </w:rPr>
        <w:object w:dxaOrig="400" w:dyaOrig="420">
          <v:shape id="_x0000_i1028" type="#_x0000_t75" style="width:20.25pt;height:21pt" o:ole="">
            <v:imagedata r:id="rId22" o:title=""/>
          </v:shape>
          <o:OLEObject Type="Embed" ProgID="Equation.DSMT4" ShapeID="_x0000_i1028" DrawAspect="Content" ObjectID="_1587485952" r:id="rId23"/>
        </w:object>
      </w:r>
      <w:r>
        <w:rPr>
          <w:rFonts w:hint="cs"/>
          <w:rtl/>
        </w:rPr>
        <w:t>، بخش پخش</w:t>
      </w:r>
      <w:r>
        <w:rPr>
          <w:rtl/>
        </w:rPr>
        <w:softHyphen/>
      </w:r>
      <w:r>
        <w:rPr>
          <w:rFonts w:hint="cs"/>
          <w:rtl/>
        </w:rPr>
        <w:t>شوندگی معادلات آشفتگی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37323" w:rsidTr="00DE31DE">
        <w:tc>
          <w:tcPr>
            <w:tcW w:w="764" w:type="dxa"/>
          </w:tcPr>
          <w:p w:rsidR="00437323" w:rsidRDefault="00437323" w:rsidP="00DE31DE">
            <w:pPr>
              <w:pStyle w:val="a3"/>
              <w:rPr>
                <w:rtl/>
              </w:rPr>
            </w:pPr>
            <w:bookmarkStart w:id="2" w:name="_Ref508442567"/>
          </w:p>
        </w:tc>
        <w:bookmarkEnd w:id="2"/>
        <w:tc>
          <w:tcPr>
            <w:tcW w:w="8478" w:type="dxa"/>
          </w:tcPr>
          <w:p w:rsidR="00437323" w:rsidRPr="00533226" w:rsidRDefault="00437323" w:rsidP="00DE31DE">
            <w:pPr>
              <w:rPr>
                <w:rtl/>
              </w:rPr>
            </w:pPr>
            <w:r>
              <w:object w:dxaOrig="6600" w:dyaOrig="1820">
                <v:shape id="_x0000_i1029" type="#_x0000_t75" style="width:330pt;height:91.5pt" o:ole="">
                  <v:imagedata r:id="rId24" o:title=""/>
                </v:shape>
                <o:OLEObject Type="Embed" ProgID="Equation.DSMT4" ShapeID="_x0000_i1029" DrawAspect="Content" ObjectID="_1587485953" r:id="rId25"/>
              </w:object>
            </w:r>
          </w:p>
        </w:tc>
      </w:tr>
    </w:tbl>
    <w:p w:rsidR="00437323" w:rsidRPr="000139F1" w:rsidRDefault="00437323" w:rsidP="00437323">
      <w:pPr>
        <w:pStyle w:val="a6"/>
      </w:pPr>
      <w:r>
        <w:rPr>
          <w:rFonts w:hint="cs"/>
          <w:rtl/>
        </w:rPr>
        <w:t xml:space="preserve">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Ref508442567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ملاحظه می</w:t>
      </w:r>
      <w:r>
        <w:rPr>
          <w:rtl/>
        </w:rPr>
        <w:softHyphen/>
      </w:r>
      <w:r>
        <w:rPr>
          <w:rFonts w:hint="cs"/>
          <w:rtl/>
        </w:rPr>
        <w:t xml:space="preserve">شود که لازم است مقدار مشتق مرتبه اول </w:t>
      </w:r>
      <w:r w:rsidRPr="00C30118">
        <w:rPr>
          <w:position w:val="-6"/>
        </w:rPr>
        <w:object w:dxaOrig="220" w:dyaOrig="300">
          <v:shape id="_x0000_i1030" type="#_x0000_t75" style="width:11.25pt;height:15pt" o:ole="">
            <v:imagedata r:id="rId26" o:title=""/>
          </v:shape>
          <o:OLEObject Type="Embed" ProgID="Equation.DSMT4" ShapeID="_x0000_i1030" DrawAspect="Content" ObjectID="_1587485954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C30118">
        <w:rPr>
          <w:position w:val="-6"/>
        </w:rPr>
        <w:object w:dxaOrig="240" w:dyaOrig="220">
          <v:shape id="_x0000_i1031" type="#_x0000_t75" style="width:12pt;height:11.25pt" o:ole="">
            <v:imagedata r:id="rId28" o:title=""/>
          </v:shape>
          <o:OLEObject Type="Embed" ProgID="Equation.DSMT4" ShapeID="_x0000_i1031" DrawAspect="Content" ObjectID="_1587485955" r:id="rId29"/>
        </w:object>
      </w:r>
      <w:r>
        <w:rPr>
          <w:rFonts w:hint="cs"/>
          <w:rtl/>
        </w:rPr>
        <w:t xml:space="preserve"> در میانه اضلاع هر سلول محاسبه گردد. زیربرنامه </w:t>
      </w:r>
      <w:r w:rsidRPr="00DE2D69">
        <w:t>KFi_FaceGrad</w:t>
      </w:r>
      <w:r>
        <w:rPr>
          <w:rFonts w:hint="cs"/>
          <w:rtl/>
        </w:rPr>
        <w:t xml:space="preserve"> این کار را انجام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در زیربرنامه حاضر نیز، جهت پرهیز از استفاده از دستورهای شرطی و صرفه جویی در زمان محسبات، با توجه به نوع اضلاع، محاسبات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>ای انجام شده است. بدین منظور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برای اضلاع </w:t>
      </w:r>
      <w:r>
        <w:rPr>
          <w:rFonts w:hint="cs"/>
          <w:rtl/>
        </w:rPr>
        <w:lastRenderedPageBreak/>
        <w:t>غیرمرزی، روی مرز دیوار، روی مرز دوردست و غیره،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>ای محاسبه شده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437323" w:rsidRDefault="00437323" w:rsidP="00437323">
      <w:pPr>
        <w:pStyle w:val="1"/>
        <w:rPr>
          <w:rtl/>
        </w:rPr>
      </w:pPr>
      <w:bookmarkStart w:id="3" w:name="_Toc439502886"/>
      <w:r>
        <w:rPr>
          <w:rFonts w:hint="cs"/>
          <w:rtl/>
        </w:rPr>
        <w:t>بخش های زیربرنامه</w:t>
      </w:r>
      <w:bookmarkEnd w:id="3"/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437323" w:rsidRPr="00957AC8" w:rsidRDefault="00437323" w:rsidP="00437323">
      <w:pPr>
        <w:pStyle w:val="a"/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437323" w:rsidRDefault="00437323" w:rsidP="00437323">
      <w:pPr>
        <w:pStyle w:val="a6"/>
        <w:rPr>
          <w:rtl/>
        </w:rPr>
      </w:pPr>
      <w:r w:rsidRPr="00957AC8">
        <w:rPr>
          <w:rFonts w:hint="cs"/>
          <w:rtl/>
        </w:rPr>
        <w:t xml:space="preserve">از آنجا که محاسبات مربوط به بخش </w:t>
      </w:r>
      <w:r>
        <w:rPr>
          <w:rFonts w:hint="cs"/>
          <w:rtl/>
        </w:rPr>
        <w:t>پخش</w:t>
      </w:r>
      <w:r>
        <w:rPr>
          <w:rtl/>
        </w:rPr>
        <w:softHyphen/>
      </w:r>
      <w:r>
        <w:rPr>
          <w:rFonts w:hint="cs"/>
          <w:rtl/>
        </w:rPr>
        <w:t>شوندگی</w:t>
      </w:r>
      <w:r w:rsidRPr="00957AC8">
        <w:rPr>
          <w:rFonts w:hint="cs"/>
          <w:rtl/>
        </w:rPr>
        <w:t xml:space="preserve"> هر سلول بر روی اضلاع آن انجام می شود و این مقادیر به 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غیرمرزی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اطلاعات 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 xml:space="preserve">محاسبه لزجت و ثوابت </w:t>
      </w:r>
      <w:r w:rsidRPr="007E65CC">
        <w:rPr>
          <w:position w:val="-12"/>
        </w:rPr>
        <w:object w:dxaOrig="320" w:dyaOrig="360">
          <v:shape id="_x0000_i1032" type="#_x0000_t75" style="width:15.75pt;height:18.75pt" o:ole="">
            <v:imagedata r:id="rId30" o:title=""/>
          </v:shape>
          <o:OLEObject Type="Embed" ProgID="Equation.DSMT4" ShapeID="_x0000_i1032" DrawAspect="Content" ObjectID="_1587485956" r:id="rId3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3" type="#_x0000_t75" style="width:16.5pt;height:18.75pt" o:ole="">
            <v:imagedata r:id="rId32" o:title=""/>
          </v:shape>
          <o:OLEObject Type="Embed" ProgID="Equation.DSMT4" ShapeID="_x0000_i1033" DrawAspect="Content" ObjectID="_1587485957" r:id="rId33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437323" w:rsidRPr="004A004C" w:rsidRDefault="00437323" w:rsidP="00437323">
      <w:pPr>
        <w:pStyle w:val="a6"/>
        <w:rPr>
          <w:rtl/>
        </w:rPr>
      </w:pPr>
      <w:r>
        <w:rPr>
          <w:rFonts w:hint="cs"/>
          <w:rtl/>
        </w:rPr>
        <w:t>با استفاده از میانگین</w:t>
      </w:r>
      <w:r>
        <w:rPr>
          <w:rtl/>
        </w:rPr>
        <w:softHyphen/>
      </w:r>
      <w:r>
        <w:rPr>
          <w:rFonts w:hint="cs"/>
          <w:rtl/>
        </w:rPr>
        <w:t xml:space="preserve">گیری از دو سلول مجاور، مقدار </w:t>
      </w:r>
      <w:r w:rsidRPr="007E65CC">
        <w:rPr>
          <w:position w:val="-10"/>
        </w:rPr>
        <w:object w:dxaOrig="240" w:dyaOrig="260">
          <v:shape id="_x0000_i1034" type="#_x0000_t75" style="width:12pt;height:13.5pt" o:ole="">
            <v:imagedata r:id="rId34" o:title=""/>
          </v:shape>
          <o:OLEObject Type="Embed" ProgID="Equation.DSMT4" ShapeID="_x0000_i1034" DrawAspect="Content" ObjectID="_1587485958" r:id="rId35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35" type="#_x0000_t75" style="width:24pt;height:18.75pt" o:ole="">
            <v:imagedata r:id="rId36" o:title=""/>
          </v:shape>
          <o:OLEObject Type="Embed" ProgID="Equation.DSMT4" ShapeID="_x0000_i1035" DrawAspect="Content" ObjectID="_1587485959" r:id="rId37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36" type="#_x0000_t75" style="width:15.75pt;height:18.75pt" o:ole="">
            <v:imagedata r:id="rId38" o:title=""/>
          </v:shape>
          <o:OLEObject Type="Embed" ProgID="Equation.DSMT4" ShapeID="_x0000_i1036" DrawAspect="Content" ObjectID="_1587485960" r:id="rId3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7" type="#_x0000_t75" style="width:16.5pt;height:18.75pt" o:ole="">
            <v:imagedata r:id="rId40" o:title=""/>
          </v:shape>
          <o:OLEObject Type="Embed" ProgID="Equation.DSMT4" ShapeID="_x0000_i1037" DrawAspect="Content" ObjectID="_1587485961" r:id="rId41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محاسبه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معادلات برای سلول های غیرمرزی 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 xml:space="preserve">های غیرمرزی با توجه به مقادیر محاسبه شده در بخش قبل و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Ref508442626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واقع بر مرز دیوار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واقع بر مرز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Pr="00957AC8" w:rsidRDefault="00437323" w:rsidP="00437323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</w:t>
      </w:r>
      <w:r>
        <w:rPr>
          <w:rFonts w:hint="cs"/>
          <w:rtl/>
        </w:rPr>
        <w:t xml:space="preserve">لزجت و ثوابت </w:t>
      </w:r>
      <w:r w:rsidRPr="007E65CC">
        <w:rPr>
          <w:position w:val="-12"/>
        </w:rPr>
        <w:object w:dxaOrig="320" w:dyaOrig="360">
          <v:shape id="_x0000_i1038" type="#_x0000_t75" style="width:15.75pt;height:18.75pt" o:ole="">
            <v:imagedata r:id="rId30" o:title=""/>
          </v:shape>
          <o:OLEObject Type="Embed" ProgID="Equation.DSMT4" ShapeID="_x0000_i1038" DrawAspect="Content" ObjectID="_1587485962" r:id="rId4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9" type="#_x0000_t75" style="width:16.5pt;height:18.75pt" o:ole="">
            <v:imagedata r:id="rId32" o:title=""/>
          </v:shape>
          <o:OLEObject Type="Embed" ProgID="Equation.DSMT4" ShapeID="_x0000_i1039" DrawAspect="Content" ObjectID="_1587485963" r:id="rId43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40" type="#_x0000_t75" style="width:12pt;height:13.5pt" o:ole="">
            <v:imagedata r:id="rId34" o:title=""/>
          </v:shape>
          <o:OLEObject Type="Embed" ProgID="Equation.DSMT4" ShapeID="_x0000_i1040" DrawAspect="Content" ObjectID="_1587485964" r:id="rId44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41" type="#_x0000_t75" style="width:15.75pt;height:18.75pt" o:ole="">
            <v:imagedata r:id="rId38" o:title=""/>
          </v:shape>
          <o:OLEObject Type="Embed" ProgID="Equation.DSMT4" ShapeID="_x0000_i1041" DrawAspect="Content" ObjectID="_1587485965" r:id="rId4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2" type="#_x0000_t75" style="width:16.5pt;height:18.75pt" o:ole="">
            <v:imagedata r:id="rId40" o:title=""/>
          </v:shape>
          <o:OLEObject Type="Embed" ProgID="Equation.DSMT4" ShapeID="_x0000_i1042" DrawAspect="Content" ObjectID="_1587485966" r:id="rId4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در میانه اضلاع روی دیوار برابر مقدار در سلول مجاورشان هستند و مقدار </w:t>
      </w:r>
      <w:r w:rsidRPr="007E65CC">
        <w:rPr>
          <w:position w:val="-12"/>
        </w:rPr>
        <w:object w:dxaOrig="480" w:dyaOrig="360">
          <v:shape id="_x0000_i1043" type="#_x0000_t75" style="width:24pt;height:18.75pt" o:ole="">
            <v:imagedata r:id="rId47" o:title=""/>
          </v:shape>
          <o:OLEObject Type="Embed" ProgID="Equation.DSMT4" ShapeID="_x0000_i1043" DrawAspect="Content" ObjectID="_1587485967" r:id="rId48"/>
        </w:object>
      </w:r>
      <w:r>
        <w:rPr>
          <w:rtl/>
        </w:rPr>
        <w:t xml:space="preserve"> </w:t>
      </w:r>
      <w:r>
        <w:rPr>
          <w:rFonts w:hint="cs"/>
          <w:rtl/>
        </w:rPr>
        <w:t>روی دیوار برابر صفر است.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محاسبه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>های دیوار</w:t>
      </w:r>
    </w:p>
    <w:p w:rsidR="00437323" w:rsidRPr="004A004C" w:rsidRDefault="00437323" w:rsidP="00437323">
      <w:pPr>
        <w:pStyle w:val="a6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 xml:space="preserve">های مجاور دیوار با توجه به مقادیر محاسبه شده در بخش قبل و </w:t>
      </w:r>
      <w:r>
        <w:rPr>
          <w:rFonts w:hint="cs"/>
          <w:rtl/>
        </w:rPr>
        <w:lastRenderedPageBreak/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Ref508442626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اضلاع مرزی غیر از دیوار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مرزی غیر از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 xml:space="preserve">محاسبه لزجت و ثوابت </w:t>
      </w:r>
      <w:r w:rsidRPr="007E65CC">
        <w:rPr>
          <w:position w:val="-12"/>
        </w:rPr>
        <w:object w:dxaOrig="320" w:dyaOrig="360">
          <v:shape id="_x0000_i1044" type="#_x0000_t75" style="width:15.75pt;height:18.75pt" o:ole="">
            <v:imagedata r:id="rId30" o:title=""/>
          </v:shape>
          <o:OLEObject Type="Embed" ProgID="Equation.DSMT4" ShapeID="_x0000_i1044" DrawAspect="Content" ObjectID="_1587485968" r:id="rId4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5" type="#_x0000_t75" style="width:16.5pt;height:18.75pt" o:ole="">
            <v:imagedata r:id="rId32" o:title=""/>
          </v:shape>
          <o:OLEObject Type="Embed" ProgID="Equation.DSMT4" ShapeID="_x0000_i1045" DrawAspect="Content" ObjectID="_1587485969" r:id="rId50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46" type="#_x0000_t75" style="width:12pt;height:13.5pt" o:ole="">
            <v:imagedata r:id="rId34" o:title=""/>
          </v:shape>
          <o:OLEObject Type="Embed" ProgID="Equation.DSMT4" ShapeID="_x0000_i1046" DrawAspect="Content" ObjectID="_1587485970" r:id="rId51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47" type="#_x0000_t75" style="width:24pt;height:18.75pt" o:ole="">
            <v:imagedata r:id="rId47" o:title=""/>
          </v:shape>
          <o:OLEObject Type="Embed" ProgID="Equation.DSMT4" ShapeID="_x0000_i1047" DrawAspect="Content" ObjectID="_1587485971" r:id="rId52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48" type="#_x0000_t75" style="width:15.75pt;height:18.75pt" o:ole="">
            <v:imagedata r:id="rId38" o:title=""/>
          </v:shape>
          <o:OLEObject Type="Embed" ProgID="Equation.DSMT4" ShapeID="_x0000_i1048" DrawAspect="Content" ObjectID="_1587485972" r:id="rId5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9" type="#_x0000_t75" style="width:16.5pt;height:18.75pt" o:ole="">
            <v:imagedata r:id="rId40" o:title=""/>
          </v:shape>
          <o:OLEObject Type="Embed" ProgID="Equation.DSMT4" ShapeID="_x0000_i1049" DrawAspect="Content" ObjectID="_1587485973" r:id="rId54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 مرزی برابر مقدار در سلول مجاورشان هستند.</w:t>
      </w:r>
      <w:r w:rsidRPr="0011467C">
        <w:rPr>
          <w:rtl/>
        </w:rPr>
        <w:t xml:space="preserve">  </w:t>
      </w:r>
    </w:p>
    <w:p w:rsidR="00437323" w:rsidRPr="00957AC8" w:rsidRDefault="00437323" w:rsidP="00437323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>های مرزی غیر از دیوار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 xml:space="preserve">های مرزی غیر دیوار با توجه به مقادیر محاسبه شده در بخش قبل و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Ref508442626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37323" w:rsidRDefault="00437323" w:rsidP="00437323">
      <w:pPr>
        <w:pStyle w:val="a"/>
        <w:rPr>
          <w:rtl/>
        </w:rPr>
      </w:pPr>
      <w:r>
        <w:rPr>
          <w:rFonts w:hint="cs"/>
          <w:rtl/>
        </w:rPr>
        <w:t>اصلاح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437323" w:rsidRDefault="00437323" w:rsidP="00437323">
      <w:pPr>
        <w:pStyle w:val="a6"/>
        <w:rPr>
          <w:rtl/>
        </w:rPr>
      </w:pPr>
      <w:r>
        <w:rPr>
          <w:rFonts w:hint="cs"/>
          <w:rtl/>
        </w:rPr>
        <w:t>جهت صرفه</w:t>
      </w:r>
      <w:r>
        <w:rPr>
          <w:rtl/>
        </w:rPr>
        <w:softHyphen/>
      </w:r>
      <w:r>
        <w:rPr>
          <w:rFonts w:hint="cs"/>
          <w:rtl/>
        </w:rPr>
        <w:t>جویی در محاسبات، ضرایب به وجود آمده در معادلات میانگین</w:t>
      </w:r>
      <w:r>
        <w:rPr>
          <w:rtl/>
        </w:rPr>
        <w:softHyphen/>
      </w:r>
      <w:r>
        <w:rPr>
          <w:rFonts w:hint="cs"/>
          <w:rtl/>
        </w:rPr>
        <w:t xml:space="preserve">گیری گیری شده رینولدز (یعنی </w:t>
      </w:r>
      <w:r w:rsidRPr="00C30118">
        <w:rPr>
          <w:position w:val="-26"/>
        </w:rPr>
        <w:object w:dxaOrig="480" w:dyaOrig="660">
          <v:shape id="_x0000_i1050" type="#_x0000_t75" style="width:24pt;height:33pt" o:ole="">
            <v:imagedata r:id="rId55" o:title=""/>
          </v:shape>
          <o:OLEObject Type="Embed" ProgID="Equation.DSMT4" ShapeID="_x0000_i1050" DrawAspect="Content" ObjectID="_1587485974" r:id="rId56"/>
        </w:object>
      </w:r>
      <w:r>
        <w:rPr>
          <w:rFonts w:hint="cs"/>
          <w:rtl/>
        </w:rPr>
        <w:t>)، در یک حلقه تکرار جداگانه روی تمامی سلول</w:t>
      </w:r>
      <w:r>
        <w:rPr>
          <w:rtl/>
        </w:rPr>
        <w:softHyphen/>
      </w:r>
      <w:r>
        <w:rPr>
          <w:rFonts w:hint="cs"/>
          <w:rtl/>
        </w:rPr>
        <w:t>های شبکه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72B02" w:rsidRPr="00972B02" w:rsidRDefault="00972B02" w:rsidP="00437323">
      <w:pPr>
        <w:pStyle w:val="a6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3611F" w:rsidRPr="00902B50" w:rsidRDefault="00F3611F" w:rsidP="00437323">
      <w:pPr>
        <w:pStyle w:val="aa"/>
        <w:bidi w:val="0"/>
        <w:rPr>
          <w:shd w:val="clear" w:color="auto" w:fill="FFFFFF"/>
        </w:rPr>
      </w:pPr>
      <w:r w:rsidRPr="007B2164">
        <w:rPr>
          <w:b/>
          <w:bCs/>
        </w:rPr>
        <w:t>1</w:t>
      </w:r>
      <w:r w:rsidR="00437323">
        <w:rPr>
          <w:b/>
          <w:bCs/>
        </w:rPr>
        <w:t>.</w:t>
      </w:r>
      <w:r w:rsidR="00437323" w:rsidRPr="00437323">
        <w:t xml:space="preserve"> </w:t>
      </w:r>
      <w:r w:rsidR="00437323">
        <w:t>D. A. Anderson, J. C. Tannehill and R. H. Pletcher, Computational fluid dynamics and heat transfer, Washington: Hemisphere, 1984.</w:t>
      </w: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A68" w:rsidRDefault="00FF4A68" w:rsidP="00B927DE">
      <w:pPr>
        <w:spacing w:after="0" w:line="240" w:lineRule="auto"/>
      </w:pPr>
      <w:r>
        <w:separator/>
      </w:r>
    </w:p>
  </w:endnote>
  <w:endnote w:type="continuationSeparator" w:id="0">
    <w:p w:rsidR="00FF4A68" w:rsidRDefault="00FF4A6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41B6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A68" w:rsidRDefault="00FF4A68" w:rsidP="00B927DE">
      <w:pPr>
        <w:spacing w:after="0" w:line="240" w:lineRule="auto"/>
      </w:pPr>
      <w:r>
        <w:separator/>
      </w:r>
    </w:p>
  </w:footnote>
  <w:footnote w:type="continuationSeparator" w:id="0">
    <w:p w:rsidR="00FF4A68" w:rsidRDefault="00FF4A68" w:rsidP="00B927DE">
      <w:pPr>
        <w:spacing w:after="0" w:line="240" w:lineRule="auto"/>
      </w:pPr>
      <w:r>
        <w:continuationSeparator/>
      </w:r>
    </w:p>
  </w:footnote>
  <w:footnote w:id="1">
    <w:p w:rsidR="00437323" w:rsidRPr="0007178A" w:rsidRDefault="00437323" w:rsidP="00437323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7178A">
        <w:rPr>
          <w:rFonts w:cs="Times New Roman"/>
          <w:lang w:bidi="fa-IR"/>
        </w:rPr>
        <w:t>Central Differece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437323" w:rsidRDefault="00902B50" w:rsidP="00437323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437323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437323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41B6F" w:rsidRPr="00741B6F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KwSST_Dif</w:t>
                                </w:r>
                                <w:r w:rsidR="00637C9C" w:rsidRPr="00437323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437323" w:rsidRDefault="00902B50" w:rsidP="00437323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437323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437323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41B6F" w:rsidRPr="00741B6F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KwSST_Dif</w:t>
                          </w:r>
                          <w:r w:rsidR="00637C9C" w:rsidRPr="00437323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A07210"/>
    <w:multiLevelType w:val="hybridMultilevel"/>
    <w:tmpl w:val="CC80DEB2"/>
    <w:lvl w:ilvl="0" w:tplc="A48045F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3E9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0363"/>
    <w:rsid w:val="002B2677"/>
    <w:rsid w:val="00337045"/>
    <w:rsid w:val="00367444"/>
    <w:rsid w:val="0039757A"/>
    <w:rsid w:val="003E35B4"/>
    <w:rsid w:val="004032C8"/>
    <w:rsid w:val="004227DE"/>
    <w:rsid w:val="0043328D"/>
    <w:rsid w:val="00437323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41B6F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63908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2F82FD-7329-4373-90FF-90E8530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2B0363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2B0363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437323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437323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437323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b"/>
    <w:rsid w:val="00437323"/>
    <w:rPr>
      <w:rFonts w:ascii="Times New Roman" w:hAnsi="Times New Roman" w:cs="B Nazanin"/>
      <w:sz w:val="28"/>
      <w:szCs w:val="28"/>
    </w:rPr>
  </w:style>
  <w:style w:type="paragraph" w:customStyle="1" w:styleId="a0">
    <w:name w:val="شکل زيرنويس"/>
    <w:next w:val="ab"/>
    <w:qFormat/>
    <w:rsid w:val="00437323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b"/>
    <w:next w:val="ab"/>
    <w:qFormat/>
    <w:rsid w:val="00437323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437323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437323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437323"/>
    <w:pPr>
      <w:numPr>
        <w:ilvl w:val="3"/>
        <w:numId w:val="8"/>
      </w:numPr>
      <w:jc w:val="left"/>
      <w:outlineLvl w:val="3"/>
    </w:pPr>
    <w:rPr>
      <w:b/>
      <w:bCs/>
    </w:rPr>
  </w:style>
  <w:style w:type="paragraph" w:customStyle="1" w:styleId="a1">
    <w:name w:val="بخش زیربرنامه"/>
    <w:basedOn w:val="-2"/>
    <w:link w:val="Char9"/>
    <w:qFormat/>
    <w:rsid w:val="00437323"/>
    <w:pPr>
      <w:numPr>
        <w:ilvl w:val="0"/>
        <w:numId w:val="9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437323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437323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0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8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4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6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8C0F1-8AB5-47F3-80F9-DA06CDD9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2018-05-10T14:02:00Z</dcterms:modified>
</cp:coreProperties>
</file>