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1429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C499508" wp14:editId="6BF7A5D8">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E5C99" w:rsidRPr="002D6B91" w:rsidRDefault="003E5C99" w:rsidP="0021699D">
      <w:pPr>
        <w:pStyle w:val="a5"/>
        <w:rPr>
          <w:sz w:val="22"/>
          <w:szCs w:val="22"/>
        </w:rPr>
      </w:pPr>
      <w:r w:rsidRPr="00EE67DE">
        <w:t>MeshBC</w:t>
      </w:r>
      <w:r>
        <w:t>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E5C99">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E5C99" w:rsidP="003E5C9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3E5C99">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3E5C99">
              <w:rPr>
                <w:rFonts w:asciiTheme="majorBidi" w:eastAsia="Times New Roman" w:hAnsiTheme="majorBidi" w:cstheme="majorBidi"/>
                <w:b/>
                <w:bCs/>
                <w:sz w:val="24"/>
                <w:szCs w:val="20"/>
              </w:rPr>
              <w:t>2F022</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E5C99" w:rsidRDefault="003E5C99" w:rsidP="003E5C99">
      <w:pPr>
        <w:pStyle w:val="a6"/>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ابتدا تمام اضلاع مرزی به ابتدای آرایه مربوط به ذخیره اطلاعات اضلاع منتقل می شود. برای اینکار تمام اضلاعی که دارای یک نوع شرایط مرزی می باشد در کنار هم قرار داده می شوند. ترتیب قرار گیری آنها در آرایه مربوط به ذخیره اطلاعات اضلاع نیز بر اساس شاخص در نظر گرفته شده برای شرایط مرزی می باشد. در انتها شماره اولین و آخرین ضلع موجود بر روی هر کدام از انواع مرزها تعیین می گردد. </w:t>
      </w:r>
    </w:p>
    <w:p w:rsidR="003E5C99" w:rsidRDefault="003E5C99" w:rsidP="003E5C99">
      <w:pPr>
        <w:pStyle w:val="1"/>
      </w:pPr>
      <w:r>
        <w:rPr>
          <w:rFonts w:hint="cs"/>
          <w:rtl/>
        </w:rPr>
        <w:t>توضیحات و تئوری</w:t>
      </w:r>
      <w:r>
        <w:rPr>
          <w:rFonts w:hint="cs"/>
          <w:rtl/>
        </w:rPr>
        <w:softHyphen/>
        <w:t>ها</w:t>
      </w:r>
    </w:p>
    <w:p w:rsidR="003E5C99" w:rsidRDefault="003E5C99" w:rsidP="003E5C99">
      <w:pPr>
        <w:pStyle w:val="a6"/>
        <w:rPr>
          <w:rtl/>
        </w:rPr>
      </w:pPr>
      <w:r>
        <w:rPr>
          <w:rFonts w:hint="cs"/>
          <w:rtl/>
        </w:rPr>
        <w:t>هر کدام از اضلاع شبکه در قالب یک ناحیه از کاربر گرفته می شود. برای مثال ممکن است اضلاع غیرمرزی به دو ناحیه تقسیم شده باشند و هر کدام بعنوان یک ناحیه ذخیره شوند. همچنین هر کدام از رویه</w:t>
      </w:r>
      <w:r>
        <w:rPr>
          <w:rFonts w:hint="cs"/>
          <w:rtl/>
        </w:rPr>
        <w:softHyphen/>
        <w:t xml:space="preserve">های مرزی می توانند بعنوان یک ناحیه در نظر گرفته شوند. هر کدام از این نواحی دارای یک نوع شرایط مرزی می باشد که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Ref427000230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Ref427000230 \r \h</w:instrText>
      </w:r>
      <w:r>
        <w:rPr>
          <w:rtl/>
        </w:rPr>
        <w:instrText xml:space="preserve"> </w:instrText>
      </w:r>
      <w:r>
        <w:rPr>
          <w:rtl/>
        </w:rPr>
      </w:r>
      <w:r>
        <w:rPr>
          <w:rtl/>
        </w:rPr>
        <w:fldChar w:fldCharType="separate"/>
      </w:r>
      <w:r>
        <w:rPr>
          <w:rtl/>
        </w:rPr>
        <w:t>‏جدول (1)</w:t>
      </w:r>
      <w:r>
        <w:rPr>
          <w:rtl/>
        </w:rPr>
        <w:fldChar w:fldCharType="end"/>
      </w:r>
      <w:r>
        <w:rPr>
          <w:rtl/>
        </w:rPr>
        <w:t xml:space="preserve"> </w:t>
      </w:r>
      <w:r>
        <w:rPr>
          <w:rtl/>
        </w:rPr>
        <w:fldChar w:fldCharType="end"/>
      </w:r>
      <w:r>
        <w:rPr>
          <w:rFonts w:hint="cs"/>
          <w:rtl/>
        </w:rPr>
        <w:t xml:space="preserve">به این زیربرنامه فرستاده شده است. </w:t>
      </w:r>
    </w:p>
    <w:p w:rsidR="003E5C99" w:rsidRDefault="003E5C99" w:rsidP="003E5C99">
      <w:pPr>
        <w:pStyle w:val="a4"/>
        <w:rPr>
          <w:rtl/>
        </w:rPr>
      </w:pPr>
      <w:bookmarkStart w:id="1" w:name="_Ref427000230"/>
      <w:r>
        <w:rPr>
          <w:rFonts w:hint="cs"/>
          <w:rtl/>
        </w:rPr>
        <w:t>تعیین شرایط مرزی</w:t>
      </w:r>
      <w:bookmarkEnd w:id="1"/>
    </w:p>
    <w:tbl>
      <w:tblPr>
        <w:tblStyle w:val="TableGrid"/>
        <w:bidiVisual/>
        <w:tblW w:w="0" w:type="auto"/>
        <w:tblInd w:w="309" w:type="dxa"/>
        <w:tblLook w:val="04A0" w:firstRow="1" w:lastRow="0" w:firstColumn="1" w:lastColumn="0" w:noHBand="0" w:noVBand="1"/>
      </w:tblPr>
      <w:tblGrid>
        <w:gridCol w:w="747"/>
        <w:gridCol w:w="2389"/>
        <w:gridCol w:w="2179"/>
        <w:gridCol w:w="2182"/>
        <w:gridCol w:w="1350"/>
      </w:tblGrid>
      <w:tr w:rsidR="003E5C99" w:rsidRPr="003E5C99" w:rsidTr="003E5C99">
        <w:tc>
          <w:tcPr>
            <w:tcW w:w="747" w:type="dxa"/>
            <w:shd w:val="clear" w:color="auto" w:fill="D5DCE4" w:themeFill="text2" w:themeFillTint="33"/>
            <w:vAlign w:val="center"/>
          </w:tcPr>
          <w:p w:rsidR="003E5C99" w:rsidRPr="003E5C99" w:rsidRDefault="003E5C99" w:rsidP="003E5C99">
            <w:pPr>
              <w:pStyle w:val="a6"/>
              <w:spacing w:after="0"/>
              <w:ind w:firstLine="0"/>
              <w:jc w:val="center"/>
              <w:rPr>
                <w:b/>
                <w:bCs/>
                <w:sz w:val="22"/>
                <w:szCs w:val="22"/>
                <w:rtl/>
              </w:rPr>
            </w:pPr>
            <w:r w:rsidRPr="003E5C99">
              <w:rPr>
                <w:rFonts w:hint="cs"/>
                <w:b/>
                <w:bCs/>
                <w:sz w:val="22"/>
                <w:szCs w:val="22"/>
                <w:rtl/>
              </w:rPr>
              <w:t>ردیف</w:t>
            </w:r>
          </w:p>
        </w:tc>
        <w:tc>
          <w:tcPr>
            <w:tcW w:w="4568" w:type="dxa"/>
            <w:gridSpan w:val="2"/>
            <w:tcBorders>
              <w:right w:val="single" w:sz="4" w:space="0" w:color="auto"/>
            </w:tcBorders>
            <w:shd w:val="clear" w:color="auto" w:fill="D5DCE4" w:themeFill="text2" w:themeFillTint="33"/>
            <w:vAlign w:val="center"/>
          </w:tcPr>
          <w:p w:rsidR="003E5C99" w:rsidRPr="003E5C99" w:rsidRDefault="003E5C99" w:rsidP="003E5C99">
            <w:pPr>
              <w:pStyle w:val="a6"/>
              <w:spacing w:after="0"/>
              <w:ind w:firstLine="0"/>
              <w:jc w:val="center"/>
              <w:rPr>
                <w:b/>
                <w:bCs/>
                <w:sz w:val="22"/>
                <w:szCs w:val="22"/>
              </w:rPr>
            </w:pPr>
            <w:r w:rsidRPr="003E5C99">
              <w:rPr>
                <w:rFonts w:hint="cs"/>
                <w:b/>
                <w:bCs/>
                <w:sz w:val="22"/>
                <w:szCs w:val="22"/>
                <w:rtl/>
              </w:rPr>
              <w:t>نوع شرایط مرزی</w:t>
            </w:r>
          </w:p>
        </w:tc>
        <w:tc>
          <w:tcPr>
            <w:tcW w:w="2182" w:type="dxa"/>
            <w:tcBorders>
              <w:right w:val="single" w:sz="4" w:space="0" w:color="auto"/>
            </w:tcBorders>
            <w:shd w:val="clear" w:color="auto" w:fill="D5DCE4" w:themeFill="text2" w:themeFillTint="33"/>
            <w:vAlign w:val="center"/>
          </w:tcPr>
          <w:p w:rsidR="003E5C99" w:rsidRPr="003E5C99" w:rsidRDefault="003E5C99" w:rsidP="003E5C99">
            <w:pPr>
              <w:pStyle w:val="a6"/>
              <w:spacing w:after="0"/>
              <w:ind w:firstLine="0"/>
              <w:jc w:val="center"/>
              <w:rPr>
                <w:b/>
                <w:bCs/>
                <w:sz w:val="22"/>
                <w:szCs w:val="22"/>
              </w:rPr>
            </w:pPr>
            <w:r w:rsidRPr="003E5C99">
              <w:rPr>
                <w:rFonts w:hint="cs"/>
                <w:b/>
                <w:bCs/>
                <w:sz w:val="22"/>
                <w:szCs w:val="22"/>
                <w:rtl/>
              </w:rPr>
              <w:t>پارامتر نشان دهنده</w:t>
            </w:r>
          </w:p>
        </w:tc>
        <w:tc>
          <w:tcPr>
            <w:tcW w:w="1350" w:type="dxa"/>
            <w:tcBorders>
              <w:left w:val="single" w:sz="4" w:space="0" w:color="auto"/>
            </w:tcBorders>
            <w:shd w:val="clear" w:color="auto" w:fill="D5DCE4" w:themeFill="text2" w:themeFillTint="33"/>
            <w:vAlign w:val="center"/>
          </w:tcPr>
          <w:p w:rsidR="003E5C99" w:rsidRPr="003E5C99" w:rsidRDefault="003E5C99" w:rsidP="003E5C99">
            <w:pPr>
              <w:pStyle w:val="a6"/>
              <w:spacing w:after="0"/>
              <w:ind w:firstLine="0"/>
              <w:jc w:val="center"/>
              <w:rPr>
                <w:b/>
                <w:bCs/>
                <w:sz w:val="22"/>
                <w:szCs w:val="22"/>
                <w:rtl/>
              </w:rPr>
            </w:pPr>
            <w:r w:rsidRPr="003E5C99">
              <w:rPr>
                <w:rFonts w:hint="cs"/>
                <w:b/>
                <w:bCs/>
                <w:sz w:val="22"/>
                <w:szCs w:val="22"/>
                <w:rtl/>
              </w:rPr>
              <w:t>شاخص</w:t>
            </w:r>
          </w:p>
        </w:tc>
      </w:tr>
      <w:tr w:rsidR="003E5C99" w:rsidRPr="003E5C99" w:rsidTr="003E5C99">
        <w:trPr>
          <w:trHeight w:val="20"/>
        </w:trPr>
        <w:tc>
          <w:tcPr>
            <w:tcW w:w="747"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1</w:t>
            </w:r>
          </w:p>
        </w:tc>
        <w:tc>
          <w:tcPr>
            <w:tcW w:w="2389" w:type="dxa"/>
            <w:tcBorders>
              <w:righ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غیرمرزی</w:t>
            </w:r>
          </w:p>
        </w:tc>
        <w:tc>
          <w:tcPr>
            <w:tcW w:w="2179" w:type="dxa"/>
            <w:tcBorders>
              <w:left w:val="single" w:sz="4" w:space="0" w:color="auto"/>
              <w:right w:val="single" w:sz="4" w:space="0" w:color="auto"/>
            </w:tcBorders>
            <w:vAlign w:val="center"/>
          </w:tcPr>
          <w:p w:rsidR="003E5C99" w:rsidRPr="003E5C99" w:rsidRDefault="003E5C99" w:rsidP="003E5C99">
            <w:pPr>
              <w:pStyle w:val="a6"/>
              <w:bidi w:val="0"/>
              <w:spacing w:after="0"/>
              <w:ind w:firstLine="0"/>
              <w:jc w:val="center"/>
              <w:rPr>
                <w:sz w:val="22"/>
                <w:szCs w:val="22"/>
                <w:rtl/>
              </w:rPr>
            </w:pPr>
            <w:r w:rsidRPr="003E5C99">
              <w:rPr>
                <w:sz w:val="22"/>
                <w:szCs w:val="22"/>
              </w:rPr>
              <w:t>Interior</w:t>
            </w:r>
          </w:p>
        </w:tc>
        <w:tc>
          <w:tcPr>
            <w:tcW w:w="2182" w:type="dxa"/>
            <w:tcBorders>
              <w:left w:val="single" w:sz="4" w:space="0" w:color="auto"/>
            </w:tcBorders>
            <w:vAlign w:val="center"/>
          </w:tcPr>
          <w:p w:rsidR="003E5C99" w:rsidRPr="003E5C99" w:rsidRDefault="003E5C99" w:rsidP="003E5C99">
            <w:pPr>
              <w:pStyle w:val="a6"/>
              <w:spacing w:after="0"/>
              <w:ind w:firstLine="0"/>
              <w:jc w:val="center"/>
              <w:rPr>
                <w:sz w:val="22"/>
                <w:szCs w:val="22"/>
              </w:rPr>
            </w:pPr>
            <w:r w:rsidRPr="003E5C99">
              <w:rPr>
                <w:sz w:val="22"/>
                <w:szCs w:val="22"/>
              </w:rPr>
              <w:t>NF</w:t>
            </w:r>
          </w:p>
        </w:tc>
        <w:tc>
          <w:tcPr>
            <w:tcW w:w="1350"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1</w:t>
            </w:r>
          </w:p>
        </w:tc>
      </w:tr>
      <w:tr w:rsidR="003E5C99" w:rsidRPr="003E5C99" w:rsidTr="003E5C99">
        <w:trPr>
          <w:trHeight w:val="20"/>
        </w:trPr>
        <w:tc>
          <w:tcPr>
            <w:tcW w:w="747"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2</w:t>
            </w:r>
          </w:p>
        </w:tc>
        <w:tc>
          <w:tcPr>
            <w:tcW w:w="2389" w:type="dxa"/>
            <w:tcBorders>
              <w:righ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دیوار</w:t>
            </w:r>
          </w:p>
        </w:tc>
        <w:tc>
          <w:tcPr>
            <w:tcW w:w="2179" w:type="dxa"/>
            <w:tcBorders>
              <w:left w:val="single" w:sz="4" w:space="0" w:color="auto"/>
              <w:right w:val="single" w:sz="4" w:space="0" w:color="auto"/>
            </w:tcBorders>
            <w:vAlign w:val="center"/>
          </w:tcPr>
          <w:p w:rsidR="003E5C99" w:rsidRPr="003E5C99" w:rsidRDefault="003E5C99" w:rsidP="003E5C99">
            <w:pPr>
              <w:pStyle w:val="a6"/>
              <w:bidi w:val="0"/>
              <w:spacing w:after="0"/>
              <w:ind w:firstLine="0"/>
              <w:jc w:val="center"/>
              <w:rPr>
                <w:sz w:val="22"/>
                <w:szCs w:val="22"/>
                <w:rtl/>
              </w:rPr>
            </w:pPr>
            <w:r w:rsidRPr="003E5C99">
              <w:rPr>
                <w:sz w:val="22"/>
                <w:szCs w:val="22"/>
              </w:rPr>
              <w:t>Wall</w:t>
            </w:r>
          </w:p>
        </w:tc>
        <w:tc>
          <w:tcPr>
            <w:tcW w:w="2182" w:type="dxa"/>
            <w:tcBorders>
              <w:lef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sz w:val="22"/>
                <w:szCs w:val="22"/>
              </w:rPr>
              <w:t>NFW</w:t>
            </w:r>
          </w:p>
        </w:tc>
        <w:tc>
          <w:tcPr>
            <w:tcW w:w="1350"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2</w:t>
            </w:r>
          </w:p>
        </w:tc>
      </w:tr>
      <w:tr w:rsidR="003E5C99" w:rsidRPr="003E5C99" w:rsidTr="003E5C99">
        <w:trPr>
          <w:trHeight w:val="20"/>
        </w:trPr>
        <w:tc>
          <w:tcPr>
            <w:tcW w:w="747"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3</w:t>
            </w:r>
          </w:p>
        </w:tc>
        <w:tc>
          <w:tcPr>
            <w:tcW w:w="2389" w:type="dxa"/>
            <w:tcBorders>
              <w:righ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دوردست</w:t>
            </w:r>
          </w:p>
        </w:tc>
        <w:tc>
          <w:tcPr>
            <w:tcW w:w="2179" w:type="dxa"/>
            <w:tcBorders>
              <w:left w:val="single" w:sz="4" w:space="0" w:color="auto"/>
              <w:right w:val="single" w:sz="4" w:space="0" w:color="auto"/>
            </w:tcBorders>
            <w:vAlign w:val="center"/>
          </w:tcPr>
          <w:p w:rsidR="003E5C99" w:rsidRPr="003E5C99" w:rsidRDefault="003E5C99" w:rsidP="003E5C99">
            <w:pPr>
              <w:pStyle w:val="a6"/>
              <w:bidi w:val="0"/>
              <w:spacing w:after="0"/>
              <w:ind w:firstLine="0"/>
              <w:jc w:val="center"/>
              <w:rPr>
                <w:sz w:val="22"/>
                <w:szCs w:val="22"/>
                <w:rtl/>
              </w:rPr>
            </w:pPr>
            <w:r w:rsidRPr="003E5C99">
              <w:rPr>
                <w:sz w:val="22"/>
                <w:szCs w:val="22"/>
              </w:rPr>
              <w:t>Riemann Far Field</w:t>
            </w:r>
          </w:p>
        </w:tc>
        <w:tc>
          <w:tcPr>
            <w:tcW w:w="2182" w:type="dxa"/>
            <w:tcBorders>
              <w:lef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sz w:val="22"/>
                <w:szCs w:val="22"/>
              </w:rPr>
              <w:t>NFF</w:t>
            </w:r>
          </w:p>
        </w:tc>
        <w:tc>
          <w:tcPr>
            <w:tcW w:w="1350"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3</w:t>
            </w:r>
          </w:p>
        </w:tc>
      </w:tr>
      <w:tr w:rsidR="003E5C99" w:rsidRPr="003E5C99" w:rsidTr="003E5C99">
        <w:trPr>
          <w:trHeight w:val="20"/>
        </w:trPr>
        <w:tc>
          <w:tcPr>
            <w:tcW w:w="747"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4</w:t>
            </w:r>
          </w:p>
        </w:tc>
        <w:tc>
          <w:tcPr>
            <w:tcW w:w="2389" w:type="dxa"/>
            <w:tcBorders>
              <w:righ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فشار ورودی</w:t>
            </w:r>
          </w:p>
        </w:tc>
        <w:tc>
          <w:tcPr>
            <w:tcW w:w="2179" w:type="dxa"/>
            <w:tcBorders>
              <w:left w:val="single" w:sz="4" w:space="0" w:color="auto"/>
              <w:right w:val="single" w:sz="4" w:space="0" w:color="auto"/>
            </w:tcBorders>
            <w:vAlign w:val="center"/>
          </w:tcPr>
          <w:p w:rsidR="003E5C99" w:rsidRPr="003E5C99" w:rsidRDefault="003E5C99" w:rsidP="003E5C99">
            <w:pPr>
              <w:pStyle w:val="a6"/>
              <w:bidi w:val="0"/>
              <w:spacing w:after="0"/>
              <w:ind w:firstLine="0"/>
              <w:jc w:val="center"/>
              <w:rPr>
                <w:sz w:val="22"/>
                <w:szCs w:val="22"/>
              </w:rPr>
            </w:pPr>
            <w:r w:rsidRPr="003E5C99">
              <w:rPr>
                <w:sz w:val="22"/>
                <w:szCs w:val="22"/>
              </w:rPr>
              <w:t>Inflow</w:t>
            </w:r>
          </w:p>
        </w:tc>
        <w:tc>
          <w:tcPr>
            <w:tcW w:w="2182" w:type="dxa"/>
            <w:tcBorders>
              <w:left w:val="single" w:sz="4" w:space="0" w:color="auto"/>
            </w:tcBorders>
            <w:vAlign w:val="center"/>
          </w:tcPr>
          <w:p w:rsidR="003E5C99" w:rsidRPr="003E5C99" w:rsidRDefault="003E5C99" w:rsidP="003E5C99">
            <w:pPr>
              <w:pStyle w:val="a6"/>
              <w:bidi w:val="0"/>
              <w:spacing w:after="0"/>
              <w:ind w:firstLine="0"/>
              <w:jc w:val="center"/>
              <w:rPr>
                <w:sz w:val="22"/>
                <w:szCs w:val="22"/>
              </w:rPr>
            </w:pPr>
            <w:r w:rsidRPr="003E5C99">
              <w:rPr>
                <w:sz w:val="22"/>
                <w:szCs w:val="22"/>
              </w:rPr>
              <w:t>NFI</w:t>
            </w:r>
          </w:p>
        </w:tc>
        <w:tc>
          <w:tcPr>
            <w:tcW w:w="1350"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4</w:t>
            </w:r>
          </w:p>
        </w:tc>
      </w:tr>
      <w:tr w:rsidR="003E5C99" w:rsidRPr="003E5C99" w:rsidTr="003E5C99">
        <w:trPr>
          <w:trHeight w:val="20"/>
        </w:trPr>
        <w:tc>
          <w:tcPr>
            <w:tcW w:w="747"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5</w:t>
            </w:r>
          </w:p>
        </w:tc>
        <w:tc>
          <w:tcPr>
            <w:tcW w:w="2389" w:type="dxa"/>
            <w:tcBorders>
              <w:righ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فشارخروجی زیرصوت</w:t>
            </w:r>
          </w:p>
        </w:tc>
        <w:tc>
          <w:tcPr>
            <w:tcW w:w="2179" w:type="dxa"/>
            <w:tcBorders>
              <w:left w:val="single" w:sz="4" w:space="0" w:color="auto"/>
              <w:right w:val="single" w:sz="4" w:space="0" w:color="auto"/>
            </w:tcBorders>
            <w:vAlign w:val="center"/>
          </w:tcPr>
          <w:p w:rsidR="003E5C99" w:rsidRPr="003E5C99" w:rsidRDefault="003E5C99" w:rsidP="003E5C99">
            <w:pPr>
              <w:pStyle w:val="a6"/>
              <w:bidi w:val="0"/>
              <w:spacing w:after="0"/>
              <w:ind w:firstLine="0"/>
              <w:jc w:val="center"/>
              <w:rPr>
                <w:sz w:val="22"/>
                <w:szCs w:val="22"/>
                <w:rtl/>
              </w:rPr>
            </w:pPr>
            <w:r w:rsidRPr="003E5C99">
              <w:rPr>
                <w:sz w:val="22"/>
                <w:szCs w:val="22"/>
              </w:rPr>
              <w:t>Sub Sonic Outflow</w:t>
            </w:r>
          </w:p>
        </w:tc>
        <w:tc>
          <w:tcPr>
            <w:tcW w:w="2182" w:type="dxa"/>
            <w:tcBorders>
              <w:left w:val="single" w:sz="4" w:space="0" w:color="auto"/>
            </w:tcBorders>
            <w:vAlign w:val="center"/>
          </w:tcPr>
          <w:p w:rsidR="003E5C99" w:rsidRPr="003E5C99" w:rsidRDefault="003E5C99" w:rsidP="003E5C99">
            <w:pPr>
              <w:pStyle w:val="a6"/>
              <w:bidi w:val="0"/>
              <w:spacing w:after="0"/>
              <w:ind w:firstLine="0"/>
              <w:jc w:val="center"/>
              <w:rPr>
                <w:sz w:val="22"/>
                <w:szCs w:val="22"/>
              </w:rPr>
            </w:pPr>
            <w:r w:rsidRPr="003E5C99">
              <w:rPr>
                <w:sz w:val="22"/>
                <w:szCs w:val="22"/>
              </w:rPr>
              <w:t>NFO</w:t>
            </w:r>
          </w:p>
        </w:tc>
        <w:tc>
          <w:tcPr>
            <w:tcW w:w="1350"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5</w:t>
            </w:r>
          </w:p>
        </w:tc>
      </w:tr>
      <w:tr w:rsidR="003E5C99" w:rsidRPr="003E5C99" w:rsidTr="003E5C99">
        <w:trPr>
          <w:trHeight w:val="20"/>
        </w:trPr>
        <w:tc>
          <w:tcPr>
            <w:tcW w:w="747"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6</w:t>
            </w:r>
          </w:p>
        </w:tc>
        <w:tc>
          <w:tcPr>
            <w:tcW w:w="2389" w:type="dxa"/>
            <w:tcBorders>
              <w:righ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تقارن</w:t>
            </w:r>
          </w:p>
        </w:tc>
        <w:tc>
          <w:tcPr>
            <w:tcW w:w="2179" w:type="dxa"/>
            <w:tcBorders>
              <w:left w:val="single" w:sz="4" w:space="0" w:color="auto"/>
              <w:right w:val="single" w:sz="4" w:space="0" w:color="auto"/>
            </w:tcBorders>
            <w:vAlign w:val="center"/>
          </w:tcPr>
          <w:p w:rsidR="003E5C99" w:rsidRPr="003E5C99" w:rsidRDefault="003E5C99" w:rsidP="003E5C99">
            <w:pPr>
              <w:pStyle w:val="a6"/>
              <w:bidi w:val="0"/>
              <w:spacing w:after="0"/>
              <w:ind w:firstLine="0"/>
              <w:jc w:val="center"/>
              <w:rPr>
                <w:sz w:val="22"/>
                <w:szCs w:val="22"/>
              </w:rPr>
            </w:pPr>
            <w:r w:rsidRPr="003E5C99">
              <w:rPr>
                <w:sz w:val="22"/>
                <w:szCs w:val="22"/>
              </w:rPr>
              <w:t>Symmetry</w:t>
            </w:r>
          </w:p>
        </w:tc>
        <w:tc>
          <w:tcPr>
            <w:tcW w:w="2182" w:type="dxa"/>
            <w:tcBorders>
              <w:left w:val="single" w:sz="4" w:space="0" w:color="auto"/>
            </w:tcBorders>
            <w:vAlign w:val="center"/>
          </w:tcPr>
          <w:p w:rsidR="003E5C99" w:rsidRPr="003E5C99" w:rsidRDefault="003E5C99" w:rsidP="003E5C99">
            <w:pPr>
              <w:pStyle w:val="a6"/>
              <w:bidi w:val="0"/>
              <w:spacing w:after="0"/>
              <w:ind w:firstLine="0"/>
              <w:jc w:val="center"/>
              <w:rPr>
                <w:sz w:val="22"/>
                <w:szCs w:val="22"/>
              </w:rPr>
            </w:pPr>
            <w:r w:rsidRPr="003E5C99">
              <w:rPr>
                <w:sz w:val="22"/>
                <w:szCs w:val="22"/>
              </w:rPr>
              <w:t>NFS</w:t>
            </w:r>
          </w:p>
        </w:tc>
        <w:tc>
          <w:tcPr>
            <w:tcW w:w="1350"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6</w:t>
            </w:r>
          </w:p>
        </w:tc>
      </w:tr>
      <w:tr w:rsidR="003E5C99" w:rsidRPr="003E5C99" w:rsidTr="003E5C99">
        <w:trPr>
          <w:trHeight w:val="20"/>
        </w:trPr>
        <w:tc>
          <w:tcPr>
            <w:tcW w:w="747"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7</w:t>
            </w:r>
          </w:p>
        </w:tc>
        <w:tc>
          <w:tcPr>
            <w:tcW w:w="2389" w:type="dxa"/>
            <w:tcBorders>
              <w:righ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واصل</w:t>
            </w:r>
          </w:p>
        </w:tc>
        <w:tc>
          <w:tcPr>
            <w:tcW w:w="2179" w:type="dxa"/>
            <w:tcBorders>
              <w:left w:val="single" w:sz="4" w:space="0" w:color="auto"/>
              <w:right w:val="single" w:sz="4" w:space="0" w:color="auto"/>
            </w:tcBorders>
            <w:vAlign w:val="center"/>
          </w:tcPr>
          <w:p w:rsidR="003E5C99" w:rsidRPr="003E5C99" w:rsidRDefault="003E5C99" w:rsidP="003E5C99">
            <w:pPr>
              <w:pStyle w:val="a6"/>
              <w:bidi w:val="0"/>
              <w:spacing w:after="0"/>
              <w:ind w:firstLine="0"/>
              <w:jc w:val="center"/>
              <w:rPr>
                <w:sz w:val="22"/>
                <w:szCs w:val="22"/>
              </w:rPr>
            </w:pPr>
            <w:r w:rsidRPr="003E5C99">
              <w:rPr>
                <w:sz w:val="22"/>
                <w:szCs w:val="22"/>
              </w:rPr>
              <w:t>Interface</w:t>
            </w:r>
          </w:p>
        </w:tc>
        <w:tc>
          <w:tcPr>
            <w:tcW w:w="2182" w:type="dxa"/>
            <w:tcBorders>
              <w:left w:val="single" w:sz="4" w:space="0" w:color="auto"/>
            </w:tcBorders>
            <w:vAlign w:val="center"/>
          </w:tcPr>
          <w:p w:rsidR="003E5C99" w:rsidRPr="003E5C99" w:rsidRDefault="003E5C99" w:rsidP="003E5C99">
            <w:pPr>
              <w:pStyle w:val="a6"/>
              <w:bidi w:val="0"/>
              <w:spacing w:after="0"/>
              <w:ind w:firstLine="0"/>
              <w:jc w:val="center"/>
              <w:rPr>
                <w:sz w:val="22"/>
                <w:szCs w:val="22"/>
              </w:rPr>
            </w:pPr>
            <w:r w:rsidRPr="003E5C99">
              <w:rPr>
                <w:sz w:val="22"/>
                <w:szCs w:val="22"/>
              </w:rPr>
              <w:t>NFIF</w:t>
            </w:r>
          </w:p>
        </w:tc>
        <w:tc>
          <w:tcPr>
            <w:tcW w:w="1350"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7</w:t>
            </w:r>
          </w:p>
        </w:tc>
      </w:tr>
      <w:tr w:rsidR="003E5C99" w:rsidRPr="003E5C99" w:rsidTr="003E5C99">
        <w:trPr>
          <w:trHeight w:val="20"/>
        </w:trPr>
        <w:tc>
          <w:tcPr>
            <w:tcW w:w="747"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8</w:t>
            </w:r>
          </w:p>
        </w:tc>
        <w:tc>
          <w:tcPr>
            <w:tcW w:w="2389" w:type="dxa"/>
            <w:tcBorders>
              <w:right w:val="single" w:sz="4" w:space="0" w:color="auto"/>
            </w:tcBorders>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خالی</w:t>
            </w:r>
          </w:p>
        </w:tc>
        <w:tc>
          <w:tcPr>
            <w:tcW w:w="2179" w:type="dxa"/>
            <w:tcBorders>
              <w:left w:val="single" w:sz="4" w:space="0" w:color="auto"/>
              <w:right w:val="single" w:sz="4" w:space="0" w:color="auto"/>
            </w:tcBorders>
            <w:vAlign w:val="center"/>
          </w:tcPr>
          <w:p w:rsidR="003E5C99" w:rsidRPr="003E5C99" w:rsidRDefault="003E5C99" w:rsidP="003E5C99">
            <w:pPr>
              <w:pStyle w:val="a6"/>
              <w:bidi w:val="0"/>
              <w:spacing w:after="0"/>
              <w:ind w:firstLine="0"/>
              <w:jc w:val="center"/>
              <w:rPr>
                <w:sz w:val="22"/>
                <w:szCs w:val="22"/>
              </w:rPr>
            </w:pPr>
            <w:r w:rsidRPr="003E5C99">
              <w:rPr>
                <w:sz w:val="22"/>
                <w:szCs w:val="22"/>
              </w:rPr>
              <w:t>Empty</w:t>
            </w:r>
          </w:p>
        </w:tc>
        <w:tc>
          <w:tcPr>
            <w:tcW w:w="2182" w:type="dxa"/>
            <w:tcBorders>
              <w:left w:val="single" w:sz="4" w:space="0" w:color="auto"/>
            </w:tcBorders>
            <w:vAlign w:val="center"/>
          </w:tcPr>
          <w:p w:rsidR="003E5C99" w:rsidRPr="003E5C99" w:rsidRDefault="003E5C99" w:rsidP="003E5C99">
            <w:pPr>
              <w:pStyle w:val="a6"/>
              <w:bidi w:val="0"/>
              <w:spacing w:after="0"/>
              <w:ind w:firstLine="0"/>
              <w:jc w:val="center"/>
              <w:rPr>
                <w:sz w:val="22"/>
                <w:szCs w:val="22"/>
              </w:rPr>
            </w:pPr>
            <w:r w:rsidRPr="003E5C99">
              <w:rPr>
                <w:sz w:val="22"/>
                <w:szCs w:val="22"/>
              </w:rPr>
              <w:t>NFEmp</w:t>
            </w:r>
          </w:p>
        </w:tc>
        <w:tc>
          <w:tcPr>
            <w:tcW w:w="1350" w:type="dxa"/>
            <w:vAlign w:val="center"/>
          </w:tcPr>
          <w:p w:rsidR="003E5C99" w:rsidRPr="003E5C99" w:rsidRDefault="003E5C99" w:rsidP="003E5C99">
            <w:pPr>
              <w:pStyle w:val="a6"/>
              <w:spacing w:after="0"/>
              <w:ind w:firstLine="0"/>
              <w:jc w:val="center"/>
              <w:rPr>
                <w:sz w:val="22"/>
                <w:szCs w:val="22"/>
                <w:rtl/>
              </w:rPr>
            </w:pPr>
            <w:r w:rsidRPr="003E5C99">
              <w:rPr>
                <w:rFonts w:hint="cs"/>
                <w:sz w:val="22"/>
                <w:szCs w:val="22"/>
                <w:rtl/>
              </w:rPr>
              <w:t>8</w:t>
            </w:r>
          </w:p>
        </w:tc>
      </w:tr>
    </w:tbl>
    <w:p w:rsidR="003E5C99" w:rsidRDefault="003E5C99" w:rsidP="003E5C99">
      <w:pPr>
        <w:pStyle w:val="a6"/>
        <w:rPr>
          <w:rtl/>
        </w:rPr>
      </w:pPr>
    </w:p>
    <w:p w:rsidR="003E5C99" w:rsidRDefault="003E5C99" w:rsidP="003E5C99">
      <w:pPr>
        <w:pStyle w:val="a6"/>
        <w:rPr>
          <w:rtl/>
        </w:rPr>
      </w:pPr>
      <w:r>
        <w:rPr>
          <w:rFonts w:hint="cs"/>
          <w:rtl/>
        </w:rPr>
        <w:t>جهت صرفه جویی در محاسبات، باید نواحی شبکه که دارای شرایط مرزی یکسان می باشند در کنار هم قرار گیرد و سپس شماره اولین و آخرین ضلع موجود در هر کدام از شرایط مرزی تعیین گردد که در مراحل پیاده سازی از آنها استفاده گردد. برای مثال ممکن است چندین نواحی شبکه دارای شرایط مرزی دیوار باشد، باید ابتدا اضلاع مربوط به این نواحی در کنار هم قرار گیرند سپس شماره اولین و آخرین ضلع موجود بر روی مرز دیوار مشخص و ذخیره گردد. برای اینکار از پارامترهای زیر استفاده می شود که در تمام برنامه از این پارامترها استفاده گسترده ای می شود.</w:t>
      </w:r>
    </w:p>
    <w:p w:rsidR="003E5C99" w:rsidRDefault="003E5C99" w:rsidP="003E5C99">
      <w:pPr>
        <w:pStyle w:val="a6"/>
      </w:pPr>
    </w:p>
    <w:p w:rsidR="003E5C99" w:rsidRDefault="003E5C99" w:rsidP="003E5C99">
      <w:pPr>
        <w:pStyle w:val="a4"/>
        <w:rPr>
          <w:rtl/>
        </w:rPr>
      </w:pPr>
      <w:bookmarkStart w:id="2" w:name="_Ref432175991"/>
      <w:r>
        <w:rPr>
          <w:rFonts w:hint="cs"/>
          <w:rtl/>
        </w:rPr>
        <w:lastRenderedPageBreak/>
        <w:t>پارامترهای بکار رفته برای ذخیره شماره اضلاع ابتدایی و انتهایی هر کدام از شرایط مرزی</w:t>
      </w:r>
      <w:bookmarkEnd w:id="2"/>
    </w:p>
    <w:tbl>
      <w:tblPr>
        <w:tblStyle w:val="TableGrid"/>
        <w:tblpPr w:leftFromText="180" w:rightFromText="180" w:vertAnchor="text" w:horzAnchor="margin" w:tblpY="171"/>
        <w:bidiVisual/>
        <w:tblW w:w="0" w:type="auto"/>
        <w:tblLook w:val="04A0" w:firstRow="1" w:lastRow="0" w:firstColumn="1" w:lastColumn="0" w:noHBand="0" w:noVBand="1"/>
      </w:tblPr>
      <w:tblGrid>
        <w:gridCol w:w="815"/>
        <w:gridCol w:w="3060"/>
        <w:gridCol w:w="2475"/>
        <w:gridCol w:w="2475"/>
      </w:tblGrid>
      <w:tr w:rsidR="003E5C99" w:rsidRPr="003E5C99" w:rsidTr="003E5C99">
        <w:tc>
          <w:tcPr>
            <w:tcW w:w="815" w:type="dxa"/>
            <w:shd w:val="clear" w:color="auto" w:fill="D5DCE4" w:themeFill="text2" w:themeFillTint="33"/>
            <w:vAlign w:val="center"/>
          </w:tcPr>
          <w:p w:rsidR="003E5C99" w:rsidRPr="003E5C99" w:rsidRDefault="003E5C99" w:rsidP="003E5C99">
            <w:pPr>
              <w:pStyle w:val="a6"/>
              <w:ind w:firstLine="0"/>
              <w:jc w:val="center"/>
              <w:rPr>
                <w:b/>
                <w:bCs/>
                <w:sz w:val="22"/>
                <w:szCs w:val="22"/>
                <w:rtl/>
              </w:rPr>
            </w:pPr>
            <w:r w:rsidRPr="003E5C99">
              <w:rPr>
                <w:rFonts w:hint="cs"/>
                <w:b/>
                <w:bCs/>
                <w:sz w:val="22"/>
                <w:szCs w:val="22"/>
                <w:rtl/>
              </w:rPr>
              <w:t>ردیف</w:t>
            </w:r>
          </w:p>
        </w:tc>
        <w:tc>
          <w:tcPr>
            <w:tcW w:w="3060" w:type="dxa"/>
            <w:tcBorders>
              <w:right w:val="single" w:sz="4" w:space="0" w:color="auto"/>
            </w:tcBorders>
            <w:shd w:val="clear" w:color="auto" w:fill="D5DCE4" w:themeFill="text2" w:themeFillTint="33"/>
            <w:vAlign w:val="center"/>
          </w:tcPr>
          <w:p w:rsidR="003E5C99" w:rsidRPr="003E5C99" w:rsidRDefault="003E5C99" w:rsidP="003E5C99">
            <w:pPr>
              <w:pStyle w:val="a6"/>
              <w:ind w:firstLine="0"/>
              <w:jc w:val="center"/>
              <w:rPr>
                <w:b/>
                <w:bCs/>
                <w:sz w:val="22"/>
                <w:szCs w:val="22"/>
              </w:rPr>
            </w:pPr>
            <w:r w:rsidRPr="003E5C99">
              <w:rPr>
                <w:rFonts w:hint="cs"/>
                <w:b/>
                <w:bCs/>
                <w:sz w:val="22"/>
                <w:szCs w:val="22"/>
                <w:rtl/>
              </w:rPr>
              <w:t>نوع شرایط مرزی</w:t>
            </w:r>
          </w:p>
        </w:tc>
        <w:tc>
          <w:tcPr>
            <w:tcW w:w="2475" w:type="dxa"/>
            <w:tcBorders>
              <w:right w:val="single" w:sz="4" w:space="0" w:color="auto"/>
            </w:tcBorders>
            <w:shd w:val="clear" w:color="auto" w:fill="D5DCE4" w:themeFill="text2" w:themeFillTint="33"/>
            <w:vAlign w:val="center"/>
          </w:tcPr>
          <w:p w:rsidR="003E5C99" w:rsidRPr="003E5C99" w:rsidRDefault="003E5C99" w:rsidP="003E5C99">
            <w:pPr>
              <w:pStyle w:val="a6"/>
              <w:ind w:firstLine="0"/>
              <w:jc w:val="center"/>
              <w:rPr>
                <w:b/>
                <w:bCs/>
                <w:sz w:val="22"/>
                <w:szCs w:val="22"/>
              </w:rPr>
            </w:pPr>
            <w:r w:rsidRPr="003E5C99">
              <w:rPr>
                <w:rFonts w:hint="cs"/>
                <w:b/>
                <w:bCs/>
                <w:sz w:val="22"/>
                <w:szCs w:val="22"/>
                <w:rtl/>
              </w:rPr>
              <w:t>شماره اولین ضلع</w:t>
            </w:r>
          </w:p>
        </w:tc>
        <w:tc>
          <w:tcPr>
            <w:tcW w:w="2475" w:type="dxa"/>
            <w:tcBorders>
              <w:left w:val="single" w:sz="4" w:space="0" w:color="auto"/>
            </w:tcBorders>
            <w:shd w:val="clear" w:color="auto" w:fill="D5DCE4" w:themeFill="text2" w:themeFillTint="33"/>
            <w:vAlign w:val="center"/>
          </w:tcPr>
          <w:p w:rsidR="003E5C99" w:rsidRPr="003E5C99" w:rsidRDefault="003E5C99" w:rsidP="003E5C99">
            <w:pPr>
              <w:pStyle w:val="a6"/>
              <w:ind w:firstLine="0"/>
              <w:jc w:val="center"/>
              <w:rPr>
                <w:b/>
                <w:bCs/>
                <w:sz w:val="22"/>
                <w:szCs w:val="22"/>
              </w:rPr>
            </w:pPr>
            <w:r w:rsidRPr="003E5C99">
              <w:rPr>
                <w:rFonts w:hint="cs"/>
                <w:b/>
                <w:bCs/>
                <w:sz w:val="22"/>
                <w:szCs w:val="22"/>
                <w:rtl/>
              </w:rPr>
              <w:t>شماره آخرین ضلع</w:t>
            </w:r>
          </w:p>
        </w:tc>
      </w:tr>
      <w:tr w:rsidR="003E5C99" w:rsidRPr="003E5C99" w:rsidTr="003E5C99">
        <w:trPr>
          <w:trHeight w:val="432"/>
        </w:trPr>
        <w:tc>
          <w:tcPr>
            <w:tcW w:w="815" w:type="dxa"/>
            <w:vAlign w:val="center"/>
          </w:tcPr>
          <w:p w:rsidR="003E5C99" w:rsidRPr="003E5C99" w:rsidRDefault="003E5C99" w:rsidP="003E5C99">
            <w:pPr>
              <w:pStyle w:val="a6"/>
              <w:ind w:firstLine="0"/>
              <w:jc w:val="center"/>
              <w:rPr>
                <w:sz w:val="22"/>
                <w:szCs w:val="22"/>
                <w:rtl/>
              </w:rPr>
            </w:pPr>
            <w:r w:rsidRPr="003E5C99">
              <w:rPr>
                <w:rFonts w:hint="cs"/>
                <w:sz w:val="22"/>
                <w:szCs w:val="22"/>
                <w:rtl/>
              </w:rPr>
              <w:t>1</w:t>
            </w:r>
          </w:p>
        </w:tc>
        <w:tc>
          <w:tcPr>
            <w:tcW w:w="3060" w:type="dxa"/>
            <w:tcBorders>
              <w:right w:val="single" w:sz="4" w:space="0" w:color="auto"/>
            </w:tcBorders>
            <w:vAlign w:val="center"/>
          </w:tcPr>
          <w:p w:rsidR="003E5C99" w:rsidRPr="003E5C99" w:rsidRDefault="003E5C99" w:rsidP="003E5C99">
            <w:pPr>
              <w:pStyle w:val="a6"/>
              <w:bidi w:val="0"/>
              <w:ind w:firstLine="0"/>
              <w:jc w:val="center"/>
              <w:rPr>
                <w:sz w:val="22"/>
                <w:szCs w:val="22"/>
                <w:rtl/>
              </w:rPr>
            </w:pPr>
            <w:r w:rsidRPr="003E5C99">
              <w:rPr>
                <w:sz w:val="22"/>
                <w:szCs w:val="22"/>
              </w:rPr>
              <w:t>Interior</w:t>
            </w:r>
          </w:p>
        </w:tc>
        <w:tc>
          <w:tcPr>
            <w:tcW w:w="2475" w:type="dxa"/>
            <w:tcBorders>
              <w:left w:val="single" w:sz="4" w:space="0" w:color="auto"/>
            </w:tcBorders>
            <w:vAlign w:val="center"/>
          </w:tcPr>
          <w:p w:rsidR="003E5C99" w:rsidRPr="003E5C99" w:rsidRDefault="003E5C99" w:rsidP="003E5C99">
            <w:pPr>
              <w:pStyle w:val="a6"/>
              <w:ind w:firstLine="0"/>
              <w:jc w:val="center"/>
              <w:rPr>
                <w:sz w:val="22"/>
                <w:szCs w:val="22"/>
              </w:rPr>
            </w:pPr>
            <w:r w:rsidRPr="003E5C99">
              <w:rPr>
                <w:sz w:val="22"/>
                <w:szCs w:val="22"/>
              </w:rPr>
              <w:t>NF1</w:t>
            </w:r>
          </w:p>
        </w:tc>
        <w:tc>
          <w:tcPr>
            <w:tcW w:w="2475" w:type="dxa"/>
            <w:vAlign w:val="center"/>
          </w:tcPr>
          <w:p w:rsidR="003E5C99" w:rsidRPr="003E5C99" w:rsidRDefault="003E5C99" w:rsidP="003E5C99">
            <w:pPr>
              <w:pStyle w:val="a6"/>
              <w:ind w:firstLine="0"/>
              <w:jc w:val="center"/>
              <w:rPr>
                <w:sz w:val="22"/>
                <w:szCs w:val="22"/>
              </w:rPr>
            </w:pPr>
            <w:r w:rsidRPr="003E5C99">
              <w:rPr>
                <w:sz w:val="22"/>
                <w:szCs w:val="22"/>
              </w:rPr>
              <w:t>NF2</w:t>
            </w:r>
          </w:p>
        </w:tc>
      </w:tr>
      <w:tr w:rsidR="003E5C99" w:rsidRPr="003E5C99" w:rsidTr="003E5C99">
        <w:trPr>
          <w:trHeight w:val="432"/>
        </w:trPr>
        <w:tc>
          <w:tcPr>
            <w:tcW w:w="815" w:type="dxa"/>
            <w:vAlign w:val="center"/>
          </w:tcPr>
          <w:p w:rsidR="003E5C99" w:rsidRPr="003E5C99" w:rsidRDefault="003E5C99" w:rsidP="003E5C99">
            <w:pPr>
              <w:pStyle w:val="a6"/>
              <w:ind w:firstLine="0"/>
              <w:jc w:val="center"/>
              <w:rPr>
                <w:sz w:val="22"/>
                <w:szCs w:val="22"/>
                <w:rtl/>
              </w:rPr>
            </w:pPr>
            <w:r w:rsidRPr="003E5C99">
              <w:rPr>
                <w:rFonts w:hint="cs"/>
                <w:sz w:val="22"/>
                <w:szCs w:val="22"/>
                <w:rtl/>
              </w:rPr>
              <w:t>2</w:t>
            </w:r>
          </w:p>
        </w:tc>
        <w:tc>
          <w:tcPr>
            <w:tcW w:w="3060" w:type="dxa"/>
            <w:tcBorders>
              <w:right w:val="single" w:sz="4" w:space="0" w:color="auto"/>
            </w:tcBorders>
            <w:vAlign w:val="center"/>
          </w:tcPr>
          <w:p w:rsidR="003E5C99" w:rsidRPr="003E5C99" w:rsidRDefault="003E5C99" w:rsidP="003E5C99">
            <w:pPr>
              <w:pStyle w:val="a6"/>
              <w:bidi w:val="0"/>
              <w:ind w:firstLine="0"/>
              <w:jc w:val="center"/>
              <w:rPr>
                <w:sz w:val="22"/>
                <w:szCs w:val="22"/>
                <w:rtl/>
              </w:rPr>
            </w:pPr>
            <w:r w:rsidRPr="003E5C99">
              <w:rPr>
                <w:sz w:val="22"/>
                <w:szCs w:val="22"/>
              </w:rPr>
              <w:t>Wall</w:t>
            </w:r>
          </w:p>
        </w:tc>
        <w:tc>
          <w:tcPr>
            <w:tcW w:w="2475" w:type="dxa"/>
            <w:tcBorders>
              <w:left w:val="single" w:sz="4" w:space="0" w:color="auto"/>
            </w:tcBorders>
            <w:vAlign w:val="center"/>
          </w:tcPr>
          <w:p w:rsidR="003E5C99" w:rsidRPr="003E5C99" w:rsidRDefault="003E5C99" w:rsidP="003E5C99">
            <w:pPr>
              <w:pStyle w:val="a6"/>
              <w:ind w:firstLine="0"/>
              <w:jc w:val="center"/>
              <w:rPr>
                <w:sz w:val="22"/>
                <w:szCs w:val="22"/>
                <w:rtl/>
              </w:rPr>
            </w:pPr>
            <w:r w:rsidRPr="003E5C99">
              <w:rPr>
                <w:sz w:val="22"/>
                <w:szCs w:val="22"/>
              </w:rPr>
              <w:t>NFW1</w:t>
            </w:r>
          </w:p>
        </w:tc>
        <w:tc>
          <w:tcPr>
            <w:tcW w:w="2475" w:type="dxa"/>
            <w:vAlign w:val="center"/>
          </w:tcPr>
          <w:p w:rsidR="003E5C99" w:rsidRPr="003E5C99" w:rsidRDefault="003E5C99" w:rsidP="003E5C99">
            <w:pPr>
              <w:pStyle w:val="a6"/>
              <w:ind w:firstLine="0"/>
              <w:jc w:val="center"/>
              <w:rPr>
                <w:sz w:val="22"/>
                <w:szCs w:val="22"/>
                <w:rtl/>
              </w:rPr>
            </w:pPr>
            <w:r w:rsidRPr="003E5C99">
              <w:rPr>
                <w:sz w:val="22"/>
                <w:szCs w:val="22"/>
              </w:rPr>
              <w:t>NFW2</w:t>
            </w:r>
          </w:p>
        </w:tc>
      </w:tr>
      <w:tr w:rsidR="003E5C99" w:rsidRPr="003E5C99" w:rsidTr="003E5C99">
        <w:trPr>
          <w:trHeight w:val="432"/>
        </w:trPr>
        <w:tc>
          <w:tcPr>
            <w:tcW w:w="815" w:type="dxa"/>
            <w:vAlign w:val="center"/>
          </w:tcPr>
          <w:p w:rsidR="003E5C99" w:rsidRPr="003E5C99" w:rsidRDefault="003E5C99" w:rsidP="003E5C99">
            <w:pPr>
              <w:pStyle w:val="a6"/>
              <w:ind w:firstLine="0"/>
              <w:jc w:val="center"/>
              <w:rPr>
                <w:sz w:val="22"/>
                <w:szCs w:val="22"/>
                <w:rtl/>
              </w:rPr>
            </w:pPr>
            <w:r w:rsidRPr="003E5C99">
              <w:rPr>
                <w:rFonts w:hint="cs"/>
                <w:sz w:val="22"/>
                <w:szCs w:val="22"/>
                <w:rtl/>
              </w:rPr>
              <w:t>3</w:t>
            </w:r>
          </w:p>
        </w:tc>
        <w:tc>
          <w:tcPr>
            <w:tcW w:w="3060" w:type="dxa"/>
            <w:tcBorders>
              <w:right w:val="single" w:sz="4" w:space="0" w:color="auto"/>
            </w:tcBorders>
            <w:vAlign w:val="center"/>
          </w:tcPr>
          <w:p w:rsidR="003E5C99" w:rsidRPr="003E5C99" w:rsidRDefault="003E5C99" w:rsidP="003E5C99">
            <w:pPr>
              <w:pStyle w:val="a6"/>
              <w:bidi w:val="0"/>
              <w:ind w:firstLine="0"/>
              <w:jc w:val="center"/>
              <w:rPr>
                <w:sz w:val="22"/>
                <w:szCs w:val="22"/>
                <w:rtl/>
              </w:rPr>
            </w:pPr>
            <w:r w:rsidRPr="003E5C99">
              <w:rPr>
                <w:sz w:val="22"/>
                <w:szCs w:val="22"/>
              </w:rPr>
              <w:t>Riemann Far Field</w:t>
            </w:r>
          </w:p>
        </w:tc>
        <w:tc>
          <w:tcPr>
            <w:tcW w:w="2475" w:type="dxa"/>
            <w:tcBorders>
              <w:left w:val="single" w:sz="4" w:space="0" w:color="auto"/>
            </w:tcBorders>
            <w:vAlign w:val="center"/>
          </w:tcPr>
          <w:p w:rsidR="003E5C99" w:rsidRPr="003E5C99" w:rsidRDefault="003E5C99" w:rsidP="003E5C99">
            <w:pPr>
              <w:pStyle w:val="a6"/>
              <w:ind w:firstLine="0"/>
              <w:jc w:val="center"/>
              <w:rPr>
                <w:sz w:val="22"/>
                <w:szCs w:val="22"/>
                <w:rtl/>
              </w:rPr>
            </w:pPr>
            <w:r w:rsidRPr="003E5C99">
              <w:rPr>
                <w:sz w:val="22"/>
                <w:szCs w:val="22"/>
              </w:rPr>
              <w:t>NFF1</w:t>
            </w:r>
          </w:p>
        </w:tc>
        <w:tc>
          <w:tcPr>
            <w:tcW w:w="2475" w:type="dxa"/>
            <w:vAlign w:val="center"/>
          </w:tcPr>
          <w:p w:rsidR="003E5C99" w:rsidRPr="003E5C99" w:rsidRDefault="003E5C99" w:rsidP="003E5C99">
            <w:pPr>
              <w:pStyle w:val="a6"/>
              <w:ind w:firstLine="0"/>
              <w:jc w:val="center"/>
              <w:rPr>
                <w:sz w:val="22"/>
                <w:szCs w:val="22"/>
                <w:rtl/>
              </w:rPr>
            </w:pPr>
            <w:r w:rsidRPr="003E5C99">
              <w:rPr>
                <w:sz w:val="22"/>
                <w:szCs w:val="22"/>
              </w:rPr>
              <w:t>NFF2</w:t>
            </w:r>
          </w:p>
        </w:tc>
      </w:tr>
      <w:tr w:rsidR="003E5C99" w:rsidRPr="003E5C99" w:rsidTr="003E5C99">
        <w:trPr>
          <w:trHeight w:val="432"/>
        </w:trPr>
        <w:tc>
          <w:tcPr>
            <w:tcW w:w="815" w:type="dxa"/>
            <w:vAlign w:val="center"/>
          </w:tcPr>
          <w:p w:rsidR="003E5C99" w:rsidRPr="003E5C99" w:rsidRDefault="003E5C99" w:rsidP="003E5C99">
            <w:pPr>
              <w:pStyle w:val="a6"/>
              <w:ind w:firstLine="0"/>
              <w:jc w:val="center"/>
              <w:rPr>
                <w:sz w:val="22"/>
                <w:szCs w:val="22"/>
                <w:rtl/>
              </w:rPr>
            </w:pPr>
            <w:r w:rsidRPr="003E5C99">
              <w:rPr>
                <w:rFonts w:hint="cs"/>
                <w:sz w:val="22"/>
                <w:szCs w:val="22"/>
                <w:rtl/>
              </w:rPr>
              <w:t>4</w:t>
            </w:r>
          </w:p>
        </w:tc>
        <w:tc>
          <w:tcPr>
            <w:tcW w:w="3060" w:type="dxa"/>
            <w:tcBorders>
              <w:right w:val="single" w:sz="4" w:space="0" w:color="auto"/>
            </w:tcBorders>
            <w:vAlign w:val="center"/>
          </w:tcPr>
          <w:p w:rsidR="003E5C99" w:rsidRPr="003E5C99" w:rsidRDefault="003E5C99" w:rsidP="003E5C99">
            <w:pPr>
              <w:pStyle w:val="a6"/>
              <w:bidi w:val="0"/>
              <w:ind w:firstLine="0"/>
              <w:jc w:val="center"/>
              <w:rPr>
                <w:sz w:val="22"/>
                <w:szCs w:val="22"/>
              </w:rPr>
            </w:pPr>
            <w:r w:rsidRPr="003E5C99">
              <w:rPr>
                <w:sz w:val="22"/>
                <w:szCs w:val="22"/>
              </w:rPr>
              <w:t>Inflow</w:t>
            </w:r>
          </w:p>
        </w:tc>
        <w:tc>
          <w:tcPr>
            <w:tcW w:w="2475" w:type="dxa"/>
            <w:tcBorders>
              <w:left w:val="single" w:sz="4" w:space="0" w:color="auto"/>
            </w:tcBorders>
            <w:vAlign w:val="center"/>
          </w:tcPr>
          <w:p w:rsidR="003E5C99" w:rsidRPr="003E5C99" w:rsidRDefault="003E5C99" w:rsidP="003E5C99">
            <w:pPr>
              <w:pStyle w:val="a6"/>
              <w:bidi w:val="0"/>
              <w:ind w:firstLine="0"/>
              <w:jc w:val="center"/>
              <w:rPr>
                <w:sz w:val="22"/>
                <w:szCs w:val="22"/>
              </w:rPr>
            </w:pPr>
            <w:r w:rsidRPr="003E5C99">
              <w:rPr>
                <w:sz w:val="22"/>
                <w:szCs w:val="22"/>
              </w:rPr>
              <w:t>NFI1</w:t>
            </w:r>
          </w:p>
        </w:tc>
        <w:tc>
          <w:tcPr>
            <w:tcW w:w="2475" w:type="dxa"/>
            <w:vAlign w:val="center"/>
          </w:tcPr>
          <w:p w:rsidR="003E5C99" w:rsidRPr="003E5C99" w:rsidRDefault="003E5C99" w:rsidP="003E5C99">
            <w:pPr>
              <w:pStyle w:val="a6"/>
              <w:bidi w:val="0"/>
              <w:ind w:firstLine="0"/>
              <w:jc w:val="center"/>
              <w:rPr>
                <w:sz w:val="22"/>
                <w:szCs w:val="22"/>
              </w:rPr>
            </w:pPr>
            <w:r w:rsidRPr="003E5C99">
              <w:rPr>
                <w:sz w:val="22"/>
                <w:szCs w:val="22"/>
              </w:rPr>
              <w:t>NFI2</w:t>
            </w:r>
          </w:p>
        </w:tc>
      </w:tr>
      <w:tr w:rsidR="003E5C99" w:rsidRPr="003E5C99" w:rsidTr="003E5C99">
        <w:trPr>
          <w:trHeight w:val="432"/>
        </w:trPr>
        <w:tc>
          <w:tcPr>
            <w:tcW w:w="815" w:type="dxa"/>
            <w:vAlign w:val="center"/>
          </w:tcPr>
          <w:p w:rsidR="003E5C99" w:rsidRPr="003E5C99" w:rsidRDefault="003E5C99" w:rsidP="003E5C99">
            <w:pPr>
              <w:pStyle w:val="a6"/>
              <w:ind w:firstLine="0"/>
              <w:jc w:val="center"/>
              <w:rPr>
                <w:sz w:val="22"/>
                <w:szCs w:val="22"/>
                <w:rtl/>
              </w:rPr>
            </w:pPr>
            <w:r w:rsidRPr="003E5C99">
              <w:rPr>
                <w:rFonts w:hint="cs"/>
                <w:sz w:val="22"/>
                <w:szCs w:val="22"/>
                <w:rtl/>
              </w:rPr>
              <w:t>5</w:t>
            </w:r>
          </w:p>
        </w:tc>
        <w:tc>
          <w:tcPr>
            <w:tcW w:w="3060" w:type="dxa"/>
            <w:tcBorders>
              <w:right w:val="single" w:sz="4" w:space="0" w:color="auto"/>
            </w:tcBorders>
            <w:vAlign w:val="center"/>
          </w:tcPr>
          <w:p w:rsidR="003E5C99" w:rsidRPr="003E5C99" w:rsidRDefault="003E5C99" w:rsidP="003E5C99">
            <w:pPr>
              <w:pStyle w:val="a6"/>
              <w:bidi w:val="0"/>
              <w:ind w:firstLine="0"/>
              <w:jc w:val="center"/>
              <w:rPr>
                <w:sz w:val="22"/>
                <w:szCs w:val="22"/>
                <w:rtl/>
              </w:rPr>
            </w:pPr>
            <w:r w:rsidRPr="003E5C99">
              <w:rPr>
                <w:sz w:val="22"/>
                <w:szCs w:val="22"/>
              </w:rPr>
              <w:t>Sub Sonic Outflow</w:t>
            </w:r>
          </w:p>
        </w:tc>
        <w:tc>
          <w:tcPr>
            <w:tcW w:w="2475" w:type="dxa"/>
            <w:tcBorders>
              <w:left w:val="single" w:sz="4" w:space="0" w:color="auto"/>
            </w:tcBorders>
            <w:vAlign w:val="center"/>
          </w:tcPr>
          <w:p w:rsidR="003E5C99" w:rsidRPr="003E5C99" w:rsidRDefault="003E5C99" w:rsidP="003E5C99">
            <w:pPr>
              <w:pStyle w:val="a6"/>
              <w:bidi w:val="0"/>
              <w:ind w:firstLine="0"/>
              <w:jc w:val="center"/>
              <w:rPr>
                <w:sz w:val="22"/>
                <w:szCs w:val="22"/>
              </w:rPr>
            </w:pPr>
            <w:r w:rsidRPr="003E5C99">
              <w:rPr>
                <w:sz w:val="22"/>
                <w:szCs w:val="22"/>
              </w:rPr>
              <w:t>NFO1</w:t>
            </w:r>
          </w:p>
        </w:tc>
        <w:tc>
          <w:tcPr>
            <w:tcW w:w="2475" w:type="dxa"/>
            <w:vAlign w:val="center"/>
          </w:tcPr>
          <w:p w:rsidR="003E5C99" w:rsidRPr="003E5C99" w:rsidRDefault="003E5C99" w:rsidP="003E5C99">
            <w:pPr>
              <w:pStyle w:val="a6"/>
              <w:bidi w:val="0"/>
              <w:ind w:firstLine="0"/>
              <w:jc w:val="center"/>
              <w:rPr>
                <w:sz w:val="22"/>
                <w:szCs w:val="22"/>
              </w:rPr>
            </w:pPr>
            <w:r w:rsidRPr="003E5C99">
              <w:rPr>
                <w:sz w:val="22"/>
                <w:szCs w:val="22"/>
              </w:rPr>
              <w:t>NFO2</w:t>
            </w:r>
          </w:p>
        </w:tc>
      </w:tr>
      <w:tr w:rsidR="003E5C99" w:rsidRPr="003E5C99" w:rsidTr="003E5C99">
        <w:trPr>
          <w:trHeight w:val="432"/>
        </w:trPr>
        <w:tc>
          <w:tcPr>
            <w:tcW w:w="815" w:type="dxa"/>
            <w:vAlign w:val="center"/>
          </w:tcPr>
          <w:p w:rsidR="003E5C99" w:rsidRPr="003E5C99" w:rsidRDefault="003E5C99" w:rsidP="003E5C99">
            <w:pPr>
              <w:pStyle w:val="a6"/>
              <w:ind w:firstLine="0"/>
              <w:jc w:val="center"/>
              <w:rPr>
                <w:sz w:val="22"/>
                <w:szCs w:val="22"/>
                <w:rtl/>
              </w:rPr>
            </w:pPr>
            <w:r w:rsidRPr="003E5C99">
              <w:rPr>
                <w:rFonts w:hint="cs"/>
                <w:sz w:val="22"/>
                <w:szCs w:val="22"/>
                <w:rtl/>
              </w:rPr>
              <w:t>6</w:t>
            </w:r>
          </w:p>
        </w:tc>
        <w:tc>
          <w:tcPr>
            <w:tcW w:w="3060" w:type="dxa"/>
            <w:tcBorders>
              <w:right w:val="single" w:sz="4" w:space="0" w:color="auto"/>
            </w:tcBorders>
            <w:vAlign w:val="center"/>
          </w:tcPr>
          <w:p w:rsidR="003E5C99" w:rsidRPr="003E5C99" w:rsidRDefault="003E5C99" w:rsidP="003E5C99">
            <w:pPr>
              <w:pStyle w:val="a6"/>
              <w:bidi w:val="0"/>
              <w:ind w:firstLine="0"/>
              <w:jc w:val="center"/>
              <w:rPr>
                <w:sz w:val="22"/>
                <w:szCs w:val="22"/>
              </w:rPr>
            </w:pPr>
            <w:r w:rsidRPr="003E5C99">
              <w:rPr>
                <w:sz w:val="22"/>
                <w:szCs w:val="22"/>
              </w:rPr>
              <w:t>Symmetry</w:t>
            </w:r>
          </w:p>
        </w:tc>
        <w:tc>
          <w:tcPr>
            <w:tcW w:w="2475" w:type="dxa"/>
            <w:tcBorders>
              <w:left w:val="single" w:sz="4" w:space="0" w:color="auto"/>
            </w:tcBorders>
            <w:vAlign w:val="center"/>
          </w:tcPr>
          <w:p w:rsidR="003E5C99" w:rsidRPr="003E5C99" w:rsidRDefault="003E5C99" w:rsidP="003E5C99">
            <w:pPr>
              <w:pStyle w:val="a6"/>
              <w:bidi w:val="0"/>
              <w:ind w:firstLine="0"/>
              <w:jc w:val="center"/>
              <w:rPr>
                <w:sz w:val="22"/>
                <w:szCs w:val="22"/>
              </w:rPr>
            </w:pPr>
            <w:r w:rsidRPr="003E5C99">
              <w:rPr>
                <w:sz w:val="22"/>
                <w:szCs w:val="22"/>
              </w:rPr>
              <w:t>NFS1</w:t>
            </w:r>
          </w:p>
        </w:tc>
        <w:tc>
          <w:tcPr>
            <w:tcW w:w="2475" w:type="dxa"/>
            <w:vAlign w:val="center"/>
          </w:tcPr>
          <w:p w:rsidR="003E5C99" w:rsidRPr="003E5C99" w:rsidRDefault="003E5C99" w:rsidP="003E5C99">
            <w:pPr>
              <w:pStyle w:val="a6"/>
              <w:bidi w:val="0"/>
              <w:ind w:firstLine="0"/>
              <w:jc w:val="center"/>
              <w:rPr>
                <w:sz w:val="22"/>
                <w:szCs w:val="22"/>
              </w:rPr>
            </w:pPr>
            <w:r w:rsidRPr="003E5C99">
              <w:rPr>
                <w:sz w:val="22"/>
                <w:szCs w:val="22"/>
              </w:rPr>
              <w:t>NFS2</w:t>
            </w:r>
          </w:p>
        </w:tc>
      </w:tr>
      <w:tr w:rsidR="003E5C99" w:rsidRPr="003E5C99" w:rsidTr="003E5C99">
        <w:trPr>
          <w:trHeight w:val="432"/>
        </w:trPr>
        <w:tc>
          <w:tcPr>
            <w:tcW w:w="815" w:type="dxa"/>
            <w:vAlign w:val="center"/>
          </w:tcPr>
          <w:p w:rsidR="003E5C99" w:rsidRPr="003E5C99" w:rsidRDefault="003E5C99" w:rsidP="003E5C99">
            <w:pPr>
              <w:pStyle w:val="a6"/>
              <w:ind w:firstLine="0"/>
              <w:jc w:val="center"/>
              <w:rPr>
                <w:sz w:val="22"/>
                <w:szCs w:val="22"/>
                <w:rtl/>
              </w:rPr>
            </w:pPr>
            <w:r w:rsidRPr="003E5C99">
              <w:rPr>
                <w:rFonts w:hint="cs"/>
                <w:sz w:val="22"/>
                <w:szCs w:val="22"/>
                <w:rtl/>
              </w:rPr>
              <w:t>7</w:t>
            </w:r>
          </w:p>
        </w:tc>
        <w:tc>
          <w:tcPr>
            <w:tcW w:w="3060" w:type="dxa"/>
            <w:tcBorders>
              <w:right w:val="single" w:sz="4" w:space="0" w:color="auto"/>
            </w:tcBorders>
            <w:vAlign w:val="center"/>
          </w:tcPr>
          <w:p w:rsidR="003E5C99" w:rsidRPr="003E5C99" w:rsidRDefault="003E5C99" w:rsidP="003E5C99">
            <w:pPr>
              <w:pStyle w:val="a6"/>
              <w:bidi w:val="0"/>
              <w:ind w:firstLine="0"/>
              <w:jc w:val="center"/>
              <w:rPr>
                <w:sz w:val="22"/>
                <w:szCs w:val="22"/>
              </w:rPr>
            </w:pPr>
            <w:r w:rsidRPr="003E5C99">
              <w:rPr>
                <w:sz w:val="22"/>
                <w:szCs w:val="22"/>
              </w:rPr>
              <w:t>Interface</w:t>
            </w:r>
          </w:p>
        </w:tc>
        <w:tc>
          <w:tcPr>
            <w:tcW w:w="2475" w:type="dxa"/>
            <w:tcBorders>
              <w:left w:val="single" w:sz="4" w:space="0" w:color="auto"/>
            </w:tcBorders>
            <w:vAlign w:val="center"/>
          </w:tcPr>
          <w:p w:rsidR="003E5C99" w:rsidRPr="003E5C99" w:rsidRDefault="003E5C99" w:rsidP="003E5C99">
            <w:pPr>
              <w:pStyle w:val="a6"/>
              <w:bidi w:val="0"/>
              <w:ind w:firstLine="0"/>
              <w:jc w:val="center"/>
              <w:rPr>
                <w:sz w:val="22"/>
                <w:szCs w:val="22"/>
              </w:rPr>
            </w:pPr>
            <w:r w:rsidRPr="003E5C99">
              <w:rPr>
                <w:sz w:val="22"/>
                <w:szCs w:val="22"/>
              </w:rPr>
              <w:t>NFIF1</w:t>
            </w:r>
          </w:p>
        </w:tc>
        <w:tc>
          <w:tcPr>
            <w:tcW w:w="2475" w:type="dxa"/>
            <w:vAlign w:val="center"/>
          </w:tcPr>
          <w:p w:rsidR="003E5C99" w:rsidRPr="003E5C99" w:rsidRDefault="003E5C99" w:rsidP="003E5C99">
            <w:pPr>
              <w:pStyle w:val="a6"/>
              <w:bidi w:val="0"/>
              <w:ind w:firstLine="0"/>
              <w:jc w:val="center"/>
              <w:rPr>
                <w:sz w:val="22"/>
                <w:szCs w:val="22"/>
              </w:rPr>
            </w:pPr>
            <w:r w:rsidRPr="003E5C99">
              <w:rPr>
                <w:sz w:val="22"/>
                <w:szCs w:val="22"/>
              </w:rPr>
              <w:t>NFIF2</w:t>
            </w:r>
          </w:p>
        </w:tc>
      </w:tr>
    </w:tbl>
    <w:p w:rsidR="003E5C99" w:rsidRDefault="003E5C99" w:rsidP="003E5C99">
      <w:pPr>
        <w:pStyle w:val="a6"/>
        <w:rPr>
          <w:rtl/>
        </w:rPr>
      </w:pPr>
    </w:p>
    <w:p w:rsidR="003E5C99" w:rsidRDefault="003E5C99" w:rsidP="003E5C99">
      <w:pPr>
        <w:pStyle w:val="a6"/>
        <w:rPr>
          <w:rtl/>
        </w:rPr>
      </w:pPr>
      <w:r w:rsidRPr="00700275">
        <w:rPr>
          <w:rFonts w:hint="cs"/>
          <w:rtl/>
        </w:rPr>
        <w:t>لازم است توجه شود که</w:t>
      </w:r>
      <w:r>
        <w:rPr>
          <w:rFonts w:hint="cs"/>
          <w:rtl/>
        </w:rPr>
        <w:t xml:space="preserve"> در این زیربرنامه</w:t>
      </w:r>
      <w:r w:rsidRPr="00700275">
        <w:rPr>
          <w:rFonts w:hint="cs"/>
          <w:rtl/>
        </w:rPr>
        <w:t xml:space="preserve"> ترتیب قرار گیری اضلاع مربوط به هر کدام از نواحی شبکه به ت</w:t>
      </w:r>
      <w:r>
        <w:rPr>
          <w:rFonts w:hint="cs"/>
          <w:rtl/>
        </w:rPr>
        <w:t xml:space="preserve">رتیب ردیف نمایش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Ref432175991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Ref432175991 \r \h</w:instrText>
      </w:r>
      <w:r>
        <w:rPr>
          <w:rtl/>
        </w:rPr>
        <w:instrText xml:space="preserve"> </w:instrText>
      </w:r>
      <w:r>
        <w:rPr>
          <w:rtl/>
        </w:rPr>
      </w:r>
      <w:r>
        <w:rPr>
          <w:rtl/>
        </w:rPr>
        <w:fldChar w:fldCharType="separate"/>
      </w:r>
      <w:r>
        <w:rPr>
          <w:rtl/>
        </w:rPr>
        <w:t>‏جدول (2)</w:t>
      </w:r>
      <w:r>
        <w:rPr>
          <w:rtl/>
        </w:rPr>
        <w:fldChar w:fldCharType="end"/>
      </w:r>
      <w:r>
        <w:rPr>
          <w:rtl/>
        </w:rPr>
        <w:t xml:space="preserve"> </w:t>
      </w:r>
      <w:r>
        <w:rPr>
          <w:rtl/>
        </w:rPr>
        <w:fldChar w:fldCharType="end"/>
      </w:r>
      <w:r>
        <w:rPr>
          <w:rFonts w:hint="cs"/>
          <w:rtl/>
        </w:rPr>
        <w:t>شماره گذاری مجدد می شود</w:t>
      </w:r>
      <w:r w:rsidRPr="00700275">
        <w:rPr>
          <w:rFonts w:hint="cs"/>
          <w:rtl/>
        </w:rPr>
        <w:t xml:space="preserve">. برای مثال ابتدا باید اضلاع </w:t>
      </w:r>
      <w:r>
        <w:rPr>
          <w:rFonts w:hint="cs"/>
          <w:rtl/>
        </w:rPr>
        <w:t xml:space="preserve">غیر مرزی سپس اضلاع </w:t>
      </w:r>
      <w:r w:rsidRPr="00700275">
        <w:rPr>
          <w:rFonts w:hint="cs"/>
          <w:rtl/>
        </w:rPr>
        <w:t xml:space="preserve">موجود بر روی مرزهای دیوار </w:t>
      </w:r>
      <w:r>
        <w:rPr>
          <w:rFonts w:hint="cs"/>
          <w:rtl/>
        </w:rPr>
        <w:t xml:space="preserve">و ... </w:t>
      </w:r>
      <w:r w:rsidRPr="00700275">
        <w:rPr>
          <w:rFonts w:hint="cs"/>
          <w:rtl/>
        </w:rPr>
        <w:t>آورده شود.</w:t>
      </w:r>
    </w:p>
    <w:p w:rsidR="003E5C99" w:rsidRDefault="003E5C99" w:rsidP="003E5C99">
      <w:pPr>
        <w:pStyle w:val="a6"/>
        <w:rPr>
          <w:rtl/>
        </w:rPr>
      </w:pPr>
      <w:r>
        <w:rPr>
          <w:rFonts w:hint="cs"/>
          <w:rtl/>
        </w:rPr>
        <w:t>برای پیاده سازی، الگوریتم زیر بکار گرفته شده است:</w:t>
      </w:r>
    </w:p>
    <w:p w:rsidR="003E5C99" w:rsidRDefault="003E5C99" w:rsidP="003E5C99">
      <w:pPr>
        <w:pStyle w:val="a6"/>
        <w:numPr>
          <w:ilvl w:val="0"/>
          <w:numId w:val="11"/>
        </w:numPr>
      </w:pPr>
      <w:r>
        <w:rPr>
          <w:rFonts w:hint="cs"/>
          <w:rtl/>
        </w:rPr>
        <w:t>ابتدا اطلاعات اضلاع شبکه و تعداد اضلاع موجود در هر ناحیه شبکه در آرایه های محلی ذخیره می گردد.</w:t>
      </w:r>
    </w:p>
    <w:p w:rsidR="003E5C99" w:rsidRDefault="003E5C99" w:rsidP="003E5C99">
      <w:pPr>
        <w:pStyle w:val="a6"/>
        <w:numPr>
          <w:ilvl w:val="0"/>
          <w:numId w:val="11"/>
        </w:numPr>
      </w:pPr>
      <w:r>
        <w:rPr>
          <w:rFonts w:hint="cs"/>
          <w:rtl/>
        </w:rPr>
        <w:t>با توجه به شرایط مرزی، اطلاعات ذخیره شده در آرایه محلی اشاره شده، در آرایه اصلی به نحوی قرار داده می شود که هر کدام از نواحی شبکه که دارای شرایط مرزی یکسان می باشند در کنار هم و بترتیب شاخص شرایط مرزی قرار داده شوند.</w:t>
      </w:r>
    </w:p>
    <w:p w:rsidR="003E5C99" w:rsidRDefault="003E5C99" w:rsidP="003E5C99">
      <w:pPr>
        <w:pStyle w:val="a6"/>
        <w:numPr>
          <w:ilvl w:val="0"/>
          <w:numId w:val="11"/>
        </w:numPr>
      </w:pPr>
      <w:r>
        <w:rPr>
          <w:rFonts w:hint="cs"/>
          <w:rtl/>
        </w:rPr>
        <w:t>تعداد اضلاع مربوط به هر کدام از شرایط مرزی تعیین می گردد و در پارمترهای مربوطه ذخیره می گردد.</w:t>
      </w:r>
    </w:p>
    <w:p w:rsidR="003E5C99" w:rsidRDefault="003E5C99" w:rsidP="003E5C99">
      <w:pPr>
        <w:pStyle w:val="a6"/>
        <w:numPr>
          <w:ilvl w:val="0"/>
          <w:numId w:val="11"/>
        </w:numPr>
      </w:pPr>
      <w:r>
        <w:rPr>
          <w:rFonts w:hint="cs"/>
          <w:rtl/>
        </w:rPr>
        <w:t>شماره اولین و آخرین ضلع مربوط به هر کدام از شرایط مرزی تعیین می گردد (توجه شود که در اینجا در واقع شماره اولین ضلع یک واحد بیشتر از مقدار ذخیره شده می باشد که در مواردی که از آنها استفاده می شود باید توجه ویژه ای به آن شود).</w:t>
      </w:r>
    </w:p>
    <w:p w:rsidR="003E5C99" w:rsidRDefault="003E5C99" w:rsidP="003E5C99">
      <w:pPr>
        <w:pStyle w:val="1"/>
        <w:rPr>
          <w:rtl/>
        </w:rPr>
      </w:pPr>
      <w:r>
        <w:rPr>
          <w:rFonts w:hint="cs"/>
          <w:rtl/>
        </w:rPr>
        <w:lastRenderedPageBreak/>
        <w:t>بخش</w:t>
      </w:r>
      <w:r>
        <w:rPr>
          <w:rtl/>
        </w:rPr>
        <w:softHyphen/>
      </w:r>
      <w:r>
        <w:rPr>
          <w:rFonts w:hint="cs"/>
          <w:rtl/>
        </w:rPr>
        <w:t>های زیربرنامه</w:t>
      </w:r>
    </w:p>
    <w:p w:rsidR="003E5C99" w:rsidRDefault="003E5C99" w:rsidP="003E5C99">
      <w:pPr>
        <w:pStyle w:val="a6"/>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3E5C99" w:rsidRDefault="003E5C99" w:rsidP="003E5C99">
      <w:pPr>
        <w:pStyle w:val="a"/>
      </w:pPr>
      <w:r>
        <w:rPr>
          <w:rFonts w:hint="cs"/>
          <w:rtl/>
        </w:rPr>
        <w:t>ذخیره اطلاعات اضلاع در آرایه محلی</w:t>
      </w:r>
    </w:p>
    <w:p w:rsidR="003E5C99" w:rsidRDefault="003E5C99" w:rsidP="003E5C99">
      <w:pPr>
        <w:pStyle w:val="a6"/>
        <w:rPr>
          <w:rFonts w:eastAsia="Calibri"/>
          <w:rtl/>
        </w:rPr>
      </w:pPr>
      <w:r>
        <w:rPr>
          <w:rFonts w:eastAsia="Calibri" w:hint="cs"/>
          <w:rtl/>
        </w:rPr>
        <w:t>اطلاعات اضلاع تشکیل دهنده شبکه در یک آرایه محلی ذخیره می گردد. اینکار برای اینست که در ادامه اطلاعات اضلاع شماره گذاری مجدد شود.</w:t>
      </w:r>
    </w:p>
    <w:p w:rsidR="003E5C99" w:rsidRPr="002D773E" w:rsidRDefault="003E5C99" w:rsidP="003E5C99">
      <w:pPr>
        <w:pStyle w:val="a"/>
      </w:pPr>
      <w:r>
        <w:rPr>
          <w:rFonts w:hint="cs"/>
          <w:rtl/>
        </w:rPr>
        <w:t>ذخیره اطلاعات نواحی شبکه و شرایط مرزی آنها در آرایه محلی</w:t>
      </w:r>
    </w:p>
    <w:p w:rsidR="003E5C99" w:rsidRPr="002D773E" w:rsidRDefault="003E5C99" w:rsidP="003E5C99">
      <w:pPr>
        <w:pStyle w:val="a6"/>
        <w:rPr>
          <w:rFonts w:eastAsia="Calibri"/>
        </w:rPr>
      </w:pPr>
      <w:r>
        <w:rPr>
          <w:rFonts w:eastAsia="Calibri" w:hint="cs"/>
          <w:rtl/>
        </w:rPr>
        <w:t>تعداد اضلاع مربوط به هر کدام از نواحی شبکه در یک آرایه محلی ذخیره می شود. این کار تنها برای بروز رسانی اطلاعات نواحی شبکه می باشد تا این اطلاعات با شماره گذاری مجدد اضلاع از بین نروند. توجه شود که شرایط مرزی باید حتما به آرایه اصلی منتقل گردد تا در مراحل بعدی از آن استفاده گردد.</w:t>
      </w:r>
    </w:p>
    <w:p w:rsidR="003E5C99" w:rsidRDefault="003E5C99" w:rsidP="003E5C99">
      <w:pPr>
        <w:pStyle w:val="a"/>
        <w:rPr>
          <w:rtl/>
        </w:rPr>
      </w:pPr>
      <w:r>
        <w:rPr>
          <w:rFonts w:hint="cs"/>
          <w:rtl/>
        </w:rPr>
        <w:t>بررسی تمام انواع شرایط مرزی</w:t>
      </w:r>
    </w:p>
    <w:p w:rsidR="003E5C99" w:rsidRDefault="003E5C99" w:rsidP="003E5C99">
      <w:pPr>
        <w:pStyle w:val="a6"/>
        <w:rPr>
          <w:rFonts w:eastAsia="Calibri"/>
          <w:rtl/>
        </w:rPr>
      </w:pPr>
      <w:r>
        <w:rPr>
          <w:rFonts w:eastAsia="Calibri" w:hint="cs"/>
          <w:rtl/>
        </w:rPr>
        <w:t>در یک حلقه تکرار تمام شرایط مرزی بررسی می گردد. این حلقه به تعداد 100 انتخاب شده اما می تواند تعداد آن بیشتر باشد. در اینجا شاخص شرایط مرزی هر کدام از نواحی شبکه که برابر شمارنده حلقه مذکور می باشد، به آرایه اصلی مربوط به ذخیره اطلاعات اضلاع شبکه منتقل می گردد.</w:t>
      </w:r>
    </w:p>
    <w:p w:rsidR="003E5C99" w:rsidRDefault="003E5C99" w:rsidP="003E5C99">
      <w:pPr>
        <w:pStyle w:val="a"/>
        <w:rPr>
          <w:rtl/>
        </w:rPr>
      </w:pPr>
      <w:r w:rsidRPr="009155C5">
        <w:rPr>
          <w:rFonts w:hint="cs"/>
          <w:rtl/>
        </w:rPr>
        <w:t>بررسی</w:t>
      </w:r>
      <w:r>
        <w:rPr>
          <w:rFonts w:hint="cs"/>
          <w:rtl/>
        </w:rPr>
        <w:t xml:space="preserve"> هر کدام از نواحی شبکه</w:t>
      </w:r>
    </w:p>
    <w:p w:rsidR="003E5C99" w:rsidRDefault="003E5C99" w:rsidP="003E5C99">
      <w:pPr>
        <w:pStyle w:val="a6"/>
        <w:rPr>
          <w:rFonts w:eastAsia="Calibri"/>
          <w:rtl/>
        </w:rPr>
      </w:pPr>
      <w:r>
        <w:rPr>
          <w:rFonts w:eastAsia="Calibri" w:hint="cs"/>
          <w:rtl/>
        </w:rPr>
        <w:t>در این حلقه تکرار تمام نواحی شبکه بررسی می گردد و در صورتیکه شاخص شرایط مرزی هر کدام از آنها برابر شمارنده حلقه قبلی باشد، انتقال اطلاعات به آرایه اصلی انجام می شود.</w:t>
      </w:r>
    </w:p>
    <w:p w:rsidR="003E5C99" w:rsidRDefault="003E5C99" w:rsidP="003E5C99">
      <w:pPr>
        <w:pStyle w:val="a"/>
        <w:rPr>
          <w:rtl/>
        </w:rPr>
      </w:pPr>
      <w:r w:rsidRPr="009155C5">
        <w:rPr>
          <w:rFonts w:hint="cs"/>
          <w:rtl/>
        </w:rPr>
        <w:t>منتقل</w:t>
      </w:r>
      <w:r>
        <w:rPr>
          <w:rFonts w:hint="cs"/>
          <w:rtl/>
        </w:rPr>
        <w:t xml:space="preserve"> کردن اطلاعات نواحی شبکه و شرایط مرزی به آرایه اصلی</w:t>
      </w:r>
    </w:p>
    <w:p w:rsidR="003E5C99" w:rsidRDefault="003E5C99" w:rsidP="003E5C99">
      <w:pPr>
        <w:pStyle w:val="a6"/>
        <w:rPr>
          <w:rFonts w:eastAsia="Calibri"/>
          <w:rtl/>
        </w:rPr>
      </w:pPr>
      <w:r>
        <w:rPr>
          <w:rFonts w:eastAsia="Calibri" w:hint="cs"/>
          <w:rtl/>
        </w:rPr>
        <w:t>در اینجا اطلاعات مربوط به تعداد اضلاع هر کدام از نواحی شبکه و شاخص شرایط مرزی به آرایه اصلی خود منتقل می گردد.</w:t>
      </w:r>
    </w:p>
    <w:p w:rsidR="003E5C99" w:rsidRDefault="003E5C99" w:rsidP="003E5C99">
      <w:pPr>
        <w:pStyle w:val="a"/>
        <w:rPr>
          <w:rtl/>
        </w:rPr>
      </w:pPr>
      <w:r>
        <w:rPr>
          <w:rFonts w:hint="cs"/>
          <w:rtl/>
        </w:rPr>
        <w:t>تعیین تعداد اضلاع مربوط به هر کدام از شرایط مرزی</w:t>
      </w:r>
    </w:p>
    <w:p w:rsidR="003E5C99" w:rsidRPr="002D773E" w:rsidRDefault="003E5C99" w:rsidP="003E5C99">
      <w:pPr>
        <w:pStyle w:val="a6"/>
        <w:rPr>
          <w:rFonts w:eastAsia="Calibri"/>
        </w:rPr>
      </w:pPr>
      <w:r>
        <w:rPr>
          <w:rFonts w:eastAsia="Calibri" w:hint="cs"/>
          <w:rtl/>
        </w:rPr>
        <w:t>در یک حلقه تکرار بر روی تمام نواحی شبکه، تعداد اضلاع مربوط به هر کدام از انواع شرایط مرزی تعیین شده و در پارامتر های مربوطه ذخیره می گردد.</w:t>
      </w:r>
    </w:p>
    <w:p w:rsidR="003E5C99" w:rsidRDefault="003E5C99" w:rsidP="003E5C99">
      <w:pPr>
        <w:pStyle w:val="a"/>
      </w:pPr>
      <w:r>
        <w:rPr>
          <w:rFonts w:hint="cs"/>
          <w:rtl/>
        </w:rPr>
        <w:t xml:space="preserve">تعیین شماره اولین و آخرین ضلع موجود بر روی </w:t>
      </w:r>
      <w:r w:rsidRPr="00094B31">
        <w:rPr>
          <w:rFonts w:hint="cs"/>
          <w:rtl/>
        </w:rPr>
        <w:t>هر</w:t>
      </w:r>
      <w:r w:rsidRPr="00094B31">
        <w:rPr>
          <w:rtl/>
        </w:rPr>
        <w:t xml:space="preserve"> </w:t>
      </w:r>
      <w:r w:rsidRPr="00094B31">
        <w:rPr>
          <w:rFonts w:hint="cs"/>
          <w:rtl/>
        </w:rPr>
        <w:t>کدام</w:t>
      </w:r>
      <w:r w:rsidRPr="00094B31">
        <w:rPr>
          <w:rtl/>
        </w:rPr>
        <w:t xml:space="preserve"> </w:t>
      </w:r>
      <w:r w:rsidRPr="00094B31">
        <w:rPr>
          <w:rFonts w:hint="cs"/>
          <w:rtl/>
        </w:rPr>
        <w:t>از</w:t>
      </w:r>
      <w:r w:rsidRPr="00094B31">
        <w:rPr>
          <w:rtl/>
        </w:rPr>
        <w:t xml:space="preserve"> </w:t>
      </w:r>
      <w:r w:rsidRPr="00094B31">
        <w:rPr>
          <w:rFonts w:hint="cs"/>
          <w:rtl/>
        </w:rPr>
        <w:t>شرایط</w:t>
      </w:r>
      <w:r w:rsidRPr="00094B31">
        <w:rPr>
          <w:rtl/>
        </w:rPr>
        <w:t xml:space="preserve"> </w:t>
      </w:r>
      <w:r w:rsidRPr="00094B31">
        <w:rPr>
          <w:rFonts w:hint="cs"/>
          <w:rtl/>
        </w:rPr>
        <w:t>مرزی</w:t>
      </w:r>
    </w:p>
    <w:p w:rsidR="00F3611F" w:rsidRPr="00902B50" w:rsidRDefault="003E5C99" w:rsidP="003E5C99">
      <w:pPr>
        <w:pStyle w:val="a6"/>
        <w:rPr>
          <w:shd w:val="clear" w:color="auto" w:fill="FFFFFF"/>
        </w:rPr>
      </w:pPr>
      <w:r>
        <w:rPr>
          <w:rFonts w:hint="cs"/>
          <w:rtl/>
        </w:rPr>
        <w:t xml:space="preserve">برای پیاده سازی کد مربوط به حلگر، با توجه به شرایط مرزی مورد نظر، باید محاسبات مناسب اعمال گردد و این محاسبات در حلقه های جداگانه انجام شود تا از نظر هزینه محاسباتی صرفه جویی گردد. بنابراین برای هر کدام از شرایط مرزی دو پارامتر در نظر گرفته شده است که نشان دهنده شماره اولین و آخرین ضلع مربوط به هر کدام از شرایط مرزی می باشد. بعنوان مثال برای شرایط مرزی دیوار شماره اولین ضلع </w:t>
      </w:r>
      <w:r w:rsidRPr="00094B31">
        <w:rPr>
          <w:szCs w:val="24"/>
        </w:rPr>
        <w:t>NFW1+1</w:t>
      </w:r>
      <w:r w:rsidRPr="00094B31">
        <w:rPr>
          <w:rFonts w:hint="cs"/>
          <w:szCs w:val="24"/>
          <w:rtl/>
        </w:rPr>
        <w:t xml:space="preserve"> </w:t>
      </w:r>
      <w:r>
        <w:rPr>
          <w:rFonts w:hint="cs"/>
          <w:rtl/>
        </w:rPr>
        <w:t xml:space="preserve">و شماره آخرین ضلع </w:t>
      </w:r>
      <w:r>
        <w:rPr>
          <w:rFonts w:hint="cs"/>
          <w:rtl/>
        </w:rPr>
        <w:lastRenderedPageBreak/>
        <w:t xml:space="preserve">برابر </w:t>
      </w:r>
      <w:r w:rsidRPr="00094B31">
        <w:rPr>
          <w:szCs w:val="24"/>
        </w:rPr>
        <w:t>NFW2</w:t>
      </w:r>
      <w:r>
        <w:rPr>
          <w:rFonts w:hint="cs"/>
          <w:rtl/>
        </w:rPr>
        <w:t xml:space="preserve"> می باشد و بهمین ترتیب برای سایر شرایط مرزی. باید توجه شود که اضلاع غیر مرزی در ابتدای لیست اضلاع قرار داده شده است بنابراین اولین ضلع مربوط به ناحیه غیر مرزی برابر 1 می باشد. نکته قابل توجه دیگر این موضوع است که تعداد اضلاع شبکه در پارامتر </w:t>
      </w:r>
      <w:r w:rsidRPr="00094B31">
        <w:rPr>
          <w:szCs w:val="24"/>
        </w:rPr>
        <w:t>NF</w:t>
      </w:r>
      <w:r w:rsidRPr="00094B31">
        <w:rPr>
          <w:rFonts w:hint="cs"/>
          <w:szCs w:val="24"/>
          <w:rtl/>
        </w:rPr>
        <w:t xml:space="preserve"> </w:t>
      </w:r>
      <w:r>
        <w:rPr>
          <w:rFonts w:hint="cs"/>
          <w:rtl/>
        </w:rPr>
        <w:t>ذخیره شده است که در سایر بخش های کد از این موضوع استفاده گسترده ای خواهد شد.</w:t>
      </w:r>
    </w:p>
    <w:sectPr w:rsidR="00F3611F" w:rsidRPr="00902B50" w:rsidSect="00897F10">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B52" w:rsidRDefault="00A26B52" w:rsidP="00B927DE">
      <w:pPr>
        <w:spacing w:after="0" w:line="240" w:lineRule="auto"/>
      </w:pPr>
      <w:r>
        <w:separator/>
      </w:r>
    </w:p>
  </w:endnote>
  <w:endnote w:type="continuationSeparator" w:id="0">
    <w:p w:rsidR="00A26B52" w:rsidRDefault="00A26B5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897F10">
    <w:pPr>
      <w:pStyle w:val="Footer"/>
      <w:tabs>
        <w:tab w:val="left" w:pos="4380"/>
        <w:tab w:val="left" w:pos="5230"/>
      </w:tabs>
      <w:bidi/>
      <w:rPr>
        <w:rFonts w:cs="B Nazanin"/>
        <w:b/>
        <w:bCs/>
        <w:color w:val="000000" w:themeColor="text1"/>
        <w:sz w:val="24"/>
        <w:szCs w:val="24"/>
      </w:rPr>
    </w:pPr>
    <w:r w:rsidRPr="00DF5650">
      <w:rPr>
        <w:rFonts w:cs="B Nazanin"/>
        <w:b/>
        <w:bCs/>
        <w:color w:val="000000" w:themeColor="text1"/>
        <w:sz w:val="24"/>
        <w:szCs w:val="24"/>
      </w:rPr>
      <w:tab/>
    </w:r>
    <w:r w:rsidR="00897F1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1429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B52" w:rsidRDefault="00A26B52" w:rsidP="00B927DE">
      <w:pPr>
        <w:spacing w:after="0" w:line="240" w:lineRule="auto"/>
      </w:pPr>
      <w:r>
        <w:separator/>
      </w:r>
    </w:p>
  </w:footnote>
  <w:footnote w:type="continuationSeparator" w:id="0">
    <w:p w:rsidR="00A26B52" w:rsidRDefault="00A26B5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3E5C99" w:rsidRDefault="00902B50" w:rsidP="003E5C99">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3E5C99">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3E5C99">
                                  <w:rPr>
                                    <w:rFonts w:asciiTheme="majorBidi" w:hAnsiTheme="majorBidi" w:cstheme="majorBidi"/>
                                    <w:color w:val="000000" w:themeColor="text1"/>
                                    <w:sz w:val="20"/>
                                    <w:szCs w:val="20"/>
                                    <w:shd w:val="clear" w:color="auto" w:fill="FFFFFF" w:themeFill="background1"/>
                                  </w:rPr>
                                  <w:fldChar w:fldCharType="separate"/>
                                </w:r>
                                <w:r w:rsidR="00F1429D" w:rsidRPr="00F1429D">
                                  <w:rPr>
                                    <w:rFonts w:asciiTheme="majorBidi" w:hAnsiTheme="majorBidi" w:cs="B Nazanin"/>
                                    <w:b/>
                                    <w:bCs/>
                                    <w:noProof/>
                                    <w:color w:val="000000" w:themeColor="text1"/>
                                    <w:sz w:val="20"/>
                                    <w:szCs w:val="20"/>
                                    <w:shd w:val="clear" w:color="auto" w:fill="FFFFFF" w:themeFill="background1"/>
                                  </w:rPr>
                                  <w:t>MeshBC3D</w:t>
                                </w:r>
                                <w:r w:rsidR="00637C9C" w:rsidRPr="003E5C99">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3E5C99" w:rsidRDefault="00902B50" w:rsidP="003E5C99">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3E5C99">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3E5C99">
                            <w:rPr>
                              <w:rFonts w:asciiTheme="majorBidi" w:hAnsiTheme="majorBidi" w:cstheme="majorBidi"/>
                              <w:color w:val="000000" w:themeColor="text1"/>
                              <w:sz w:val="20"/>
                              <w:szCs w:val="20"/>
                              <w:shd w:val="clear" w:color="auto" w:fill="FFFFFF" w:themeFill="background1"/>
                            </w:rPr>
                            <w:fldChar w:fldCharType="separate"/>
                          </w:r>
                          <w:r w:rsidR="00F1429D" w:rsidRPr="00F1429D">
                            <w:rPr>
                              <w:rFonts w:asciiTheme="majorBidi" w:hAnsiTheme="majorBidi" w:cs="B Nazanin"/>
                              <w:b/>
                              <w:bCs/>
                              <w:noProof/>
                              <w:color w:val="000000" w:themeColor="text1"/>
                              <w:sz w:val="20"/>
                              <w:szCs w:val="20"/>
                              <w:shd w:val="clear" w:color="auto" w:fill="FFFFFF" w:themeFill="background1"/>
                            </w:rPr>
                            <w:t>MeshBC3D</w:t>
                          </w:r>
                          <w:r w:rsidR="00637C9C" w:rsidRPr="003E5C99">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F484FE78"/>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4CF625E"/>
    <w:multiLevelType w:val="multilevel"/>
    <w:tmpl w:val="CE3EBB02"/>
    <w:lvl w:ilvl="0">
      <w:start w:val="1"/>
      <w:numFmt w:val="decimal"/>
      <w:pStyle w:val="a0"/>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8571160"/>
    <w:multiLevelType w:val="hybridMultilevel"/>
    <w:tmpl w:val="81643DBC"/>
    <w:lvl w:ilvl="0" w:tplc="4434E7BA">
      <w:start w:val="1"/>
      <w:numFmt w:val="decimal"/>
      <w:lvlText w:val="%1-"/>
      <w:lvlJc w:val="left"/>
      <w:pPr>
        <w:ind w:left="936" w:hanging="360"/>
      </w:pPr>
      <w:rPr>
        <w:rFonts w:hint="default"/>
        <w:sz w:val="26"/>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4E9852B9"/>
    <w:multiLevelType w:val="hybridMultilevel"/>
    <w:tmpl w:val="B78C2AEA"/>
    <w:lvl w:ilvl="0" w:tplc="0046DA26">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4616735"/>
    <w:multiLevelType w:val="hybridMultilevel"/>
    <w:tmpl w:val="2F1A3FD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6"/>
  </w:num>
  <w:num w:numId="4">
    <w:abstractNumId w:val="10"/>
  </w:num>
  <w:num w:numId="5">
    <w:abstractNumId w:val="8"/>
  </w:num>
  <w:num w:numId="6">
    <w:abstractNumId w:val="0"/>
  </w:num>
  <w:num w:numId="7">
    <w:abstractNumId w:val="3"/>
  </w:num>
  <w:num w:numId="8">
    <w:abstractNumId w:val="4"/>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B59CA"/>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04890"/>
    <w:rsid w:val="0021699D"/>
    <w:rsid w:val="00224104"/>
    <w:rsid w:val="00225202"/>
    <w:rsid w:val="00227664"/>
    <w:rsid w:val="00230BA5"/>
    <w:rsid w:val="002349EA"/>
    <w:rsid w:val="002B2677"/>
    <w:rsid w:val="00337045"/>
    <w:rsid w:val="00367444"/>
    <w:rsid w:val="00374A24"/>
    <w:rsid w:val="0039757A"/>
    <w:rsid w:val="003E35B4"/>
    <w:rsid w:val="003E5C99"/>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97F10"/>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26B52"/>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1429D"/>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5ED9F5-8852-46B2-A503-033559EF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2169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2169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3E5C99"/>
    <w:pPr>
      <w:widowControl w:val="0"/>
      <w:bidi/>
      <w:spacing w:after="0" w:line="276" w:lineRule="auto"/>
      <w:jc w:val="both"/>
    </w:pPr>
    <w:rPr>
      <w:rFonts w:ascii="Times New Roman" w:hAnsi="Times New Roman" w:cs="B Nazanin"/>
      <w:sz w:val="28"/>
      <w:szCs w:val="28"/>
    </w:rPr>
  </w:style>
  <w:style w:type="paragraph" w:customStyle="1" w:styleId="-3">
    <w:name w:val="ع-سطح 3"/>
    <w:basedOn w:val="ab"/>
    <w:next w:val="ab"/>
    <w:qFormat/>
    <w:rsid w:val="003E5C99"/>
    <w:pPr>
      <w:keepNext/>
      <w:numPr>
        <w:ilvl w:val="2"/>
        <w:numId w:val="9"/>
      </w:numPr>
      <w:tabs>
        <w:tab w:val="num" w:pos="360"/>
      </w:tabs>
      <w:spacing w:before="600" w:after="200" w:line="360" w:lineRule="auto"/>
      <w:outlineLvl w:val="2"/>
    </w:pPr>
    <w:rPr>
      <w:b/>
      <w:bCs/>
    </w:rPr>
  </w:style>
  <w:style w:type="paragraph" w:customStyle="1" w:styleId="-2">
    <w:name w:val="ع-سطح 2"/>
    <w:next w:val="ab"/>
    <w:link w:val="-2Char"/>
    <w:qFormat/>
    <w:rsid w:val="003E5C99"/>
    <w:pPr>
      <w:keepNext/>
      <w:widowControl w:val="0"/>
      <w:numPr>
        <w:ilvl w:val="1"/>
        <w:numId w:val="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3E5C99"/>
    <w:pPr>
      <w:pageBreakBefore/>
      <w:widowControl w:val="0"/>
      <w:numPr>
        <w:numId w:val="9"/>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3E5C99"/>
    <w:pPr>
      <w:numPr>
        <w:ilvl w:val="3"/>
        <w:numId w:val="9"/>
      </w:numPr>
      <w:tabs>
        <w:tab w:val="num" w:pos="360"/>
      </w:tabs>
      <w:ind w:left="0"/>
      <w:jc w:val="left"/>
      <w:outlineLvl w:val="3"/>
    </w:pPr>
    <w:rPr>
      <w:b/>
      <w:bCs/>
    </w:rPr>
  </w:style>
  <w:style w:type="character" w:customStyle="1" w:styleId="Char8">
    <w:name w:val="متن Char"/>
    <w:basedOn w:val="DefaultParagraphFont"/>
    <w:link w:val="ab"/>
    <w:rsid w:val="003E5C99"/>
    <w:rPr>
      <w:rFonts w:ascii="Times New Roman" w:hAnsi="Times New Roman" w:cs="B Nazanin"/>
      <w:sz w:val="28"/>
      <w:szCs w:val="28"/>
    </w:rPr>
  </w:style>
  <w:style w:type="paragraph" w:customStyle="1" w:styleId="a1">
    <w:name w:val="بخش زیربرنامه"/>
    <w:basedOn w:val="-2"/>
    <w:link w:val="Char9"/>
    <w:qFormat/>
    <w:rsid w:val="003E5C99"/>
    <w:pPr>
      <w:numPr>
        <w:ilvl w:val="0"/>
        <w:numId w:val="10"/>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9">
    <w:name w:val="بخش زیربرنامه Char"/>
    <w:basedOn w:val="-2Char"/>
    <w:link w:val="a1"/>
    <w:rsid w:val="003E5C99"/>
    <w:rPr>
      <w:rFonts w:ascii="Times New Roman Bold" w:hAnsi="Times New Roman Bold" w:cs="B Nazanin"/>
      <w:b/>
      <w:bCs/>
      <w:sz w:val="32"/>
      <w:szCs w:val="26"/>
    </w:rPr>
  </w:style>
  <w:style w:type="paragraph" w:customStyle="1" w:styleId="a0">
    <w:name w:val="جدول بالانويس"/>
    <w:next w:val="a2"/>
    <w:qFormat/>
    <w:rsid w:val="003E5C99"/>
    <w:pPr>
      <w:keepNext/>
      <w:numPr>
        <w:numId w:val="7"/>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3E5C99"/>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69F1F-0242-461E-A14C-59A0011B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2018-05-10T14:14:00Z</dcterms:modified>
</cp:coreProperties>
</file>