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04FC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80F3145" wp14:editId="2AF97FEF">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3C3127" w:rsidRDefault="003D7FE1" w:rsidP="003C3127">
      <w:pPr>
        <w:pStyle w:val="a3"/>
        <w:bidi w:val="0"/>
        <w:rPr>
          <w:sz w:val="24"/>
          <w:szCs w:val="24"/>
        </w:rPr>
      </w:pPr>
      <w:r w:rsidRPr="001B572E">
        <w:rPr>
          <w:rFonts w:cs="B Titr"/>
        </w:rPr>
        <w:t>MoveCheckEbased2D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A1619" w:rsidP="000A161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A1619" w:rsidRDefault="000A1619">
            <w:pPr>
              <w:bidi/>
              <w:spacing w:line="276" w:lineRule="auto"/>
              <w:jc w:val="center"/>
              <w:rPr>
                <w:rFonts w:asciiTheme="majorBidi" w:eastAsia="Times New Roman" w:hAnsiTheme="majorBidi" w:cstheme="majorBidi"/>
                <w:b/>
                <w:bCs/>
                <w:sz w:val="24"/>
                <w:szCs w:val="20"/>
                <w:rtl/>
              </w:rPr>
            </w:pPr>
            <w:r w:rsidRPr="000A1619">
              <w:rPr>
                <w:rFonts w:asciiTheme="majorBidi" w:hAnsiTheme="majorBidi" w:cstheme="majorBidi"/>
                <w:b/>
                <w:bCs/>
                <w:sz w:val="24"/>
                <w:szCs w:val="28"/>
              </w:rPr>
              <w:t>MC2F044F1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334CE4" w:rsidRDefault="00334CE4" w:rsidP="00334CE4">
      <w:pPr>
        <w:pStyle w:val="a4"/>
      </w:pPr>
      <w:r w:rsidRPr="00D2566D">
        <w:rPr>
          <w:rtl/>
        </w:rPr>
        <w:t>در ا</w:t>
      </w:r>
      <w:r w:rsidRPr="00D2566D">
        <w:rPr>
          <w:rFonts w:hint="cs"/>
          <w:rtl/>
        </w:rPr>
        <w:t>ین</w:t>
      </w:r>
      <w:r w:rsidRPr="00D2566D">
        <w:rPr>
          <w:rtl/>
        </w:rPr>
        <w:t xml:space="preserve"> </w:t>
      </w:r>
      <w:r w:rsidRPr="00862B63">
        <w:rPr>
          <w:rtl/>
        </w:rPr>
        <w:t>ز</w:t>
      </w:r>
      <w:r w:rsidRPr="00862B63">
        <w:rPr>
          <w:rFonts w:hint="cs"/>
          <w:rtl/>
        </w:rPr>
        <w:t>یربرنامه</w:t>
      </w:r>
      <w:r w:rsidRPr="00D2566D">
        <w:rPr>
          <w:rtl/>
        </w:rPr>
        <w:t xml:space="preserve"> مساحت </w:t>
      </w:r>
      <w:r>
        <w:rPr>
          <w:rFonts w:hint="cs"/>
          <w:rtl/>
        </w:rPr>
        <w:t>ابتدا مساحت المان های تشکیل دهنده شبکه محاسبه می شود و در صورتیکه یکی از المان ه دارای مساحتی منفی باشد خروجی زیربرنامه برابر -1 قرار داده می شود.</w:t>
      </w:r>
    </w:p>
    <w:p w:rsidR="00334CE4" w:rsidRDefault="00334CE4" w:rsidP="00334CE4">
      <w:pPr>
        <w:pStyle w:val="1"/>
        <w:rPr>
          <w:rtl/>
        </w:rPr>
      </w:pPr>
      <w:r>
        <w:rPr>
          <w:rFonts w:hint="cs"/>
          <w:rtl/>
        </w:rPr>
        <w:t>توضیحات و تئوری</w:t>
      </w:r>
      <w:r>
        <w:rPr>
          <w:rFonts w:hint="cs"/>
          <w:rtl/>
        </w:rPr>
        <w:softHyphen/>
        <w:t>ها</w:t>
      </w:r>
    </w:p>
    <w:p w:rsidR="00334CE4" w:rsidRDefault="00334CE4" w:rsidP="00334CE4">
      <w:pPr>
        <w:pStyle w:val="a4"/>
        <w:rPr>
          <w:rtl/>
        </w:rPr>
      </w:pPr>
      <w:r>
        <w:rPr>
          <w:rFonts w:hint="cs"/>
          <w:rtl/>
        </w:rPr>
        <w:t xml:space="preserve">از آنجا که شبکه ورودی دارای ساختار داده ای ضلع محور است و بجای اطلاعات سلول های محاسباتی از اطلاعات اضلاع استفاده می شود بنابراین در اینجا سعی شده است از اطلاعات سلول های شبکه استفاده نشود تا نیازی به ذخیره نقاط تشکیل دهنده سلول ها وجود نداشته باشد. همچنین بکارگیری این دیدگاه باعث می شود که بتوان از شبکه مرکب که در آن سلول های مثلثی و چند ضلعی بطور همزمان وجود دارد استفاده نمود. برای محاسبه مساحت سلول ها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Ref426992086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 xml:space="preserve">) از رابطه زیر استفاده  می شود </w:t>
      </w:r>
      <w:r>
        <w:t>]</w:t>
      </w:r>
      <w:r>
        <w:rPr>
          <w:rFonts w:hint="cs"/>
          <w:rtl/>
        </w:rPr>
        <w:t>1</w:t>
      </w:r>
      <w:r>
        <w:t>[</w:t>
      </w:r>
      <w:r>
        <w:rPr>
          <w:rFonts w:hint="cs"/>
          <w:rtl/>
        </w:rPr>
        <w:t>:</w:t>
      </w:r>
    </w:p>
    <w:p w:rsidR="00334CE4" w:rsidRDefault="00334CE4" w:rsidP="00334CE4">
      <w:pPr>
        <w:pStyle w:val="a1"/>
        <w:rPr>
          <w:rtl/>
        </w:rPr>
      </w:pPr>
      <w:bookmarkStart w:id="1" w:name="_Ref416516367"/>
      <w:bookmarkEnd w:id="1"/>
      <w:r>
        <w:rPr>
          <w:rFonts w:hint="cs"/>
          <w:rtl/>
        </w:rPr>
        <w:t xml:space="preserve">                                                                                        </w:t>
      </w:r>
      <w:bookmarkStart w:id="2" w:name="_Ref426993157"/>
      <w:bookmarkEnd w:id="2"/>
      <w:r w:rsidRPr="00D2566D">
        <w:object w:dxaOrig="3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34.5pt" o:ole="">
            <v:imagedata r:id="rId14" o:title=""/>
          </v:shape>
          <o:OLEObject Type="Embed" ProgID="Equation.DSMT4" ShapeID="_x0000_i1025" DrawAspect="Content" ObjectID="_1587489827" r:id="rId15"/>
        </w:object>
      </w:r>
    </w:p>
    <w:p w:rsidR="00334CE4" w:rsidRPr="00B461E0" w:rsidRDefault="00334CE4" w:rsidP="00334CE4">
      <w:pPr>
        <w:pStyle w:val="a4"/>
        <w:rPr>
          <w:noProof/>
        </w:rPr>
      </w:pPr>
      <w:r>
        <w:rPr>
          <w:rFonts w:hint="cs"/>
          <w:rtl/>
        </w:rPr>
        <w:t xml:space="preserve">در رابطه بالا </w:t>
      </w:r>
      <w:r>
        <w:t>Nedge</w:t>
      </w:r>
      <w:r>
        <w:rPr>
          <w:rFonts w:hint="cs"/>
          <w:rtl/>
        </w:rPr>
        <w:t xml:space="preserve"> تعداد اضلاع تشکیل دهنده سلول محاسباتی می باشد</w:t>
      </w:r>
    </w:p>
    <w:p w:rsidR="00334CE4" w:rsidRDefault="00334CE4" w:rsidP="00334CE4">
      <w:pPr>
        <w:bidi/>
        <w:rPr>
          <w:rtl/>
        </w:rPr>
      </w:pPr>
    </w:p>
    <w:p w:rsidR="00334CE4" w:rsidRDefault="00334CE4" w:rsidP="00334CE4">
      <w:pPr>
        <w:bidi/>
        <w:jc w:val="center"/>
        <w:rPr>
          <w:rtl/>
        </w:rPr>
      </w:pPr>
      <w:r>
        <w:rPr>
          <w:rFonts w:hint="cs"/>
          <w:noProof/>
          <w:rtl/>
        </w:rPr>
        <w:drawing>
          <wp:inline distT="0" distB="0" distL="0" distR="0" wp14:anchorId="2F9E2ED6" wp14:editId="6277942B">
            <wp:extent cx="3086100" cy="2192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Cal2D.bmp"/>
                    <pic:cNvPicPr/>
                  </pic:nvPicPr>
                  <pic:blipFill rotWithShape="1">
                    <a:blip r:embed="rId16">
                      <a:extLst>
                        <a:ext uri="{28A0092B-C50C-407E-A947-70E740481C1C}">
                          <a14:useLocalDpi xmlns:a14="http://schemas.microsoft.com/office/drawing/2010/main" val="0"/>
                        </a:ext>
                      </a:extLst>
                    </a:blip>
                    <a:srcRect l="11637" t="27103" r="28679" b="25234"/>
                    <a:stretch/>
                  </pic:blipFill>
                  <pic:spPr bwMode="auto">
                    <a:xfrm>
                      <a:off x="0" y="0"/>
                      <a:ext cx="3087254" cy="2192897"/>
                    </a:xfrm>
                    <a:prstGeom prst="rect">
                      <a:avLst/>
                    </a:prstGeom>
                    <a:ln>
                      <a:noFill/>
                    </a:ln>
                    <a:extLst>
                      <a:ext uri="{53640926-AAD7-44D8-BBD7-CCE9431645EC}">
                        <a14:shadowObscured xmlns:a14="http://schemas.microsoft.com/office/drawing/2010/main"/>
                      </a:ext>
                    </a:extLst>
                  </pic:spPr>
                </pic:pic>
              </a:graphicData>
            </a:graphic>
          </wp:inline>
        </w:drawing>
      </w:r>
    </w:p>
    <w:p w:rsidR="00334CE4" w:rsidRDefault="00334CE4" w:rsidP="00334CE4">
      <w:pPr>
        <w:pStyle w:val="a0"/>
        <w:rPr>
          <w:rtl/>
        </w:rPr>
      </w:pPr>
      <w:bookmarkStart w:id="3" w:name="_Ref426992086"/>
      <w:r>
        <w:rPr>
          <w:rFonts w:hint="cs"/>
          <w:rtl/>
        </w:rPr>
        <w:t>نحوه محاسبه مساحت و مرکز یک چند ضلعی</w:t>
      </w:r>
      <w:bookmarkEnd w:id="3"/>
    </w:p>
    <w:p w:rsidR="00334CE4" w:rsidRDefault="00334CE4" w:rsidP="00334CE4">
      <w:pPr>
        <w:pStyle w:val="1"/>
        <w:rPr>
          <w:rtl/>
        </w:rPr>
      </w:pPr>
      <w:r>
        <w:rPr>
          <w:rFonts w:hint="cs"/>
          <w:rtl/>
        </w:rPr>
        <w:t>بخش</w:t>
      </w:r>
      <w:r>
        <w:rPr>
          <w:rtl/>
        </w:rPr>
        <w:softHyphen/>
      </w:r>
      <w:r>
        <w:rPr>
          <w:rFonts w:hint="cs"/>
          <w:rtl/>
        </w:rPr>
        <w:t>های زیربرنامه</w:t>
      </w:r>
    </w:p>
    <w:p w:rsidR="00334CE4" w:rsidRPr="00E61514" w:rsidRDefault="00334CE4" w:rsidP="00BB3F1C">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34CE4" w:rsidRDefault="00334CE4" w:rsidP="00BB3F1C">
      <w:pPr>
        <w:pStyle w:val="a"/>
      </w:pPr>
      <w:r>
        <w:rPr>
          <w:rFonts w:hint="cs"/>
          <w:rtl/>
        </w:rPr>
        <w:t>مقداردهی اولیه با پارامتر نشاندهنده علامت مساحت المان ها</w:t>
      </w:r>
    </w:p>
    <w:p w:rsidR="00334CE4" w:rsidRDefault="00334CE4" w:rsidP="00324BAC">
      <w:pPr>
        <w:pStyle w:val="a4"/>
      </w:pPr>
      <w:r>
        <w:rPr>
          <w:rFonts w:hint="cs"/>
          <w:rtl/>
        </w:rPr>
        <w:t xml:space="preserve">همانگونه که قبلا اشاره شد در صورتیکه مساحت یکی از المان های تشکیل دهنده شبکه منفی باشد، مقدار پارامتر </w:t>
      </w:r>
      <w:r>
        <w:t>Move</w:t>
      </w:r>
      <w:r>
        <w:rPr>
          <w:rFonts w:hint="cs"/>
          <w:rtl/>
        </w:rPr>
        <w:t xml:space="preserve"> برابر -1 قرار داده می شود. بنابراین باید در ابتدای زیربرنامه این مقدار برابر 1 باشد تا در هر مرحله </w:t>
      </w:r>
      <w:r>
        <w:rPr>
          <w:rFonts w:hint="cs"/>
          <w:rtl/>
        </w:rPr>
        <w:lastRenderedPageBreak/>
        <w:t>که این زیربرنامه اجرا می شود این مقدار تصحیح گردد.</w:t>
      </w:r>
    </w:p>
    <w:p w:rsidR="00334CE4" w:rsidRDefault="00334CE4" w:rsidP="00BB3F1C">
      <w:pPr>
        <w:pStyle w:val="a"/>
      </w:pPr>
      <w:r>
        <w:rPr>
          <w:rFonts w:hint="cs"/>
          <w:rtl/>
        </w:rPr>
        <w:t>مقدار دهی اولیه آرایه های مربوط به مساحت</w:t>
      </w:r>
    </w:p>
    <w:p w:rsidR="00334CE4" w:rsidRDefault="00334CE4" w:rsidP="00324BAC">
      <w:pPr>
        <w:pStyle w:val="a4"/>
      </w:pPr>
      <w:r>
        <w:rPr>
          <w:rFonts w:hint="cs"/>
          <w:rtl/>
        </w:rPr>
        <w:t>از آنجا که در محاسبه مساحت سلول ها با یک پروسه اضافه کردن مقادیر به مقادیر قبلی مواجه هستیم، در ابتدای زیربرنامه این مقادیر برابر صفر قرار داده می شوند.</w:t>
      </w:r>
    </w:p>
    <w:p w:rsidR="00334CE4" w:rsidRDefault="00334CE4" w:rsidP="00BB3F1C">
      <w:pPr>
        <w:pStyle w:val="a"/>
      </w:pPr>
      <w:r>
        <w:rPr>
          <w:rFonts w:hint="cs"/>
          <w:rtl/>
        </w:rPr>
        <w:t>بررسی اضلاع غیرمرزی</w:t>
      </w:r>
    </w:p>
    <w:p w:rsidR="00334CE4" w:rsidRDefault="00334CE4" w:rsidP="00324BAC">
      <w:pPr>
        <w:pStyle w:val="a4"/>
        <w:rPr>
          <w:rtl/>
        </w:rPr>
      </w:pPr>
      <w:r>
        <w:rPr>
          <w:rFonts w:hint="cs"/>
          <w:rtl/>
        </w:rPr>
        <w:t xml:space="preserve">اگر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Ref426993157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برای تمام اضلاع تشکیل دهنده یک چند ضلعی محاسبه گردد، مجموع تمام این مقادیر معرف مساحت چند ضلعی خواهد بود. اما در اینجا ساختار داده ای موجود بصورت ضلع محور است و دسترسی به تمام اضلاع یک چند ضلعی بطور مستقیم وجود ندارد و با توجه به توضیات مفصلی که راجع به نحوه انجام محاسبات بر روی ساختار داده ای ضلع محور گفته شد، محاسبه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Ref426993157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انجام خواهد گرفت.</w:t>
      </w:r>
    </w:p>
    <w:p w:rsidR="00334CE4" w:rsidRDefault="00334CE4" w:rsidP="00324BAC">
      <w:pPr>
        <w:pStyle w:val="a4"/>
        <w:rPr>
          <w:rtl/>
        </w:rPr>
      </w:pPr>
      <w:r>
        <w:rPr>
          <w:rFonts w:hint="cs"/>
          <w:rtl/>
        </w:rPr>
        <w:t>بنابراین مقدار روابط زیر برای تمام اضلاع تشکیل دهنده شبکه محاسبه شده و در آرایه های مربوط به سلول هایی که ضلع مورد بررسی به آنها تعلق دارد ذخیره می گردد.</w:t>
      </w:r>
    </w:p>
    <w:bookmarkStart w:id="4" w:name="_Ref416472713"/>
    <w:bookmarkStart w:id="5" w:name="_Ref416515471"/>
    <w:bookmarkEnd w:id="4"/>
    <w:bookmarkEnd w:id="5"/>
    <w:p w:rsidR="00334CE4" w:rsidRDefault="00334CE4" w:rsidP="00324BAC">
      <w:pPr>
        <w:bidi/>
        <w:jc w:val="center"/>
        <w:rPr>
          <w:rtl/>
        </w:rPr>
      </w:pPr>
      <w:r w:rsidRPr="00830B0F">
        <w:rPr>
          <w:position w:val="-14"/>
        </w:rPr>
        <w:object w:dxaOrig="2180" w:dyaOrig="380">
          <v:shape id="_x0000_i1026" type="#_x0000_t75" style="width:108.75pt;height:19.5pt" o:ole="">
            <v:imagedata r:id="rId17" o:title=""/>
          </v:shape>
          <o:OLEObject Type="Embed" ProgID="Equation.DSMT4" ShapeID="_x0000_i1026" DrawAspect="Content" ObjectID="_1587489828" r:id="rId18"/>
        </w:object>
      </w:r>
    </w:p>
    <w:p w:rsidR="00334CE4" w:rsidRDefault="00334CE4" w:rsidP="00BB3F1C">
      <w:pPr>
        <w:pStyle w:val="a"/>
        <w:rPr>
          <w:rtl/>
        </w:rPr>
      </w:pPr>
      <w:r>
        <w:rPr>
          <w:rFonts w:hint="cs"/>
          <w:rtl/>
        </w:rPr>
        <w:t>ذخیره اطلاعات ضلع مورد بررسی در پارمترهای محلی</w:t>
      </w:r>
    </w:p>
    <w:p w:rsidR="00334CE4" w:rsidRDefault="00334CE4" w:rsidP="00324BAC">
      <w:pPr>
        <w:pStyle w:val="a4"/>
        <w:rPr>
          <w:rtl/>
        </w:rPr>
      </w:pPr>
      <w:r>
        <w:rPr>
          <w:rFonts w:hint="cs"/>
          <w:rtl/>
        </w:rPr>
        <w:t>نقاط تشکیل دهنده ضلع مورد بررسی و همچنین شماره سلول اصلی و همسایه آن در پارامترهای محلی ذخیره می گردد.</w:t>
      </w:r>
    </w:p>
    <w:p w:rsidR="00334CE4" w:rsidRDefault="00334CE4" w:rsidP="00BB3F1C">
      <w:pPr>
        <w:pStyle w:val="a"/>
      </w:pPr>
      <w:r>
        <w:rPr>
          <w:rFonts w:hint="cs"/>
          <w:rtl/>
        </w:rPr>
        <w:t xml:space="preserve">محاسبه مقدار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Ref416472713 \r \h</w:instrText>
      </w:r>
      <w:r>
        <w:rPr>
          <w:rtl/>
        </w:rPr>
        <w:instrText xml:space="preserve">  \* </w:instrText>
      </w:r>
      <w:r>
        <w:instrText>MERGEFORMAT</w:instrText>
      </w:r>
      <w:r>
        <w:rPr>
          <w:rtl/>
        </w:rPr>
        <w:instrText xml:space="preserve"> </w:instrText>
      </w:r>
      <w:r>
        <w:rPr>
          <w:rtl/>
        </w:rPr>
      </w:r>
      <w:r>
        <w:rPr>
          <w:rtl/>
        </w:rPr>
        <w:fldChar w:fldCharType="separate"/>
      </w:r>
      <w:r>
        <w:rPr>
          <w:rFonts w:hint="cs"/>
          <w:rtl/>
        </w:rPr>
        <w:t>‏</w:t>
      </w:r>
      <w:r>
        <w:rPr>
          <w:rtl/>
        </w:rPr>
        <w:t>(2)</w:t>
      </w:r>
      <w:r>
        <w:rPr>
          <w:rtl/>
        </w:rPr>
        <w:fldChar w:fldCharType="end"/>
      </w:r>
    </w:p>
    <w:p w:rsidR="00334CE4" w:rsidRDefault="00334CE4" w:rsidP="00324BAC">
      <w:pPr>
        <w:pStyle w:val="a4"/>
      </w:pPr>
      <w:r>
        <w:rPr>
          <w:rFonts w:hint="cs"/>
          <w:rtl/>
        </w:rPr>
        <w:t>بدون توضیح.</w:t>
      </w:r>
    </w:p>
    <w:p w:rsidR="00334CE4" w:rsidRDefault="00334CE4" w:rsidP="00BB3F1C">
      <w:pPr>
        <w:pStyle w:val="a"/>
        <w:rPr>
          <w:rtl/>
        </w:rPr>
      </w:pPr>
      <w:r w:rsidRPr="00D2566D">
        <w:rPr>
          <w:rFonts w:hint="cs"/>
          <w:szCs w:val="32"/>
          <w:rtl/>
        </w:rPr>
        <w:t>ذخیره</w:t>
      </w:r>
      <w:r>
        <w:rPr>
          <w:rFonts w:hint="cs"/>
          <w:rtl/>
        </w:rPr>
        <w:t xml:space="preserve"> مقدار روابط محاسبه شده در بخش قبل در مقادیر سلول اصلی</w:t>
      </w:r>
    </w:p>
    <w:p w:rsidR="00334CE4" w:rsidRDefault="00334CE4" w:rsidP="00BB3F1C">
      <w:pPr>
        <w:pStyle w:val="a4"/>
        <w:rPr>
          <w:rtl/>
        </w:rPr>
      </w:pPr>
      <w:r>
        <w:rPr>
          <w:rFonts w:hint="cs"/>
          <w:rtl/>
        </w:rPr>
        <w:t xml:space="preserve">از آنجا که باید مقدار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Ref416515471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برای هر کدام از سلول های شبکه تعیین شود بنابراین این مقدار به مقادیر مربوط به هر سلول اضافه می گردد.</w:t>
      </w:r>
    </w:p>
    <w:p w:rsidR="00334CE4" w:rsidRDefault="00334CE4" w:rsidP="00BB3F1C">
      <w:pPr>
        <w:pStyle w:val="a"/>
      </w:pPr>
      <w:r>
        <w:rPr>
          <w:rFonts w:hint="cs"/>
          <w:rtl/>
        </w:rPr>
        <w:t>ذخیره مقدار روابط محاسبه شده در بخش قبل در مقادیر سلول همسایه</w:t>
      </w:r>
    </w:p>
    <w:p w:rsidR="00334CE4" w:rsidRDefault="00334CE4" w:rsidP="00BB3F1C">
      <w:pPr>
        <w:pStyle w:val="a4"/>
        <w:rPr>
          <w:rtl/>
        </w:rPr>
      </w:pPr>
      <w:r>
        <w:rPr>
          <w:rFonts w:hint="cs"/>
          <w:rtl/>
        </w:rPr>
        <w:t xml:space="preserve">با توجه به اینکه ساختار داده ای بگونه ای می باشد که جهت ضلع مورد بررسی مطابق با جهت سلول اصلی است، بنابراین مقادیر محاسبه شده در مرحله 4 برای این سلول صحیح است. باید در نظر داشت که اینکار در صورتی انجام می شود که ضلع مورد بررسی غیر مرزی باشد و یا بعبارت دیگر مقدار </w:t>
      </w:r>
      <w:r>
        <w:t>NE</w:t>
      </w:r>
      <w:r>
        <w:rPr>
          <w:rFonts w:hint="cs"/>
          <w:rtl/>
        </w:rPr>
        <w:t xml:space="preserve"> برای آن ضلع غیرصفر باشد.</w:t>
      </w:r>
    </w:p>
    <w:p w:rsidR="00334CE4" w:rsidRPr="00E9363B" w:rsidRDefault="00334CE4" w:rsidP="00BB3F1C">
      <w:pPr>
        <w:pStyle w:val="a"/>
        <w:rPr>
          <w:rtl/>
        </w:rPr>
      </w:pPr>
      <w:r w:rsidRPr="00E9363B">
        <w:rPr>
          <w:rFonts w:hint="cs"/>
          <w:rtl/>
        </w:rPr>
        <w:t>محاسبه مساحت</w:t>
      </w:r>
      <w:r>
        <w:rPr>
          <w:rFonts w:hint="cs"/>
          <w:rtl/>
        </w:rPr>
        <w:t xml:space="preserve"> و</w:t>
      </w:r>
      <w:r w:rsidRPr="00E9363B">
        <w:rPr>
          <w:rFonts w:hint="cs"/>
          <w:rtl/>
        </w:rPr>
        <w:t xml:space="preserve"> مرکز یک سلول</w:t>
      </w:r>
    </w:p>
    <w:p w:rsidR="00334CE4" w:rsidRDefault="00334CE4" w:rsidP="00BB3F1C">
      <w:pPr>
        <w:pStyle w:val="a4"/>
        <w:rPr>
          <w:rtl/>
        </w:rPr>
      </w:pPr>
      <w:r>
        <w:rPr>
          <w:rFonts w:hint="cs"/>
          <w:rtl/>
        </w:rPr>
        <w:t xml:space="preserve">در صورتیکه مساحت یکی از المان ها منفی باشد، ابتدا مقدار پارامتر </w:t>
      </w:r>
      <w:r>
        <w:t>Move</w:t>
      </w:r>
      <w:r>
        <w:rPr>
          <w:rFonts w:hint="cs"/>
          <w:rtl/>
        </w:rPr>
        <w:t xml:space="preserve"> برابر -1 قرار داده می شود و سپس </w:t>
      </w:r>
      <w:r>
        <w:rPr>
          <w:rFonts w:hint="cs"/>
          <w:rtl/>
        </w:rPr>
        <w:lastRenderedPageBreak/>
        <w:t>از حلقه تکرار خارج می شویم.</w:t>
      </w:r>
    </w:p>
    <w:p w:rsidR="00334CE4" w:rsidRDefault="00334CE4" w:rsidP="00334CE4">
      <w:pPr>
        <w:bidi/>
      </w:pPr>
    </w:p>
    <w:p w:rsidR="00334CE4" w:rsidRDefault="00334CE4" w:rsidP="00334CE4">
      <w:pPr>
        <w:bidi/>
        <w:rPr>
          <w:rtl/>
        </w:rPr>
      </w:pPr>
    </w:p>
    <w:p w:rsidR="009D1E64" w:rsidRDefault="009D1E64">
      <w:pPr>
        <w:spacing w:line="259" w:lineRule="auto"/>
        <w:rPr>
          <w:b/>
          <w:bCs/>
          <w:rtl/>
        </w:rPr>
      </w:pPr>
      <w:r>
        <w:rPr>
          <w:b/>
          <w:bCs/>
          <w:rtl/>
        </w:rPr>
        <w:br w:type="page"/>
      </w:r>
    </w:p>
    <w:p w:rsidR="00334CE4" w:rsidRPr="00862B63" w:rsidRDefault="00334CE4" w:rsidP="009D1E64">
      <w:pPr>
        <w:pStyle w:val="1"/>
        <w:rPr>
          <w:rtl/>
        </w:rPr>
      </w:pPr>
      <w:r w:rsidRPr="00862B63">
        <w:rPr>
          <w:rFonts w:hint="cs"/>
          <w:rtl/>
        </w:rPr>
        <w:lastRenderedPageBreak/>
        <w:t>مراجع</w:t>
      </w:r>
    </w:p>
    <w:p w:rsidR="00334CE4" w:rsidRPr="009F3B18" w:rsidRDefault="00334CE4" w:rsidP="009D1E64">
      <w:pPr>
        <w:pStyle w:val="a8"/>
        <w:bidi w:val="0"/>
        <w:rPr>
          <w:rtl/>
        </w:rPr>
      </w:pPr>
      <w:r w:rsidRPr="009F3B18">
        <w:t>[</w:t>
      </w:r>
      <w:r>
        <w:t>1</w:t>
      </w:r>
      <w:r w:rsidRPr="009F3B18">
        <w:t>]</w:t>
      </w:r>
      <w:r w:rsidRPr="009F3B18">
        <w:rPr>
          <w:rFonts w:hint="cs"/>
          <w:rtl/>
        </w:rPr>
        <w:t xml:space="preserve"> </w:t>
      </w:r>
      <w:r w:rsidRPr="00DC7056">
        <w:t>http://en.wikipedia.org/wiki/Centroid#cite</w:t>
      </w:r>
      <w:r>
        <w:rPr>
          <w:rFonts w:cs="Times New Roman" w:hint="cs"/>
          <w:rtl/>
        </w:rPr>
        <w:t>_</w:t>
      </w:r>
      <w:r w:rsidRPr="00DC7056">
        <w:t>note-13</w:t>
      </w:r>
    </w:p>
    <w:p w:rsidR="00334CE4" w:rsidRPr="00427B29" w:rsidRDefault="00334CE4" w:rsidP="00334CE4">
      <w:pPr>
        <w:bidi/>
        <w:rPr>
          <w:rtl/>
        </w:rPr>
      </w:pPr>
    </w:p>
    <w:p w:rsidR="00334CE4" w:rsidRDefault="00334CE4" w:rsidP="00334CE4">
      <w:pPr>
        <w:bidi/>
      </w:pPr>
    </w:p>
    <w:p w:rsidR="000A1619" w:rsidRPr="00334CE4" w:rsidRDefault="000A1619" w:rsidP="00A12FC4">
      <w:pPr>
        <w:pStyle w:val="1"/>
        <w:numPr>
          <w:ilvl w:val="0"/>
          <w:numId w:val="0"/>
        </w:numPr>
        <w:ind w:left="720" w:hanging="720"/>
        <w:rPr>
          <w:rtl/>
        </w:rPr>
      </w:pPr>
    </w:p>
    <w:sectPr w:rsidR="000A1619" w:rsidRPr="00334CE4"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27" w:rsidRDefault="00AD6327" w:rsidP="00B927DE">
      <w:pPr>
        <w:spacing w:after="0" w:line="240" w:lineRule="auto"/>
      </w:pPr>
      <w:r>
        <w:separator/>
      </w:r>
    </w:p>
  </w:endnote>
  <w:endnote w:type="continuationSeparator" w:id="0">
    <w:p w:rsidR="00AD6327" w:rsidRDefault="00AD632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04FC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27" w:rsidRDefault="00AD6327" w:rsidP="00B927DE">
      <w:pPr>
        <w:spacing w:after="0" w:line="240" w:lineRule="auto"/>
      </w:pPr>
      <w:r>
        <w:separator/>
      </w:r>
    </w:p>
  </w:footnote>
  <w:footnote w:type="continuationSeparator" w:id="0">
    <w:p w:rsidR="00AD6327" w:rsidRDefault="00AD632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04FC5">
                                  <w:rPr>
                                    <w:rFonts w:asciiTheme="majorBidi" w:hAnsiTheme="majorBidi" w:cstheme="majorBidi"/>
                                    <w:noProof/>
                                    <w:color w:val="000000" w:themeColor="text1"/>
                                    <w:sz w:val="20"/>
                                    <w:szCs w:val="20"/>
                                    <w:shd w:val="clear" w:color="auto" w:fill="FFFFFF" w:themeFill="background1"/>
                                  </w:rPr>
                                  <w:t>MoveCheckEbased2D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04FC5">
                            <w:rPr>
                              <w:rFonts w:asciiTheme="majorBidi" w:hAnsiTheme="majorBidi" w:cstheme="majorBidi"/>
                              <w:noProof/>
                              <w:color w:val="000000" w:themeColor="text1"/>
                              <w:sz w:val="20"/>
                              <w:szCs w:val="20"/>
                              <w:shd w:val="clear" w:color="auto" w:fill="FFFFFF" w:themeFill="background1"/>
                            </w:rPr>
                            <w:t>MoveCheckEbased2D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A1619"/>
    <w:rsid w:val="000D69A3"/>
    <w:rsid w:val="000E4824"/>
    <w:rsid w:val="000F649A"/>
    <w:rsid w:val="00117AB5"/>
    <w:rsid w:val="0012764F"/>
    <w:rsid w:val="00134703"/>
    <w:rsid w:val="00143290"/>
    <w:rsid w:val="00143472"/>
    <w:rsid w:val="00145A7B"/>
    <w:rsid w:val="00167686"/>
    <w:rsid w:val="00193481"/>
    <w:rsid w:val="00196A9B"/>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B2677"/>
    <w:rsid w:val="00324BAC"/>
    <w:rsid w:val="00334CE4"/>
    <w:rsid w:val="00337045"/>
    <w:rsid w:val="00367444"/>
    <w:rsid w:val="0039757A"/>
    <w:rsid w:val="003B4B99"/>
    <w:rsid w:val="003C3127"/>
    <w:rsid w:val="003D7FE1"/>
    <w:rsid w:val="003E35B4"/>
    <w:rsid w:val="004032C8"/>
    <w:rsid w:val="0043328D"/>
    <w:rsid w:val="00437B87"/>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2696"/>
    <w:rsid w:val="006458BA"/>
    <w:rsid w:val="00654809"/>
    <w:rsid w:val="00670344"/>
    <w:rsid w:val="00672775"/>
    <w:rsid w:val="00684F8E"/>
    <w:rsid w:val="00690C9B"/>
    <w:rsid w:val="006B5B36"/>
    <w:rsid w:val="006F2E3F"/>
    <w:rsid w:val="00702E8E"/>
    <w:rsid w:val="0070419A"/>
    <w:rsid w:val="00713868"/>
    <w:rsid w:val="007146B2"/>
    <w:rsid w:val="007602BE"/>
    <w:rsid w:val="00794322"/>
    <w:rsid w:val="007D3687"/>
    <w:rsid w:val="007F030B"/>
    <w:rsid w:val="008055BD"/>
    <w:rsid w:val="008271E6"/>
    <w:rsid w:val="00832E76"/>
    <w:rsid w:val="00874610"/>
    <w:rsid w:val="0087484F"/>
    <w:rsid w:val="008B6972"/>
    <w:rsid w:val="008C510C"/>
    <w:rsid w:val="008D4FA0"/>
    <w:rsid w:val="008D58BB"/>
    <w:rsid w:val="00902B50"/>
    <w:rsid w:val="00904844"/>
    <w:rsid w:val="00926570"/>
    <w:rsid w:val="0094164A"/>
    <w:rsid w:val="00966F66"/>
    <w:rsid w:val="00972B02"/>
    <w:rsid w:val="009A1CED"/>
    <w:rsid w:val="009C093D"/>
    <w:rsid w:val="009C16C9"/>
    <w:rsid w:val="009C2ABF"/>
    <w:rsid w:val="009C3FC8"/>
    <w:rsid w:val="009D1E64"/>
    <w:rsid w:val="009D3E62"/>
    <w:rsid w:val="009F3DAF"/>
    <w:rsid w:val="00A12FC4"/>
    <w:rsid w:val="00A2038D"/>
    <w:rsid w:val="00A224ED"/>
    <w:rsid w:val="00A22E0B"/>
    <w:rsid w:val="00A7106F"/>
    <w:rsid w:val="00A96ECB"/>
    <w:rsid w:val="00A96F3D"/>
    <w:rsid w:val="00AD6327"/>
    <w:rsid w:val="00AF2779"/>
    <w:rsid w:val="00B06CA3"/>
    <w:rsid w:val="00B475F2"/>
    <w:rsid w:val="00B47F47"/>
    <w:rsid w:val="00B5595B"/>
    <w:rsid w:val="00B60EC3"/>
    <w:rsid w:val="00B67B87"/>
    <w:rsid w:val="00B718F1"/>
    <w:rsid w:val="00B81B1A"/>
    <w:rsid w:val="00B927DE"/>
    <w:rsid w:val="00BA62A3"/>
    <w:rsid w:val="00BB3F1C"/>
    <w:rsid w:val="00BB7E06"/>
    <w:rsid w:val="00BD0C7F"/>
    <w:rsid w:val="00BF32BB"/>
    <w:rsid w:val="00C57EC0"/>
    <w:rsid w:val="00C805D8"/>
    <w:rsid w:val="00CA523A"/>
    <w:rsid w:val="00CD1FF0"/>
    <w:rsid w:val="00CD65A8"/>
    <w:rsid w:val="00CD6740"/>
    <w:rsid w:val="00D01D34"/>
    <w:rsid w:val="00D064C2"/>
    <w:rsid w:val="00D068D0"/>
    <w:rsid w:val="00D2481D"/>
    <w:rsid w:val="00D90C4D"/>
    <w:rsid w:val="00DF5650"/>
    <w:rsid w:val="00E03858"/>
    <w:rsid w:val="00E107BE"/>
    <w:rsid w:val="00E30668"/>
    <w:rsid w:val="00E45AE9"/>
    <w:rsid w:val="00E61E10"/>
    <w:rsid w:val="00E75309"/>
    <w:rsid w:val="00E86AAB"/>
    <w:rsid w:val="00E94FD5"/>
    <w:rsid w:val="00EA4AF9"/>
    <w:rsid w:val="00EA61DA"/>
    <w:rsid w:val="00ED59BA"/>
    <w:rsid w:val="00F04FC5"/>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114B11-B534-4911-BF0E-28F61138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04C27-867E-4196-B877-23D5F6D0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2018-04-10T08:58:00Z</dcterms:created>
  <dcterms:modified xsi:type="dcterms:W3CDTF">2018-05-10T14:15:00Z</dcterms:modified>
</cp:coreProperties>
</file>