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501B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71E4651" wp14:editId="361FDF5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E907AC" w:rsidP="00F52252">
      <w:pPr>
        <w:pStyle w:val="a4"/>
        <w:rPr>
          <w:rtl/>
        </w:rPr>
      </w:pPr>
      <w:r>
        <w:t>Plasma</w:t>
      </w:r>
      <w:r w:rsidRPr="004307AF">
        <w:t>S</w:t>
      </w:r>
      <w:r>
        <w:t>hyy</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E907AC">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سیاوش کبیریان</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907AC">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سیاوش کبیریان</w:t>
            </w:r>
          </w:p>
        </w:tc>
      </w:tr>
      <w:tr w:rsidR="00CE01DD"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CE01DD" w:rsidRPr="007146B2" w:rsidRDefault="00CE01DD">
            <w:pPr>
              <w:bidi/>
              <w:spacing w:line="276" w:lineRule="auto"/>
              <w:jc w:val="center"/>
              <w:rPr>
                <w:rFonts w:ascii="Calibri" w:hAnsi="Calibri" w:cs="B Titr"/>
                <w:b/>
                <w:bCs/>
                <w:sz w:val="24"/>
                <w:szCs w:val="24"/>
                <w:rtl/>
              </w:rPr>
            </w:pPr>
            <w:r>
              <w:rPr>
                <w:rFonts w:ascii="Calibri" w:hAnsi="Calibri" w:cs="B Titr" w:hint="cs"/>
                <w:b/>
                <w:bCs/>
                <w:sz w:val="24"/>
                <w:szCs w:val="24"/>
                <w:rtl/>
              </w:rPr>
              <w:t>تایید 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E01DD" w:rsidRDefault="00CE01DD">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907AC" w:rsidP="00E907A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01</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E907AC">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E907AC">
              <w:rPr>
                <w:rFonts w:asciiTheme="majorBidi" w:eastAsia="Times New Roman" w:hAnsiTheme="majorBidi" w:cstheme="majorBidi"/>
                <w:b/>
                <w:bCs/>
                <w:sz w:val="24"/>
                <w:szCs w:val="20"/>
              </w:rPr>
              <w:t>2F151</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E907AC" w:rsidRDefault="00E907AC" w:rsidP="00E907AC">
      <w:pPr>
        <w:pStyle w:val="a5"/>
        <w:rPr>
          <w:rtl/>
        </w:rPr>
      </w:pPr>
      <w:r w:rsidRPr="008B671C">
        <w:rPr>
          <w:rtl/>
        </w:rPr>
        <w:t>در ا</w:t>
      </w:r>
      <w:r w:rsidRPr="008B671C">
        <w:rPr>
          <w:rFonts w:hint="cs"/>
          <w:rtl/>
        </w:rPr>
        <w:t>ین</w:t>
      </w:r>
      <w:r w:rsidRPr="008B671C">
        <w:rPr>
          <w:rtl/>
        </w:rPr>
        <w:t xml:space="preserve"> ز</w:t>
      </w:r>
      <w:r w:rsidRPr="008B671C">
        <w:rPr>
          <w:rFonts w:hint="cs"/>
          <w:rtl/>
        </w:rPr>
        <w:t>یربرنامه</w:t>
      </w:r>
      <w:r>
        <w:rPr>
          <w:rFonts w:hint="cs"/>
          <w:rtl/>
        </w:rPr>
        <w:t xml:space="preserve"> مقدار نیروی اعمال شده توسط محرک پلاسمایی</w:t>
      </w:r>
      <w:r w:rsidR="00FF0659">
        <w:rPr>
          <w:rFonts w:hint="cs"/>
          <w:rtl/>
        </w:rPr>
        <w:t xml:space="preserve"> با استفاده از مدل </w:t>
      </w:r>
      <w:r w:rsidR="00FF0659">
        <w:t>Shyy</w:t>
      </w:r>
      <w:r>
        <w:rPr>
          <w:rFonts w:hint="cs"/>
          <w:rtl/>
        </w:rPr>
        <w:t xml:space="preserve"> محاسبه می‌شود.</w:t>
      </w:r>
    </w:p>
    <w:p w:rsidR="00E907AC" w:rsidRDefault="00E907AC" w:rsidP="00E907AC">
      <w:pPr>
        <w:pStyle w:val="1"/>
        <w:rPr>
          <w:rtl/>
        </w:rPr>
      </w:pPr>
      <w:r>
        <w:rPr>
          <w:rFonts w:hint="cs"/>
          <w:rtl/>
        </w:rPr>
        <w:t>توضیحات و تئوری</w:t>
      </w:r>
      <w:r>
        <w:rPr>
          <w:rFonts w:hint="cs"/>
          <w:rtl/>
        </w:rPr>
        <w:softHyphen/>
        <w:t>ها</w:t>
      </w:r>
    </w:p>
    <w:p w:rsidR="00E907AC" w:rsidRDefault="00E907AC" w:rsidP="00E907AC">
      <w:pPr>
        <w:pStyle w:val="a5"/>
        <w:rPr>
          <w:rtl/>
        </w:rPr>
      </w:pPr>
      <w:r>
        <w:rPr>
          <w:rFonts w:hint="cs"/>
          <w:rtl/>
        </w:rPr>
        <w:t>تغییرات میدان الکتریکی را می‌توان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2"/>
              <w:rPr>
                <w:rtl/>
              </w:rPr>
            </w:pPr>
            <w:bookmarkStart w:id="1" w:name="_Ref508477564"/>
          </w:p>
        </w:tc>
        <w:bookmarkEnd w:id="1"/>
        <w:tc>
          <w:tcPr>
            <w:tcW w:w="8478" w:type="dxa"/>
          </w:tcPr>
          <w:p w:rsidR="00533226" w:rsidRPr="00533226" w:rsidRDefault="00E907AC" w:rsidP="00533226">
            <w:pPr>
              <w:rPr>
                <w:rtl/>
              </w:rPr>
            </w:pPr>
            <w:r w:rsidRPr="006F1309">
              <w:rPr>
                <w:position w:val="-18"/>
              </w:rPr>
              <w:object w:dxaOrig="19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24pt" o:ole="">
                  <v:imagedata r:id="rId14" o:title=""/>
                </v:shape>
                <o:OLEObject Type="Embed" ProgID="Equation.3" ShapeID="_x0000_i1025" DrawAspect="Content" ObjectID="_1587491633" r:id="rId15"/>
              </w:object>
            </w:r>
          </w:p>
        </w:tc>
      </w:tr>
    </w:tbl>
    <w:p w:rsidR="00E907AC" w:rsidRDefault="00E907AC" w:rsidP="00E907AC">
      <w:pPr>
        <w:pStyle w:val="a5"/>
        <w:rPr>
          <w:rtl/>
        </w:rPr>
      </w:pPr>
      <w:r>
        <w:rPr>
          <w:rFonts w:hint="cs"/>
          <w:rtl/>
        </w:rPr>
        <w:t xml:space="preserve">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Ref508477564 \r \h</w:instrText>
      </w:r>
      <w:r>
        <w:rPr>
          <w:rtl/>
        </w:rPr>
        <w:instrText xml:space="preserve"> </w:instrText>
      </w:r>
      <w:r>
        <w:rPr>
          <w:rtl/>
        </w:rPr>
      </w:r>
      <w:r>
        <w:rPr>
          <w:rtl/>
        </w:rPr>
        <w:fldChar w:fldCharType="separate"/>
      </w:r>
      <w:r>
        <w:rPr>
          <w:rtl/>
        </w:rPr>
        <w:t>‏(1)</w:t>
      </w:r>
      <w:r>
        <w:rPr>
          <w:rtl/>
        </w:rPr>
        <w:fldChar w:fldCharType="end"/>
      </w:r>
      <w:r>
        <w:rPr>
          <w:rFonts w:hint="cs"/>
          <w:rtl/>
        </w:rPr>
        <w:t xml:space="preserve"> </w:t>
      </w:r>
      <w:r w:rsidRPr="00B24561">
        <w:rPr>
          <w:position w:val="-12"/>
        </w:rPr>
        <w:object w:dxaOrig="300" w:dyaOrig="360">
          <v:shape id="_x0000_i1026" type="#_x0000_t75" style="width:15pt;height:18pt" o:ole="">
            <v:imagedata r:id="rId16" o:title=""/>
          </v:shape>
          <o:OLEObject Type="Embed" ProgID="Equation.3" ShapeID="_x0000_i1026" DrawAspect="Content" ObjectID="_1587491634" r:id="rId17"/>
        </w:object>
      </w:r>
      <w:r>
        <w:rPr>
          <w:rFonts w:hint="cs"/>
          <w:rtl/>
        </w:rPr>
        <w:t xml:space="preserve"> مقدار میدان الکتریکی روی ماده دی‌الکتریک در فضای بین الکترودها است که می‌توان آن را به صورت </w:t>
      </w:r>
      <w:r w:rsidRPr="00B24561">
        <w:rPr>
          <w:position w:val="-12"/>
        </w:rPr>
        <w:object w:dxaOrig="1140" w:dyaOrig="360">
          <v:shape id="_x0000_i1027" type="#_x0000_t75" style="width:57pt;height:18pt" o:ole="">
            <v:imagedata r:id="rId18" o:title=""/>
          </v:shape>
          <o:OLEObject Type="Embed" ProgID="Equation.3" ShapeID="_x0000_i1027" DrawAspect="Content" ObjectID="_1587491635" r:id="rId19"/>
        </w:object>
      </w:r>
      <w:r>
        <w:rPr>
          <w:rFonts w:hint="cs"/>
          <w:rtl/>
        </w:rPr>
        <w:t xml:space="preserve"> تخمین زد که </w:t>
      </w:r>
      <w:r w:rsidRPr="00B24561">
        <w:rPr>
          <w:position w:val="-6"/>
        </w:rPr>
        <w:object w:dxaOrig="220" w:dyaOrig="279">
          <v:shape id="_x0000_i1028" type="#_x0000_t75" style="width:11.25pt;height:14.25pt" o:ole="">
            <v:imagedata r:id="rId20" o:title=""/>
          </v:shape>
          <o:OLEObject Type="Embed" ProgID="Equation.3" ShapeID="_x0000_i1028" DrawAspect="Content" ObjectID="_1587491636" r:id="rId21"/>
        </w:object>
      </w:r>
      <w:r>
        <w:rPr>
          <w:rFonts w:hint="cs"/>
          <w:rtl/>
        </w:rPr>
        <w:t xml:space="preserve"> فاصله بین الکترودها در راستای محور </w:t>
      </w:r>
      <w:r>
        <w:t>x</w:t>
      </w:r>
      <w:r>
        <w:rPr>
          <w:rFonts w:hint="cs"/>
          <w:rtl/>
        </w:rPr>
        <w:t xml:space="preserve"> و </w:t>
      </w:r>
      <w:r w:rsidRPr="00B24561">
        <w:rPr>
          <w:position w:val="-12"/>
        </w:rPr>
        <w:object w:dxaOrig="320" w:dyaOrig="360">
          <v:shape id="_x0000_i1029" type="#_x0000_t75" style="width:15.75pt;height:18pt" o:ole="">
            <v:imagedata r:id="rId22" o:title=""/>
          </v:shape>
          <o:OLEObject Type="Embed" ProgID="Equation.3" ShapeID="_x0000_i1029" DrawAspect="Content" ObjectID="_1587491637" r:id="rId23"/>
        </w:object>
      </w:r>
      <w:r>
        <w:rPr>
          <w:rFonts w:hint="cs"/>
          <w:rtl/>
        </w:rPr>
        <w:t xml:space="preserve"> مقدار ولتاژ اعمالی است. همچنین </w:t>
      </w:r>
      <w:r w:rsidRPr="00B24561">
        <w:rPr>
          <w:position w:val="-10"/>
        </w:rPr>
        <w:object w:dxaOrig="240" w:dyaOrig="340">
          <v:shape id="_x0000_i1030" type="#_x0000_t75" style="width:11.25pt;height:18pt" o:ole="">
            <v:imagedata r:id="rId24" o:title=""/>
          </v:shape>
          <o:OLEObject Type="Embed" ProgID="Equation.3" ShapeID="_x0000_i1030" DrawAspect="Content" ObjectID="_1587491638" r:id="rId25"/>
        </w:object>
      </w:r>
      <w:r>
        <w:rPr>
          <w:rFonts w:hint="cs"/>
          <w:rtl/>
        </w:rPr>
        <w:t xml:space="preserve"> و </w:t>
      </w:r>
      <w:r w:rsidRPr="006F1309">
        <w:rPr>
          <w:position w:val="-10"/>
        </w:rPr>
        <w:object w:dxaOrig="279" w:dyaOrig="340">
          <v:shape id="_x0000_i1031" type="#_x0000_t75" style="width:14.25pt;height:18pt" o:ole="">
            <v:imagedata r:id="rId26" o:title=""/>
          </v:shape>
          <o:OLEObject Type="Embed" ProgID="Equation.3" ShapeID="_x0000_i1031" DrawAspect="Content" ObjectID="_1587491639" r:id="rId27"/>
        </w:object>
      </w:r>
      <w:r>
        <w:rPr>
          <w:rFonts w:hint="cs"/>
          <w:rtl/>
        </w:rPr>
        <w:t xml:space="preserve"> ضرائب مثبت هستند. علامت این ثابت‌ها باعث می‌شود شدت میدان الکتریکی با حرکت در راستای مثبت محورهای مختصات کاهش پیدا کند.</w:t>
      </w:r>
    </w:p>
    <w:p w:rsidR="00E907AC" w:rsidRDefault="00E907AC" w:rsidP="00E907AC">
      <w:pPr>
        <w:pStyle w:val="a5"/>
        <w:rPr>
          <w:rtl/>
        </w:rPr>
      </w:pPr>
      <w:r>
        <w:rPr>
          <w:rFonts w:hint="cs"/>
          <w:rtl/>
        </w:rPr>
        <w:t>مدت زمان مورد نظر برای یک سیکل به صورت گام زمانی تعریف می‌شود (نیم سیکل کارآمد) که در طی آن تخلیه پلاسما به وقوع پیوسته و بنابراین مومنتوم به جریان انتقال داده می‌شود. این نیرو به صورت شبه تعادلی به جریان وارد خواهد شد. همچنین توجه داشته باشید که به دلیل تاثیر ناچیز روی جریان، از نیروی ایجاد شده در نیم سیکل دیگر صرف‌نظر می‌شود. بنابراین می‌توان از نیرو میانگین زمانی گرفت: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DE67F6">
              <w:rPr>
                <w:position w:val="-30"/>
              </w:rPr>
              <w:object w:dxaOrig="1620" w:dyaOrig="700">
                <v:shape id="_x0000_i1032" type="#_x0000_t75" style="width:81pt;height:34.5pt" o:ole="">
                  <v:imagedata r:id="rId28" o:title=""/>
                </v:shape>
                <o:OLEObject Type="Embed" ProgID="Equation.3" ShapeID="_x0000_i1032" DrawAspect="Content" ObjectID="_1587491640" r:id="rId29"/>
              </w:object>
            </w:r>
          </w:p>
        </w:tc>
      </w:tr>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DE67F6">
              <w:rPr>
                <w:position w:val="-30"/>
              </w:rPr>
              <w:object w:dxaOrig="1640" w:dyaOrig="720">
                <v:shape id="_x0000_i1033" type="#_x0000_t75" style="width:82.5pt;height:36.75pt" o:ole="">
                  <v:imagedata r:id="rId30" o:title=""/>
                </v:shape>
                <o:OLEObject Type="Embed" ProgID="Equation.3" ShapeID="_x0000_i1033" DrawAspect="Content" ObjectID="_1587491641" r:id="rId31"/>
              </w:object>
            </w:r>
          </w:p>
        </w:tc>
      </w:tr>
    </w:tbl>
    <w:p w:rsidR="00E907AC" w:rsidRDefault="00E907AC" w:rsidP="00E907AC">
      <w:pPr>
        <w:pStyle w:val="a5"/>
        <w:rPr>
          <w:rtl/>
        </w:rPr>
      </w:pPr>
      <w:r>
        <w:rPr>
          <w:rFonts w:hint="cs"/>
          <w:rtl/>
        </w:rPr>
        <w:t>که در آن: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bookmarkStart w:id="2" w:name="_Ref508478015"/>
          </w:p>
        </w:tc>
        <w:bookmarkEnd w:id="2"/>
        <w:tc>
          <w:tcPr>
            <w:tcW w:w="8478" w:type="dxa"/>
          </w:tcPr>
          <w:p w:rsidR="00E907AC" w:rsidRPr="00533226" w:rsidRDefault="00E907AC" w:rsidP="00932F59">
            <w:pPr>
              <w:rPr>
                <w:rtl/>
              </w:rPr>
            </w:pPr>
            <w:r w:rsidRPr="00DE67F6">
              <w:rPr>
                <w:position w:val="-38"/>
              </w:rPr>
              <w:object w:dxaOrig="1540" w:dyaOrig="760">
                <v:shape id="_x0000_i1034" type="#_x0000_t75" style="width:76.5pt;height:38.25pt" o:ole="">
                  <v:imagedata r:id="rId32" o:title=""/>
                </v:shape>
                <o:OLEObject Type="Embed" ProgID="Equation.3" ShapeID="_x0000_i1034" DrawAspect="Content" ObjectID="_1587491642" r:id="rId33"/>
              </w:object>
            </w:r>
          </w:p>
        </w:tc>
      </w:tr>
      <w:tr w:rsidR="00E907AC" w:rsidTr="00932F59">
        <w:tc>
          <w:tcPr>
            <w:tcW w:w="764" w:type="dxa"/>
          </w:tcPr>
          <w:p w:rsidR="00E907AC" w:rsidRDefault="00E907AC" w:rsidP="00932F59">
            <w:pPr>
              <w:pStyle w:val="a2"/>
              <w:rPr>
                <w:rtl/>
              </w:rPr>
            </w:pPr>
            <w:bookmarkStart w:id="3" w:name="_Ref508478018"/>
          </w:p>
        </w:tc>
        <w:bookmarkEnd w:id="3"/>
        <w:tc>
          <w:tcPr>
            <w:tcW w:w="8478" w:type="dxa"/>
          </w:tcPr>
          <w:p w:rsidR="00E907AC" w:rsidRPr="00533226" w:rsidRDefault="00E907AC" w:rsidP="00932F59">
            <w:pPr>
              <w:rPr>
                <w:rtl/>
              </w:rPr>
            </w:pPr>
            <w:r w:rsidRPr="001C75A9">
              <w:rPr>
                <w:position w:val="-36"/>
              </w:rPr>
              <w:object w:dxaOrig="1520" w:dyaOrig="740">
                <v:shape id="_x0000_i1035" type="#_x0000_t75" style="width:75.75pt;height:37.5pt" o:ole="">
                  <v:imagedata r:id="rId34" o:title=""/>
                </v:shape>
                <o:OLEObject Type="Embed" ProgID="Equation.3" ShapeID="_x0000_i1035" DrawAspect="Content" ObjectID="_1587491643" r:id="rId35"/>
              </w:object>
            </w:r>
          </w:p>
        </w:tc>
      </w:tr>
    </w:tbl>
    <w:p w:rsidR="00E907AC" w:rsidRDefault="00E907AC" w:rsidP="00E907AC">
      <w:pPr>
        <w:pStyle w:val="a5"/>
        <w:rPr>
          <w:rtl/>
        </w:rPr>
      </w:pPr>
      <w:r>
        <w:rPr>
          <w:rFonts w:hint="cs"/>
          <w:rtl/>
        </w:rPr>
        <w:t>مدت زمان هر سیکل با توجه به فرآیند تخلیه پلاسما انتخاب می</w:t>
      </w:r>
      <w:r>
        <w:rPr>
          <w:rFonts w:hint="eastAsia"/>
        </w:rPr>
        <w:t>‍</w:t>
      </w:r>
      <w:r>
        <w:rPr>
          <w:rFonts w:hint="cs"/>
          <w:rtl/>
        </w:rPr>
        <w:t xml:space="preserve">شود که در مقیاس میکروثانیه است. در این چیدمان، جریان تخلیه زیاد و به تبع آن انتقال مومنتوم در نیم سیکل </w:t>
      </w:r>
      <w:r>
        <w:t>AC</w:t>
      </w:r>
      <w:r>
        <w:rPr>
          <w:rFonts w:hint="cs"/>
          <w:rtl/>
        </w:rPr>
        <w:t xml:space="preserve"> بالا خواهد بود. مقایس زمان </w:t>
      </w:r>
      <w:r w:rsidRPr="00A000AA">
        <w:rPr>
          <w:position w:val="-6"/>
        </w:rPr>
        <w:object w:dxaOrig="300" w:dyaOrig="279">
          <v:shape id="_x0000_i1036" type="#_x0000_t75" style="width:15pt;height:14.25pt" o:ole="">
            <v:imagedata r:id="rId36" o:title=""/>
          </v:shape>
          <o:OLEObject Type="Embed" ProgID="Equation.3" ShapeID="_x0000_i1036" DrawAspect="Content" ObjectID="_1587491644" r:id="rId37"/>
        </w:object>
      </w:r>
      <w:r>
        <w:rPr>
          <w:rFonts w:hint="cs"/>
          <w:rtl/>
        </w:rPr>
        <w:t xml:space="preserve"> (به ویژه برای محدوده فرکانسی مورد بررسی ما در این رساله) در مقایسه با زمان جریان بسیار کم است. بنابراین مولفه</w:t>
      </w:r>
      <w:r>
        <w:rPr>
          <w:rFonts w:hint="eastAsia"/>
        </w:rPr>
        <w:t>‍</w:t>
      </w:r>
      <w:r>
        <w:rPr>
          <w:rFonts w:hint="cs"/>
          <w:rtl/>
        </w:rPr>
        <w:t>های نیرو به صورت زیر حساب می</w:t>
      </w:r>
      <w:r>
        <w:rPr>
          <w:rFonts w:hint="eastAsia"/>
        </w:rPr>
        <w:t>‍</w:t>
      </w:r>
      <w:r>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RPr="00533226"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A000AA">
              <w:rPr>
                <w:position w:val="-12"/>
              </w:rPr>
              <w:object w:dxaOrig="1219" w:dyaOrig="360">
                <v:shape id="_x0000_i1037" type="#_x0000_t75" style="width:60.75pt;height:18pt" o:ole="">
                  <v:imagedata r:id="rId38" o:title=""/>
                </v:shape>
                <o:OLEObject Type="Embed" ProgID="Equation.3" ShapeID="_x0000_i1037" DrawAspect="Content" ObjectID="_1587491645" r:id="rId39"/>
              </w:object>
            </w:r>
          </w:p>
        </w:tc>
      </w:tr>
      <w:tr w:rsidR="00E907AC" w:rsidRPr="00533226"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A000AA">
              <w:rPr>
                <w:position w:val="-14"/>
              </w:rPr>
              <w:object w:dxaOrig="1160" w:dyaOrig="380">
                <v:shape id="_x0000_i1038" type="#_x0000_t75" style="width:57.75pt;height:18.75pt" o:ole="">
                  <v:imagedata r:id="rId40" o:title=""/>
                </v:shape>
                <o:OLEObject Type="Embed" ProgID="Equation.3" ShapeID="_x0000_i1038" DrawAspect="Content" ObjectID="_1587491646" r:id="rId41"/>
              </w:object>
            </w:r>
          </w:p>
        </w:tc>
      </w:tr>
    </w:tbl>
    <w:p w:rsidR="00E907AC" w:rsidRDefault="00E907AC" w:rsidP="00E907AC">
      <w:pPr>
        <w:pStyle w:val="a5"/>
        <w:rPr>
          <w:rtl/>
        </w:rPr>
      </w:pPr>
      <w:r>
        <w:rPr>
          <w:rFonts w:hint="cs"/>
          <w:rtl/>
        </w:rPr>
        <w:t>این نیرو تنها در ناحیه</w:t>
      </w:r>
      <w:r>
        <w:rPr>
          <w:rFonts w:hint="eastAsia"/>
        </w:rPr>
        <w:t>‍</w:t>
      </w:r>
      <w:r>
        <w:rPr>
          <w:rFonts w:hint="cs"/>
          <w:rtl/>
        </w:rPr>
        <w:t>ی حضور پلاسما که توسط قدرت میدان الکتریکی در آن ناحیه مشخص می</w:t>
      </w:r>
      <w:r>
        <w:rPr>
          <w:rFonts w:hint="eastAsia"/>
        </w:rPr>
        <w:t>‍</w:t>
      </w:r>
      <w:r>
        <w:rPr>
          <w:rFonts w:hint="cs"/>
          <w:rtl/>
        </w:rPr>
        <w:t>شود اعمال می</w:t>
      </w:r>
      <w:r>
        <w:rPr>
          <w:rFonts w:hint="eastAsia"/>
        </w:rPr>
        <w:t>‍</w:t>
      </w:r>
      <w:r>
        <w:rPr>
          <w:rFonts w:hint="cs"/>
          <w:rtl/>
        </w:rPr>
        <w:t>شود. با استفاده از تابع دلتا می</w:t>
      </w:r>
      <w:r>
        <w:rPr>
          <w:rFonts w:hint="eastAsia"/>
        </w:rPr>
        <w:t>‍</w:t>
      </w:r>
      <w:r>
        <w:rPr>
          <w:rFonts w:hint="cs"/>
          <w:rtl/>
        </w:rPr>
        <w:t>توان این محدودیت را اعمال کرد:</w:t>
      </w:r>
    </w:p>
    <w:p w:rsidR="00E907AC" w:rsidRPr="00D05702" w:rsidRDefault="00E907AC" w:rsidP="00E907AC">
      <w:pPr>
        <w:pStyle w:val="EquaStart"/>
        <w:rPr>
          <w:rtl/>
        </w:rPr>
      </w:pPr>
      <w:r w:rsidRPr="00D05702">
        <w:rPr>
          <w:rFonts w:hint="cs"/>
          <w:rtl/>
        </w:rPr>
        <w:tab/>
      </w:r>
      <w:r w:rsidRPr="004D1359">
        <w:rPr>
          <w:position w:val="-12"/>
        </w:rPr>
        <w:object w:dxaOrig="1740" w:dyaOrig="380">
          <v:shape id="_x0000_i1039" type="#_x0000_t75" style="width:87pt;height:18.75pt" o:ole="">
            <v:imagedata r:id="rId42" o:title=""/>
          </v:shape>
          <o:OLEObject Type="Embed" ProgID="Equation.3" ShapeID="_x0000_i1039" DrawAspect="Content" ObjectID="_1587491647" r:id="rId43"/>
        </w:object>
      </w:r>
    </w:p>
    <w:p w:rsidR="00E907AC" w:rsidRDefault="00E907AC" w:rsidP="00E907AC">
      <w:pPr>
        <w:jc w:val="center"/>
        <w:rPr>
          <w:rtl/>
        </w:rPr>
      </w:pPr>
      <w:r w:rsidRPr="004D1359">
        <w:rPr>
          <w:position w:val="-12"/>
        </w:rPr>
        <w:object w:dxaOrig="1939" w:dyaOrig="380">
          <v:shape id="_x0000_i1040" type="#_x0000_t75" style="width:97.5pt;height:18.75pt" o:ole="">
            <v:imagedata r:id="rId44" o:title=""/>
          </v:shape>
          <o:OLEObject Type="Embed" ProgID="Equation.3" ShapeID="_x0000_i1040" DrawAspect="Content" ObjectID="_1587491648" r:id="rId45"/>
        </w:object>
      </w:r>
    </w:p>
    <w:p w:rsidR="00E907AC" w:rsidRDefault="00E907AC" w:rsidP="00E907AC">
      <w:pPr>
        <w:pStyle w:val="a5"/>
        <w:rPr>
          <w:rtl/>
        </w:rPr>
      </w:pPr>
      <w:r>
        <w:rPr>
          <w:rFonts w:hint="cs"/>
          <w:rtl/>
        </w:rPr>
        <w:t xml:space="preserve">مقدار </w:t>
      </w:r>
      <w:r w:rsidRPr="00147E93">
        <w:rPr>
          <w:position w:val="-12"/>
        </w:rPr>
        <w:object w:dxaOrig="360" w:dyaOrig="360">
          <v:shape id="_x0000_i1041" type="#_x0000_t75" style="width:18pt;height:18pt" o:ole="">
            <v:imagedata r:id="rId46" o:title=""/>
          </v:shape>
          <o:OLEObject Type="Embed" ProgID="Equation.3" ShapeID="_x0000_i1041" DrawAspect="Content" ObjectID="_1587491649" r:id="rId47"/>
        </w:object>
      </w:r>
      <w:r>
        <w:rPr>
          <w:rFonts w:hint="cs"/>
          <w:rtl/>
        </w:rPr>
        <w:t xml:space="preserve">در اینجا همان مقدار قدرت شکست میدان الکتریکی </w:t>
      </w:r>
      <w:r w:rsidRPr="00147E93">
        <w:rPr>
          <w:position w:val="-12"/>
        </w:rPr>
        <w:object w:dxaOrig="300" w:dyaOrig="360">
          <v:shape id="_x0000_i1042" type="#_x0000_t75" style="width:15pt;height:18pt" o:ole="">
            <v:imagedata r:id="rId48" o:title=""/>
          </v:shape>
          <o:OLEObject Type="Embed" ProgID="Equation.3" ShapeID="_x0000_i1042" DrawAspect="Content" ObjectID="_1587491650" r:id="rId49"/>
        </w:object>
      </w:r>
      <w:r>
        <w:rPr>
          <w:rFonts w:hint="cs"/>
          <w:rtl/>
        </w:rPr>
        <w:t xml:space="preserve"> است. نیروی موثر مولکول</w:t>
      </w:r>
      <w:r>
        <w:rPr>
          <w:rFonts w:hint="eastAsia"/>
        </w:rPr>
        <w:t>‍</w:t>
      </w:r>
      <w:r>
        <w:rPr>
          <w:rFonts w:hint="cs"/>
          <w:rtl/>
        </w:rPr>
        <w:t>های خنثی توسط رابطه زیر مشخص می</w:t>
      </w:r>
      <w:r>
        <w:rPr>
          <w:rFonts w:hint="eastAsia"/>
        </w:rPr>
        <w:t>‍</w:t>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356ABA">
              <w:rPr>
                <w:position w:val="-14"/>
              </w:rPr>
              <w:object w:dxaOrig="1140" w:dyaOrig="380">
                <v:shape id="_x0000_i1043" type="#_x0000_t75" style="width:57pt;height:18.75pt" o:ole="">
                  <v:imagedata r:id="rId50" o:title=""/>
                </v:shape>
                <o:OLEObject Type="Embed" ProgID="Equation.3" ShapeID="_x0000_i1043" DrawAspect="Content" ObjectID="_1587491651" r:id="rId51"/>
              </w:object>
            </w:r>
          </w:p>
        </w:tc>
      </w:tr>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A000AA">
              <w:rPr>
                <w:position w:val="-14"/>
              </w:rPr>
              <w:object w:dxaOrig="1140" w:dyaOrig="380">
                <v:shape id="_x0000_i1044" type="#_x0000_t75" style="width:57pt;height:18.75pt" o:ole="">
                  <v:imagedata r:id="rId52" o:title=""/>
                </v:shape>
                <o:OLEObject Type="Embed" ProgID="Equation.3" ShapeID="_x0000_i1044" DrawAspect="Content" ObjectID="_1587491652" r:id="rId53"/>
              </w:object>
            </w:r>
          </w:p>
        </w:tc>
      </w:tr>
    </w:tbl>
    <w:p w:rsidR="00E907AC" w:rsidRDefault="00E907AC" w:rsidP="00E907AC">
      <w:pPr>
        <w:pStyle w:val="a5"/>
        <w:rPr>
          <w:rtl/>
        </w:rPr>
      </w:pPr>
      <w:r>
        <w:rPr>
          <w:rFonts w:hint="cs"/>
          <w:rtl/>
        </w:rPr>
        <w:t xml:space="preserve">در روابط بالا، </w:t>
      </w:r>
      <w:r w:rsidRPr="007213BD">
        <w:rPr>
          <w:position w:val="-6"/>
        </w:rPr>
        <w:object w:dxaOrig="240" w:dyaOrig="220">
          <v:shape id="_x0000_i1045" type="#_x0000_t75" style="width:11.25pt;height:11.25pt" o:ole="">
            <v:imagedata r:id="rId54" o:title=""/>
          </v:shape>
          <o:OLEObject Type="Embed" ProgID="Equation.3" ShapeID="_x0000_i1045" DrawAspect="Content" ObjectID="_1587491653" r:id="rId55"/>
        </w:object>
      </w:r>
      <w:r>
        <w:rPr>
          <w:rFonts w:hint="cs"/>
          <w:rtl/>
        </w:rPr>
        <w:t xml:space="preserve"> ضریبی است که با توجه به بازده برخورد مولکول</w:t>
      </w:r>
      <w:r>
        <w:rPr>
          <w:rFonts w:hint="eastAsia"/>
        </w:rPr>
        <w:t>‍</w:t>
      </w:r>
      <w:r>
        <w:rPr>
          <w:rFonts w:hint="cs"/>
          <w:rtl/>
        </w:rPr>
        <w:t>ها انتخاب می</w:t>
      </w:r>
      <w:r>
        <w:rPr>
          <w:rFonts w:hint="eastAsia"/>
        </w:rPr>
        <w:t>‍</w:t>
      </w:r>
      <w:r>
        <w:rPr>
          <w:rFonts w:hint="cs"/>
          <w:rtl/>
        </w:rPr>
        <w:t>شود. این نیرو تنها در یک نیم</w:t>
      </w:r>
      <w:r>
        <w:rPr>
          <w:rFonts w:hint="eastAsia"/>
        </w:rPr>
        <w:t>‍</w:t>
      </w:r>
      <w:r>
        <w:rPr>
          <w:rFonts w:hint="cs"/>
          <w:rtl/>
        </w:rPr>
        <w:t xml:space="preserve">سیکل و در زمان </w:t>
      </w:r>
      <w:r w:rsidRPr="00A000AA">
        <w:rPr>
          <w:position w:val="-6"/>
        </w:rPr>
        <w:object w:dxaOrig="300" w:dyaOrig="279">
          <v:shape id="_x0000_i1046" type="#_x0000_t75" style="width:15pt;height:14.25pt" o:ole="">
            <v:imagedata r:id="rId36" o:title=""/>
          </v:shape>
          <o:OLEObject Type="Embed" ProgID="Equation.3" ShapeID="_x0000_i1046" DrawAspect="Content" ObjectID="_1587491654" r:id="rId56"/>
        </w:object>
      </w:r>
      <w:r>
        <w:rPr>
          <w:rFonts w:hint="cs"/>
          <w:rtl/>
        </w:rPr>
        <w:t xml:space="preserve"> اعمال می</w:t>
      </w:r>
      <w:r>
        <w:rPr>
          <w:rFonts w:hint="eastAsia"/>
        </w:rPr>
        <w:t>‍</w:t>
      </w:r>
      <w:r>
        <w:rPr>
          <w:rFonts w:hint="cs"/>
          <w:rtl/>
        </w:rPr>
        <w:t>شود که در طی آن پلاسما تشکیل شده است. از نیروی سیکل دوم به دلیل تشکیل پلاسمای ناچیز در این سیکل صرف</w:t>
      </w:r>
      <w:r>
        <w:rPr>
          <w:rFonts w:hint="eastAsia"/>
        </w:rPr>
        <w:t>‍</w:t>
      </w:r>
      <w:r>
        <w:rPr>
          <w:rFonts w:hint="cs"/>
          <w:rtl/>
        </w:rPr>
        <w:t>نظر می</w:t>
      </w:r>
      <w:r>
        <w:rPr>
          <w:rFonts w:hint="eastAsia"/>
        </w:rPr>
        <w:t>‍</w:t>
      </w:r>
      <w:r>
        <w:rPr>
          <w:rFonts w:hint="cs"/>
          <w:rtl/>
        </w:rPr>
        <w:t xml:space="preserve">شود. در فرکانس بالا (در حدود </w:t>
      </w:r>
      <w:r w:rsidRPr="00356ABA">
        <w:rPr>
          <w:position w:val="-6"/>
        </w:rPr>
        <w:object w:dxaOrig="560" w:dyaOrig="279">
          <v:shape id="_x0000_i1047" type="#_x0000_t75" style="width:27pt;height:14.25pt" o:ole="">
            <v:imagedata r:id="rId57" o:title=""/>
          </v:shape>
          <o:OLEObject Type="Embed" ProgID="Equation.3" ShapeID="_x0000_i1047" DrawAspect="Content" ObjectID="_1587491655" r:id="rId58"/>
        </w:object>
      </w:r>
      <w:r>
        <w:rPr>
          <w:rFonts w:hint="cs"/>
          <w:rtl/>
        </w:rPr>
        <w:t>) فرض ثابت بودن این نیرو منطقی است. بنابراین می</w:t>
      </w:r>
      <w:r>
        <w:rPr>
          <w:rFonts w:hint="eastAsia"/>
        </w:rPr>
        <w:t>‍</w:t>
      </w:r>
      <w:r>
        <w:rPr>
          <w:rFonts w:hint="cs"/>
          <w:rtl/>
        </w:rPr>
        <w:t>توان در کل سیکل از این نیرو میانگین زمانی گرفت: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5754D1">
              <w:rPr>
                <w:position w:val="-30"/>
              </w:rPr>
              <w:object w:dxaOrig="1400" w:dyaOrig="720">
                <v:shape id="_x0000_i1048" type="#_x0000_t75" style="width:69pt;height:36.75pt" o:ole="">
                  <v:imagedata r:id="rId59" o:title=""/>
                </v:shape>
                <o:OLEObject Type="Embed" ProgID="Equation.3" ShapeID="_x0000_i1048" DrawAspect="Content" ObjectID="_1587491656" r:id="rId60"/>
              </w:object>
            </w:r>
          </w:p>
        </w:tc>
      </w:tr>
      <w:tr w:rsidR="00E907AC" w:rsidTr="00932F59">
        <w:tc>
          <w:tcPr>
            <w:tcW w:w="764" w:type="dxa"/>
          </w:tcPr>
          <w:p w:rsidR="00E907AC" w:rsidRDefault="00E907AC" w:rsidP="00932F59">
            <w:pPr>
              <w:pStyle w:val="a2"/>
              <w:rPr>
                <w:rtl/>
              </w:rPr>
            </w:pPr>
            <w:bookmarkStart w:id="4" w:name="_Ref508477899"/>
          </w:p>
        </w:tc>
        <w:bookmarkEnd w:id="4"/>
        <w:tc>
          <w:tcPr>
            <w:tcW w:w="8478" w:type="dxa"/>
          </w:tcPr>
          <w:p w:rsidR="00E907AC" w:rsidRPr="00533226" w:rsidRDefault="00E907AC" w:rsidP="00932F59">
            <w:pPr>
              <w:rPr>
                <w:rtl/>
              </w:rPr>
            </w:pPr>
            <w:r w:rsidRPr="007213BD">
              <w:rPr>
                <w:position w:val="-30"/>
              </w:rPr>
              <w:object w:dxaOrig="1420" w:dyaOrig="720">
                <v:shape id="_x0000_i1049" type="#_x0000_t75" style="width:71.25pt;height:36.75pt" o:ole="">
                  <v:imagedata r:id="rId61" o:title=""/>
                </v:shape>
                <o:OLEObject Type="Embed" ProgID="Equation.3" ShapeID="_x0000_i1049" DrawAspect="Content" ObjectID="_1587491657" r:id="rId62"/>
              </w:object>
            </w:r>
          </w:p>
        </w:tc>
      </w:tr>
    </w:tbl>
    <w:p w:rsidR="00E907AC" w:rsidRDefault="00E907AC" w:rsidP="00E907AC">
      <w:pPr>
        <w:pStyle w:val="a5"/>
        <w:rPr>
          <w:rtl/>
        </w:rPr>
      </w:pPr>
      <w:r>
        <w:rPr>
          <w:rFonts w:hint="cs"/>
          <w:rtl/>
        </w:rPr>
        <w:t>بنابراین پریود زمانی</w:t>
      </w:r>
      <w:r w:rsidRPr="00860375">
        <w:rPr>
          <w:rFonts w:hint="cs"/>
          <w:rtl/>
        </w:rPr>
        <w:t xml:space="preserve"> </w:t>
      </w:r>
      <w:r>
        <w:rPr>
          <w:rFonts w:hint="cs"/>
          <w:rtl/>
        </w:rPr>
        <w:t>سیکل همان پریود ولتاژ اعمالی است. بنابراین رابطه بالا را می</w:t>
      </w:r>
      <w:r>
        <w:rPr>
          <w:rFonts w:hint="eastAsia"/>
        </w:rPr>
        <w:t>‍</w:t>
      </w:r>
      <w:r>
        <w:rPr>
          <w:rFonts w:hint="cs"/>
          <w:rtl/>
        </w:rPr>
        <w:t>توان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bookmarkStart w:id="5" w:name="_Ref508477901"/>
          </w:p>
        </w:tc>
        <w:bookmarkEnd w:id="5"/>
        <w:tc>
          <w:tcPr>
            <w:tcW w:w="8478" w:type="dxa"/>
          </w:tcPr>
          <w:p w:rsidR="00E907AC" w:rsidRPr="00533226" w:rsidRDefault="00E907AC" w:rsidP="00932F59">
            <w:pPr>
              <w:rPr>
                <w:rtl/>
              </w:rPr>
            </w:pPr>
            <w:r w:rsidRPr="00860375">
              <w:rPr>
                <w:position w:val="-14"/>
              </w:rPr>
              <w:object w:dxaOrig="1440" w:dyaOrig="380">
                <v:shape id="_x0000_i1050" type="#_x0000_t75" style="width:1in;height:18.75pt" o:ole="">
                  <v:imagedata r:id="rId63" o:title=""/>
                </v:shape>
                <o:OLEObject Type="Embed" ProgID="Equation.3" ShapeID="_x0000_i1050" DrawAspect="Content" ObjectID="_1587491658" r:id="rId64"/>
              </w:object>
            </w:r>
          </w:p>
        </w:tc>
      </w:tr>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860375">
              <w:rPr>
                <w:position w:val="-14"/>
              </w:rPr>
              <w:object w:dxaOrig="1460" w:dyaOrig="380">
                <v:shape id="_x0000_i1051" type="#_x0000_t75" style="width:72.75pt;height:18.75pt" o:ole="">
                  <v:imagedata r:id="rId65" o:title=""/>
                </v:shape>
                <o:OLEObject Type="Embed" ProgID="Equation.3" ShapeID="_x0000_i1051" DrawAspect="Content" ObjectID="_1587491659" r:id="rId66"/>
              </w:object>
            </w:r>
          </w:p>
        </w:tc>
      </w:tr>
    </w:tbl>
    <w:p w:rsidR="00E907AC" w:rsidRDefault="00E907AC" w:rsidP="00E907AC">
      <w:pPr>
        <w:pStyle w:val="a5"/>
        <w:rPr>
          <w:rtl/>
        </w:rPr>
      </w:pPr>
      <w:r>
        <w:rPr>
          <w:rFonts w:hint="cs"/>
          <w:rtl/>
        </w:rPr>
        <w:t xml:space="preserve">در این رابطه، </w:t>
      </w:r>
      <w:r w:rsidRPr="007213BD">
        <w:rPr>
          <w:position w:val="-6"/>
        </w:rPr>
        <w:object w:dxaOrig="220" w:dyaOrig="279">
          <v:shape id="_x0000_i1052" type="#_x0000_t75" style="width:11.25pt;height:14.25pt" o:ole="">
            <v:imagedata r:id="rId67" o:title=""/>
          </v:shape>
          <o:OLEObject Type="Embed" ProgID="Equation.3" ShapeID="_x0000_i1052" DrawAspect="Content" ObjectID="_1587491660" r:id="rId68"/>
        </w:object>
      </w:r>
      <w:r>
        <w:rPr>
          <w:rFonts w:hint="cs"/>
          <w:rtl/>
        </w:rPr>
        <w:t xml:space="preserve"> فرکانس ولتاژ اعمالی است. روابط بالا به صورت ترم نیروی بدنی در معادلات ناویر-استوکس وارد می</w:t>
      </w:r>
      <w:r>
        <w:rPr>
          <w:rFonts w:hint="eastAsia"/>
        </w:rPr>
        <w:t>‍</w:t>
      </w:r>
      <w:r>
        <w:rPr>
          <w:rFonts w:hint="cs"/>
          <w:rtl/>
        </w:rPr>
        <w:t>شوند. در اینجا هیچ پیش</w:t>
      </w:r>
      <w:r>
        <w:rPr>
          <w:rFonts w:hint="eastAsia"/>
        </w:rPr>
        <w:t>‍</w:t>
      </w:r>
      <w:r>
        <w:rPr>
          <w:rFonts w:hint="cs"/>
          <w:rtl/>
        </w:rPr>
        <w:t>فرض دیگری مثل نحوه</w:t>
      </w:r>
      <w:r>
        <w:rPr>
          <w:rFonts w:hint="eastAsia"/>
        </w:rPr>
        <w:t>‍</w:t>
      </w:r>
      <w:r>
        <w:rPr>
          <w:rFonts w:hint="cs"/>
          <w:rtl/>
        </w:rPr>
        <w:t>ی تشکیل پلاسما و اثرات آن روی میدان جریان و فیزیک پلاسما اعمال نشده و تنها اثر نهایی نیرو در نظر گرفته می</w:t>
      </w:r>
      <w:r>
        <w:rPr>
          <w:rFonts w:hint="eastAsia"/>
        </w:rPr>
        <w:t>‍</w:t>
      </w:r>
      <w:r>
        <w:rPr>
          <w:rFonts w:hint="cs"/>
          <w:rtl/>
        </w:rPr>
        <w:t>شود.</w:t>
      </w:r>
    </w:p>
    <w:p w:rsidR="00E907AC" w:rsidRDefault="00E907AC" w:rsidP="00E907AC">
      <w:pPr>
        <w:pStyle w:val="a5"/>
        <w:rPr>
          <w:rtl/>
        </w:rPr>
      </w:pPr>
      <w:r>
        <w:rPr>
          <w:rFonts w:hint="cs"/>
          <w:rtl/>
        </w:rPr>
        <w:t xml:space="preserve">مقادیر </w:t>
      </w:r>
      <w:r w:rsidRPr="007213BD">
        <w:rPr>
          <w:position w:val="-12"/>
        </w:rPr>
        <w:object w:dxaOrig="520" w:dyaOrig="360">
          <v:shape id="_x0000_i1053" type="#_x0000_t75" style="width:26.25pt;height:18pt" o:ole="">
            <v:imagedata r:id="rId69" o:title=""/>
          </v:shape>
          <o:OLEObject Type="Embed" ProgID="Equation.3" ShapeID="_x0000_i1053" DrawAspect="Content" ObjectID="_1587491661" r:id="rId70"/>
        </w:object>
      </w:r>
      <w:r>
        <w:rPr>
          <w:rFonts w:hint="cs"/>
          <w:rtl/>
        </w:rPr>
        <w:t xml:space="preserve">و </w:t>
      </w:r>
      <w:r w:rsidRPr="009627B8">
        <w:rPr>
          <w:position w:val="-14"/>
        </w:rPr>
        <w:object w:dxaOrig="520" w:dyaOrig="380">
          <v:shape id="_x0000_i1054" type="#_x0000_t75" style="width:26.25pt;height:18.75pt" o:ole="">
            <v:imagedata r:id="rId71" o:title=""/>
          </v:shape>
          <o:OLEObject Type="Embed" ProgID="Equation.3" ShapeID="_x0000_i1054" DrawAspect="Content" ObjectID="_1587491662" r:id="rId72"/>
        </w:object>
      </w:r>
      <w:r>
        <w:rPr>
          <w:rFonts w:hint="cs"/>
          <w:rtl/>
        </w:rPr>
        <w:t xml:space="preserve"> در نواحی بدون حضور اثر پلاسما صفر در نظر گرفته شده و به صورت زیر لحاظ می</w:t>
      </w:r>
      <w:r>
        <w:rPr>
          <w:rFonts w:hint="eastAsia"/>
        </w:rPr>
        <w:t>‍</w:t>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bookmarkStart w:id="6" w:name="_Ref508478042"/>
          </w:p>
        </w:tc>
        <w:bookmarkEnd w:id="6"/>
        <w:tc>
          <w:tcPr>
            <w:tcW w:w="8478" w:type="dxa"/>
          </w:tcPr>
          <w:p w:rsidR="00E907AC" w:rsidRPr="00533226" w:rsidRDefault="00E907AC" w:rsidP="00932F59">
            <w:pPr>
              <w:rPr>
                <w:rtl/>
              </w:rPr>
            </w:pPr>
            <w:r w:rsidRPr="00CB751B">
              <w:rPr>
                <w:position w:val="-12"/>
              </w:rPr>
              <w:object w:dxaOrig="1939" w:dyaOrig="360">
                <v:shape id="_x0000_i1055" type="#_x0000_t75" style="width:97.5pt;height:18pt" o:ole="">
                  <v:imagedata r:id="rId73" o:title=""/>
                </v:shape>
                <o:OLEObject Type="Embed" ProgID="Equation.3" ShapeID="_x0000_i1055" DrawAspect="Content" ObjectID="_1587491663" r:id="rId74"/>
              </w:object>
            </w:r>
          </w:p>
        </w:tc>
      </w:tr>
    </w:tbl>
    <w:p w:rsidR="00E907AC" w:rsidRDefault="00E907AC" w:rsidP="00E907AC">
      <w:pPr>
        <w:pStyle w:val="a5"/>
        <w:rPr>
          <w:rtl/>
        </w:rPr>
      </w:pPr>
      <w:r>
        <w:rPr>
          <w:rFonts w:hint="cs"/>
          <w:rtl/>
        </w:rPr>
        <w:lastRenderedPageBreak/>
        <w:t xml:space="preserve">و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CB751B">
              <w:rPr>
                <w:position w:val="-38"/>
              </w:rPr>
              <w:object w:dxaOrig="2680" w:dyaOrig="880">
                <v:shape id="_x0000_i1056" type="#_x0000_t75" style="width:133.5pt;height:45pt" o:ole="">
                  <v:imagedata r:id="rId75" o:title=""/>
                </v:shape>
                <o:OLEObject Type="Embed" ProgID="Equation.3" ShapeID="_x0000_i1056" DrawAspect="Content" ObjectID="_1587491664" r:id="rId76"/>
              </w:object>
            </w:r>
          </w:p>
        </w:tc>
      </w:tr>
    </w:tbl>
    <w:p w:rsidR="00E907AC" w:rsidRDefault="00E907AC" w:rsidP="00E907AC">
      <w:pPr>
        <w:pStyle w:val="a5"/>
        <w:rPr>
          <w:rtl/>
        </w:rPr>
      </w:pPr>
      <w:r>
        <w:rPr>
          <w:rFonts w:hint="cs"/>
          <w:rtl/>
        </w:rPr>
        <w:t>شرایط مرزی در دیواره</w:t>
      </w:r>
      <w:r>
        <w:rPr>
          <w:rFonts w:hint="eastAsia"/>
        </w:rPr>
        <w:t>‍</w:t>
      </w:r>
      <w:r>
        <w:rPr>
          <w:rFonts w:hint="cs"/>
          <w:rtl/>
        </w:rPr>
        <w:t>ها شرط عدم لغزش و در خروجی به صورت گرادیان بردار سرعت برابر صفر است. این پیش</w:t>
      </w:r>
      <w:r>
        <w:rPr>
          <w:rFonts w:hint="eastAsia"/>
        </w:rPr>
        <w:t>‍</w:t>
      </w:r>
      <w:r>
        <w:rPr>
          <w:rFonts w:hint="cs"/>
          <w:rtl/>
        </w:rPr>
        <w:t>فرض با در نظر گرفتن این نکته که اثرات پلاسما در پایین دست جریان ناچیز است قابل قبول خواهد بود. همچنین مرز تخلیه پلاسما با در نظر گرفتن چگالی بار مشخص می</w:t>
      </w:r>
      <w:r>
        <w:rPr>
          <w:rFonts w:hint="eastAsia"/>
        </w:rPr>
        <w:t>‍</w:t>
      </w:r>
      <w:r>
        <w:rPr>
          <w:rFonts w:hint="cs"/>
          <w:rtl/>
        </w:rPr>
        <w:t xml:space="preserve">شود. موارد زیر به ترتیب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Ref508477899 \r \h</w:instrText>
      </w:r>
      <w:r>
        <w:rPr>
          <w:rtl/>
        </w:rPr>
        <w:instrText xml:space="preserve"> </w:instrText>
      </w:r>
      <w:r>
        <w:rPr>
          <w:rtl/>
        </w:rPr>
      </w:r>
      <w:r>
        <w:rPr>
          <w:rtl/>
        </w:rPr>
        <w:fldChar w:fldCharType="separate"/>
      </w:r>
      <w:r>
        <w:rPr>
          <w:rtl/>
        </w:rPr>
        <w:t>‏(11)</w:t>
      </w:r>
      <w:r>
        <w:rPr>
          <w:rtl/>
        </w:rPr>
        <w:fldChar w:fldCharType="end"/>
      </w:r>
      <w:r>
        <w:rPr>
          <w:rtl/>
        </w:rPr>
        <w:fldChar w:fldCharType="begin"/>
      </w:r>
      <w:r>
        <w:rPr>
          <w:rtl/>
        </w:rPr>
        <w:instrText xml:space="preserve"> </w:instrText>
      </w:r>
      <w:r>
        <w:instrText>REF</w:instrText>
      </w:r>
      <w:r>
        <w:rPr>
          <w:rtl/>
        </w:rPr>
        <w:instrText xml:space="preserve"> _</w:instrText>
      </w:r>
      <w:r>
        <w:instrText>Ref508477901 \r \h</w:instrText>
      </w:r>
      <w:r>
        <w:rPr>
          <w:rtl/>
        </w:rPr>
        <w:instrText xml:space="preserve"> </w:instrText>
      </w:r>
      <w:r>
        <w:rPr>
          <w:rtl/>
        </w:rPr>
      </w:r>
      <w:r>
        <w:rPr>
          <w:rtl/>
        </w:rPr>
        <w:fldChar w:fldCharType="separate"/>
      </w:r>
      <w:r>
        <w:rPr>
          <w:rtl/>
        </w:rPr>
        <w:t>‏</w:t>
      </w:r>
      <w:r>
        <w:rPr>
          <w:rFonts w:hint="cs"/>
          <w:rtl/>
        </w:rPr>
        <w:t xml:space="preserve"> و </w:t>
      </w:r>
      <w:r>
        <w:rPr>
          <w:rtl/>
        </w:rPr>
        <w:t>(12)</w:t>
      </w:r>
      <w:r>
        <w:rPr>
          <w:rtl/>
        </w:rPr>
        <w:fldChar w:fldCharType="end"/>
      </w:r>
      <w:r>
        <w:rPr>
          <w:rFonts w:hint="cs"/>
          <w:rtl/>
        </w:rPr>
        <w:t xml:space="preserve"> مشخص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CB751B">
              <w:rPr>
                <w:position w:val="-10"/>
              </w:rPr>
              <w:object w:dxaOrig="1980" w:dyaOrig="320">
                <v:shape id="_x0000_i1057" type="#_x0000_t75" style="width:98.25pt;height:15.75pt" o:ole="">
                  <v:imagedata r:id="rId77" o:title=""/>
                </v:shape>
                <o:OLEObject Type="Embed" ProgID="Equation.3" ShapeID="_x0000_i1057" DrawAspect="Content" ObjectID="_1587491665" r:id="rId78"/>
              </w:object>
            </w:r>
          </w:p>
        </w:tc>
      </w:tr>
      <w:tr w:rsidR="00E907AC" w:rsidTr="00932F59">
        <w:tc>
          <w:tcPr>
            <w:tcW w:w="764" w:type="dxa"/>
          </w:tcPr>
          <w:p w:rsidR="00E907AC" w:rsidRDefault="00E907AC" w:rsidP="00932F59">
            <w:pPr>
              <w:pStyle w:val="a2"/>
              <w:rPr>
                <w:rtl/>
              </w:rPr>
            </w:pPr>
          </w:p>
        </w:tc>
        <w:tc>
          <w:tcPr>
            <w:tcW w:w="8478" w:type="dxa"/>
          </w:tcPr>
          <w:p w:rsidR="00E907AC" w:rsidRPr="00533226" w:rsidRDefault="00E907AC" w:rsidP="00932F59">
            <w:pPr>
              <w:rPr>
                <w:rtl/>
              </w:rPr>
            </w:pPr>
            <w:r w:rsidRPr="00CB751B">
              <w:rPr>
                <w:position w:val="-12"/>
              </w:rPr>
              <w:object w:dxaOrig="1880" w:dyaOrig="380">
                <v:shape id="_x0000_i1058" type="#_x0000_t75" style="width:94.5pt;height:18.75pt" o:ole="">
                  <v:imagedata r:id="rId79" o:title=""/>
                </v:shape>
                <o:OLEObject Type="Embed" ProgID="Equation.3" ShapeID="_x0000_i1058" DrawAspect="Content" ObjectID="_1587491666" r:id="rId80"/>
              </w:object>
            </w:r>
          </w:p>
        </w:tc>
      </w:tr>
    </w:tbl>
    <w:p w:rsidR="00B927DE" w:rsidRDefault="00B927DE" w:rsidP="00117AB5">
      <w:pPr>
        <w:pStyle w:val="1"/>
        <w:rPr>
          <w:rtl/>
        </w:rPr>
      </w:pPr>
      <w:r w:rsidRPr="00117AB5">
        <w:rPr>
          <w:rFonts w:hint="cs"/>
          <w:rtl/>
        </w:rPr>
        <w:t>بخش‌های</w:t>
      </w:r>
      <w:r>
        <w:rPr>
          <w:rFonts w:hint="cs"/>
          <w:rtl/>
        </w:rPr>
        <w:t xml:space="preserve"> زیربرنامه</w:t>
      </w:r>
    </w:p>
    <w:p w:rsidR="00E907AC" w:rsidRDefault="00E907AC" w:rsidP="00E907AC">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E907AC" w:rsidRDefault="00E907AC" w:rsidP="00E907AC">
      <w:pPr>
        <w:pStyle w:val="a"/>
        <w:rPr>
          <w:rtl/>
        </w:rPr>
      </w:pPr>
      <w:r>
        <w:rPr>
          <w:rFonts w:hint="cs"/>
          <w:rtl/>
        </w:rPr>
        <w:t>مقداردهی اولیه</w:t>
      </w:r>
    </w:p>
    <w:p w:rsidR="00E907AC" w:rsidRPr="00CF4C10" w:rsidRDefault="00FF0659" w:rsidP="00E907AC">
      <w:pPr>
        <w:pStyle w:val="a5"/>
        <w:rPr>
          <w:rtl/>
        </w:rPr>
      </w:pPr>
      <w:r>
        <w:rPr>
          <w:rFonts w:hint="cs"/>
          <w:rtl/>
        </w:rPr>
        <w:t>برخی از پارامترهای مربوط به نوع عملگر پلاسما با توجه به روابط بالا مقداردهی می‌شود.</w:t>
      </w:r>
    </w:p>
    <w:p w:rsidR="00E907AC" w:rsidRDefault="00FF0659" w:rsidP="00E907AC">
      <w:pPr>
        <w:pStyle w:val="a"/>
        <w:rPr>
          <w:rtl/>
        </w:rPr>
      </w:pPr>
      <w:r>
        <w:rPr>
          <w:rFonts w:hint="cs"/>
          <w:rtl/>
        </w:rPr>
        <w:t>تعیین نیروی بدنی پلاسما برای هر کدام از سلول‌ها</w:t>
      </w:r>
    </w:p>
    <w:p w:rsidR="00E907AC" w:rsidRDefault="00E907AC" w:rsidP="00E907AC">
      <w:pPr>
        <w:pStyle w:val="a5"/>
        <w:rPr>
          <w:rFonts w:cs="B Lotus"/>
          <w:rtl/>
        </w:rPr>
      </w:pPr>
      <w:r>
        <w:rPr>
          <w:rFonts w:hint="cs"/>
          <w:rtl/>
        </w:rPr>
        <w:t>در این بخش با توجه به ناحیه و موقعیت مشخص شده روی جسم، نیروی بدنی محاسبه می‌شود.</w:t>
      </w:r>
    </w:p>
    <w:p w:rsidR="00E907AC" w:rsidRDefault="00E907AC" w:rsidP="00E907AC">
      <w:pPr>
        <w:pStyle w:val="a"/>
      </w:pPr>
      <w:r>
        <w:rPr>
          <w:rFonts w:hint="cs"/>
          <w:rtl/>
        </w:rPr>
        <w:t>حل معادله 1</w:t>
      </w:r>
    </w:p>
    <w:p w:rsidR="00E907AC" w:rsidRDefault="00E907AC" w:rsidP="00E907AC">
      <w:pPr>
        <w:pStyle w:val="a5"/>
      </w:pPr>
      <w:r>
        <w:rPr>
          <w:rFonts w:hint="cs"/>
          <w:rtl/>
        </w:rPr>
        <w:t xml:space="preserve">در این بخش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Ref508477564 \r \h</w:instrText>
      </w:r>
      <w:r>
        <w:rPr>
          <w:rtl/>
        </w:rPr>
        <w:instrText xml:space="preserve"> </w:instrText>
      </w:r>
      <w:r>
        <w:rPr>
          <w:rtl/>
        </w:rPr>
      </w:r>
      <w:r>
        <w:rPr>
          <w:rtl/>
        </w:rPr>
        <w:fldChar w:fldCharType="separate"/>
      </w:r>
      <w:r>
        <w:rPr>
          <w:rtl/>
        </w:rPr>
        <w:t>‏(1)</w:t>
      </w:r>
      <w:r>
        <w:rPr>
          <w:rtl/>
        </w:rPr>
        <w:fldChar w:fldCharType="end"/>
      </w:r>
      <w:r>
        <w:rPr>
          <w:rFonts w:hint="cs"/>
          <w:rtl/>
        </w:rPr>
        <w:t xml:space="preserve"> حل می‌شود.</w:t>
      </w:r>
    </w:p>
    <w:p w:rsidR="00E907AC" w:rsidRDefault="00E907AC" w:rsidP="00E907AC">
      <w:pPr>
        <w:pStyle w:val="a"/>
      </w:pPr>
      <w:r>
        <w:rPr>
          <w:rFonts w:hint="cs"/>
          <w:rtl/>
        </w:rPr>
        <w:t>حل معادلات 4 و 5</w:t>
      </w:r>
    </w:p>
    <w:p w:rsidR="00E907AC" w:rsidRDefault="00E907AC" w:rsidP="00E907AC">
      <w:pPr>
        <w:pStyle w:val="a5"/>
        <w:rPr>
          <w:rtl/>
        </w:rPr>
      </w:pPr>
      <w:r>
        <w:rPr>
          <w:rFonts w:hint="cs"/>
          <w:rtl/>
        </w:rPr>
        <w:t xml:space="preserve">در این بخش معادله شماره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Ref508478015 \r \h</w:instrText>
      </w:r>
      <w:r>
        <w:rPr>
          <w:rtl/>
        </w:rPr>
        <w:instrText xml:space="preserve"> </w:instrText>
      </w:r>
      <w:r>
        <w:rPr>
          <w:rtl/>
        </w:rPr>
      </w:r>
      <w:r>
        <w:rPr>
          <w:rtl/>
        </w:rPr>
        <w:fldChar w:fldCharType="separate"/>
      </w:r>
      <w:r>
        <w:rPr>
          <w:rtl/>
        </w:rPr>
        <w:t>‏(4)</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Ref508478018 \r \h</w:instrText>
      </w:r>
      <w:r>
        <w:rPr>
          <w:rtl/>
        </w:rPr>
        <w:instrText xml:space="preserve"> </w:instrText>
      </w:r>
      <w:r>
        <w:rPr>
          <w:rtl/>
        </w:rPr>
      </w:r>
      <w:r>
        <w:rPr>
          <w:rtl/>
        </w:rPr>
        <w:fldChar w:fldCharType="separate"/>
      </w:r>
      <w:r>
        <w:rPr>
          <w:rtl/>
        </w:rPr>
        <w:t>‏(5)</w:t>
      </w:r>
      <w:r>
        <w:rPr>
          <w:rtl/>
        </w:rPr>
        <w:fldChar w:fldCharType="end"/>
      </w:r>
      <w:r>
        <w:rPr>
          <w:rFonts w:hint="cs"/>
          <w:rtl/>
        </w:rPr>
        <w:t xml:space="preserve"> حل می‌شود.</w:t>
      </w:r>
    </w:p>
    <w:p w:rsidR="00E907AC" w:rsidRDefault="00E907AC" w:rsidP="00E907AC">
      <w:pPr>
        <w:pStyle w:val="a"/>
      </w:pPr>
      <w:r>
        <w:rPr>
          <w:rFonts w:hint="cs"/>
          <w:rtl/>
        </w:rPr>
        <w:t>حل معادلات 14</w:t>
      </w:r>
    </w:p>
    <w:p w:rsidR="00E907AC" w:rsidRDefault="00E907AC" w:rsidP="00F0455B">
      <w:pPr>
        <w:pStyle w:val="a5"/>
        <w:rPr>
          <w:rtl/>
        </w:rPr>
      </w:pPr>
      <w:r>
        <w:rPr>
          <w:rFonts w:hint="cs"/>
          <w:rtl/>
        </w:rPr>
        <w:t xml:space="preserve">در این بخش معادله </w:t>
      </w:r>
      <w:r w:rsidR="00F0455B">
        <w:rPr>
          <w:rtl/>
        </w:rPr>
        <w:fldChar w:fldCharType="begin"/>
      </w:r>
      <w:r w:rsidR="00F0455B">
        <w:rPr>
          <w:rtl/>
        </w:rPr>
        <w:instrText xml:space="preserve"> </w:instrText>
      </w:r>
      <w:r w:rsidR="00F0455B">
        <w:rPr>
          <w:rFonts w:hint="cs"/>
        </w:rPr>
        <w:instrText>REF</w:instrText>
      </w:r>
      <w:r w:rsidR="00F0455B">
        <w:rPr>
          <w:rFonts w:hint="cs"/>
          <w:rtl/>
        </w:rPr>
        <w:instrText xml:space="preserve"> _</w:instrText>
      </w:r>
      <w:r w:rsidR="00F0455B">
        <w:rPr>
          <w:rFonts w:hint="cs"/>
        </w:rPr>
        <w:instrText>Ref508478042 \r \h</w:instrText>
      </w:r>
      <w:r w:rsidR="00F0455B">
        <w:rPr>
          <w:rtl/>
        </w:rPr>
        <w:instrText xml:space="preserve"> </w:instrText>
      </w:r>
      <w:r w:rsidR="00F0455B">
        <w:rPr>
          <w:rtl/>
        </w:rPr>
      </w:r>
      <w:r w:rsidR="00F0455B">
        <w:rPr>
          <w:rtl/>
        </w:rPr>
        <w:fldChar w:fldCharType="separate"/>
      </w:r>
      <w:r w:rsidR="00F0455B">
        <w:rPr>
          <w:rtl/>
        </w:rPr>
        <w:t>‏(14)</w:t>
      </w:r>
      <w:r w:rsidR="00F0455B">
        <w:rPr>
          <w:rtl/>
        </w:rPr>
        <w:fldChar w:fldCharType="end"/>
      </w:r>
      <w:r w:rsidR="00F0455B">
        <w:rPr>
          <w:rFonts w:hint="cs"/>
          <w:rtl/>
        </w:rPr>
        <w:t xml:space="preserve"> </w:t>
      </w:r>
      <w:r>
        <w:rPr>
          <w:rFonts w:hint="cs"/>
          <w:rtl/>
        </w:rPr>
        <w:t>حل می‌شود.</w:t>
      </w:r>
    </w:p>
    <w:sectPr w:rsidR="00E907AC" w:rsidSect="00F0455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3DA" w:rsidRDefault="00C753DA" w:rsidP="00B927DE">
      <w:pPr>
        <w:spacing w:after="0" w:line="240" w:lineRule="auto"/>
      </w:pPr>
      <w:r>
        <w:separator/>
      </w:r>
    </w:p>
  </w:endnote>
  <w:endnote w:type="continuationSeparator" w:id="0">
    <w:p w:rsidR="00C753DA" w:rsidRDefault="00C753D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501B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3DA" w:rsidRDefault="00C753DA" w:rsidP="00B927DE">
      <w:pPr>
        <w:spacing w:after="0" w:line="240" w:lineRule="auto"/>
      </w:pPr>
      <w:r>
        <w:separator/>
      </w:r>
    </w:p>
  </w:footnote>
  <w:footnote w:type="continuationSeparator" w:id="0">
    <w:p w:rsidR="00C753DA" w:rsidRDefault="00C753D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A15520" w:rsidRDefault="00902B50" w:rsidP="00A1552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A15520">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A15520">
                                  <w:rPr>
                                    <w:rFonts w:asciiTheme="majorBidi" w:hAnsiTheme="majorBidi" w:cstheme="majorBidi"/>
                                    <w:color w:val="000000" w:themeColor="text1"/>
                                    <w:sz w:val="20"/>
                                    <w:szCs w:val="20"/>
                                    <w:shd w:val="clear" w:color="auto" w:fill="FFFFFF" w:themeFill="background1"/>
                                  </w:rPr>
                                  <w:fldChar w:fldCharType="separate"/>
                                </w:r>
                                <w:r w:rsidR="00A501B5" w:rsidRPr="00A501B5">
                                  <w:rPr>
                                    <w:rFonts w:asciiTheme="majorBidi" w:hAnsiTheme="majorBidi" w:cs="B Nazanin"/>
                                    <w:noProof/>
                                    <w:color w:val="000000" w:themeColor="text1"/>
                                    <w:sz w:val="20"/>
                                    <w:szCs w:val="20"/>
                                    <w:shd w:val="clear" w:color="auto" w:fill="FFFFFF" w:themeFill="background1"/>
                                  </w:rPr>
                                  <w:t>PlasmaShyy</w:t>
                                </w:r>
                                <w:r w:rsidR="00637C9C" w:rsidRPr="00A1552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A15520" w:rsidRDefault="00902B50" w:rsidP="00A1552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A15520">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A15520">
                            <w:rPr>
                              <w:rFonts w:asciiTheme="majorBidi" w:hAnsiTheme="majorBidi" w:cstheme="majorBidi"/>
                              <w:color w:val="000000" w:themeColor="text1"/>
                              <w:sz w:val="20"/>
                              <w:szCs w:val="20"/>
                              <w:shd w:val="clear" w:color="auto" w:fill="FFFFFF" w:themeFill="background1"/>
                            </w:rPr>
                            <w:fldChar w:fldCharType="separate"/>
                          </w:r>
                          <w:r w:rsidR="00A501B5" w:rsidRPr="00A501B5">
                            <w:rPr>
                              <w:rFonts w:asciiTheme="majorBidi" w:hAnsiTheme="majorBidi" w:cs="B Nazanin"/>
                              <w:noProof/>
                              <w:color w:val="000000" w:themeColor="text1"/>
                              <w:sz w:val="20"/>
                              <w:szCs w:val="20"/>
                              <w:shd w:val="clear" w:color="auto" w:fill="FFFFFF" w:themeFill="background1"/>
                            </w:rPr>
                            <w:t>PlasmaShyy</w:t>
                          </w:r>
                          <w:r w:rsidR="00637C9C" w:rsidRPr="00A1552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2C540B5"/>
    <w:multiLevelType w:val="hybridMultilevel"/>
    <w:tmpl w:val="4E00B0E8"/>
    <w:lvl w:ilvl="0" w:tplc="1CB8411E">
      <w:start w:val="1"/>
      <w:numFmt w:val="decimal"/>
      <w:pStyle w:val="a0"/>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9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6BA"/>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091B"/>
    <w:rsid w:val="00702E8E"/>
    <w:rsid w:val="00713868"/>
    <w:rsid w:val="007146B2"/>
    <w:rsid w:val="007410BE"/>
    <w:rsid w:val="007602BE"/>
    <w:rsid w:val="00794322"/>
    <w:rsid w:val="007D3687"/>
    <w:rsid w:val="007F030B"/>
    <w:rsid w:val="008055BD"/>
    <w:rsid w:val="00817061"/>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15520"/>
    <w:rsid w:val="00A2038D"/>
    <w:rsid w:val="00A224ED"/>
    <w:rsid w:val="00A22E0B"/>
    <w:rsid w:val="00A501B5"/>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753DA"/>
    <w:rsid w:val="00C805D8"/>
    <w:rsid w:val="00CA523A"/>
    <w:rsid w:val="00CD1FF0"/>
    <w:rsid w:val="00CD65A8"/>
    <w:rsid w:val="00CD6740"/>
    <w:rsid w:val="00CE01DD"/>
    <w:rsid w:val="00D01D34"/>
    <w:rsid w:val="00D064C2"/>
    <w:rsid w:val="00D068D0"/>
    <w:rsid w:val="00D2481D"/>
    <w:rsid w:val="00D44E6E"/>
    <w:rsid w:val="00D90C4D"/>
    <w:rsid w:val="00DF5650"/>
    <w:rsid w:val="00E107BE"/>
    <w:rsid w:val="00E30668"/>
    <w:rsid w:val="00E45AE9"/>
    <w:rsid w:val="00E61E10"/>
    <w:rsid w:val="00E75309"/>
    <w:rsid w:val="00E86AAB"/>
    <w:rsid w:val="00E907AC"/>
    <w:rsid w:val="00E94FD5"/>
    <w:rsid w:val="00EA4AF9"/>
    <w:rsid w:val="00EA61DA"/>
    <w:rsid w:val="00ED59BA"/>
    <w:rsid w:val="00F0455B"/>
    <w:rsid w:val="00F34A50"/>
    <w:rsid w:val="00F35501"/>
    <w:rsid w:val="00F3611F"/>
    <w:rsid w:val="00F367E8"/>
    <w:rsid w:val="00F4532D"/>
    <w:rsid w:val="00F52252"/>
    <w:rsid w:val="00F54F17"/>
    <w:rsid w:val="00F722AD"/>
    <w:rsid w:val="00F81C51"/>
    <w:rsid w:val="00FA2018"/>
    <w:rsid w:val="00FD087A"/>
    <w:rsid w:val="00FD1668"/>
    <w:rsid w:val="00FE48C8"/>
    <w:rsid w:val="00FF06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5B1D16-073F-4A1F-8F25-CFFCF8BB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F52252"/>
    <w:rPr>
      <w:rFonts w:ascii="Times New Roman Bold" w:hAnsi="Times New Roman Bold" w:cs="B Titr"/>
      <w:b/>
      <w:bCs/>
      <w:color w:val="0070C0"/>
      <w:sz w:val="36"/>
      <w:szCs w:val="36"/>
    </w:rPr>
  </w:style>
  <w:style w:type="paragraph" w:customStyle="1" w:styleId="a4">
    <w:name w:val="عنوان فایل"/>
    <w:basedOn w:val="Normal"/>
    <w:link w:val="Char"/>
    <w:autoRedefine/>
    <w:qFormat/>
    <w:rsid w:val="00F52252"/>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E907AC"/>
    <w:pPr>
      <w:widowControl w:val="0"/>
      <w:bidi/>
      <w:spacing w:after="0" w:line="276" w:lineRule="auto"/>
      <w:jc w:val="both"/>
    </w:pPr>
    <w:rPr>
      <w:rFonts w:ascii="Times New Roman" w:hAnsi="Times New Roman" w:cs="B Nazanin"/>
      <w:sz w:val="28"/>
      <w:szCs w:val="28"/>
    </w:rPr>
  </w:style>
  <w:style w:type="paragraph" w:customStyle="1" w:styleId="-3">
    <w:name w:val="ع-سطح 3"/>
    <w:basedOn w:val="aa"/>
    <w:next w:val="aa"/>
    <w:qFormat/>
    <w:rsid w:val="00E907AC"/>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E907AC"/>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E907AC"/>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E907AC"/>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E907AC"/>
    <w:rPr>
      <w:rFonts w:ascii="Times New Roman" w:hAnsi="Times New Roman" w:cs="B Nazanin"/>
      <w:sz w:val="28"/>
      <w:szCs w:val="28"/>
    </w:rPr>
  </w:style>
  <w:style w:type="character" w:customStyle="1" w:styleId="-2Char">
    <w:name w:val="ع-سطح 2 Char"/>
    <w:basedOn w:val="DefaultParagraphFont"/>
    <w:link w:val="-2"/>
    <w:rsid w:val="00E907AC"/>
    <w:rPr>
      <w:rFonts w:ascii="Times New Roman" w:hAnsi="Times New Roman" w:cs="B Nazanin"/>
      <w:b/>
      <w:bCs/>
      <w:sz w:val="32"/>
      <w:szCs w:val="32"/>
    </w:rPr>
  </w:style>
  <w:style w:type="paragraph" w:customStyle="1" w:styleId="EquaStart">
    <w:name w:val="EquaStart*"/>
    <w:basedOn w:val="Normal"/>
    <w:rsid w:val="00E907AC"/>
    <w:pPr>
      <w:widowControl w:val="0"/>
      <w:tabs>
        <w:tab w:val="center" w:pos="4253"/>
      </w:tabs>
      <w:bidi/>
      <w:spacing w:before="240" w:after="0" w:line="288" w:lineRule="auto"/>
      <w:jc w:val="both"/>
    </w:pPr>
    <w:rPr>
      <w:rFonts w:ascii="Times New Roman" w:eastAsia="Times New Roman" w:hAnsi="Times New Roman" w:cs="B Nazanin"/>
      <w:sz w:val="26"/>
      <w:szCs w:val="28"/>
      <w:lang w:bidi="fa-IR"/>
    </w:rPr>
  </w:style>
  <w:style w:type="paragraph" w:customStyle="1" w:styleId="a0">
    <w:name w:val="بخش زیربرنامه"/>
    <w:basedOn w:val="-2"/>
    <w:link w:val="Char9"/>
    <w:qFormat/>
    <w:rsid w:val="00E907AC"/>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E907AC"/>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oleObject" Target="embeddings/oleObject28.bin"/><Relationship Id="rId76" Type="http://schemas.openxmlformats.org/officeDocument/2006/relationships/oleObject" Target="embeddings/oleObject32.bin"/><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6.wmf"/><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3.bin"/><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0.bin"/><Relationship Id="rId80" Type="http://schemas.openxmlformats.org/officeDocument/2006/relationships/oleObject" Target="embeddings/oleObject34.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74AE0-9515-4FCD-8515-EACE82F1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2018-03-06T08:03:00Z</dcterms:created>
  <dcterms:modified xsi:type="dcterms:W3CDTF">2018-05-10T14:43:00Z</dcterms:modified>
</cp:coreProperties>
</file>