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BC6F5A" w:rsidP="00B927DE">
      <w:pPr>
        <w:spacing w:line="276" w:lineRule="auto"/>
        <w:jc w:val="center"/>
        <w:rPr>
          <w:rFonts w:ascii="Times New Roman" w:hAnsi="Times New Roman" w:cs="B Nazanin"/>
          <w:b/>
          <w:bCs/>
          <w:sz w:val="32"/>
          <w:szCs w:val="32"/>
          <w:lang w:bidi="fa-IR"/>
        </w:rPr>
      </w:pPr>
      <w:r>
        <w:rPr>
          <w:noProof/>
        </w:rPr>
        <w:drawing>
          <wp:inline distT="0" distB="0" distL="0" distR="0" wp14:anchorId="428C53AA" wp14:editId="708AFD98">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A338E" w:rsidRPr="00D17671" w:rsidRDefault="00D17671" w:rsidP="00D17671">
      <w:pPr>
        <w:pStyle w:val="a7"/>
      </w:pPr>
      <w:r w:rsidRPr="00D17671">
        <w:t>Velocity_CellGrad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6B4E34" w:rsidTr="002B5B5D">
        <w:trPr>
          <w:trHeight w:val="2417"/>
        </w:trPr>
        <w:tc>
          <w:tcPr>
            <w:tcW w:w="1960" w:type="dxa"/>
            <w:tcBorders>
              <w:top w:val="single" w:sz="4" w:space="0" w:color="auto"/>
              <w:left w:val="single" w:sz="4" w:space="0" w:color="auto"/>
              <w:right w:val="single" w:sz="4" w:space="0" w:color="auto"/>
            </w:tcBorders>
            <w:shd w:val="clear" w:color="auto" w:fill="FFFF00"/>
            <w:vAlign w:val="center"/>
            <w:hideMark/>
          </w:tcPr>
          <w:p w:rsidR="006B4E34" w:rsidRPr="007146B2" w:rsidRDefault="006B4E34">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6B4E34" w:rsidRPr="007146B2" w:rsidRDefault="00D17671" w:rsidP="00C74A00">
            <w:pPr>
              <w:spacing w:line="276" w:lineRule="auto"/>
              <w:jc w:val="center"/>
              <w:rPr>
                <w:rFonts w:ascii="Calibri" w:eastAsia="Times New Roman" w:hAnsi="Calibri" w:cs="B Titr"/>
                <w:sz w:val="24"/>
                <w:szCs w:val="20"/>
                <w:rtl/>
                <w:lang w:bidi="fa-IR"/>
              </w:rPr>
            </w:pPr>
            <w:r w:rsidRPr="00D17671">
              <w:rPr>
                <w:rFonts w:ascii="Calibri" w:eastAsia="Times New Roman" w:hAnsi="Calibri" w:cs="B Titr" w:hint="cs"/>
                <w:sz w:val="24"/>
                <w:szCs w:val="20"/>
                <w:rtl/>
              </w:rPr>
              <w:t>مرتضی</w:t>
            </w:r>
            <w:r w:rsidRPr="00D17671">
              <w:rPr>
                <w:rFonts w:ascii="Calibri" w:eastAsia="Times New Roman" w:hAnsi="Calibri" w:cs="B Titr"/>
                <w:sz w:val="24"/>
                <w:szCs w:val="20"/>
                <w:rtl/>
              </w:rPr>
              <w:t xml:space="preserve"> </w:t>
            </w:r>
            <w:r w:rsidRPr="00D17671">
              <w:rPr>
                <w:rFonts w:ascii="Calibri" w:eastAsia="Times New Roman" w:hAnsi="Calibri" w:cs="B Titr" w:hint="cs"/>
                <w:sz w:val="24"/>
                <w:szCs w:val="20"/>
                <w:rtl/>
              </w:rPr>
              <w:t>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6B4E34" w:rsidRDefault="00D17671" w:rsidP="00CD5A7C">
            <w:pPr>
              <w:spacing w:line="276" w:lineRule="auto"/>
              <w:jc w:val="center"/>
              <w:rPr>
                <w:rFonts w:ascii="Calibri" w:eastAsia="Times New Roman" w:hAnsi="Calibri" w:cs="B Titr"/>
                <w:sz w:val="28"/>
                <w:rtl/>
                <w:lang w:bidi="fa-IR"/>
              </w:rPr>
            </w:pPr>
            <w:r w:rsidRPr="00D17671">
              <w:rPr>
                <w:rFonts w:ascii="Times New Roman" w:eastAsia="Calibri" w:hAnsi="Times New Roman" w:cs="B Nazanin"/>
                <w:noProof/>
                <w:szCs w:val="24"/>
                <w:rtl/>
              </w:rPr>
              <w:drawing>
                <wp:inline distT="0" distB="0" distL="0" distR="0" wp14:anchorId="2BA11F5A" wp14:editId="5F3C9C15">
                  <wp:extent cx="914400" cy="11320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9341" cy="1138136"/>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D17671" w:rsidP="00417798">
            <w:pPr>
              <w:spacing w:line="276" w:lineRule="auto"/>
              <w:jc w:val="center"/>
              <w:rPr>
                <w:rFonts w:ascii="Calibri" w:eastAsia="Times New Roman" w:hAnsi="Calibri" w:cs="B Titr"/>
                <w:sz w:val="24"/>
                <w:szCs w:val="20"/>
                <w:rtl/>
                <w:lang w:bidi="fa-IR"/>
              </w:rPr>
            </w:pPr>
            <w:r w:rsidRPr="00D17671">
              <w:rPr>
                <w:rFonts w:ascii="Calibri" w:eastAsia="Times New Roman" w:hAnsi="Calibri" w:cs="B Titr" w:hint="cs"/>
                <w:sz w:val="24"/>
                <w:szCs w:val="20"/>
                <w:rtl/>
              </w:rPr>
              <w:t>مرتضی</w:t>
            </w:r>
            <w:r w:rsidRPr="00D17671">
              <w:rPr>
                <w:rFonts w:ascii="Calibri" w:eastAsia="Times New Roman" w:hAnsi="Calibri" w:cs="B Titr"/>
                <w:sz w:val="24"/>
                <w:szCs w:val="20"/>
                <w:rtl/>
              </w:rPr>
              <w:t xml:space="preserve"> </w:t>
            </w:r>
            <w:r w:rsidRPr="00D17671">
              <w:rPr>
                <w:rFonts w:ascii="Calibri" w:eastAsia="Times New Roman" w:hAnsi="Calibri" w:cs="B Titr" w:hint="cs"/>
                <w:sz w:val="24"/>
                <w:szCs w:val="20"/>
                <w:rtl/>
              </w:rPr>
              <w:t>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D17671">
            <w:pPr>
              <w:spacing w:line="276" w:lineRule="auto"/>
              <w:jc w:val="center"/>
              <w:rPr>
                <w:rFonts w:ascii="Calibri" w:eastAsia="Times New Roman" w:hAnsi="Calibri" w:cs="B Titr"/>
                <w:bCs/>
                <w:sz w:val="24"/>
                <w:szCs w:val="20"/>
                <w:rtl/>
              </w:rPr>
            </w:pPr>
            <w:r w:rsidRPr="00D17671">
              <w:rPr>
                <w:rFonts w:ascii="Calibri" w:eastAsia="Times New Roman" w:hAnsi="Calibri" w:cs="B Titr"/>
                <w:bCs/>
                <w:sz w:val="24"/>
                <w:szCs w:val="20"/>
                <w:rtl/>
              </w:rPr>
              <w:t>22 / 02 /94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D17671">
            <w:pPr>
              <w:spacing w:line="276" w:lineRule="auto"/>
              <w:jc w:val="center"/>
              <w:rPr>
                <w:rFonts w:asciiTheme="majorBidi" w:eastAsia="Times New Roman" w:hAnsiTheme="majorBidi" w:cstheme="majorBidi"/>
                <w:b/>
                <w:bCs/>
                <w:sz w:val="24"/>
                <w:szCs w:val="20"/>
                <w:rtl/>
              </w:rPr>
            </w:pPr>
            <w:r w:rsidRPr="00D17671">
              <w:rPr>
                <w:rFonts w:asciiTheme="majorBidi" w:eastAsia="Times New Roman" w:hAnsiTheme="majorBidi" w:cstheme="majorBidi"/>
                <w:b/>
                <w:bCs/>
                <w:sz w:val="24"/>
                <w:szCs w:val="20"/>
              </w:rPr>
              <w:t>MC2F055F1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842BB" w:rsidP="004529D9">
            <w:pPr>
              <w:spacing w:line="276" w:lineRule="auto"/>
              <w:jc w:val="center"/>
              <w:rPr>
                <w:rFonts w:asciiTheme="majorBidi" w:eastAsia="Times New Roman" w:hAnsiTheme="majorBidi" w:cstheme="majorBidi"/>
                <w:b/>
                <w:bCs/>
                <w:sz w:val="24"/>
                <w:szCs w:val="20"/>
                <w:rtl/>
                <w:lang w:bidi="fa-IR"/>
              </w:rPr>
            </w:pPr>
            <w:r w:rsidRPr="00B842BB">
              <w:rPr>
                <w:rFonts w:asciiTheme="majorBidi" w:eastAsia="Times New Roman" w:hAnsiTheme="majorBidi" w:cstheme="majorBidi"/>
                <w:b/>
                <w:bCs/>
                <w:sz w:val="24"/>
                <w:szCs w:val="20"/>
              </w:rPr>
              <w:t>Fortran 90</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D17671" w:rsidRDefault="00D17671" w:rsidP="00D17671">
      <w:pPr>
        <w:pStyle w:val="1"/>
        <w:rPr>
          <w:rtl/>
        </w:rPr>
      </w:pPr>
      <w:r>
        <w:rPr>
          <w:rFonts w:hint="cs"/>
          <w:rtl/>
        </w:rPr>
        <w:lastRenderedPageBreak/>
        <w:t>وظایف</w:t>
      </w:r>
    </w:p>
    <w:p w:rsidR="00D17671" w:rsidRDefault="00D17671" w:rsidP="00D17671">
      <w:pPr>
        <w:pStyle w:val="a8"/>
        <w:rPr>
          <w:rtl/>
        </w:rPr>
      </w:pPr>
      <w:r w:rsidRPr="00E51CF6">
        <w:rPr>
          <w:rFonts w:hint="cs"/>
          <w:rtl/>
        </w:rPr>
        <w:t>در این زیربرنامه، مقدار مشتق</w:t>
      </w:r>
      <w:r>
        <w:rPr>
          <w:rFonts w:hint="cs"/>
          <w:rtl/>
        </w:rPr>
        <w:t xml:space="preserve"> اول</w:t>
      </w:r>
      <w:r w:rsidRPr="00E51CF6">
        <w:rPr>
          <w:rFonts w:hint="cs"/>
          <w:rtl/>
        </w:rPr>
        <w:t xml:space="preserve"> </w:t>
      </w:r>
      <w:r w:rsidRPr="00620B4C">
        <w:rPr>
          <w:position w:val="-10"/>
        </w:rPr>
        <w:object w:dxaOrig="4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pt;height:14.4pt" o:ole="">
            <v:imagedata r:id="rId14" o:title=""/>
          </v:shape>
          <o:OLEObject Type="Embed" ProgID="Equation.DSMT4" ShapeID="_x0000_i1025" DrawAspect="Content" ObjectID="_1587496851" r:id="rId15"/>
        </w:object>
      </w:r>
      <w:r w:rsidRPr="00E51CF6">
        <w:rPr>
          <w:rtl/>
        </w:rPr>
        <w:t xml:space="preserve"> </w:t>
      </w:r>
      <w:r w:rsidRPr="00620B4C">
        <w:rPr>
          <w:rFonts w:hint="cs"/>
          <w:rtl/>
        </w:rPr>
        <w:t>در</w:t>
      </w:r>
      <w:r>
        <w:rPr>
          <w:rFonts w:hint="cs"/>
          <w:rtl/>
        </w:rPr>
        <w:t xml:space="preserve"> مرکز تمامی</w:t>
      </w:r>
      <w:r w:rsidRPr="00E51CF6">
        <w:rPr>
          <w:rFonts w:hint="cs"/>
          <w:rtl/>
        </w:rPr>
        <w:t xml:space="preserve"> سلول</w:t>
      </w:r>
      <w:r>
        <w:rPr>
          <w:rtl/>
        </w:rPr>
        <w:softHyphen/>
      </w:r>
      <w:r>
        <w:rPr>
          <w:rFonts w:hint="cs"/>
          <w:rtl/>
        </w:rPr>
        <w:t>ها</w:t>
      </w:r>
      <w:r w:rsidRPr="00E51CF6">
        <w:rPr>
          <w:rFonts w:hint="cs"/>
          <w:rtl/>
        </w:rPr>
        <w:t xml:space="preserve"> محاسبه می</w:t>
      </w:r>
      <w:r w:rsidRPr="00E51CF6">
        <w:rPr>
          <w:rtl/>
        </w:rPr>
        <w:softHyphen/>
      </w:r>
      <w:r w:rsidRPr="00E51CF6">
        <w:rPr>
          <w:rFonts w:hint="cs"/>
          <w:rtl/>
        </w:rPr>
        <w:t>شود.</w:t>
      </w:r>
      <w:r>
        <w:rPr>
          <w:rFonts w:hint="cs"/>
          <w:rtl/>
        </w:rPr>
        <w:t xml:space="preserve"> </w:t>
      </w:r>
    </w:p>
    <w:p w:rsidR="00D17671" w:rsidRDefault="00D17671" w:rsidP="00D17671">
      <w:pPr>
        <w:pStyle w:val="1"/>
        <w:rPr>
          <w:rtl/>
        </w:rPr>
      </w:pPr>
      <w:bookmarkStart w:id="1" w:name="_Toc439502885"/>
      <w:r>
        <w:rPr>
          <w:rFonts w:hint="cs"/>
          <w:rtl/>
        </w:rPr>
        <w:t>تئوری و الگوریتم</w:t>
      </w:r>
      <w:bookmarkEnd w:id="1"/>
    </w:p>
    <w:p w:rsidR="00D17671" w:rsidRDefault="00D17671" w:rsidP="00D17671">
      <w:pPr>
        <w:pStyle w:val="a8"/>
        <w:rPr>
          <w:rtl/>
        </w:rPr>
      </w:pPr>
      <w:r>
        <w:rPr>
          <w:rFonts w:hint="cs"/>
          <w:rtl/>
        </w:rPr>
        <w:t>در مدل های توربولانسی برای محاسبه برخی ثوابت و همچنین محاسبه ترم چشمه، نیازمند مشتق اول برخی متغیرها در مرکز سلول می</w:t>
      </w:r>
      <w:r>
        <w:rPr>
          <w:rtl/>
        </w:rPr>
        <w:softHyphen/>
      </w:r>
      <w:r>
        <w:rPr>
          <w:rFonts w:hint="cs"/>
          <w:rtl/>
        </w:rPr>
        <w:t>باشد. لذا در این زیربرنامه، مشتق اول مولفه</w:t>
      </w:r>
      <w:r>
        <w:rPr>
          <w:rtl/>
        </w:rPr>
        <w:softHyphen/>
      </w:r>
      <w:r>
        <w:rPr>
          <w:rFonts w:hint="cs"/>
          <w:rtl/>
        </w:rPr>
        <w:t>های سرعت در مرکز تمامی سلول</w:t>
      </w:r>
      <w:r>
        <w:rPr>
          <w:rtl/>
        </w:rPr>
        <w:softHyphen/>
      </w:r>
      <w:r>
        <w:rPr>
          <w:rFonts w:hint="cs"/>
          <w:rtl/>
        </w:rPr>
        <w:t>ها محاسبه می</w:t>
      </w:r>
      <w:r>
        <w:rPr>
          <w:rtl/>
        </w:rPr>
        <w:softHyphen/>
      </w:r>
      <w:r>
        <w:rPr>
          <w:rFonts w:hint="cs"/>
          <w:rtl/>
        </w:rPr>
        <w:t xml:space="preserve">گردد. </w:t>
      </w:r>
    </w:p>
    <w:p w:rsidR="00D17671" w:rsidRDefault="00D17671" w:rsidP="00D17671">
      <w:pPr>
        <w:pStyle w:val="a8"/>
        <w:rPr>
          <w:rtl/>
        </w:rPr>
      </w:pPr>
      <w:r>
        <w:rPr>
          <w:rFonts w:hint="cs"/>
          <w:rtl/>
        </w:rPr>
        <w:t>برای محاسبه مشتقات تابع</w:t>
      </w:r>
      <w:r w:rsidRPr="002D27A0">
        <w:rPr>
          <w:position w:val="-10"/>
        </w:rPr>
        <w:object w:dxaOrig="220" w:dyaOrig="260">
          <v:shape id="_x0000_i1026" type="#_x0000_t75" style="width:14.4pt;height:14.4pt" o:ole="">
            <v:imagedata r:id="rId16" o:title=""/>
          </v:shape>
          <o:OLEObject Type="Embed" ProgID="Equation.DSMT4" ShapeID="_x0000_i1026" DrawAspect="Content" ObjectID="_1587496852" r:id="rId17"/>
        </w:object>
      </w:r>
      <w:r>
        <w:rPr>
          <w:rFonts w:hint="cs"/>
          <w:rtl/>
        </w:rPr>
        <w:t>در داخل سلول، از قضیه گرین-گوس و تبدیل انتگرال حجمی به سطحی استفاده می‌شود. با استفاده از قضیه گرین انتگرال یک تابع که بر روی یک حجم کنترل تعریف شده است بصورت زیر به انتگرال روی سطح تبدیل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17671" w:rsidTr="00D17671">
        <w:tc>
          <w:tcPr>
            <w:tcW w:w="4508" w:type="dxa"/>
            <w:vAlign w:val="center"/>
          </w:tcPr>
          <w:p w:rsidR="00D17671" w:rsidRDefault="00D17671" w:rsidP="00D17671">
            <w:pPr>
              <w:pStyle w:val="a5"/>
              <w:rPr>
                <w:rtl/>
              </w:rPr>
            </w:pPr>
          </w:p>
        </w:tc>
        <w:tc>
          <w:tcPr>
            <w:tcW w:w="4508" w:type="dxa"/>
            <w:vAlign w:val="center"/>
          </w:tcPr>
          <w:p w:rsidR="00D17671" w:rsidRDefault="00D17671" w:rsidP="00D17671">
            <w:pPr>
              <w:pStyle w:val="a8"/>
              <w:bidi w:val="0"/>
              <w:ind w:firstLine="0"/>
              <w:jc w:val="left"/>
              <w:rPr>
                <w:rtl/>
              </w:rPr>
            </w:pPr>
            <w:r w:rsidRPr="00965334">
              <w:rPr>
                <w:position w:val="-18"/>
              </w:rPr>
              <w:object w:dxaOrig="2280" w:dyaOrig="460">
                <v:shape id="_x0000_i1027" type="#_x0000_t75" style="width:115.2pt;height:21.6pt" o:ole="">
                  <v:imagedata r:id="rId18" o:title=""/>
                </v:shape>
                <o:OLEObject Type="Embed" ProgID="Equation.DSMT4" ShapeID="_x0000_i1027" DrawAspect="Content" ObjectID="_1587496853" r:id="rId19"/>
              </w:object>
            </w:r>
          </w:p>
        </w:tc>
      </w:tr>
    </w:tbl>
    <w:p w:rsidR="00D17671" w:rsidRDefault="00D17671" w:rsidP="00D17671">
      <w:pPr>
        <w:pStyle w:val="ad"/>
        <w:jc w:val="center"/>
        <w:rPr>
          <w:rtl/>
        </w:rPr>
      </w:pPr>
      <w:r>
        <w:rPr>
          <w:noProof/>
          <w:lang w:bidi="ar-SA"/>
        </w:rPr>
        <w:drawing>
          <wp:inline distT="0" distB="0" distL="0" distR="0" wp14:anchorId="34B19849" wp14:editId="1C2BFC71">
            <wp:extent cx="1990725" cy="15588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20">
                      <a:extLst>
                        <a:ext uri="{28A0092B-C50C-407E-A947-70E740481C1C}">
                          <a14:useLocalDpi xmlns:a14="http://schemas.microsoft.com/office/drawing/2010/main" val="0"/>
                        </a:ext>
                      </a:extLst>
                    </a:blip>
                    <a:srcRect t="7968"/>
                    <a:stretch/>
                  </pic:blipFill>
                  <pic:spPr bwMode="auto">
                    <a:xfrm>
                      <a:off x="0" y="0"/>
                      <a:ext cx="1992834" cy="1560490"/>
                    </a:xfrm>
                    <a:prstGeom prst="rect">
                      <a:avLst/>
                    </a:prstGeom>
                    <a:noFill/>
                    <a:ln>
                      <a:noFill/>
                    </a:ln>
                    <a:extLst>
                      <a:ext uri="{53640926-AAD7-44D8-BBD7-CCE9431645EC}">
                        <a14:shadowObscured xmlns:a14="http://schemas.microsoft.com/office/drawing/2010/main"/>
                      </a:ext>
                    </a:extLst>
                  </pic:spPr>
                </pic:pic>
              </a:graphicData>
            </a:graphic>
          </wp:inline>
        </w:drawing>
      </w:r>
    </w:p>
    <w:p w:rsidR="00D17671" w:rsidRPr="00B42C84" w:rsidRDefault="00D17671" w:rsidP="00D17671">
      <w:pPr>
        <w:pStyle w:val="a4"/>
        <w:rPr>
          <w:rtl/>
        </w:rPr>
      </w:pPr>
      <w:r w:rsidRPr="00B42C84">
        <w:rPr>
          <w:rFonts w:hint="cs"/>
          <w:rtl/>
        </w:rPr>
        <w:t>تبدیل انتگرال روی مساحت به انتگرال روی مرز</w:t>
      </w:r>
    </w:p>
    <w:p w:rsidR="00D17671" w:rsidRDefault="00D17671" w:rsidP="00D17671">
      <w:pPr>
        <w:pStyle w:val="a8"/>
        <w:rPr>
          <w:rtl/>
        </w:rPr>
      </w:pPr>
      <w:r>
        <w:rPr>
          <w:rFonts w:hint="cs"/>
          <w:rtl/>
        </w:rPr>
        <w:t xml:space="preserve">در رابطه بالا </w:t>
      </w:r>
      <w:r w:rsidRPr="00B42C84">
        <w:rPr>
          <w:position w:val="-14"/>
        </w:rPr>
        <w:object w:dxaOrig="300" w:dyaOrig="380">
          <v:shape id="_x0000_i1028" type="#_x0000_t75" style="width:14.4pt;height:21.6pt" o:ole="">
            <v:imagedata r:id="rId21" o:title=""/>
          </v:shape>
          <o:OLEObject Type="Embed" ProgID="Equation.DSMT4" ShapeID="_x0000_i1028" DrawAspect="Content" ObjectID="_1587496854" r:id="rId22"/>
        </w:object>
      </w:r>
      <w:r>
        <w:rPr>
          <w:rFonts w:hint="cs"/>
          <w:rtl/>
        </w:rPr>
        <w:t xml:space="preserve"> مقادیر تابع مورد نظر بر روی مرزهای حجم کنترل و </w:t>
      </w:r>
      <w:r w:rsidRPr="00DF19DE">
        <w:rPr>
          <w:i/>
          <w:iCs/>
        </w:rPr>
        <w:t>ds</w:t>
      </w:r>
      <w:r>
        <w:rPr>
          <w:rFonts w:hint="cs"/>
          <w:rtl/>
        </w:rPr>
        <w:t xml:space="preserve"> طول قطاع های تشکیل دهنده مرزهای حجم کنترل</w:t>
      </w:r>
      <w:r w:rsidRPr="00B82B7B">
        <w:rPr>
          <w:rFonts w:hint="cs"/>
          <w:rtl/>
        </w:rPr>
        <w:t xml:space="preserve"> می باشد</w:t>
      </w:r>
      <w:r>
        <w:rPr>
          <w:rFonts w:hint="cs"/>
          <w:rtl/>
        </w:rPr>
        <w:t xml:space="preserve"> و </w:t>
      </w:r>
      <w:r>
        <w:t>n</w:t>
      </w:r>
      <w:r>
        <w:rPr>
          <w:rFonts w:hint="cs"/>
          <w:rtl/>
        </w:rPr>
        <w:t xml:space="preserve"> بردار عمود بر این </w:t>
      </w:r>
      <w:r w:rsidRPr="006722CE">
        <w:rPr>
          <w:rtl/>
        </w:rPr>
        <w:t xml:space="preserve">قطاع </w:t>
      </w:r>
      <w:r>
        <w:rPr>
          <w:rFonts w:hint="cs"/>
          <w:rtl/>
        </w:rPr>
        <w:t>ها می باشد که از روابط زیر قابل محاسبه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1"/>
        <w:gridCol w:w="5165"/>
      </w:tblGrid>
      <w:tr w:rsidR="00D17671" w:rsidTr="00F63955">
        <w:tc>
          <w:tcPr>
            <w:tcW w:w="4508" w:type="dxa"/>
            <w:vAlign w:val="center"/>
          </w:tcPr>
          <w:p w:rsidR="00D17671" w:rsidRDefault="00D17671" w:rsidP="00F63955">
            <w:pPr>
              <w:pStyle w:val="a5"/>
              <w:rPr>
                <w:rtl/>
              </w:rPr>
            </w:pPr>
          </w:p>
        </w:tc>
        <w:tc>
          <w:tcPr>
            <w:tcW w:w="4508" w:type="dxa"/>
            <w:vAlign w:val="center"/>
          </w:tcPr>
          <w:p w:rsidR="00D17671" w:rsidRDefault="00D17671" w:rsidP="00D17671">
            <w:pPr>
              <w:pStyle w:val="a8"/>
              <w:bidi w:val="0"/>
              <w:ind w:firstLine="0"/>
              <w:jc w:val="left"/>
              <w:rPr>
                <w:rtl/>
              </w:rPr>
            </w:pPr>
            <w:r w:rsidRPr="00D17671">
              <w:object w:dxaOrig="3940" w:dyaOrig="1160">
                <v:shape id="_x0000_i1029" type="#_x0000_t75" style="width:244.8pt;height:1in" o:ole="">
                  <v:imagedata r:id="rId23" o:title=""/>
                </v:shape>
                <o:OLEObject Type="Embed" ProgID="Equation.DSMT4" ShapeID="_x0000_i1029" DrawAspect="Content" ObjectID="_1587496855" r:id="rId24"/>
              </w:object>
            </w:r>
          </w:p>
        </w:tc>
      </w:tr>
    </w:tbl>
    <w:p w:rsidR="00D17671" w:rsidRDefault="00D17671" w:rsidP="00D17671">
      <w:pPr>
        <w:pStyle w:val="a8"/>
        <w:rPr>
          <w:rtl/>
        </w:rPr>
      </w:pPr>
      <w:r>
        <w:rPr>
          <w:rFonts w:hint="cs"/>
          <w:rtl/>
        </w:rPr>
        <w:t>بنابراین انتگرال یک کمیت برداری در یک حجم کنترل بصورت گسسته شده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6"/>
        <w:gridCol w:w="4820"/>
      </w:tblGrid>
      <w:tr w:rsidR="00D17671" w:rsidTr="00F63955">
        <w:tc>
          <w:tcPr>
            <w:tcW w:w="4508" w:type="dxa"/>
            <w:vAlign w:val="center"/>
          </w:tcPr>
          <w:p w:rsidR="00D17671" w:rsidRDefault="00D17671" w:rsidP="00F63955">
            <w:pPr>
              <w:pStyle w:val="a5"/>
              <w:rPr>
                <w:rtl/>
              </w:rPr>
            </w:pPr>
          </w:p>
        </w:tc>
        <w:tc>
          <w:tcPr>
            <w:tcW w:w="4508" w:type="dxa"/>
            <w:vAlign w:val="center"/>
          </w:tcPr>
          <w:p w:rsidR="00D17671" w:rsidRDefault="00D17671" w:rsidP="00D17671">
            <w:pPr>
              <w:pStyle w:val="a8"/>
              <w:bidi w:val="0"/>
              <w:ind w:firstLine="0"/>
              <w:jc w:val="left"/>
              <w:rPr>
                <w:rtl/>
              </w:rPr>
            </w:pPr>
            <w:r w:rsidRPr="00D17671">
              <w:object w:dxaOrig="4239" w:dyaOrig="720">
                <v:shape id="_x0000_i1030" type="#_x0000_t75" style="width:230.4pt;height:36pt" o:ole="">
                  <v:imagedata r:id="rId25" o:title=""/>
                </v:shape>
                <o:OLEObject Type="Embed" ProgID="Equation.DSMT4" ShapeID="_x0000_i1030" DrawAspect="Content" ObjectID="_1587496856" r:id="rId26"/>
              </w:object>
            </w:r>
          </w:p>
        </w:tc>
      </w:tr>
    </w:tbl>
    <w:p w:rsidR="00D17671" w:rsidRDefault="00D17671" w:rsidP="00D17671">
      <w:pPr>
        <w:pStyle w:val="a8"/>
        <w:rPr>
          <w:rtl/>
        </w:rPr>
      </w:pPr>
      <w:r>
        <w:rPr>
          <w:rFonts w:hint="cs"/>
          <w:rtl/>
        </w:rPr>
        <w:lastRenderedPageBreak/>
        <w:t xml:space="preserve">حال فرض کنید مقدار مشتق یک تابع در راستای محور </w:t>
      </w:r>
      <w:r>
        <w:t>x</w:t>
      </w:r>
      <w:r>
        <w:rPr>
          <w:rFonts w:hint="cs"/>
          <w:rtl/>
        </w:rPr>
        <w:t xml:space="preserve"> مورد نظر باشد. برای این منظور می 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17671" w:rsidTr="00F63955">
        <w:tc>
          <w:tcPr>
            <w:tcW w:w="4508" w:type="dxa"/>
            <w:vAlign w:val="center"/>
          </w:tcPr>
          <w:p w:rsidR="00D17671" w:rsidRDefault="00D17671" w:rsidP="00F63955">
            <w:pPr>
              <w:pStyle w:val="a5"/>
              <w:rPr>
                <w:rtl/>
              </w:rPr>
            </w:pPr>
          </w:p>
        </w:tc>
        <w:tc>
          <w:tcPr>
            <w:tcW w:w="4508" w:type="dxa"/>
            <w:vAlign w:val="center"/>
          </w:tcPr>
          <w:p w:rsidR="00D17671" w:rsidRDefault="00D17671" w:rsidP="00D17671">
            <w:pPr>
              <w:pStyle w:val="a8"/>
              <w:bidi w:val="0"/>
              <w:ind w:firstLine="0"/>
              <w:jc w:val="left"/>
              <w:rPr>
                <w:rtl/>
              </w:rPr>
            </w:pPr>
            <w:r w:rsidRPr="00D17671">
              <w:object w:dxaOrig="3620" w:dyaOrig="720">
                <v:shape id="_x0000_i1031" type="#_x0000_t75" style="width:180pt;height:36pt" o:ole="">
                  <v:imagedata r:id="rId27" o:title=""/>
                </v:shape>
                <o:OLEObject Type="Embed" ProgID="Equation.DSMT4" ShapeID="_x0000_i1031" DrawAspect="Content" ObjectID="_1587496857" r:id="rId28"/>
              </w:object>
            </w:r>
          </w:p>
        </w:tc>
      </w:tr>
    </w:tbl>
    <w:p w:rsidR="00D17671" w:rsidRDefault="00D17671" w:rsidP="00D17671">
      <w:pPr>
        <w:pStyle w:val="a8"/>
        <w:rPr>
          <w:rtl/>
        </w:rPr>
      </w:pPr>
      <w:r>
        <w:rPr>
          <w:rFonts w:hint="cs"/>
          <w:rtl/>
        </w:rPr>
        <w:t xml:space="preserve">با استفاده از فرض حجم محدود که بیان می کند، مقدار یک کمیت در تمام </w:t>
      </w:r>
      <w:r w:rsidR="00D94F50">
        <w:rPr>
          <w:rFonts w:hint="cs"/>
          <w:rtl/>
        </w:rPr>
        <w:t>نقاط حجم کنترل یکسان است می‌</w:t>
      </w:r>
      <w:r>
        <w:rPr>
          <w:rFonts w:hint="cs"/>
          <w:rtl/>
        </w:rPr>
        <w:t>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17671" w:rsidTr="00F63955">
        <w:tc>
          <w:tcPr>
            <w:tcW w:w="4508" w:type="dxa"/>
            <w:vAlign w:val="center"/>
          </w:tcPr>
          <w:p w:rsidR="00D17671" w:rsidRDefault="00D17671" w:rsidP="00F63955">
            <w:pPr>
              <w:pStyle w:val="a5"/>
              <w:rPr>
                <w:rtl/>
              </w:rPr>
            </w:pPr>
          </w:p>
        </w:tc>
        <w:tc>
          <w:tcPr>
            <w:tcW w:w="4508" w:type="dxa"/>
            <w:vAlign w:val="center"/>
          </w:tcPr>
          <w:p w:rsidR="00D17671" w:rsidRDefault="00D17671" w:rsidP="00D17671">
            <w:pPr>
              <w:pStyle w:val="a8"/>
              <w:bidi w:val="0"/>
              <w:ind w:firstLine="0"/>
              <w:jc w:val="left"/>
              <w:rPr>
                <w:rtl/>
              </w:rPr>
            </w:pPr>
            <w:r w:rsidRPr="00D17671">
              <w:object w:dxaOrig="2560" w:dyaOrig="1760">
                <v:shape id="_x0000_i1032" type="#_x0000_t75" style="width:129.6pt;height:86.4pt" o:ole="">
                  <v:imagedata r:id="rId29" o:title=""/>
                </v:shape>
                <o:OLEObject Type="Embed" ProgID="Equation.DSMT4" ShapeID="_x0000_i1032" DrawAspect="Content" ObjectID="_1587496858" r:id="rId30"/>
              </w:object>
            </w:r>
          </w:p>
        </w:tc>
      </w:tr>
    </w:tbl>
    <w:p w:rsidR="00D17671" w:rsidRDefault="00D17671" w:rsidP="00D17671">
      <w:pPr>
        <w:pStyle w:val="a8"/>
        <w:rPr>
          <w:rtl/>
        </w:rPr>
      </w:pPr>
      <w:r>
        <w:rPr>
          <w:rFonts w:hint="cs"/>
          <w:rtl/>
        </w:rPr>
        <w:t xml:space="preserve">به همین ترتیب برای محاسبه مقدار مشتق یک تابع در راستای محور </w:t>
      </w:r>
      <w:r>
        <w:t>y</w:t>
      </w:r>
      <w:r>
        <w:rPr>
          <w:rFonts w:hint="cs"/>
          <w:rtl/>
        </w:rPr>
        <w:t xml:space="preserve"> می 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17671" w:rsidTr="00F63955">
        <w:tc>
          <w:tcPr>
            <w:tcW w:w="4508" w:type="dxa"/>
            <w:vAlign w:val="center"/>
          </w:tcPr>
          <w:p w:rsidR="00D17671" w:rsidRDefault="00D17671" w:rsidP="00F63955">
            <w:pPr>
              <w:pStyle w:val="a5"/>
              <w:rPr>
                <w:rtl/>
              </w:rPr>
            </w:pPr>
            <w:bookmarkStart w:id="2" w:name="_Ref508647231"/>
          </w:p>
        </w:tc>
        <w:bookmarkEnd w:id="2"/>
        <w:tc>
          <w:tcPr>
            <w:tcW w:w="4508" w:type="dxa"/>
            <w:vAlign w:val="center"/>
          </w:tcPr>
          <w:p w:rsidR="00D17671" w:rsidRDefault="00D17671" w:rsidP="00D17671">
            <w:pPr>
              <w:pStyle w:val="a8"/>
              <w:bidi w:val="0"/>
              <w:ind w:firstLine="0"/>
              <w:jc w:val="left"/>
              <w:rPr>
                <w:rtl/>
              </w:rPr>
            </w:pPr>
            <w:r w:rsidRPr="00D17671">
              <w:object w:dxaOrig="1980" w:dyaOrig="1040">
                <v:shape id="_x0000_i1033" type="#_x0000_t75" style="width:100.8pt;height:50.4pt" o:ole="">
                  <v:imagedata r:id="rId31" o:title=""/>
                </v:shape>
                <o:OLEObject Type="Embed" ProgID="Equation.DSMT4" ShapeID="_x0000_i1033" DrawAspect="Content" ObjectID="_1587496859" r:id="rId32"/>
              </w:object>
            </w:r>
          </w:p>
        </w:tc>
      </w:tr>
    </w:tbl>
    <w:p w:rsidR="00D17671" w:rsidRDefault="00D17671" w:rsidP="00D17671">
      <w:pPr>
        <w:pStyle w:val="a8"/>
        <w:rPr>
          <w:rtl/>
        </w:rPr>
      </w:pPr>
      <w:r>
        <w:rPr>
          <w:rFonts w:hint="cs"/>
          <w:rtl/>
        </w:rPr>
        <w:t xml:space="preserve">مقدار </w:t>
      </w:r>
      <w:r w:rsidRPr="00CE3FDD">
        <w:rPr>
          <w:position w:val="-14"/>
        </w:rPr>
        <w:object w:dxaOrig="300" w:dyaOrig="380">
          <v:shape id="_x0000_i1034" type="#_x0000_t75" style="width:14.4pt;height:21.6pt" o:ole="">
            <v:imagedata r:id="rId33" o:title=""/>
          </v:shape>
          <o:OLEObject Type="Embed" ProgID="Equation.DSMT4" ShapeID="_x0000_i1034" DrawAspect="Content" ObjectID="_1587496860" r:id="rId34"/>
        </w:object>
      </w:r>
      <w:r>
        <w:rPr>
          <w:rFonts w:hint="cs"/>
          <w:rtl/>
        </w:rPr>
        <w:t xml:space="preserve">روی صفحه برابر است با میانگین مقادیر </w:t>
      </w:r>
      <w:r>
        <w:rPr>
          <w:rFonts w:hint="cs"/>
          <w:position w:val="-4"/>
          <w:rtl/>
        </w:rPr>
        <w:t>آن</w:t>
      </w:r>
      <w:r>
        <w:rPr>
          <w:rFonts w:hint="cs"/>
          <w:rtl/>
        </w:rPr>
        <w:t xml:space="preserve"> در دو سلول مجاور آن صفحه. برای مثال مقدار یک تابع بر روی صفحه گذرنده از نقاط </w:t>
      </w:r>
      <w:r>
        <w:t>P1</w:t>
      </w:r>
      <w:r>
        <w:rPr>
          <w:rFonts w:hint="cs"/>
          <w:rtl/>
        </w:rPr>
        <w:t xml:space="preserve"> و </w:t>
      </w:r>
      <w:r>
        <w:t>P2</w:t>
      </w:r>
      <w:r>
        <w:rPr>
          <w:rFonts w:hint="cs"/>
          <w:rtl/>
        </w:rPr>
        <w:t xml:space="preserve"> بصورت زیر محاسبه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17671" w:rsidTr="00F63955">
        <w:tc>
          <w:tcPr>
            <w:tcW w:w="4508" w:type="dxa"/>
            <w:vAlign w:val="center"/>
          </w:tcPr>
          <w:p w:rsidR="00D17671" w:rsidRDefault="00D17671" w:rsidP="00F63955">
            <w:pPr>
              <w:pStyle w:val="a5"/>
              <w:rPr>
                <w:rtl/>
              </w:rPr>
            </w:pPr>
          </w:p>
        </w:tc>
        <w:tc>
          <w:tcPr>
            <w:tcW w:w="4508" w:type="dxa"/>
            <w:vAlign w:val="center"/>
          </w:tcPr>
          <w:p w:rsidR="00D17671" w:rsidRDefault="00D17671" w:rsidP="00D17671">
            <w:pPr>
              <w:pStyle w:val="a8"/>
              <w:bidi w:val="0"/>
              <w:ind w:firstLine="0"/>
              <w:jc w:val="left"/>
              <w:rPr>
                <w:rtl/>
              </w:rPr>
            </w:pPr>
            <w:r w:rsidRPr="00D17671">
              <w:object w:dxaOrig="2079" w:dyaOrig="620">
                <v:shape id="_x0000_i1035" type="#_x0000_t75" style="width:100.8pt;height:28.8pt" o:ole="">
                  <v:imagedata r:id="rId35" o:title=""/>
                </v:shape>
                <o:OLEObject Type="Embed" ProgID="Equation.DSMT4" ShapeID="_x0000_i1035" DrawAspect="Content" ObjectID="_1587496861" r:id="rId36"/>
              </w:object>
            </w:r>
          </w:p>
        </w:tc>
      </w:tr>
    </w:tbl>
    <w:p w:rsidR="00D17671" w:rsidRDefault="00D17671" w:rsidP="00D17671">
      <w:pPr>
        <w:pStyle w:val="a8"/>
        <w:rPr>
          <w:rtl/>
        </w:rPr>
      </w:pPr>
      <w:r>
        <w:rPr>
          <w:rFonts w:hint="cs"/>
          <w:rtl/>
        </w:rPr>
        <w:t xml:space="preserve">که </w:t>
      </w:r>
      <w:r>
        <w:t>ME</w:t>
      </w:r>
      <w:r>
        <w:rPr>
          <w:rFonts w:hint="cs"/>
          <w:rtl/>
        </w:rPr>
        <w:t xml:space="preserve">، سلول سمت چپ </w:t>
      </w:r>
      <w:r w:rsidRPr="00A752A2">
        <w:rPr>
          <w:rtl/>
        </w:rPr>
        <w:t xml:space="preserve">صفحه </w:t>
      </w:r>
      <w:r>
        <w:rPr>
          <w:rFonts w:hint="cs"/>
          <w:rtl/>
        </w:rPr>
        <w:t xml:space="preserve">و </w:t>
      </w:r>
      <w:r>
        <w:t>NE</w:t>
      </w:r>
      <w:r>
        <w:rPr>
          <w:rFonts w:hint="cs"/>
          <w:rtl/>
        </w:rPr>
        <w:t xml:space="preserve"> سلول سمت راست صفحه است.</w:t>
      </w:r>
    </w:p>
    <w:p w:rsidR="00D17671" w:rsidRDefault="00D17671" w:rsidP="00D17671">
      <w:pPr>
        <w:pStyle w:val="EquaStart"/>
        <w:jc w:val="center"/>
        <w:rPr>
          <w:rtl/>
        </w:rPr>
      </w:pPr>
      <w:r>
        <w:rPr>
          <w:noProof/>
          <w:lang w:bidi="ar-SA"/>
        </w:rPr>
        <w:drawing>
          <wp:inline distT="0" distB="0" distL="0" distR="0" wp14:anchorId="5E803F4F" wp14:editId="7909A5BE">
            <wp:extent cx="4327525" cy="1871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27525" cy="1871345"/>
                    </a:xfrm>
                    <a:prstGeom prst="rect">
                      <a:avLst/>
                    </a:prstGeom>
                    <a:noFill/>
                    <a:ln>
                      <a:noFill/>
                    </a:ln>
                  </pic:spPr>
                </pic:pic>
              </a:graphicData>
            </a:graphic>
          </wp:inline>
        </w:drawing>
      </w:r>
    </w:p>
    <w:p w:rsidR="00D17671" w:rsidRDefault="00D17671" w:rsidP="00D17671">
      <w:pPr>
        <w:pStyle w:val="a4"/>
        <w:rPr>
          <w:rtl/>
        </w:rPr>
      </w:pPr>
      <w:r>
        <w:rPr>
          <w:rFonts w:hint="cs"/>
          <w:rtl/>
        </w:rPr>
        <w:t>چیدمان نقاط و سلول‌ها در ساختار ضلع محور</w:t>
      </w:r>
    </w:p>
    <w:p w:rsidR="00D17671" w:rsidRDefault="00D17671" w:rsidP="00D94F50">
      <w:pPr>
        <w:pStyle w:val="a8"/>
        <w:rPr>
          <w:rtl/>
        </w:rPr>
      </w:pPr>
      <w:r>
        <w:rPr>
          <w:rFonts w:hint="cs"/>
          <w:rtl/>
        </w:rPr>
        <w:t xml:space="preserve">حال که نحوه محاسبه مشتق توضیح داده شده است به نحوه پیاده سازی آن در یک شبکه محاسباتی که ساختار داده ای آن ضلع محور است پرداخته می شود (در اینجا فرض شده است که خواننده با این نوع ساختار داده ای که </w:t>
      </w:r>
      <w:r>
        <w:rPr>
          <w:rFonts w:hint="cs"/>
          <w:rtl/>
        </w:rPr>
        <w:lastRenderedPageBreak/>
        <w:t xml:space="preserve">برای ذخیره شبکه محاسباتی بکار می رود آشنایی دارد). بطور مثال برای محاسبه مشتق یک تابع در راستای </w:t>
      </w:r>
      <w:r>
        <w:t>y</w:t>
      </w:r>
      <w:r>
        <w:rPr>
          <w:rFonts w:hint="cs"/>
          <w:rtl/>
        </w:rPr>
        <w:t xml:space="preserve"> ابتدا مقدار صورت کسر مربوط یه رابطه </w:t>
      </w:r>
      <w:r w:rsidR="00D94F50">
        <w:rPr>
          <w:rtl/>
        </w:rPr>
        <w:fldChar w:fldCharType="begin"/>
      </w:r>
      <w:r w:rsidR="00D94F50">
        <w:rPr>
          <w:rtl/>
        </w:rPr>
        <w:instrText xml:space="preserve"> </w:instrText>
      </w:r>
      <w:r w:rsidR="00D94F50">
        <w:rPr>
          <w:rFonts w:hint="cs"/>
        </w:rPr>
        <w:instrText>REF</w:instrText>
      </w:r>
      <w:r w:rsidR="00D94F50">
        <w:rPr>
          <w:rFonts w:hint="cs"/>
          <w:rtl/>
        </w:rPr>
        <w:instrText xml:space="preserve"> _</w:instrText>
      </w:r>
      <w:r w:rsidR="00D94F50">
        <w:rPr>
          <w:rFonts w:hint="cs"/>
        </w:rPr>
        <w:instrText>Ref508647231 \r \h</w:instrText>
      </w:r>
      <w:r w:rsidR="00D94F50">
        <w:rPr>
          <w:rtl/>
        </w:rPr>
        <w:instrText xml:space="preserve"> </w:instrText>
      </w:r>
      <w:r w:rsidR="00D94F50">
        <w:rPr>
          <w:rtl/>
        </w:rPr>
      </w:r>
      <w:r w:rsidR="00D94F50">
        <w:rPr>
          <w:rtl/>
        </w:rPr>
        <w:fldChar w:fldCharType="separate"/>
      </w:r>
      <w:r w:rsidR="00474B54">
        <w:rPr>
          <w:rtl/>
        </w:rPr>
        <w:t>‏(6)</w:t>
      </w:r>
      <w:r w:rsidR="00D94F50">
        <w:rPr>
          <w:rtl/>
        </w:rPr>
        <w:fldChar w:fldCharType="end"/>
      </w:r>
      <w:r w:rsidR="00D94F50">
        <w:rPr>
          <w:rFonts w:hint="cs"/>
          <w:rtl/>
        </w:rPr>
        <w:t xml:space="preserve"> </w:t>
      </w:r>
      <w:r>
        <w:rPr>
          <w:rFonts w:hint="cs"/>
          <w:rtl/>
        </w:rPr>
        <w:t>برای یک سلول محاسبه شده و در انتها با تقسیم آن بر مساحت سلول، مقدار مشتق بدست می آید. نکته ای که در اینجا تا حدودی مبهم می باشد نحوه محاسبه صورت کسر اشاره شده یعنی عبارت زیر می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17671" w:rsidTr="00F63955">
        <w:tc>
          <w:tcPr>
            <w:tcW w:w="4508" w:type="dxa"/>
            <w:vAlign w:val="center"/>
          </w:tcPr>
          <w:p w:rsidR="00D17671" w:rsidRDefault="00D17671" w:rsidP="00F63955">
            <w:pPr>
              <w:pStyle w:val="a5"/>
              <w:rPr>
                <w:rtl/>
              </w:rPr>
            </w:pPr>
            <w:bookmarkStart w:id="3" w:name="_Ref508647255"/>
          </w:p>
        </w:tc>
        <w:bookmarkEnd w:id="3"/>
        <w:tc>
          <w:tcPr>
            <w:tcW w:w="4508" w:type="dxa"/>
            <w:vAlign w:val="center"/>
          </w:tcPr>
          <w:p w:rsidR="00D17671" w:rsidRDefault="00D17671" w:rsidP="00D17671">
            <w:pPr>
              <w:pStyle w:val="a8"/>
              <w:bidi w:val="0"/>
              <w:ind w:firstLine="0"/>
              <w:jc w:val="left"/>
              <w:rPr>
                <w:rtl/>
              </w:rPr>
            </w:pPr>
            <w:r w:rsidRPr="00D17671">
              <w:object w:dxaOrig="1380" w:dyaOrig="720">
                <v:shape id="_x0000_i1036" type="#_x0000_t75" style="width:1in;height:36pt" o:ole="">
                  <v:imagedata r:id="rId38" o:title=""/>
                </v:shape>
                <o:OLEObject Type="Embed" ProgID="Equation.DSMT4" ShapeID="_x0000_i1036" DrawAspect="Content" ObjectID="_1587496862" r:id="rId39"/>
              </w:object>
            </w:r>
          </w:p>
        </w:tc>
      </w:tr>
    </w:tbl>
    <w:p w:rsidR="00D17671" w:rsidRDefault="00D17671" w:rsidP="00D17671">
      <w:pPr>
        <w:pStyle w:val="a8"/>
        <w:rPr>
          <w:rtl/>
        </w:rPr>
      </w:pPr>
      <w:r>
        <w:rPr>
          <w:rFonts w:hint="cs"/>
          <w:rtl/>
        </w:rPr>
        <w:t>مفهوم این عبارت اینست که مقادیر</w:t>
      </w:r>
      <w:r w:rsidRPr="00A35DF4">
        <w:rPr>
          <w:position w:val="-16"/>
        </w:rPr>
        <w:object w:dxaOrig="940" w:dyaOrig="400">
          <v:shape id="_x0000_i1037" type="#_x0000_t75" style="width:50.4pt;height:21.6pt" o:ole="">
            <v:imagedata r:id="rId40" o:title=""/>
          </v:shape>
          <o:OLEObject Type="Embed" ProgID="Equation.DSMT4" ShapeID="_x0000_i1037" DrawAspect="Content" ObjectID="_1587496863" r:id="rId41"/>
        </w:object>
      </w:r>
      <w:r>
        <w:rPr>
          <w:rFonts w:hint="cs"/>
          <w:rtl/>
        </w:rPr>
        <w:t xml:space="preserve"> باید برای تمام وجوه یک سلول محاسبه شود که مجموع آنها برابر است با عبارت فوق. </w:t>
      </w:r>
      <w:r w:rsidRPr="008A200C">
        <w:rPr>
          <w:rFonts w:hint="cs"/>
          <w:rtl/>
        </w:rPr>
        <w:t xml:space="preserve">از آن‌جا که </w:t>
      </w:r>
      <w:r>
        <w:rPr>
          <w:rFonts w:hint="cs"/>
          <w:rtl/>
        </w:rPr>
        <w:t>شبکه محاسباتی</w:t>
      </w:r>
      <w:r w:rsidRPr="008A200C">
        <w:rPr>
          <w:rFonts w:hint="cs"/>
          <w:rtl/>
        </w:rPr>
        <w:t xml:space="preserve"> دارای ساختار </w:t>
      </w:r>
      <w:r w:rsidRPr="00A752A2">
        <w:rPr>
          <w:rtl/>
        </w:rPr>
        <w:t xml:space="preserve">ضلع </w:t>
      </w:r>
      <w:r w:rsidRPr="008A200C">
        <w:rPr>
          <w:rFonts w:hint="cs"/>
          <w:rtl/>
        </w:rPr>
        <w:t>محور است، بنابراین با فراخوانی وجوه باید کار شود. نحوه کار این است که با فراخوانی هر وجه به دوسلول مجاور و نقاط تشکیل دهنده دست یافته می‌شود</w:t>
      </w:r>
      <w:r>
        <w:rPr>
          <w:rFonts w:hint="cs"/>
          <w:rtl/>
        </w:rPr>
        <w:t xml:space="preserve"> </w:t>
      </w:r>
      <w:r w:rsidRPr="008A200C">
        <w:rPr>
          <w:rFonts w:hint="cs"/>
          <w:rtl/>
        </w:rPr>
        <w:t xml:space="preserve">(با استفاده از آرایه </w:t>
      </w:r>
      <w:r w:rsidRPr="008A200C">
        <w:t>IDS</w:t>
      </w:r>
      <w:r>
        <w:rPr>
          <w:rFonts w:hint="cs"/>
          <w:rtl/>
        </w:rPr>
        <w:t>). حال اگر مقدار عبارت</w:t>
      </w:r>
      <w:r w:rsidRPr="00A35DF4">
        <w:rPr>
          <w:position w:val="-16"/>
        </w:rPr>
        <w:object w:dxaOrig="940" w:dyaOrig="400">
          <v:shape id="_x0000_i1038" type="#_x0000_t75" style="width:50.4pt;height:21.6pt" o:ole="">
            <v:imagedata r:id="rId40" o:title=""/>
          </v:shape>
          <o:OLEObject Type="Embed" ProgID="Equation.DSMT4" ShapeID="_x0000_i1038" DrawAspect="Content" ObjectID="_1587496864" r:id="rId42"/>
        </w:object>
      </w:r>
      <w:r>
        <w:rPr>
          <w:rFonts w:hint="cs"/>
          <w:rtl/>
        </w:rPr>
        <w:t xml:space="preserve"> بر روی هر کدام از اضلاع شبکه محاسبه شود و به دو سلول مجاور آنها (که با استفاده از آرایه </w:t>
      </w:r>
      <w:r>
        <w:t>IDS</w:t>
      </w:r>
      <w:r>
        <w:rPr>
          <w:rFonts w:hint="cs"/>
          <w:rtl/>
        </w:rPr>
        <w:t xml:space="preserve"> به آنها دست یافته ایم) اضافه شود،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Ref508647255 \r \h</w:instrText>
      </w:r>
      <w:r>
        <w:rPr>
          <w:rtl/>
        </w:rPr>
        <w:instrText xml:space="preserve"> </w:instrText>
      </w:r>
      <w:r>
        <w:rPr>
          <w:rtl/>
        </w:rPr>
      </w:r>
      <w:r>
        <w:rPr>
          <w:rtl/>
        </w:rPr>
        <w:fldChar w:fldCharType="separate"/>
      </w:r>
      <w:r w:rsidR="00474B54">
        <w:rPr>
          <w:rtl/>
        </w:rPr>
        <w:t>‏(8)</w:t>
      </w:r>
      <w:r>
        <w:rPr>
          <w:rtl/>
        </w:rPr>
        <w:fldChar w:fldCharType="end"/>
      </w:r>
      <w:r>
        <w:rPr>
          <w:rFonts w:hint="cs"/>
          <w:rtl/>
        </w:rPr>
        <w:t xml:space="preserve"> برای تمام سلول های شبکه، بدست می آید.</w:t>
      </w:r>
    </w:p>
    <w:p w:rsidR="00D17671" w:rsidRPr="00F30B84" w:rsidRDefault="00D17671" w:rsidP="00D17671">
      <w:pPr>
        <w:pStyle w:val="a8"/>
      </w:pPr>
      <w:r>
        <w:rPr>
          <w:rFonts w:hint="cs"/>
          <w:rtl/>
        </w:rPr>
        <w:t xml:space="preserve">در اینجا لازم است توجه شود که جهت بردار </w:t>
      </w:r>
      <w:r>
        <w:t>n</w:t>
      </w:r>
      <w:r>
        <w:rPr>
          <w:rFonts w:hint="cs"/>
          <w:rtl/>
        </w:rPr>
        <w:t xml:space="preserve"> بر اساس قضیه گرین-گوس باید بسمت بیرون حجم کنترل باشد. علاوه بر این باید توجه داشت هنگامی که گفته می شود </w:t>
      </w:r>
      <w:r>
        <w:rPr>
          <w:rFonts w:cs="Times New Roman" w:hint="cs"/>
          <w:rtl/>
        </w:rPr>
        <w:t>"</w:t>
      </w:r>
      <w:r w:rsidRPr="00E27C1E">
        <w:rPr>
          <w:rFonts w:hint="cs"/>
          <w:rtl/>
        </w:rPr>
        <w:t>سلول اصلی یک ضلع</w:t>
      </w:r>
      <w:r>
        <w:rPr>
          <w:rFonts w:cs="Times New Roman" w:hint="cs"/>
          <w:rtl/>
        </w:rPr>
        <w:t>"</w:t>
      </w:r>
      <w:r>
        <w:rPr>
          <w:rFonts w:hint="cs"/>
          <w:rtl/>
        </w:rPr>
        <w:t xml:space="preserve"> بدین معینست که جهت آن ضلع بگونه ایست که اگر در راستای آن بر روی مرزهای </w:t>
      </w:r>
      <w:r w:rsidRPr="00E27C1E">
        <w:rPr>
          <w:rFonts w:hint="cs"/>
          <w:rtl/>
        </w:rPr>
        <w:t xml:space="preserve">سلول اصلی </w:t>
      </w:r>
      <w:r>
        <w:rPr>
          <w:rFonts w:hint="cs"/>
          <w:rtl/>
        </w:rPr>
        <w:t xml:space="preserve">حرکت کنیم، مرکز </w:t>
      </w:r>
      <w:r w:rsidRPr="00E27C1E">
        <w:rPr>
          <w:rFonts w:hint="cs"/>
          <w:rtl/>
        </w:rPr>
        <w:t xml:space="preserve">سلول اصلی </w:t>
      </w:r>
      <w:r>
        <w:rPr>
          <w:rFonts w:hint="cs"/>
          <w:rtl/>
        </w:rPr>
        <w:t xml:space="preserve">در سمت چپ ما قرار دارد و به این دلیل مقدار بردار </w:t>
      </w:r>
      <w:r>
        <w:t>n</w:t>
      </w:r>
      <w:r>
        <w:rPr>
          <w:rFonts w:hint="cs"/>
          <w:rtl/>
        </w:rPr>
        <w:t xml:space="preserve"> برای </w:t>
      </w:r>
      <w:r>
        <w:rPr>
          <w:rFonts w:cs="Times New Roman" w:hint="cs"/>
          <w:rtl/>
        </w:rPr>
        <w:t>"</w:t>
      </w:r>
      <w:r>
        <w:rPr>
          <w:rFonts w:hint="cs"/>
          <w:rtl/>
        </w:rPr>
        <w:t xml:space="preserve">سلول </w:t>
      </w:r>
      <w:r w:rsidRPr="00E27C1E">
        <w:rPr>
          <w:rFonts w:hint="cs"/>
          <w:rtl/>
        </w:rPr>
        <w:t xml:space="preserve">اصلی </w:t>
      </w:r>
      <w:r>
        <w:rPr>
          <w:rFonts w:hint="cs"/>
          <w:rtl/>
        </w:rPr>
        <w:t>یک ضلع</w:t>
      </w:r>
      <w:r>
        <w:rPr>
          <w:rFonts w:cs="Times New Roman" w:hint="cs"/>
          <w:rtl/>
        </w:rPr>
        <w:t>"</w:t>
      </w:r>
      <w:r>
        <w:rPr>
          <w:rFonts w:hint="cs"/>
          <w:rtl/>
        </w:rPr>
        <w:t xml:space="preserve"> بسمت بیرون است و به همین ترتیب برای سلول همسایه آن بسمت داخل. بنابراین هنگامیکه عبارت </w:t>
      </w:r>
      <w:r w:rsidRPr="00A35DF4">
        <w:rPr>
          <w:position w:val="-16"/>
        </w:rPr>
        <w:object w:dxaOrig="940" w:dyaOrig="400">
          <v:shape id="_x0000_i1039" type="#_x0000_t75" style="width:50.4pt;height:21.6pt" o:ole="">
            <v:imagedata r:id="rId40" o:title=""/>
          </v:shape>
          <o:OLEObject Type="Embed" ProgID="Equation.DSMT4" ShapeID="_x0000_i1039" DrawAspect="Content" ObjectID="_1587496865" r:id="rId43"/>
        </w:object>
      </w:r>
      <w:r>
        <w:rPr>
          <w:rFonts w:hint="cs"/>
          <w:rtl/>
        </w:rPr>
        <w:t xml:space="preserve"> برای یک ضلع محاسبه می گردد، باید با علامت منفی به سلول همسایه اضافه شود</w:t>
      </w:r>
    </w:p>
    <w:p w:rsidR="00D17671" w:rsidRDefault="00D17671" w:rsidP="00D17671">
      <w:pPr>
        <w:pStyle w:val="1"/>
        <w:rPr>
          <w:rtl/>
        </w:rPr>
      </w:pPr>
      <w:bookmarkStart w:id="4" w:name="_Toc439502886"/>
      <w:r>
        <w:rPr>
          <w:rFonts w:hint="cs"/>
          <w:rtl/>
        </w:rPr>
        <w:t>بخش های زیربرنامه</w:t>
      </w:r>
      <w:bookmarkEnd w:id="4"/>
    </w:p>
    <w:p w:rsidR="00D17671" w:rsidRDefault="00D17671" w:rsidP="00D17671">
      <w:pPr>
        <w:pStyle w:val="a8"/>
        <w:rPr>
          <w:rtl/>
        </w:rPr>
      </w:pPr>
      <w:r>
        <w:rPr>
          <w:rFonts w:hint="cs"/>
          <w:rtl/>
        </w:rPr>
        <w:t>در این قسمت، تمامی بخش</w:t>
      </w:r>
      <w:r>
        <w:rPr>
          <w:rtl/>
        </w:rPr>
        <w:softHyphen/>
      </w:r>
      <w:r>
        <w:rPr>
          <w:rFonts w:hint="cs"/>
          <w:rtl/>
        </w:rPr>
        <w:t>های زیربرنامه</w:t>
      </w:r>
      <w:r>
        <w:rPr>
          <w:rtl/>
        </w:rPr>
        <w:softHyphen/>
      </w:r>
      <w:r>
        <w:rPr>
          <w:rFonts w:hint="cs"/>
          <w:rtl/>
        </w:rPr>
        <w:t xml:space="preserve"> مطابق با شماره</w:t>
      </w:r>
      <w:r>
        <w:rPr>
          <w:rtl/>
        </w:rPr>
        <w:softHyphen/>
      </w:r>
      <w:r>
        <w:rPr>
          <w:rFonts w:hint="cs"/>
          <w:rtl/>
        </w:rPr>
        <w:t>گذاری موجود در برنامه کامپیوتری ارائه شده است.</w:t>
      </w:r>
    </w:p>
    <w:p w:rsidR="00D17671" w:rsidRPr="00957AC8" w:rsidRDefault="00D17671" w:rsidP="00D17671">
      <w:pPr>
        <w:pStyle w:val="a"/>
        <w:rPr>
          <w:rtl/>
        </w:rPr>
      </w:pPr>
      <w:r w:rsidRPr="00957AC8">
        <w:rPr>
          <w:rFonts w:hint="cs"/>
          <w:rtl/>
        </w:rPr>
        <w:t xml:space="preserve">مقداردهی اولیه به آرایه </w:t>
      </w:r>
      <w:r>
        <w:rPr>
          <w:rFonts w:hint="cs"/>
          <w:rtl/>
        </w:rPr>
        <w:t>ها</w:t>
      </w:r>
    </w:p>
    <w:p w:rsidR="00D17671" w:rsidRDefault="00D17671" w:rsidP="00D17671">
      <w:pPr>
        <w:pStyle w:val="a8"/>
        <w:rPr>
          <w:rtl/>
        </w:rPr>
      </w:pPr>
      <w:r>
        <w:rPr>
          <w:rFonts w:hint="cs"/>
          <w:rtl/>
        </w:rPr>
        <w:t>مقدار اولیه مشتقات برابر صفر قرار داده می</w:t>
      </w:r>
      <w:r>
        <w:rPr>
          <w:rtl/>
        </w:rPr>
        <w:softHyphen/>
      </w:r>
      <w:r>
        <w:rPr>
          <w:rFonts w:hint="cs"/>
          <w:rtl/>
        </w:rPr>
        <w:t>شود.</w:t>
      </w:r>
    </w:p>
    <w:p w:rsidR="00D17671" w:rsidRDefault="00D17671" w:rsidP="00D17671">
      <w:pPr>
        <w:pStyle w:val="a"/>
        <w:rPr>
          <w:rtl/>
        </w:rPr>
      </w:pPr>
      <w:r>
        <w:rPr>
          <w:rFonts w:hint="cs"/>
          <w:rtl/>
        </w:rPr>
        <w:t>محاسبات مربوط به اضلاع غیرمرزی</w:t>
      </w:r>
    </w:p>
    <w:p w:rsidR="00D17671" w:rsidRDefault="00D17671" w:rsidP="00D17671">
      <w:pPr>
        <w:pStyle w:val="a8"/>
        <w:rPr>
          <w:rtl/>
        </w:rPr>
      </w:pPr>
      <w:r>
        <w:rPr>
          <w:rFonts w:hint="cs"/>
          <w:rtl/>
        </w:rPr>
        <w:t>در این قسمت، بخشی از محاسبات که باید برای اضلاع غیر مرزی انجام شود، تعیین شده و به سلول های مجاور ضلع مورد بررسی اضافه می شود.</w:t>
      </w:r>
    </w:p>
    <w:p w:rsidR="00D17671" w:rsidRDefault="00D17671" w:rsidP="00D17671">
      <w:pPr>
        <w:pStyle w:val="a"/>
        <w:rPr>
          <w:rtl/>
        </w:rPr>
      </w:pPr>
      <w:r>
        <w:rPr>
          <w:rFonts w:hint="cs"/>
          <w:rtl/>
        </w:rPr>
        <w:t>ذخیره اطلاعات ضلع مورد بررسی</w:t>
      </w:r>
    </w:p>
    <w:p w:rsidR="00D17671" w:rsidRPr="004A004C" w:rsidRDefault="00D17671" w:rsidP="00D17671">
      <w:pPr>
        <w:pStyle w:val="a8"/>
        <w:rPr>
          <w:rtl/>
        </w:rPr>
      </w:pPr>
      <w:r>
        <w:rPr>
          <w:rFonts w:hint="cs"/>
          <w:rtl/>
        </w:rPr>
        <w:t>اطلاعات دو سلول مجاور آن در پارامترهای محلی ذخیره می</w:t>
      </w:r>
      <w:r>
        <w:rPr>
          <w:rtl/>
        </w:rPr>
        <w:softHyphen/>
      </w:r>
      <w:r>
        <w:rPr>
          <w:rFonts w:hint="cs"/>
          <w:rtl/>
        </w:rPr>
        <w:t>گردند.</w:t>
      </w:r>
    </w:p>
    <w:p w:rsidR="00D17671" w:rsidRDefault="00D17671" w:rsidP="00D17671">
      <w:pPr>
        <w:pStyle w:val="a"/>
        <w:rPr>
          <w:rtl/>
        </w:rPr>
      </w:pPr>
      <w:r>
        <w:rPr>
          <w:rFonts w:hint="cs"/>
          <w:rtl/>
        </w:rPr>
        <w:lastRenderedPageBreak/>
        <w:t>محاسبه متغیرها روی میانه اضلاع</w:t>
      </w:r>
    </w:p>
    <w:p w:rsidR="00D17671" w:rsidRDefault="00D17671" w:rsidP="00D17671">
      <w:pPr>
        <w:pStyle w:val="a8"/>
        <w:rPr>
          <w:rtl/>
        </w:rPr>
      </w:pPr>
      <w:r>
        <w:rPr>
          <w:rFonts w:hint="cs"/>
          <w:rtl/>
        </w:rPr>
        <w:t>با یک میانگین</w:t>
      </w:r>
      <w:r>
        <w:rPr>
          <w:rtl/>
        </w:rPr>
        <w:softHyphen/>
      </w:r>
      <w:r>
        <w:rPr>
          <w:rFonts w:hint="cs"/>
          <w:rtl/>
        </w:rPr>
        <w:t>گیری ساده از سلول</w:t>
      </w:r>
      <w:r>
        <w:rPr>
          <w:rtl/>
        </w:rPr>
        <w:softHyphen/>
      </w:r>
      <w:r>
        <w:rPr>
          <w:rFonts w:hint="cs"/>
          <w:rtl/>
        </w:rPr>
        <w:t>های مجاور، مقدار متغیرهای</w:t>
      </w:r>
      <w:r w:rsidRPr="00F30B84">
        <w:rPr>
          <w:position w:val="-10"/>
        </w:rPr>
        <w:object w:dxaOrig="440" w:dyaOrig="260">
          <v:shape id="_x0000_i1040" type="#_x0000_t75" style="width:21.6pt;height:14.4pt" o:ole="">
            <v:imagedata r:id="rId44" o:title=""/>
          </v:shape>
          <o:OLEObject Type="Embed" ProgID="Equation.DSMT4" ShapeID="_x0000_i1040" DrawAspect="Content" ObjectID="_1587496866" r:id="rId45"/>
        </w:object>
      </w:r>
      <w:r>
        <w:rPr>
          <w:rFonts w:hint="cs"/>
          <w:position w:val="-6"/>
          <w:rtl/>
        </w:rPr>
        <w:t xml:space="preserve"> </w:t>
      </w:r>
      <w:r>
        <w:rPr>
          <w:rFonts w:hint="cs"/>
          <w:rtl/>
        </w:rPr>
        <w:t>در میانه اضلاع محاسبه می</w:t>
      </w:r>
      <w:r>
        <w:rPr>
          <w:rtl/>
        </w:rPr>
        <w:softHyphen/>
      </w:r>
      <w:r>
        <w:rPr>
          <w:rFonts w:hint="cs"/>
          <w:rtl/>
        </w:rPr>
        <w:t>شوند.</w:t>
      </w:r>
    </w:p>
    <w:p w:rsidR="00D17671" w:rsidRDefault="00D17671" w:rsidP="00D17671">
      <w:pPr>
        <w:pStyle w:val="a"/>
        <w:rPr>
          <w:rtl/>
        </w:rPr>
      </w:pPr>
      <w:r>
        <w:rPr>
          <w:rFonts w:hint="cs"/>
          <w:rtl/>
        </w:rPr>
        <w:t>محاسبه مشتقات روی سلول</w:t>
      </w:r>
      <w:r>
        <w:rPr>
          <w:rtl/>
        </w:rPr>
        <w:softHyphen/>
      </w:r>
      <w:r>
        <w:rPr>
          <w:rFonts w:hint="cs"/>
          <w:rtl/>
        </w:rPr>
        <w:t>های غیرمرزی</w:t>
      </w:r>
    </w:p>
    <w:p w:rsidR="00D17671" w:rsidRDefault="00D17671" w:rsidP="00D17671">
      <w:pPr>
        <w:pStyle w:val="a8"/>
        <w:rPr>
          <w:rtl/>
        </w:rPr>
      </w:pPr>
      <w:r>
        <w:rPr>
          <w:rFonts w:hint="cs"/>
          <w:rtl/>
        </w:rPr>
        <w:t>مقادیر محاسبه شده در بخش قبل به سلول های مجاور ضلع مورد بررسی اضافه می</w:t>
      </w:r>
      <w:r>
        <w:rPr>
          <w:rtl/>
        </w:rPr>
        <w:softHyphen/>
      </w:r>
      <w:r>
        <w:rPr>
          <w:rFonts w:hint="cs"/>
          <w:rtl/>
        </w:rPr>
        <w:t>گردد.</w:t>
      </w:r>
    </w:p>
    <w:p w:rsidR="00D17671" w:rsidRDefault="00D17671" w:rsidP="00D17671">
      <w:pPr>
        <w:pStyle w:val="a"/>
        <w:rPr>
          <w:rtl/>
        </w:rPr>
      </w:pPr>
      <w:r>
        <w:rPr>
          <w:rFonts w:hint="cs"/>
          <w:rtl/>
        </w:rPr>
        <w:t>تعیین مشتقات برای سلول</w:t>
      </w:r>
      <w:r>
        <w:rPr>
          <w:rtl/>
        </w:rPr>
        <w:softHyphen/>
      </w:r>
      <w:r>
        <w:rPr>
          <w:rFonts w:hint="cs"/>
          <w:rtl/>
        </w:rPr>
        <w:t>های مرزی</w:t>
      </w:r>
    </w:p>
    <w:p w:rsidR="00D17671" w:rsidRDefault="00D17671" w:rsidP="00D17671">
      <w:pPr>
        <w:pStyle w:val="a8"/>
        <w:rPr>
          <w:rtl/>
        </w:rPr>
      </w:pPr>
      <w:r w:rsidRPr="00F30B84">
        <w:rPr>
          <w:rtl/>
        </w:rPr>
        <w:t>در ا</w:t>
      </w:r>
      <w:r w:rsidRPr="00F30B84">
        <w:rPr>
          <w:rFonts w:hint="cs"/>
          <w:rtl/>
        </w:rPr>
        <w:t>ین</w:t>
      </w:r>
      <w:r w:rsidRPr="00F30B84">
        <w:rPr>
          <w:rtl/>
        </w:rPr>
        <w:t xml:space="preserve"> قسمت</w:t>
      </w:r>
      <w:r>
        <w:rPr>
          <w:rFonts w:hint="cs"/>
          <w:rtl/>
        </w:rPr>
        <w:t xml:space="preserve"> نیز مانند بخش 2</w:t>
      </w:r>
      <w:r w:rsidRPr="00F30B84">
        <w:rPr>
          <w:rtl/>
        </w:rPr>
        <w:t>، بخش</w:t>
      </w:r>
      <w:r w:rsidRPr="00F30B84">
        <w:rPr>
          <w:rFonts w:hint="cs"/>
          <w:rtl/>
        </w:rPr>
        <w:t>ی</w:t>
      </w:r>
      <w:r w:rsidRPr="00F30B84">
        <w:rPr>
          <w:rtl/>
        </w:rPr>
        <w:t xml:space="preserve"> از محاسبات که با</w:t>
      </w:r>
      <w:r w:rsidRPr="00F30B84">
        <w:rPr>
          <w:rFonts w:hint="cs"/>
          <w:rtl/>
        </w:rPr>
        <w:t>ید</w:t>
      </w:r>
      <w:r w:rsidRPr="00F30B84">
        <w:rPr>
          <w:rtl/>
        </w:rPr>
        <w:t xml:space="preserve"> برا</w:t>
      </w:r>
      <w:r w:rsidRPr="00F30B84">
        <w:rPr>
          <w:rFonts w:hint="cs"/>
          <w:rtl/>
        </w:rPr>
        <w:t>ی</w:t>
      </w:r>
      <w:r w:rsidRPr="00F30B84">
        <w:rPr>
          <w:rtl/>
        </w:rPr>
        <w:t xml:space="preserve"> اضلاع مرز</w:t>
      </w:r>
      <w:r w:rsidRPr="00F30B84">
        <w:rPr>
          <w:rFonts w:hint="cs"/>
          <w:rtl/>
        </w:rPr>
        <w:t>ی</w:t>
      </w:r>
      <w:r w:rsidRPr="00F30B84">
        <w:rPr>
          <w:rtl/>
        </w:rPr>
        <w:t xml:space="preserve"> انجام شود، تع</w:t>
      </w:r>
      <w:r w:rsidRPr="00F30B84">
        <w:rPr>
          <w:rFonts w:hint="cs"/>
          <w:rtl/>
        </w:rPr>
        <w:t>یین</w:t>
      </w:r>
      <w:r w:rsidRPr="00F30B84">
        <w:rPr>
          <w:rtl/>
        </w:rPr>
        <w:t xml:space="preserve"> شده و به سلول مجاور ضلع مورد بررس</w:t>
      </w:r>
      <w:r w:rsidRPr="00F30B84">
        <w:rPr>
          <w:rFonts w:hint="cs"/>
          <w:rtl/>
        </w:rPr>
        <w:t>ی</w:t>
      </w:r>
      <w:r w:rsidRPr="00F30B84">
        <w:rPr>
          <w:rtl/>
        </w:rPr>
        <w:t xml:space="preserve"> اضافه م</w:t>
      </w:r>
      <w:r w:rsidRPr="00F30B84">
        <w:rPr>
          <w:rFonts w:hint="cs"/>
          <w:rtl/>
        </w:rPr>
        <w:t>ی</w:t>
      </w:r>
      <w:r w:rsidRPr="00F30B84">
        <w:rPr>
          <w:rtl/>
        </w:rPr>
        <w:t xml:space="preserve"> شود.</w:t>
      </w:r>
      <w:r>
        <w:rPr>
          <w:rFonts w:hint="cs"/>
          <w:rtl/>
        </w:rPr>
        <w:t>.</w:t>
      </w:r>
    </w:p>
    <w:p w:rsidR="00D17671" w:rsidRDefault="00D17671" w:rsidP="00D17671">
      <w:pPr>
        <w:pStyle w:val="a"/>
        <w:rPr>
          <w:rtl/>
        </w:rPr>
      </w:pPr>
      <w:r>
        <w:rPr>
          <w:rFonts w:hint="cs"/>
          <w:rtl/>
        </w:rPr>
        <w:t>ذخیره اطلاعات ضلع مورد بررسی</w:t>
      </w:r>
    </w:p>
    <w:p w:rsidR="00D17671" w:rsidRPr="004A004C" w:rsidRDefault="00D17671" w:rsidP="00D17671">
      <w:pPr>
        <w:pStyle w:val="a8"/>
        <w:rPr>
          <w:rtl/>
        </w:rPr>
      </w:pPr>
      <w:r>
        <w:rPr>
          <w:rFonts w:hint="cs"/>
          <w:rtl/>
        </w:rPr>
        <w:t>اطلاعات سلول مجاور ضلع مورد بررسی در پارامترهای محلی ذخیره می</w:t>
      </w:r>
      <w:r>
        <w:rPr>
          <w:rtl/>
        </w:rPr>
        <w:softHyphen/>
      </w:r>
      <w:r>
        <w:rPr>
          <w:rFonts w:hint="cs"/>
          <w:rtl/>
        </w:rPr>
        <w:t>گردند.</w:t>
      </w:r>
    </w:p>
    <w:p w:rsidR="00D17671" w:rsidRDefault="00D17671" w:rsidP="00D17671">
      <w:pPr>
        <w:pStyle w:val="a"/>
        <w:rPr>
          <w:rtl/>
        </w:rPr>
      </w:pPr>
      <w:r>
        <w:rPr>
          <w:rFonts w:hint="cs"/>
          <w:rtl/>
        </w:rPr>
        <w:t>محاسبه متغیرها روی میانه اضلاع</w:t>
      </w:r>
    </w:p>
    <w:p w:rsidR="00D17671" w:rsidRDefault="00D17671" w:rsidP="00D17671">
      <w:pPr>
        <w:pStyle w:val="a8"/>
        <w:rPr>
          <w:rtl/>
        </w:rPr>
      </w:pPr>
      <w:r>
        <w:rPr>
          <w:rFonts w:hint="cs"/>
          <w:rtl/>
        </w:rPr>
        <w:t xml:space="preserve">مقدار متغیرهای </w:t>
      </w:r>
      <w:r w:rsidRPr="00E51CF6">
        <w:rPr>
          <w:position w:val="-6"/>
        </w:rPr>
        <w:object w:dxaOrig="200" w:dyaOrig="220">
          <v:shape id="_x0000_i1041" type="#_x0000_t75" style="width:7.2pt;height:14.4pt" o:ole="">
            <v:imagedata r:id="rId46" o:title=""/>
          </v:shape>
          <o:OLEObject Type="Embed" ProgID="Equation.DSMT4" ShapeID="_x0000_i1041" DrawAspect="Content" ObjectID="_1587496867" r:id="rId47"/>
        </w:object>
      </w:r>
      <w:r>
        <w:rPr>
          <w:rFonts w:hint="cs"/>
          <w:rtl/>
        </w:rPr>
        <w:t xml:space="preserve">، </w:t>
      </w:r>
      <w:r w:rsidRPr="00E51CF6">
        <w:rPr>
          <w:position w:val="-6"/>
        </w:rPr>
        <w:object w:dxaOrig="200" w:dyaOrig="220">
          <v:shape id="_x0000_i1042" type="#_x0000_t75" style="width:7.2pt;height:14.4pt" o:ole="">
            <v:imagedata r:id="rId48" o:title=""/>
          </v:shape>
          <o:OLEObject Type="Embed" ProgID="Equation.DSMT4" ShapeID="_x0000_i1042" DrawAspect="Content" ObjectID="_1587496868" r:id="rId49"/>
        </w:object>
      </w:r>
      <w:r>
        <w:rPr>
          <w:position w:val="-6"/>
        </w:rPr>
        <w:t xml:space="preserve"> </w:t>
      </w:r>
      <w:r>
        <w:rPr>
          <w:rFonts w:hint="cs"/>
          <w:rtl/>
        </w:rPr>
        <w:t>در میانه اضلاع با استفاده از شرایط مرزی محاسبه می</w:t>
      </w:r>
      <w:r>
        <w:rPr>
          <w:rtl/>
        </w:rPr>
        <w:softHyphen/>
      </w:r>
      <w:r>
        <w:rPr>
          <w:rFonts w:hint="cs"/>
          <w:rtl/>
        </w:rPr>
        <w:t>شوند.</w:t>
      </w:r>
    </w:p>
    <w:p w:rsidR="00D17671" w:rsidRDefault="00D17671" w:rsidP="00D17671">
      <w:pPr>
        <w:pStyle w:val="a"/>
        <w:rPr>
          <w:rtl/>
        </w:rPr>
      </w:pPr>
      <w:r>
        <w:rPr>
          <w:rFonts w:hint="cs"/>
          <w:rtl/>
        </w:rPr>
        <w:t>محاسبه مشتقات روی سلول</w:t>
      </w:r>
      <w:r>
        <w:rPr>
          <w:rtl/>
        </w:rPr>
        <w:softHyphen/>
      </w:r>
      <w:r>
        <w:rPr>
          <w:rFonts w:hint="cs"/>
          <w:rtl/>
        </w:rPr>
        <w:t>های مرزی</w:t>
      </w:r>
    </w:p>
    <w:p w:rsidR="00D17671" w:rsidRDefault="00D17671" w:rsidP="00D17671">
      <w:pPr>
        <w:pStyle w:val="a8"/>
        <w:rPr>
          <w:rtl/>
        </w:rPr>
      </w:pPr>
      <w:r w:rsidRPr="00F30B84">
        <w:rPr>
          <w:rtl/>
        </w:rPr>
        <w:t>مقاد</w:t>
      </w:r>
      <w:r w:rsidRPr="00F30B84">
        <w:rPr>
          <w:rFonts w:hint="cs"/>
          <w:rtl/>
        </w:rPr>
        <w:t>یر</w:t>
      </w:r>
      <w:r w:rsidRPr="00F30B84">
        <w:rPr>
          <w:rtl/>
        </w:rPr>
        <w:t xml:space="preserve"> محاسبه شده در بخش قبل به سلول مجاور ضلع مورد بررس</w:t>
      </w:r>
      <w:r w:rsidRPr="00F30B84">
        <w:rPr>
          <w:rFonts w:hint="cs"/>
          <w:rtl/>
        </w:rPr>
        <w:t>ی</w:t>
      </w:r>
      <w:r w:rsidRPr="00F30B84">
        <w:rPr>
          <w:rtl/>
        </w:rPr>
        <w:t xml:space="preserve"> اضافه م</w:t>
      </w:r>
      <w:r w:rsidRPr="00F30B84">
        <w:rPr>
          <w:rFonts w:hint="cs"/>
          <w:rtl/>
        </w:rPr>
        <w:t>ی</w:t>
      </w:r>
      <w:r>
        <w:rPr>
          <w:rFonts w:cs="Times New Roman" w:hint="cs"/>
          <w:rtl/>
        </w:rPr>
        <w:t xml:space="preserve"> </w:t>
      </w:r>
      <w:r w:rsidRPr="00F30B84">
        <w:rPr>
          <w:rFonts w:hint="cs"/>
          <w:rtl/>
        </w:rPr>
        <w:t>گردد</w:t>
      </w:r>
      <w:r w:rsidRPr="00F30B84">
        <w:rPr>
          <w:rtl/>
        </w:rPr>
        <w:t>.</w:t>
      </w:r>
    </w:p>
    <w:p w:rsidR="00D17671" w:rsidRDefault="00D17671" w:rsidP="00D17671">
      <w:pPr>
        <w:pStyle w:val="a"/>
        <w:rPr>
          <w:rtl/>
        </w:rPr>
      </w:pPr>
      <w:r>
        <w:rPr>
          <w:rFonts w:hint="cs"/>
          <w:rtl/>
        </w:rPr>
        <w:t>محاسبه نهایی مشتقات در تمامی سلول</w:t>
      </w:r>
      <w:r>
        <w:rPr>
          <w:rtl/>
        </w:rPr>
        <w:softHyphen/>
      </w:r>
      <w:r>
        <w:rPr>
          <w:rFonts w:hint="cs"/>
          <w:rtl/>
        </w:rPr>
        <w:t>ها</w:t>
      </w:r>
    </w:p>
    <w:p w:rsidR="00F3611F" w:rsidRPr="00EE7F49" w:rsidRDefault="00D17671" w:rsidP="00D17671">
      <w:pPr>
        <w:pStyle w:val="a8"/>
        <w:rPr>
          <w:rtl/>
        </w:rPr>
      </w:pPr>
      <w:r>
        <w:rPr>
          <w:rFonts w:hint="cs"/>
          <w:rtl/>
        </w:rPr>
        <w:t xml:space="preserve">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Ref508647231 \r \h</w:instrText>
      </w:r>
      <w:r>
        <w:rPr>
          <w:rtl/>
        </w:rPr>
        <w:instrText xml:space="preserve"> </w:instrText>
      </w:r>
      <w:r>
        <w:rPr>
          <w:rtl/>
        </w:rPr>
      </w:r>
      <w:r>
        <w:rPr>
          <w:rtl/>
        </w:rPr>
        <w:fldChar w:fldCharType="separate"/>
      </w:r>
      <w:r w:rsidR="00474B54">
        <w:rPr>
          <w:rtl/>
        </w:rPr>
        <w:t>‏(6)</w:t>
      </w:r>
      <w:r>
        <w:rPr>
          <w:rtl/>
        </w:rPr>
        <w:fldChar w:fldCharType="end"/>
      </w:r>
      <w:r>
        <w:rPr>
          <w:rFonts w:hint="cs"/>
          <w:rtl/>
        </w:rPr>
        <w:t xml:space="preserve"> و در یک حلقه تکرار روی تمامی سلول</w:t>
      </w:r>
      <w:r>
        <w:rPr>
          <w:rtl/>
        </w:rPr>
        <w:softHyphen/>
      </w:r>
      <w:r>
        <w:rPr>
          <w:rFonts w:hint="cs"/>
          <w:rtl/>
        </w:rPr>
        <w:t>ها، مقادیر مشتقات محاسبه شده در قسمت</w:t>
      </w:r>
      <w:r>
        <w:rPr>
          <w:rtl/>
        </w:rPr>
        <w:softHyphen/>
      </w:r>
      <w:r>
        <w:rPr>
          <w:rFonts w:hint="cs"/>
          <w:rtl/>
        </w:rPr>
        <w:t>های قبل تقسیم بر مساحت هر سلول می</w:t>
      </w:r>
      <w:r>
        <w:rPr>
          <w:rtl/>
        </w:rPr>
        <w:softHyphen/>
      </w:r>
      <w:r>
        <w:rPr>
          <w:rFonts w:hint="cs"/>
          <w:rtl/>
        </w:rPr>
        <w:t>شوند.</w:t>
      </w:r>
    </w:p>
    <w:sectPr w:rsidR="00F3611F" w:rsidRPr="00EE7F49" w:rsidSect="00EC6CA5">
      <w:footerReference w:type="default" r:id="rId50"/>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19B" w:rsidRDefault="002F019B" w:rsidP="00B927DE">
      <w:pPr>
        <w:spacing w:after="0" w:line="240" w:lineRule="auto"/>
      </w:pPr>
      <w:r>
        <w:separator/>
      </w:r>
    </w:p>
  </w:endnote>
  <w:endnote w:type="continuationSeparator" w:id="0">
    <w:p w:rsidR="002F019B" w:rsidRDefault="002F019B"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6B4E34">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876" w:rsidRPr="00433E73" w:rsidRDefault="00563C7C">
    <w:pPr>
      <w:pStyle w:val="Footer"/>
      <w:jc w:val="center"/>
    </w:pPr>
    <w:r w:rsidRPr="00433E73">
      <w:fldChar w:fldCharType="begin"/>
    </w:r>
    <w:r w:rsidRPr="00433E73">
      <w:instrText xml:space="preserve"> PAGE   \* MERGEFORMAT </w:instrText>
    </w:r>
    <w:r w:rsidRPr="00433E73">
      <w:fldChar w:fldCharType="separate"/>
    </w:r>
    <w:r w:rsidR="00BC6F5A">
      <w:rPr>
        <w:noProof/>
        <w:rtl/>
      </w:rPr>
      <w:t>4</w:t>
    </w:r>
    <w:r w:rsidRPr="00433E7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19B" w:rsidRDefault="002F019B" w:rsidP="00B927DE">
      <w:pPr>
        <w:spacing w:after="0" w:line="240" w:lineRule="auto"/>
      </w:pPr>
      <w:r>
        <w:separator/>
      </w:r>
    </w:p>
  </w:footnote>
  <w:footnote w:type="continuationSeparator" w:id="0">
    <w:p w:rsidR="002F019B" w:rsidRDefault="002F019B"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BC6F5A" w:rsidRPr="00BC6F5A">
                                  <w:rPr>
                                    <w:rFonts w:asciiTheme="majorBidi" w:hAnsiTheme="majorBidi" w:cstheme="majorBidi"/>
                                    <w:b/>
                                    <w:bCs/>
                                    <w:noProof/>
                                    <w:color w:val="000000" w:themeColor="text1"/>
                                    <w:sz w:val="20"/>
                                    <w:szCs w:val="20"/>
                                    <w:shd w:val="clear" w:color="auto" w:fill="FFFFFF" w:themeFill="background1"/>
                                  </w:rPr>
                                  <w:t>Velocity</w:t>
                                </w:r>
                                <w:r w:rsidR="00BC6F5A">
                                  <w:rPr>
                                    <w:rFonts w:asciiTheme="majorBidi" w:hAnsiTheme="majorBidi" w:cstheme="majorBidi"/>
                                    <w:noProof/>
                                    <w:color w:val="000000" w:themeColor="text1"/>
                                    <w:sz w:val="20"/>
                                    <w:szCs w:val="20"/>
                                    <w:shd w:val="clear" w:color="auto" w:fill="FFFFFF" w:themeFill="background1"/>
                                  </w:rPr>
                                  <w:t>_CellGrad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BC6F5A" w:rsidRPr="00BC6F5A">
                            <w:rPr>
                              <w:rFonts w:asciiTheme="majorBidi" w:hAnsiTheme="majorBidi" w:cstheme="majorBidi"/>
                              <w:b/>
                              <w:bCs/>
                              <w:noProof/>
                              <w:color w:val="000000" w:themeColor="text1"/>
                              <w:sz w:val="20"/>
                              <w:szCs w:val="20"/>
                              <w:shd w:val="clear" w:color="auto" w:fill="FFFFFF" w:themeFill="background1"/>
                            </w:rPr>
                            <w:t>Velocity</w:t>
                          </w:r>
                          <w:r w:rsidR="00BC6F5A">
                            <w:rPr>
                              <w:rFonts w:asciiTheme="majorBidi" w:hAnsiTheme="majorBidi" w:cstheme="majorBidi"/>
                              <w:noProof/>
                              <w:color w:val="000000" w:themeColor="text1"/>
                              <w:sz w:val="20"/>
                              <w:szCs w:val="20"/>
                              <w:shd w:val="clear" w:color="auto" w:fill="FFFFFF" w:themeFill="background1"/>
                            </w:rPr>
                            <w:t>_CellGrad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71E5"/>
    <w:multiLevelType w:val="hybridMultilevel"/>
    <w:tmpl w:val="78246688"/>
    <w:lvl w:ilvl="0" w:tplc="4E6CF6AA">
      <w:start w:val="1"/>
      <w:numFmt w:val="decimal"/>
      <w:lvlText w:val="%1."/>
      <w:lvlJc w:val="left"/>
      <w:pPr>
        <w:ind w:left="1009" w:hanging="360"/>
      </w:pPr>
      <w:rPr>
        <w:rFonts w:hint="default"/>
        <w:color w:val="C00000"/>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nsid w:val="06B2027A"/>
    <w:multiLevelType w:val="multilevel"/>
    <w:tmpl w:val="4B288C0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DD271FD"/>
    <w:multiLevelType w:val="hybridMultilevel"/>
    <w:tmpl w:val="11CAF3DA"/>
    <w:lvl w:ilvl="0" w:tplc="BD90C62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4">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20E51EA5"/>
    <w:multiLevelType w:val="hybridMultilevel"/>
    <w:tmpl w:val="D21642FA"/>
    <w:lvl w:ilvl="0" w:tplc="CDBE9CA2">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
    <w:nsid w:val="21915E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8000DD"/>
    <w:multiLevelType w:val="hybridMultilevel"/>
    <w:tmpl w:val="AB2A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8F50B71"/>
    <w:multiLevelType w:val="hybridMultilevel"/>
    <w:tmpl w:val="1EC866EC"/>
    <w:lvl w:ilvl="0" w:tplc="BF640E7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A07210"/>
    <w:multiLevelType w:val="hybridMultilevel"/>
    <w:tmpl w:val="CC80DEB2"/>
    <w:lvl w:ilvl="0" w:tplc="A48045F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542D91"/>
    <w:multiLevelType w:val="hybridMultilevel"/>
    <w:tmpl w:val="991E8D8A"/>
    <w:lvl w:ilvl="0" w:tplc="8D9E53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B254792"/>
    <w:multiLevelType w:val="hybridMultilevel"/>
    <w:tmpl w:val="4CFE2928"/>
    <w:lvl w:ilvl="0" w:tplc="6C045F66">
      <w:start w:val="1"/>
      <w:numFmt w:val="decimal"/>
      <w:pStyle w:val="Annex"/>
      <w:lvlText w:val="پیوست %1"/>
      <w:lvlJc w:val="left"/>
      <w:pPr>
        <w:ind w:left="791" w:hanging="360"/>
      </w:pPr>
    </w:lvl>
    <w:lvl w:ilvl="1" w:tplc="04090019">
      <w:start w:val="1"/>
      <w:numFmt w:val="lowerLetter"/>
      <w:lvlText w:val="%2."/>
      <w:lvlJc w:val="left"/>
      <w:pPr>
        <w:ind w:left="1871" w:hanging="360"/>
      </w:pPr>
    </w:lvl>
    <w:lvl w:ilvl="2" w:tplc="0409001B">
      <w:start w:val="1"/>
      <w:numFmt w:val="lowerRoman"/>
      <w:lvlText w:val="%3."/>
      <w:lvlJc w:val="right"/>
      <w:pPr>
        <w:ind w:left="2591" w:hanging="180"/>
      </w:pPr>
    </w:lvl>
    <w:lvl w:ilvl="3" w:tplc="0409000F">
      <w:start w:val="1"/>
      <w:numFmt w:val="decimal"/>
      <w:lvlText w:val="%4."/>
      <w:lvlJc w:val="left"/>
      <w:pPr>
        <w:ind w:left="3311" w:hanging="360"/>
      </w:pPr>
    </w:lvl>
    <w:lvl w:ilvl="4" w:tplc="04090019">
      <w:start w:val="1"/>
      <w:numFmt w:val="lowerLetter"/>
      <w:lvlText w:val="%5."/>
      <w:lvlJc w:val="left"/>
      <w:pPr>
        <w:ind w:left="4031" w:hanging="360"/>
      </w:pPr>
    </w:lvl>
    <w:lvl w:ilvl="5" w:tplc="0409001B">
      <w:start w:val="1"/>
      <w:numFmt w:val="lowerRoman"/>
      <w:lvlText w:val="%6."/>
      <w:lvlJc w:val="right"/>
      <w:pPr>
        <w:ind w:left="4751" w:hanging="180"/>
      </w:pPr>
    </w:lvl>
    <w:lvl w:ilvl="6" w:tplc="0409000F">
      <w:start w:val="1"/>
      <w:numFmt w:val="decimal"/>
      <w:lvlText w:val="%7."/>
      <w:lvlJc w:val="left"/>
      <w:pPr>
        <w:ind w:left="5471" w:hanging="360"/>
      </w:pPr>
    </w:lvl>
    <w:lvl w:ilvl="7" w:tplc="04090019">
      <w:start w:val="1"/>
      <w:numFmt w:val="lowerLetter"/>
      <w:lvlText w:val="%8."/>
      <w:lvlJc w:val="left"/>
      <w:pPr>
        <w:ind w:left="6191" w:hanging="360"/>
      </w:pPr>
    </w:lvl>
    <w:lvl w:ilvl="8" w:tplc="0409001B">
      <w:start w:val="1"/>
      <w:numFmt w:val="lowerRoman"/>
      <w:lvlText w:val="%9."/>
      <w:lvlJc w:val="right"/>
      <w:pPr>
        <w:ind w:left="6911" w:hanging="180"/>
      </w:pPr>
    </w:lvl>
  </w:abstractNum>
  <w:abstractNum w:abstractNumId="15">
    <w:nsid w:val="46282F68"/>
    <w:multiLevelType w:val="hybridMultilevel"/>
    <w:tmpl w:val="620A78BC"/>
    <w:lvl w:ilvl="0" w:tplc="B48CDB02">
      <w:start w:val="1"/>
      <w:numFmt w:val="decimal"/>
      <w:pStyle w:val="a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7D328B"/>
    <w:multiLevelType w:val="hybridMultilevel"/>
    <w:tmpl w:val="5AB41FC2"/>
    <w:lvl w:ilvl="0" w:tplc="309654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FB7583A"/>
    <w:multiLevelType w:val="hybridMultilevel"/>
    <w:tmpl w:val="966062DA"/>
    <w:lvl w:ilvl="0" w:tplc="DF602B6E">
      <w:start w:val="1"/>
      <w:numFmt w:val="decimal"/>
      <w:lvlText w:val="%1."/>
      <w:lvlJc w:val="left"/>
      <w:pPr>
        <w:ind w:left="1009" w:hanging="360"/>
      </w:pPr>
      <w:rPr>
        <w:rFonts w:hint="default"/>
        <w:color w:val="auto"/>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8">
    <w:nsid w:val="53D71A4E"/>
    <w:multiLevelType w:val="multilevel"/>
    <w:tmpl w:val="89983180"/>
    <w:lvl w:ilvl="0">
      <w:start w:val="1"/>
      <w:numFmt w:val="decimal"/>
      <w:pStyle w:val="a4"/>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20">
    <w:nsid w:val="704440B6"/>
    <w:multiLevelType w:val="hybridMultilevel"/>
    <w:tmpl w:val="E424CBE6"/>
    <w:lvl w:ilvl="0" w:tplc="AC48F4A6">
      <w:start w:val="1"/>
      <w:numFmt w:val="decimal"/>
      <w:pStyle w:val="a5"/>
      <w:lvlText w:val="(%1)"/>
      <w:lvlJc w:val="left"/>
      <w:pPr>
        <w:ind w:left="1227"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7059" w:hanging="360"/>
      </w:pPr>
    </w:lvl>
    <w:lvl w:ilvl="2" w:tplc="0409001B" w:tentative="1">
      <w:start w:val="1"/>
      <w:numFmt w:val="lowerRoman"/>
      <w:lvlText w:val="%3."/>
      <w:lvlJc w:val="right"/>
      <w:pPr>
        <w:ind w:left="7779" w:hanging="180"/>
      </w:pPr>
    </w:lvl>
    <w:lvl w:ilvl="3" w:tplc="0409000F" w:tentative="1">
      <w:start w:val="1"/>
      <w:numFmt w:val="decimal"/>
      <w:lvlText w:val="%4."/>
      <w:lvlJc w:val="left"/>
      <w:pPr>
        <w:ind w:left="8499" w:hanging="360"/>
      </w:pPr>
    </w:lvl>
    <w:lvl w:ilvl="4" w:tplc="04090019" w:tentative="1">
      <w:start w:val="1"/>
      <w:numFmt w:val="lowerLetter"/>
      <w:lvlText w:val="%5."/>
      <w:lvlJc w:val="left"/>
      <w:pPr>
        <w:ind w:left="9219" w:hanging="360"/>
      </w:pPr>
    </w:lvl>
    <w:lvl w:ilvl="5" w:tplc="0409001B" w:tentative="1">
      <w:start w:val="1"/>
      <w:numFmt w:val="lowerRoman"/>
      <w:lvlText w:val="%6."/>
      <w:lvlJc w:val="right"/>
      <w:pPr>
        <w:ind w:left="9939" w:hanging="180"/>
      </w:pPr>
    </w:lvl>
    <w:lvl w:ilvl="6" w:tplc="0409000F" w:tentative="1">
      <w:start w:val="1"/>
      <w:numFmt w:val="decimal"/>
      <w:lvlText w:val="%7."/>
      <w:lvlJc w:val="left"/>
      <w:pPr>
        <w:ind w:left="10659" w:hanging="360"/>
      </w:pPr>
    </w:lvl>
    <w:lvl w:ilvl="7" w:tplc="04090019" w:tentative="1">
      <w:start w:val="1"/>
      <w:numFmt w:val="lowerLetter"/>
      <w:lvlText w:val="%8."/>
      <w:lvlJc w:val="left"/>
      <w:pPr>
        <w:ind w:left="11379" w:hanging="360"/>
      </w:pPr>
    </w:lvl>
    <w:lvl w:ilvl="8" w:tplc="0409001B" w:tentative="1">
      <w:start w:val="1"/>
      <w:numFmt w:val="lowerRoman"/>
      <w:lvlText w:val="%9."/>
      <w:lvlJc w:val="right"/>
      <w:pPr>
        <w:ind w:left="12099" w:hanging="180"/>
      </w:pPr>
    </w:lvl>
  </w:abstractNum>
  <w:abstractNum w:abstractNumId="21">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C2B5616"/>
    <w:multiLevelType w:val="hybridMultilevel"/>
    <w:tmpl w:val="8FC88758"/>
    <w:lvl w:ilvl="0" w:tplc="59AA616E">
      <w:start w:val="1"/>
      <w:numFmt w:val="decimal"/>
      <w:lvlText w:val="%1."/>
      <w:lvlJc w:val="left"/>
      <w:pPr>
        <w:ind w:left="990" w:hanging="36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F9F5B27"/>
    <w:multiLevelType w:val="hybridMultilevel"/>
    <w:tmpl w:val="DEB0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1"/>
  </w:num>
  <w:num w:numId="3">
    <w:abstractNumId w:val="18"/>
  </w:num>
  <w:num w:numId="4">
    <w:abstractNumId w:val="22"/>
  </w:num>
  <w:num w:numId="5">
    <w:abstractNumId w:val="20"/>
  </w:num>
  <w:num w:numId="6">
    <w:abstractNumId w:val="1"/>
  </w:num>
  <w:num w:numId="7">
    <w:abstractNumId w:val="3"/>
  </w:num>
  <w:num w:numId="8">
    <w:abstractNumId w:val="15"/>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16"/>
  </w:num>
  <w:num w:numId="13">
    <w:abstractNumId w:val="13"/>
  </w:num>
  <w:num w:numId="14">
    <w:abstractNumId w:val="10"/>
  </w:num>
  <w:num w:numId="15">
    <w:abstractNumId w:val="8"/>
  </w:num>
  <w:num w:numId="16">
    <w:abstractNumId w:val="7"/>
  </w:num>
  <w:num w:numId="17">
    <w:abstractNumId w:val="11"/>
  </w:num>
  <w:num w:numId="18">
    <w:abstractNumId w:val="8"/>
    <w:lvlOverride w:ilvl="0">
      <w:startOverride w:val="1"/>
    </w:lvlOverride>
  </w:num>
  <w:num w:numId="19">
    <w:abstractNumId w:val="24"/>
  </w:num>
  <w:num w:numId="20">
    <w:abstractNumId w:val="23"/>
  </w:num>
  <w:num w:numId="21">
    <w:abstractNumId w:val="0"/>
  </w:num>
  <w:num w:numId="22">
    <w:abstractNumId w:val="17"/>
  </w:num>
  <w:num w:numId="23">
    <w:abstractNumId w:val="19"/>
  </w:num>
  <w:num w:numId="24">
    <w:abstractNumId w:val="6"/>
  </w:num>
  <w:num w:numId="25">
    <w:abstractNumId w:val="9"/>
  </w:num>
  <w:num w:numId="26">
    <w:abstractNumId w:val="12"/>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16BEF"/>
    <w:rsid w:val="000246CB"/>
    <w:rsid w:val="00026E05"/>
    <w:rsid w:val="000673D7"/>
    <w:rsid w:val="00083252"/>
    <w:rsid w:val="0009109D"/>
    <w:rsid w:val="000927B1"/>
    <w:rsid w:val="00095669"/>
    <w:rsid w:val="0009618D"/>
    <w:rsid w:val="000E3F44"/>
    <w:rsid w:val="000E4824"/>
    <w:rsid w:val="000F649A"/>
    <w:rsid w:val="0011418A"/>
    <w:rsid w:val="00117AB5"/>
    <w:rsid w:val="00134703"/>
    <w:rsid w:val="00143290"/>
    <w:rsid w:val="00143472"/>
    <w:rsid w:val="00145A7B"/>
    <w:rsid w:val="00146179"/>
    <w:rsid w:val="00167686"/>
    <w:rsid w:val="00193481"/>
    <w:rsid w:val="00196E94"/>
    <w:rsid w:val="001C170A"/>
    <w:rsid w:val="001D7279"/>
    <w:rsid w:val="001E308D"/>
    <w:rsid w:val="001E799A"/>
    <w:rsid w:val="001F6519"/>
    <w:rsid w:val="00200B44"/>
    <w:rsid w:val="002045D2"/>
    <w:rsid w:val="00224104"/>
    <w:rsid w:val="00225202"/>
    <w:rsid w:val="00227664"/>
    <w:rsid w:val="00230BA5"/>
    <w:rsid w:val="002349EA"/>
    <w:rsid w:val="002B5B5D"/>
    <w:rsid w:val="002F019B"/>
    <w:rsid w:val="00337045"/>
    <w:rsid w:val="0034440F"/>
    <w:rsid w:val="00364370"/>
    <w:rsid w:val="00367444"/>
    <w:rsid w:val="003744F8"/>
    <w:rsid w:val="0039757A"/>
    <w:rsid w:val="003A338E"/>
    <w:rsid w:val="003E35B4"/>
    <w:rsid w:val="004032C8"/>
    <w:rsid w:val="00416B94"/>
    <w:rsid w:val="00417798"/>
    <w:rsid w:val="0043328D"/>
    <w:rsid w:val="004334A3"/>
    <w:rsid w:val="004421C0"/>
    <w:rsid w:val="004529D9"/>
    <w:rsid w:val="00455AEA"/>
    <w:rsid w:val="00474B54"/>
    <w:rsid w:val="00480CEC"/>
    <w:rsid w:val="004A1F61"/>
    <w:rsid w:val="004B4FAA"/>
    <w:rsid w:val="004C3ED8"/>
    <w:rsid w:val="00503CCB"/>
    <w:rsid w:val="00510C6A"/>
    <w:rsid w:val="0052134D"/>
    <w:rsid w:val="005227C3"/>
    <w:rsid w:val="005246F2"/>
    <w:rsid w:val="005264A5"/>
    <w:rsid w:val="00533E50"/>
    <w:rsid w:val="005356AB"/>
    <w:rsid w:val="00544E87"/>
    <w:rsid w:val="00556F62"/>
    <w:rsid w:val="00563C7C"/>
    <w:rsid w:val="005852A0"/>
    <w:rsid w:val="00590B8A"/>
    <w:rsid w:val="00597608"/>
    <w:rsid w:val="005C02EB"/>
    <w:rsid w:val="005C2F23"/>
    <w:rsid w:val="005E06E7"/>
    <w:rsid w:val="005E4AF4"/>
    <w:rsid w:val="005F6AE1"/>
    <w:rsid w:val="0061182C"/>
    <w:rsid w:val="00621EA9"/>
    <w:rsid w:val="00626CEC"/>
    <w:rsid w:val="006301FD"/>
    <w:rsid w:val="00637C9C"/>
    <w:rsid w:val="00654809"/>
    <w:rsid w:val="00670344"/>
    <w:rsid w:val="00677C2C"/>
    <w:rsid w:val="00690C9B"/>
    <w:rsid w:val="006915AF"/>
    <w:rsid w:val="0069542A"/>
    <w:rsid w:val="006B4E34"/>
    <w:rsid w:val="006B5B36"/>
    <w:rsid w:val="006C2CCA"/>
    <w:rsid w:val="006F2E3F"/>
    <w:rsid w:val="006F77BC"/>
    <w:rsid w:val="00702E8E"/>
    <w:rsid w:val="00713868"/>
    <w:rsid w:val="007146B2"/>
    <w:rsid w:val="007602BE"/>
    <w:rsid w:val="00794322"/>
    <w:rsid w:val="007D3687"/>
    <w:rsid w:val="007F030B"/>
    <w:rsid w:val="008055BD"/>
    <w:rsid w:val="008271E6"/>
    <w:rsid w:val="008319BD"/>
    <w:rsid w:val="00832E76"/>
    <w:rsid w:val="00836453"/>
    <w:rsid w:val="00852CCC"/>
    <w:rsid w:val="00874610"/>
    <w:rsid w:val="0087484F"/>
    <w:rsid w:val="008C1F31"/>
    <w:rsid w:val="008C510C"/>
    <w:rsid w:val="008D58BB"/>
    <w:rsid w:val="008E07C9"/>
    <w:rsid w:val="008F1731"/>
    <w:rsid w:val="00913396"/>
    <w:rsid w:val="00926570"/>
    <w:rsid w:val="0094164A"/>
    <w:rsid w:val="00966F66"/>
    <w:rsid w:val="00972B02"/>
    <w:rsid w:val="00995B8D"/>
    <w:rsid w:val="009A1CED"/>
    <w:rsid w:val="009A7FAC"/>
    <w:rsid w:val="009C2ABF"/>
    <w:rsid w:val="009C3FC8"/>
    <w:rsid w:val="009D2ECF"/>
    <w:rsid w:val="009F3DAF"/>
    <w:rsid w:val="00A2038D"/>
    <w:rsid w:val="00A224ED"/>
    <w:rsid w:val="00A22E0B"/>
    <w:rsid w:val="00A7106F"/>
    <w:rsid w:val="00A81F01"/>
    <w:rsid w:val="00A97DAA"/>
    <w:rsid w:val="00AC1BE0"/>
    <w:rsid w:val="00AF2779"/>
    <w:rsid w:val="00B06CA3"/>
    <w:rsid w:val="00B475F2"/>
    <w:rsid w:val="00B47F47"/>
    <w:rsid w:val="00B5595B"/>
    <w:rsid w:val="00B60EC3"/>
    <w:rsid w:val="00B67B87"/>
    <w:rsid w:val="00B718F1"/>
    <w:rsid w:val="00B81B1A"/>
    <w:rsid w:val="00B842BB"/>
    <w:rsid w:val="00B85807"/>
    <w:rsid w:val="00B927DE"/>
    <w:rsid w:val="00B978A2"/>
    <w:rsid w:val="00BA62A3"/>
    <w:rsid w:val="00BB7E06"/>
    <w:rsid w:val="00BC6F5A"/>
    <w:rsid w:val="00BD0C7F"/>
    <w:rsid w:val="00BF32BB"/>
    <w:rsid w:val="00C40C57"/>
    <w:rsid w:val="00C56D43"/>
    <w:rsid w:val="00C805D8"/>
    <w:rsid w:val="00C80B91"/>
    <w:rsid w:val="00C932CF"/>
    <w:rsid w:val="00CA0A55"/>
    <w:rsid w:val="00CD5A7C"/>
    <w:rsid w:val="00CD65A8"/>
    <w:rsid w:val="00CD6740"/>
    <w:rsid w:val="00CF3C81"/>
    <w:rsid w:val="00D01D34"/>
    <w:rsid w:val="00D064C2"/>
    <w:rsid w:val="00D068D0"/>
    <w:rsid w:val="00D17671"/>
    <w:rsid w:val="00D2481D"/>
    <w:rsid w:val="00D90C4D"/>
    <w:rsid w:val="00D94F50"/>
    <w:rsid w:val="00DB3500"/>
    <w:rsid w:val="00DF5650"/>
    <w:rsid w:val="00E107BE"/>
    <w:rsid w:val="00E30668"/>
    <w:rsid w:val="00E45AE9"/>
    <w:rsid w:val="00E61E10"/>
    <w:rsid w:val="00E75309"/>
    <w:rsid w:val="00E86AAB"/>
    <w:rsid w:val="00E94FD5"/>
    <w:rsid w:val="00EA4AF9"/>
    <w:rsid w:val="00EA61DA"/>
    <w:rsid w:val="00EB607A"/>
    <w:rsid w:val="00ED59BA"/>
    <w:rsid w:val="00EE7F49"/>
    <w:rsid w:val="00F34A50"/>
    <w:rsid w:val="00F35501"/>
    <w:rsid w:val="00F3611F"/>
    <w:rsid w:val="00F367E8"/>
    <w:rsid w:val="00F4532D"/>
    <w:rsid w:val="00F722AD"/>
    <w:rsid w:val="00F81C51"/>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9D6FBA-7C9A-4293-9821-4A8D3298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paragraph" w:styleId="Heading1">
    <w:name w:val="heading 1"/>
    <w:basedOn w:val="Normal"/>
    <w:next w:val="Normal"/>
    <w:link w:val="Heading1Char"/>
    <w:uiPriority w:val="9"/>
    <w:qFormat/>
    <w:rsid w:val="00B84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D17671"/>
    <w:rPr>
      <w:rFonts w:ascii="Times New Roman Bold" w:hAnsi="Times New Roman Bold" w:cs="B Titr"/>
      <w:b/>
      <w:bCs/>
      <w:color w:val="0070C0"/>
      <w:sz w:val="36"/>
      <w:szCs w:val="36"/>
    </w:rPr>
  </w:style>
  <w:style w:type="paragraph" w:customStyle="1" w:styleId="a7">
    <w:name w:val="عنوان فایل"/>
    <w:basedOn w:val="Normal"/>
    <w:link w:val="Char"/>
    <w:autoRedefine/>
    <w:qFormat/>
    <w:rsid w:val="00D17671"/>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rsid w:val="00B927DE"/>
    <w:rPr>
      <w:lang w:bidi="ar-SA"/>
    </w:rPr>
  </w:style>
  <w:style w:type="paragraph" w:customStyle="1" w:styleId="a8">
    <w:name w:val="پاراگراف"/>
    <w:basedOn w:val="Normal"/>
    <w:link w:val="Char0"/>
    <w:autoRedefine/>
    <w:qFormat/>
    <w:rsid w:val="002B5B5D"/>
    <w:pPr>
      <w:spacing w:before="20" w:after="100" w:afterAutospacing="1" w:line="276" w:lineRule="auto"/>
      <w:ind w:firstLine="289"/>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8"/>
    <w:rsid w:val="002B5B5D"/>
    <w:rPr>
      <w:rFonts w:ascii="Times New Roman" w:hAnsi="Times New Roman"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2B5B5D"/>
    <w:pPr>
      <w:keepNext/>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2B5B5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4">
    <w:name w:val="شکل"/>
    <w:basedOn w:val="a8"/>
    <w:link w:val="Char2"/>
    <w:autoRedefine/>
    <w:qFormat/>
    <w:rsid w:val="002B5B5D"/>
    <w:pPr>
      <w:numPr>
        <w:numId w:val="3"/>
      </w:numPr>
      <w:jc w:val="center"/>
    </w:pPr>
    <w:rPr>
      <w:szCs w:val="24"/>
    </w:rPr>
  </w:style>
  <w:style w:type="character" w:customStyle="1" w:styleId="Char2">
    <w:name w:val="شکل Char"/>
    <w:basedOn w:val="Char0"/>
    <w:link w:val="a4"/>
    <w:rsid w:val="002B5B5D"/>
    <w:rPr>
      <w:rFonts w:ascii="Times New Roman"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6C2CCA"/>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hAnsi="Times New Roman" w:cs="B Nazanin"/>
      <w:color w:val="000000" w:themeColor="text1"/>
      <w:sz w:val="24"/>
      <w:szCs w:val="26"/>
    </w:rPr>
  </w:style>
  <w:style w:type="character" w:customStyle="1" w:styleId="Char6">
    <w:name w:val="مراجع Char"/>
    <w:basedOn w:val="Char5"/>
    <w:link w:val="ac"/>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2B5B5D"/>
    <w:pPr>
      <w:keepNext/>
      <w:numPr>
        <w:numId w:val="6"/>
      </w:numPr>
      <w:bidi/>
      <w:spacing w:after="0"/>
      <w:ind w:left="1003" w:hanging="357"/>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2B5B5D"/>
    <w:rPr>
      <w:rFonts w:ascii="Times New Roman Bold" w:hAnsi="Times New Roman Bold" w:cs="B Nazanin"/>
      <w:b/>
      <w:bCs/>
      <w:color w:val="2E74B5" w:themeColor="accent1" w:themeShade="BF"/>
      <w:sz w:val="24"/>
      <w:szCs w:val="24"/>
    </w:rPr>
  </w:style>
  <w:style w:type="paragraph" w:customStyle="1" w:styleId="ad">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d"/>
    <w:rsid w:val="008319BD"/>
    <w:rPr>
      <w:rFonts w:ascii="Times New Roman" w:hAnsi="Times New Roman" w:cs="B Nazanin"/>
      <w:sz w:val="24"/>
      <w:szCs w:val="28"/>
    </w:rPr>
  </w:style>
  <w:style w:type="paragraph" w:customStyle="1" w:styleId="-3">
    <w:name w:val="ع-سطح 3"/>
    <w:basedOn w:val="ad"/>
    <w:next w:val="ad"/>
    <w:rsid w:val="008319BD"/>
    <w:pPr>
      <w:keepNext/>
      <w:numPr>
        <w:ilvl w:val="2"/>
        <w:numId w:val="7"/>
      </w:numPr>
      <w:spacing w:before="600" w:after="200" w:line="360" w:lineRule="auto"/>
      <w:outlineLvl w:val="2"/>
    </w:pPr>
    <w:rPr>
      <w:b/>
      <w:bCs/>
    </w:rPr>
  </w:style>
  <w:style w:type="paragraph" w:customStyle="1" w:styleId="-2">
    <w:name w:val="ع-سطح 2"/>
    <w:next w:val="ad"/>
    <w:link w:val="-2Char"/>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d"/>
    <w:next w:val="ad"/>
    <w:rsid w:val="008319BD"/>
    <w:pPr>
      <w:numPr>
        <w:ilvl w:val="3"/>
        <w:numId w:val="7"/>
      </w:numPr>
      <w:jc w:val="left"/>
      <w:outlineLvl w:val="3"/>
    </w:pPr>
    <w:rPr>
      <w:b/>
      <w:bCs/>
    </w:rPr>
  </w:style>
  <w:style w:type="paragraph" w:customStyle="1" w:styleId="a3">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3"/>
    <w:rsid w:val="00AC1BE0"/>
    <w:rPr>
      <w:rFonts w:ascii="Times New Roman Bold" w:hAnsi="Times New Roman Bold" w:cs="B Nazanin"/>
      <w:b/>
      <w:bCs/>
      <w:sz w:val="32"/>
      <w:szCs w:val="26"/>
    </w:rPr>
  </w:style>
  <w:style w:type="character" w:customStyle="1" w:styleId="-2Char">
    <w:name w:val="ع-سطح 2 Char"/>
    <w:basedOn w:val="DefaultParagraphFont"/>
    <w:link w:val="-2"/>
    <w:rsid w:val="005F6AE1"/>
    <w:rPr>
      <w:rFonts w:ascii="Times New Roman" w:hAnsi="Times New Roman" w:cs="B Nazanin"/>
      <w:b/>
      <w:bCs/>
      <w:sz w:val="32"/>
      <w:szCs w:val="32"/>
    </w:rPr>
  </w:style>
  <w:style w:type="paragraph" w:customStyle="1" w:styleId="Annex">
    <w:name w:val="Annex"/>
    <w:basedOn w:val="Normal"/>
    <w:next w:val="Normal"/>
    <w:rsid w:val="005F6AE1"/>
    <w:pPr>
      <w:numPr>
        <w:numId w:val="9"/>
      </w:numPr>
      <w:spacing w:before="240" w:after="120" w:line="360" w:lineRule="auto"/>
      <w:ind w:left="227" w:hanging="227"/>
      <w:jc w:val="lowKashida"/>
    </w:pPr>
    <w:rPr>
      <w:rFonts w:ascii="Times New Roman" w:eastAsia="Times New Roman" w:hAnsi="Times New Roman" w:cs="B Nazanin"/>
      <w:b/>
      <w:bCs/>
      <w:sz w:val="32"/>
      <w:szCs w:val="34"/>
      <w:lang w:bidi="fa-IR"/>
    </w:rPr>
  </w:style>
  <w:style w:type="paragraph" w:customStyle="1" w:styleId="a0">
    <w:name w:val="شکل زيرنويس"/>
    <w:next w:val="ad"/>
    <w:rsid w:val="00DB3500"/>
    <w:pPr>
      <w:widowControl w:val="0"/>
      <w:numPr>
        <w:numId w:val="11"/>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2">
    <w:name w:val="جدول بالانويس"/>
    <w:next w:val="a4"/>
    <w:rsid w:val="00852CCC"/>
    <w:pPr>
      <w:keepNext/>
      <w:numPr>
        <w:numId w:val="14"/>
      </w:numPr>
      <w:bidi/>
      <w:spacing w:before="360" w:after="0" w:line="240" w:lineRule="auto"/>
      <w:jc w:val="center"/>
      <w:outlineLvl w:val="7"/>
    </w:pPr>
    <w:rPr>
      <w:rFonts w:ascii="Times New Roman" w:hAnsi="Times New Roman" w:cs="B Nazanin"/>
      <w:sz w:val="28"/>
      <w:szCs w:val="28"/>
    </w:rPr>
  </w:style>
  <w:style w:type="paragraph" w:customStyle="1" w:styleId="a1">
    <w:name w:val="ش فرمول"/>
    <w:next w:val="ad"/>
    <w:link w:val="Chara"/>
    <w:rsid w:val="00417798"/>
    <w:pPr>
      <w:widowControl w:val="0"/>
      <w:numPr>
        <w:numId w:val="16"/>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character" w:customStyle="1" w:styleId="apple-converted-space">
    <w:name w:val="apple-converted-space"/>
    <w:basedOn w:val="DefaultParagraphFont"/>
    <w:rsid w:val="005852A0"/>
  </w:style>
  <w:style w:type="paragraph" w:customStyle="1" w:styleId="10">
    <w:name w:val="تيتر 1"/>
    <w:basedOn w:val="Heading1"/>
    <w:rsid w:val="00B842BB"/>
    <w:pPr>
      <w:keepLines w:val="0"/>
      <w:tabs>
        <w:tab w:val="num" w:pos="360"/>
      </w:tabs>
      <w:spacing w:after="240" w:line="276" w:lineRule="auto"/>
    </w:pPr>
    <w:rPr>
      <w:rFonts w:ascii="Times New Roman" w:eastAsia="Times New Roman" w:hAnsi="Times New Roman" w:cs="B Nazanin"/>
      <w:b/>
      <w:bCs/>
      <w:color w:val="auto"/>
      <w:kern w:val="32"/>
      <w:lang w:bidi="fa-IR"/>
    </w:rPr>
  </w:style>
  <w:style w:type="paragraph" w:customStyle="1" w:styleId="1-1">
    <w:name w:val="تيتر 1-1"/>
    <w:basedOn w:val="10"/>
    <w:rsid w:val="00B842BB"/>
    <w:pPr>
      <w:spacing w:before="200"/>
      <w:ind w:left="-340" w:firstLine="340"/>
      <w:outlineLvl w:val="1"/>
    </w:pPr>
    <w:rPr>
      <w:sz w:val="30"/>
      <w:szCs w:val="30"/>
      <w:lang w:val="ru-RU"/>
    </w:rPr>
  </w:style>
  <w:style w:type="paragraph" w:customStyle="1" w:styleId="1-1-1">
    <w:name w:val="تيتر 1-1-1"/>
    <w:basedOn w:val="1-1"/>
    <w:rsid w:val="00B842BB"/>
    <w:pPr>
      <w:ind w:left="0" w:firstLine="510"/>
    </w:pPr>
    <w:rPr>
      <w:sz w:val="26"/>
      <w:szCs w:val="28"/>
    </w:rPr>
  </w:style>
  <w:style w:type="paragraph" w:customStyle="1" w:styleId="1-1-1-1">
    <w:name w:val="تیتر 1-1-1-1"/>
    <w:basedOn w:val="1-1-1"/>
    <w:rsid w:val="00B842BB"/>
    <w:pPr>
      <w:spacing w:before="120" w:after="120"/>
      <w:ind w:left="3447" w:hanging="2313"/>
    </w:pPr>
    <w:rPr>
      <w:sz w:val="24"/>
      <w:szCs w:val="24"/>
    </w:rPr>
  </w:style>
  <w:style w:type="paragraph" w:customStyle="1" w:styleId="ae">
    <w:name w:val="شكل"/>
    <w:basedOn w:val="Normal"/>
    <w:autoRedefine/>
    <w:rsid w:val="00B842BB"/>
    <w:pPr>
      <w:spacing w:after="240" w:line="276" w:lineRule="auto"/>
      <w:ind w:left="3510"/>
      <w:jc w:val="center"/>
      <w:outlineLvl w:val="3"/>
    </w:pPr>
    <w:rPr>
      <w:rFonts w:asciiTheme="majorBidi" w:eastAsia="Times New Roman" w:hAnsiTheme="majorBidi" w:cs="B Nazanin"/>
      <w:b/>
      <w:bCs/>
      <w:color w:val="000000"/>
      <w:kern w:val="32"/>
      <w:sz w:val="20"/>
      <w:szCs w:val="20"/>
      <w:lang w:bidi="fa-IR"/>
    </w:rPr>
  </w:style>
  <w:style w:type="character" w:customStyle="1" w:styleId="Heading1Char">
    <w:name w:val="Heading 1 Char"/>
    <w:basedOn w:val="DefaultParagraphFont"/>
    <w:link w:val="Heading1"/>
    <w:uiPriority w:val="9"/>
    <w:rsid w:val="00B842BB"/>
    <w:rPr>
      <w:rFonts w:asciiTheme="majorHAnsi" w:eastAsiaTheme="majorEastAsia" w:hAnsiTheme="majorHAnsi" w:cstheme="majorBidi"/>
      <w:color w:val="2E74B5" w:themeColor="accent1" w:themeShade="BF"/>
      <w:sz w:val="32"/>
      <w:szCs w:val="32"/>
      <w:lang w:bidi="ar-SA"/>
    </w:rPr>
  </w:style>
  <w:style w:type="numbering" w:customStyle="1" w:styleId="CurrentList12">
    <w:name w:val="Current List12"/>
    <w:rsid w:val="004529D9"/>
    <w:pPr>
      <w:numPr>
        <w:numId w:val="24"/>
      </w:numPr>
    </w:pPr>
  </w:style>
  <w:style w:type="paragraph" w:styleId="ListParagraph">
    <w:name w:val="List Paragraph"/>
    <w:basedOn w:val="Normal"/>
    <w:uiPriority w:val="34"/>
    <w:qFormat/>
    <w:rsid w:val="006B4E34"/>
    <w:pPr>
      <w:bidi w:val="0"/>
      <w:spacing w:line="259" w:lineRule="auto"/>
      <w:ind w:left="720"/>
      <w:contextualSpacing/>
    </w:pPr>
    <w:rPr>
      <w:rFonts w:asciiTheme="majorBidi" w:hAnsiTheme="majorBidi" w:cs="B Nazanin"/>
      <w:color w:val="000000" w:themeColor="text1"/>
      <w:sz w:val="28"/>
      <w:szCs w:val="28"/>
    </w:rPr>
  </w:style>
  <w:style w:type="paragraph" w:styleId="NormalWeb">
    <w:name w:val="Normal (Web)"/>
    <w:basedOn w:val="Normal"/>
    <w:uiPriority w:val="99"/>
    <w:rsid w:val="002B5B5D"/>
    <w:pPr>
      <w:bidi w:val="0"/>
      <w:spacing w:before="100" w:beforeAutospacing="1" w:after="100" w:afterAutospacing="1" w:line="259" w:lineRule="auto"/>
    </w:pPr>
    <w:rPr>
      <w:lang w:bidi="fa-IR"/>
    </w:rPr>
  </w:style>
  <w:style w:type="character" w:customStyle="1" w:styleId="Chara">
    <w:name w:val="ش فرمول Char"/>
    <w:basedOn w:val="DefaultParagraphFont"/>
    <w:link w:val="a1"/>
    <w:rsid w:val="002B5B5D"/>
    <w:rPr>
      <w:rFonts w:ascii="Times New Roman" w:hAnsi="Times New Roman" w:cs="B Nazanin"/>
      <w:bCs/>
      <w:sz w:val="28"/>
      <w:szCs w:val="28"/>
    </w:rPr>
  </w:style>
  <w:style w:type="paragraph" w:customStyle="1" w:styleId="EquaStart">
    <w:name w:val="EquaStart*"/>
    <w:basedOn w:val="Normal"/>
    <w:rsid w:val="00D17671"/>
    <w:pPr>
      <w:widowControl w:val="0"/>
      <w:tabs>
        <w:tab w:val="center" w:pos="4253"/>
      </w:tabs>
      <w:spacing w:before="240" w:after="0" w:line="288" w:lineRule="auto"/>
      <w:jc w:val="both"/>
    </w:pPr>
    <w:rPr>
      <w:rFonts w:ascii="Times New Roman" w:eastAsia="Times New Roman" w:hAnsi="Times New Roman" w:cs="B Nazanin"/>
      <w:sz w:val="26"/>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oleObject" Target="embeddings/oleObject6.bin"/><Relationship Id="rId39" Type="http://schemas.openxmlformats.org/officeDocument/2006/relationships/oleObject" Target="embeddings/oleObject12.bin"/><Relationship Id="rId3" Type="http://schemas.openxmlformats.org/officeDocument/2006/relationships/numbering" Target="numbering.xml"/><Relationship Id="rId21" Type="http://schemas.openxmlformats.org/officeDocument/2006/relationships/image" Target="media/image8.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oleObject" Target="embeddings/oleObject17.bin"/><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image" Target="media/image20.wmf"/><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image" Target="media/image12.wmf"/><Relationship Id="rId41"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6.png"/><Relationship Id="rId40" Type="http://schemas.openxmlformats.org/officeDocument/2006/relationships/image" Target="media/image18.wmf"/><Relationship Id="rId45" Type="http://schemas.openxmlformats.org/officeDocument/2006/relationships/oleObject" Target="embeddings/oleObject16.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8.bin"/><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4.bin"/><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image" Target="media/image15.wmf"/><Relationship Id="rId43" Type="http://schemas.openxmlformats.org/officeDocument/2006/relationships/oleObject" Target="embeddings/oleObject15.bin"/><Relationship Id="rId48" Type="http://schemas.openxmlformats.org/officeDocument/2006/relationships/image" Target="media/image21.wmf"/><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A6CAC4-0DB9-4896-967E-727B94EBB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5</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59</cp:revision>
  <cp:lastPrinted>2018-03-13T19:27:00Z</cp:lastPrinted>
  <dcterms:created xsi:type="dcterms:W3CDTF">2018-02-28T15:18:00Z</dcterms:created>
  <dcterms:modified xsi:type="dcterms:W3CDTF">2018-05-10T15:26:00Z</dcterms:modified>
</cp:coreProperties>
</file>