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32F9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5ACCF11" wp14:editId="03DAB9AA">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74454" w:rsidP="00637C9C">
      <w:pPr>
        <w:pStyle w:val="a3"/>
        <w:rPr>
          <w:rtl/>
        </w:rPr>
      </w:pPr>
      <w:r w:rsidRPr="00674454">
        <w:t>VolumeCheck3D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9547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74454">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MC5F110F14</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674454">
      <w:pPr>
        <w:pStyle w:val="1"/>
        <w:rPr>
          <w:rtl/>
        </w:rPr>
      </w:pPr>
      <w:r w:rsidRPr="00117AB5">
        <w:rPr>
          <w:rFonts w:hint="cs"/>
          <w:rtl/>
        </w:rPr>
        <w:lastRenderedPageBreak/>
        <w:t>وظایف</w:t>
      </w:r>
    </w:p>
    <w:p w:rsidR="00674454" w:rsidRPr="00F15013" w:rsidRDefault="00674454" w:rsidP="00674454">
      <w:pPr>
        <w:pStyle w:val="a4"/>
        <w:rPr>
          <w:rtl/>
        </w:rPr>
      </w:pPr>
      <w:r>
        <w:rPr>
          <w:rFonts w:hint="cs"/>
          <w:rtl/>
        </w:rPr>
        <w:t xml:space="preserve">این زیربرنامه، شماره سلول‌های متصل به نقطه‌ی </w:t>
      </w:r>
      <w:r>
        <w:t>Dead</w:t>
      </w:r>
      <w:r>
        <w:rPr>
          <w:rFonts w:hint="cs"/>
          <w:rtl/>
        </w:rPr>
        <w:t xml:space="preserve"> را به‌عنوان ورودی دریافت کرده و با انجام محاسباتی بر روی مختصات نقاط مربوط به </w:t>
      </w:r>
      <w:r>
        <w:t>Face</w:t>
      </w:r>
      <w:r>
        <w:rPr>
          <w:rFonts w:hint="cs"/>
          <w:rtl/>
        </w:rPr>
        <w:t>های سلول‌ها، حجم آن‌ها را به دست می‌آورد. این زیربرنامه برای بررسی منفی شدن حجم سلول‌ها استفاده می‌شود.</w:t>
      </w:r>
    </w:p>
    <w:p w:rsidR="00B927DE" w:rsidRDefault="00B927DE" w:rsidP="00674454">
      <w:pPr>
        <w:pStyle w:val="1"/>
        <w:rPr>
          <w:rtl/>
        </w:rPr>
      </w:pPr>
      <w:r w:rsidRPr="00117AB5">
        <w:rPr>
          <w:rFonts w:hint="cs"/>
          <w:rtl/>
        </w:rPr>
        <w:t>توضیحات</w:t>
      </w:r>
      <w:r>
        <w:rPr>
          <w:rFonts w:hint="cs"/>
          <w:rtl/>
        </w:rPr>
        <w:t xml:space="preserve"> و تئوری</w:t>
      </w:r>
    </w:p>
    <w:p w:rsidR="00674454" w:rsidRDefault="00674454" w:rsidP="00674454">
      <w:pPr>
        <w:pStyle w:val="a4"/>
        <w:rPr>
          <w:rtl/>
        </w:rPr>
      </w:pPr>
      <w:r>
        <w:rPr>
          <w:rFonts w:hint="cs"/>
          <w:rtl/>
        </w:rPr>
        <w:t xml:space="preserve">ایجاد شدن حجم‌های منفی در شبکه، باعث بروز حالت توی هم رفتگی  </w:t>
      </w:r>
      <w:r>
        <w:t>Face</w:t>
      </w:r>
      <w:r>
        <w:rPr>
          <w:rFonts w:hint="cs"/>
          <w:rtl/>
        </w:rPr>
        <w:t>ها می‌شود. که یک حالت نامعتبر است. این حالت باعث ایجاد همپوشانی بین نواحی سلول‌های مختلف می‌شود.</w:t>
      </w:r>
    </w:p>
    <w:p w:rsidR="00674454" w:rsidRDefault="00674454" w:rsidP="00674454">
      <w:pPr>
        <w:pStyle w:val="a4"/>
        <w:rPr>
          <w:rtl/>
        </w:rPr>
      </w:pPr>
      <w:r>
        <w:rPr>
          <w:rFonts w:hint="cs"/>
          <w:rtl/>
        </w:rPr>
        <w:t>شکل زیر را در نظر بگیرید:</w:t>
      </w:r>
    </w:p>
    <w:p w:rsidR="00674454" w:rsidRDefault="00674454" w:rsidP="00674454">
      <w:pPr>
        <w:bidi/>
        <w:jc w:val="center"/>
        <w:rPr>
          <w:rtl/>
        </w:rPr>
      </w:pPr>
      <w:r>
        <w:rPr>
          <w:noProof/>
        </w:rPr>
        <w:drawing>
          <wp:inline distT="0" distB="0" distL="0" distR="0" wp14:anchorId="40FAD9CF" wp14:editId="7282A619">
            <wp:extent cx="2790825" cy="1817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078" cy="1822929"/>
                    </a:xfrm>
                    <a:prstGeom prst="rect">
                      <a:avLst/>
                    </a:prstGeom>
                    <a:noFill/>
                    <a:ln>
                      <a:noFill/>
                    </a:ln>
                  </pic:spPr>
                </pic:pic>
              </a:graphicData>
            </a:graphic>
          </wp:inline>
        </w:drawing>
      </w:r>
    </w:p>
    <w:p w:rsidR="00674454" w:rsidRDefault="00674454" w:rsidP="00674454">
      <w:pPr>
        <w:pStyle w:val="a0"/>
        <w:rPr>
          <w:rtl/>
        </w:rPr>
      </w:pPr>
      <w:r>
        <w:rPr>
          <w:rFonts w:hint="cs"/>
          <w:rtl/>
        </w:rPr>
        <w:t>شماتیکی از شبکه</w:t>
      </w:r>
    </w:p>
    <w:p w:rsidR="00674454" w:rsidRDefault="00674454" w:rsidP="00674454">
      <w:pPr>
        <w:pStyle w:val="a4"/>
        <w:rPr>
          <w:rtl/>
        </w:rPr>
      </w:pPr>
      <w:r>
        <w:rPr>
          <w:rFonts w:hint="cs"/>
          <w:rtl/>
        </w:rPr>
        <w:t xml:space="preserve">که در آن سلول بالایی یک سلول از نوع </w:t>
      </w:r>
      <w:r>
        <w:t>Tetrahedron</w:t>
      </w:r>
      <w:r>
        <w:rPr>
          <w:rFonts w:hint="cs"/>
          <w:rtl/>
        </w:rPr>
        <w:t xml:space="preserve"> بوده و سلول پایینی از نوع </w:t>
      </w:r>
      <w:r>
        <w:t>Prism</w:t>
      </w:r>
      <w:r>
        <w:rPr>
          <w:rFonts w:hint="cs"/>
          <w:rtl/>
        </w:rPr>
        <w:t xml:space="preserve"> می‌باشد. فرض کنیم می‌خواهیم ضلع </w:t>
      </w:r>
      <w:r>
        <w:t>EI</w:t>
      </w:r>
      <w:r>
        <w:rPr>
          <w:rFonts w:hint="cs"/>
          <w:rtl/>
        </w:rPr>
        <w:t xml:space="preserve"> را به سمت نقطه‌ی </w:t>
      </w:r>
      <w:r>
        <w:t>Heir</w:t>
      </w:r>
      <w:r>
        <w:rPr>
          <w:rFonts w:hint="cs"/>
          <w:rtl/>
        </w:rPr>
        <w:t xml:space="preserve"> منقبض کنیم. در این صورت سلول بالا(</w:t>
      </w:r>
      <w:r>
        <w:t>Tetrahedron</w:t>
      </w:r>
      <w:r>
        <w:rPr>
          <w:rFonts w:hint="cs"/>
          <w:rtl/>
        </w:rPr>
        <w:t>) حذف‌شده و سلول پایین(</w:t>
      </w:r>
      <w:r>
        <w:t>Prism</w:t>
      </w:r>
      <w:r>
        <w:rPr>
          <w:rFonts w:hint="cs"/>
          <w:rtl/>
        </w:rPr>
        <w:t>) به شکل زیر درمی‌آید:</w:t>
      </w:r>
    </w:p>
    <w:p w:rsidR="00674454" w:rsidRDefault="00674454" w:rsidP="00674454">
      <w:pPr>
        <w:bidi/>
        <w:jc w:val="center"/>
        <w:rPr>
          <w:rtl/>
        </w:rPr>
      </w:pPr>
      <w:r>
        <w:rPr>
          <w:rFonts w:hint="cs"/>
          <w:noProof/>
        </w:rPr>
        <w:drawing>
          <wp:inline distT="0" distB="0" distL="0" distR="0" wp14:anchorId="29D46488" wp14:editId="54217851">
            <wp:extent cx="2381250" cy="175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1864" cy="1766854"/>
                    </a:xfrm>
                    <a:prstGeom prst="rect">
                      <a:avLst/>
                    </a:prstGeom>
                    <a:noFill/>
                    <a:ln>
                      <a:noFill/>
                    </a:ln>
                  </pic:spPr>
                </pic:pic>
              </a:graphicData>
            </a:graphic>
          </wp:inline>
        </w:drawing>
      </w:r>
    </w:p>
    <w:p w:rsidR="00674454" w:rsidRDefault="00674454" w:rsidP="00674454">
      <w:pPr>
        <w:pStyle w:val="a0"/>
        <w:rPr>
          <w:rtl/>
        </w:rPr>
      </w:pPr>
      <w:r>
        <w:rPr>
          <w:rFonts w:hint="cs"/>
          <w:rtl/>
        </w:rPr>
        <w:t>شماتیکی از شبکه</w:t>
      </w:r>
    </w:p>
    <w:p w:rsidR="00674454" w:rsidRPr="00CD47A8" w:rsidRDefault="00674454" w:rsidP="00674454">
      <w:pPr>
        <w:pStyle w:val="a4"/>
        <w:rPr>
          <w:rtl/>
        </w:rPr>
      </w:pPr>
      <w:r>
        <w:rPr>
          <w:rFonts w:hint="cs"/>
          <w:rtl/>
        </w:rPr>
        <w:lastRenderedPageBreak/>
        <w:t>می‌بینیم که سلول برعکس شده و با سلول سمت چپ خودش همپوشانی پیدا کرده است. در این حالت، حجم سلول بالا منفی شده است. که باید از ایجاد چنین حالت‌هایی جلوگیری شود.</w:t>
      </w:r>
    </w:p>
    <w:p w:rsidR="00674454" w:rsidRDefault="00674454" w:rsidP="00674454">
      <w:pPr>
        <w:pStyle w:val="a4"/>
        <w:rPr>
          <w:rtl/>
        </w:rPr>
      </w:pPr>
      <w:r>
        <w:rPr>
          <w:rFonts w:hint="cs"/>
          <w:rtl/>
        </w:rPr>
        <w:t>به‌طورکلی قبل از انجام عملیات انقباض اضلاع، یا هر نوع تغییر دیگری در شبکه، باید بروز چنین حالت‌هایی بررسی گردد و در صورت ایجاد شدن حجم‌های منفی از انجام تغییرات خودداری گردد.</w:t>
      </w:r>
    </w:p>
    <w:p w:rsidR="00674454" w:rsidRDefault="00674454" w:rsidP="00674454">
      <w:pPr>
        <w:pStyle w:val="a4"/>
        <w:rPr>
          <w:rtl/>
        </w:rPr>
      </w:pPr>
      <w:r>
        <w:rPr>
          <w:rFonts w:hint="cs"/>
          <w:rtl/>
        </w:rPr>
        <w:t xml:space="preserve">برای محاسبه‌ی حجم از رابطه‌ای استفاده می‌کنیم که یک حجم محصور توسط چندین چندضلعی را در فضای سه‌بعدی محاسبه می‌کند. نکته‌ی مهم این است که </w:t>
      </w:r>
      <w:r>
        <w:t>Face</w:t>
      </w:r>
      <w:r>
        <w:rPr>
          <w:rFonts w:hint="cs"/>
          <w:rtl/>
        </w:rPr>
        <w:t xml:space="preserve">ها نباید محدب باشند. به عبارتی تمامی نقاط آن‌ها باید بتواند بر روی یک صفحه‌ی مسطح قرار بگیرد. برای جلوگیری از محدب بودن </w:t>
      </w:r>
      <w:r>
        <w:t>Face</w:t>
      </w:r>
      <w:r>
        <w:rPr>
          <w:rFonts w:hint="cs"/>
          <w:rtl/>
        </w:rPr>
        <w:t xml:space="preserve">ها، به‌راحتی می‌توانیم هر نوع </w:t>
      </w:r>
      <w:r>
        <w:t>Face</w:t>
      </w:r>
      <w:r>
        <w:rPr>
          <w:rFonts w:hint="cs"/>
          <w:rtl/>
        </w:rPr>
        <w:t>ی را به سه‌ضلعی تبدیل کنیم(</w:t>
      </w:r>
      <w:r>
        <w:t>Face</w:t>
      </w:r>
      <w:r>
        <w:rPr>
          <w:rFonts w:hint="cs"/>
          <w:rtl/>
        </w:rPr>
        <w:t>های سه‌ضلعی نمی‌توانند محدب باشند).</w:t>
      </w:r>
    </w:p>
    <w:p w:rsidR="00674454" w:rsidRDefault="00674454" w:rsidP="00674454">
      <w:pPr>
        <w:pStyle w:val="a4"/>
        <w:rPr>
          <w:rtl/>
        </w:rPr>
      </w:pPr>
      <w:r w:rsidRPr="00272BA7">
        <w:rPr>
          <w:rFonts w:hint="cs"/>
          <w:rtl/>
        </w:rPr>
        <w:t xml:space="preserve">فرض کنید </w:t>
      </w:r>
      <w:r w:rsidRPr="00272BA7">
        <w:t>A</w:t>
      </w:r>
      <w:r w:rsidRPr="00272BA7">
        <w:rPr>
          <w:vertAlign w:val="subscript"/>
        </w:rPr>
        <w:t>i</w:t>
      </w:r>
      <w:r w:rsidRPr="00272BA7">
        <w:rPr>
          <w:rFonts w:hint="cs"/>
          <w:rtl/>
        </w:rPr>
        <w:t xml:space="preserve">، </w:t>
      </w:r>
      <w:r>
        <w:rPr>
          <w:rFonts w:hint="cs"/>
          <w:rtl/>
        </w:rPr>
        <w:t>به‌طوری‌که</w:t>
      </w:r>
      <w:r w:rsidRPr="00272BA7">
        <w:rPr>
          <w:rFonts w:hint="cs"/>
          <w:rtl/>
        </w:rPr>
        <w:t xml:space="preserve"> </w:t>
      </w:r>
      <w:r w:rsidRPr="00272BA7">
        <w:t>i=0,…,N-1</w:t>
      </w:r>
      <w:r w:rsidRPr="00272BA7">
        <w:rPr>
          <w:rFonts w:hint="cs"/>
          <w:rtl/>
        </w:rPr>
        <w:t xml:space="preserve">، تعداد </w:t>
      </w:r>
      <w:r w:rsidRPr="00272BA7">
        <w:t>N</w:t>
      </w:r>
      <w:r w:rsidRPr="00272BA7">
        <w:rPr>
          <w:rFonts w:hint="cs"/>
          <w:rtl/>
        </w:rPr>
        <w:t xml:space="preserve"> فیس </w:t>
      </w:r>
      <w:r>
        <w:rPr>
          <w:rFonts w:hint="cs"/>
          <w:rtl/>
        </w:rPr>
        <w:t>سه‌ضلعی</w:t>
      </w:r>
      <w:r w:rsidRPr="00272BA7">
        <w:rPr>
          <w:rFonts w:hint="cs"/>
          <w:rtl/>
        </w:rPr>
        <w:t xml:space="preserve"> با رئوس </w:t>
      </w:r>
      <w:r w:rsidRPr="00272BA7">
        <w:t>a</w:t>
      </w:r>
      <w:r w:rsidRPr="00272BA7">
        <w:rPr>
          <w:vertAlign w:val="subscript"/>
        </w:rPr>
        <w:t>i</w:t>
      </w:r>
      <w:r w:rsidRPr="00272BA7">
        <w:t xml:space="preserve"> , b</w:t>
      </w:r>
      <w:r w:rsidRPr="00272BA7">
        <w:rPr>
          <w:vertAlign w:val="subscript"/>
        </w:rPr>
        <w:t>i</w:t>
      </w:r>
      <w:r w:rsidRPr="00272BA7">
        <w:t xml:space="preserve"> , c</w:t>
      </w:r>
      <w:r w:rsidRPr="00272BA7">
        <w:rPr>
          <w:vertAlign w:val="subscript"/>
        </w:rPr>
        <w:t>i</w:t>
      </w:r>
      <w:r w:rsidRPr="00272BA7">
        <w:rPr>
          <w:rFonts w:hint="cs"/>
          <w:vertAlign w:val="subscript"/>
          <w:rtl/>
        </w:rPr>
        <w:t xml:space="preserve"> </w:t>
      </w:r>
      <w:r w:rsidRPr="00272BA7">
        <w:rPr>
          <w:rFonts w:hint="cs"/>
          <w:rtl/>
        </w:rPr>
        <w:t xml:space="preserve">، مربوط به یک حجم چندوجهی باشد که </w:t>
      </w:r>
      <w:r>
        <w:rPr>
          <w:rFonts w:hint="cs"/>
          <w:rtl/>
        </w:rPr>
        <w:t>به‌صورت</w:t>
      </w:r>
      <w:r w:rsidRPr="00272BA7">
        <w:rPr>
          <w:rFonts w:hint="cs"/>
          <w:rtl/>
        </w:rPr>
        <w:t xml:space="preserve"> </w:t>
      </w:r>
      <w:r>
        <w:rPr>
          <w:rFonts w:hint="cs"/>
          <w:rtl/>
        </w:rPr>
        <w:t>پادساعت‌گرد</w:t>
      </w:r>
      <w:r w:rsidRPr="00272BA7">
        <w:rPr>
          <w:rFonts w:hint="cs"/>
          <w:rtl/>
        </w:rPr>
        <w:t xml:space="preserve"> </w:t>
      </w:r>
      <w:r>
        <w:rPr>
          <w:rFonts w:hint="cs"/>
          <w:rtl/>
        </w:rPr>
        <w:t>مرتب‌شده‌اند</w:t>
      </w:r>
      <w:r w:rsidRPr="00272BA7">
        <w:rPr>
          <w:rFonts w:hint="cs"/>
          <w:rtl/>
        </w:rPr>
        <w:t xml:space="preserve">. در </w:t>
      </w:r>
      <w:r>
        <w:rPr>
          <w:rFonts w:hint="cs"/>
          <w:rtl/>
        </w:rPr>
        <w:t>این صورت</w:t>
      </w:r>
      <w:r w:rsidRPr="00272BA7">
        <w:rPr>
          <w:rFonts w:hint="cs"/>
          <w:rtl/>
        </w:rPr>
        <w:t xml:space="preserve"> </w:t>
      </w:r>
      <w:r>
        <w:rPr>
          <w:rFonts w:hint="cs"/>
          <w:rtl/>
        </w:rPr>
        <w:t>می‌توانیم</w:t>
      </w:r>
      <w:r w:rsidRPr="00272BA7">
        <w:rPr>
          <w:rFonts w:hint="cs"/>
          <w:rtl/>
        </w:rPr>
        <w:t xml:space="preserve"> عدد </w:t>
      </w:r>
      <w:r w:rsidRPr="00272BA7">
        <w:t>n</w:t>
      </w:r>
      <w:r w:rsidRPr="00272BA7">
        <w:rPr>
          <w:rFonts w:hint="cs"/>
          <w:rtl/>
        </w:rPr>
        <w:t xml:space="preserve"> را برای هرکدام از </w:t>
      </w:r>
      <w:r w:rsidRPr="00272BA7">
        <w:t>Face</w:t>
      </w:r>
      <w:r w:rsidRPr="00272BA7">
        <w:rPr>
          <w:rFonts w:hint="cs"/>
          <w:rtl/>
        </w:rPr>
        <w:t>ها محاسبه 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74454" w:rsidTr="00674454">
        <w:tc>
          <w:tcPr>
            <w:tcW w:w="1034" w:type="dxa"/>
            <w:vAlign w:val="center"/>
          </w:tcPr>
          <w:p w:rsidR="00674454" w:rsidRDefault="00674454" w:rsidP="00674454">
            <w:pPr>
              <w:pStyle w:val="a1"/>
              <w:rPr>
                <w:rtl/>
              </w:rPr>
            </w:pPr>
          </w:p>
        </w:tc>
        <w:tc>
          <w:tcPr>
            <w:tcW w:w="8208" w:type="dxa"/>
            <w:vAlign w:val="center"/>
          </w:tcPr>
          <w:p w:rsidR="00674454" w:rsidRPr="00674454" w:rsidRDefault="001028BE" w:rsidP="00674454">
            <w:pPr>
              <w:rPr>
                <w:rtl/>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i</m:t>
                            </m:r>
                          </m:sub>
                        </m:sSub>
                      </m:e>
                    </m:acc>
                  </m:num>
                  <m:den>
                    <m:d>
                      <m:dPr>
                        <m:begChr m:val="|"/>
                        <m:endChr m:val="|"/>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i</m:t>
                                </m:r>
                              </m:sub>
                            </m:sSub>
                          </m:e>
                        </m:acc>
                      </m:e>
                    </m:d>
                  </m:den>
                </m:f>
              </m:oMath>
            </m:oMathPara>
          </w:p>
        </w:tc>
      </w:tr>
    </w:tbl>
    <w:p w:rsidR="00674454" w:rsidRDefault="00674454" w:rsidP="00674454">
      <w:pPr>
        <w:pStyle w:val="a4"/>
        <w:rPr>
          <w:rtl/>
        </w:rPr>
      </w:pPr>
      <w:r>
        <w:rPr>
          <w:rFonts w:hint="cs"/>
          <w:rtl/>
        </w:rPr>
        <w:t>که در رابطه‌ی بالا:</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74454" w:rsidTr="00541EF0">
        <w:tc>
          <w:tcPr>
            <w:tcW w:w="1034" w:type="dxa"/>
            <w:vAlign w:val="center"/>
          </w:tcPr>
          <w:p w:rsidR="00674454" w:rsidRDefault="00674454" w:rsidP="00541EF0">
            <w:pPr>
              <w:pStyle w:val="a1"/>
              <w:rPr>
                <w:rtl/>
              </w:rPr>
            </w:pPr>
          </w:p>
        </w:tc>
        <w:tc>
          <w:tcPr>
            <w:tcW w:w="8208" w:type="dxa"/>
            <w:vAlign w:val="center"/>
          </w:tcPr>
          <w:p w:rsidR="00674454" w:rsidRPr="00674454" w:rsidRDefault="001028BE" w:rsidP="00541EF0">
            <w:pPr>
              <w:rPr>
                <w:rtl/>
              </w:rPr>
            </w:pPr>
            <m:oMathPara>
              <m:oMathParaPr>
                <m:jc m:val="left"/>
              </m:oMathParaPr>
              <m:oMath>
                <m:acc>
                  <m:accPr>
                    <m:ctrlPr>
                      <w:rPr>
                        <w:rFonts w:ascii="Cambria Math" w:hAnsi="Cambria Math"/>
                        <w:sz w:val="38"/>
                        <w:szCs w:val="38"/>
                      </w:rPr>
                    </m:ctrlPr>
                  </m:accPr>
                  <m:e>
                    <m:sSub>
                      <m:sSubPr>
                        <m:ctrlPr>
                          <w:rPr>
                            <w:rFonts w:ascii="Cambria Math" w:hAnsi="Cambria Math"/>
                            <w:sz w:val="38"/>
                            <w:szCs w:val="38"/>
                          </w:rPr>
                        </m:ctrlPr>
                      </m:sSubPr>
                      <m:e>
                        <m:r>
                          <w:rPr>
                            <w:rFonts w:ascii="Cambria Math" w:hAnsi="Cambria Math"/>
                            <w:sz w:val="38"/>
                            <w:szCs w:val="38"/>
                          </w:rPr>
                          <m:t>n</m:t>
                        </m:r>
                      </m:e>
                      <m:sub>
                        <m:r>
                          <w:rPr>
                            <w:rFonts w:ascii="Cambria Math" w:hAnsi="Cambria Math"/>
                            <w:sz w:val="38"/>
                            <w:szCs w:val="38"/>
                          </w:rPr>
                          <m:t>i</m:t>
                        </m:r>
                      </m:sub>
                    </m:sSub>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oMath>
            </m:oMathPara>
          </w:p>
        </w:tc>
      </w:tr>
    </w:tbl>
    <w:p w:rsidR="00674454" w:rsidRDefault="00674454" w:rsidP="00674454">
      <w:pPr>
        <w:pStyle w:val="a4"/>
        <w:rPr>
          <w:rtl/>
        </w:rPr>
      </w:pPr>
      <w:r>
        <w:rPr>
          <w:rFonts w:hint="cs"/>
          <w:rtl/>
        </w:rPr>
        <w:t xml:space="preserve">رابطه‌ی نهایی برای محاسبه‌ی حجم چندوجهی موردنظر(متشکل از </w:t>
      </w:r>
      <w:r>
        <w:t>Face</w:t>
      </w:r>
      <w:r>
        <w:rPr>
          <w:rFonts w:hint="cs"/>
          <w:rtl/>
        </w:rPr>
        <w:t>های سه‌ضلعی)، به شکل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74454" w:rsidTr="00541EF0">
        <w:tc>
          <w:tcPr>
            <w:tcW w:w="1034" w:type="dxa"/>
            <w:vAlign w:val="center"/>
          </w:tcPr>
          <w:p w:rsidR="00674454" w:rsidRDefault="00674454" w:rsidP="00541EF0">
            <w:pPr>
              <w:pStyle w:val="a1"/>
              <w:rPr>
                <w:rtl/>
              </w:rPr>
            </w:pPr>
          </w:p>
        </w:tc>
        <w:tc>
          <w:tcPr>
            <w:tcW w:w="8208" w:type="dxa"/>
            <w:vAlign w:val="center"/>
          </w:tcPr>
          <w:p w:rsidR="00674454" w:rsidRPr="00674454" w:rsidRDefault="00674454" w:rsidP="00541EF0">
            <w:pPr>
              <w:rPr>
                <w:rtl/>
              </w:rPr>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i</m:t>
                            </m:r>
                          </m:sub>
                        </m:sSub>
                      </m:sub>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a</m:t>
                        </m:r>
                      </m:e>
                      <m:sub>
                        <m:r>
                          <w:rPr>
                            <w:rFonts w:ascii="Cambria Math" w:hAnsi="Cambria Math"/>
                          </w:rPr>
                          <m:t>i</m:t>
                        </m:r>
                      </m:sub>
                    </m:sSub>
                  </m:e>
                </m:nary>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i</m:t>
                        </m:r>
                      </m:sub>
                    </m:sSub>
                  </m:e>
                </m:acc>
              </m:oMath>
            </m:oMathPara>
          </w:p>
        </w:tc>
      </w:tr>
    </w:tbl>
    <w:p w:rsidR="00674454" w:rsidRDefault="00674454" w:rsidP="00674454">
      <w:pPr>
        <w:pStyle w:val="a4"/>
        <w:rPr>
          <w:rtl/>
        </w:rPr>
      </w:pPr>
      <w:r>
        <w:rPr>
          <w:rFonts w:hint="cs"/>
          <w:rtl/>
        </w:rPr>
        <w:t xml:space="preserve">همان‌طور که قبلاً گفته شد، </w:t>
      </w:r>
      <w:r>
        <w:t>Face</w:t>
      </w:r>
      <w:r>
        <w:rPr>
          <w:rFonts w:hint="cs"/>
          <w:rtl/>
        </w:rPr>
        <w:t xml:space="preserve">ها همه باید سه‌ضلعی باشند. درصورتی‌که یک </w:t>
      </w:r>
      <w:r>
        <w:t>Face</w:t>
      </w:r>
      <w:r>
        <w:rPr>
          <w:rFonts w:hint="cs"/>
          <w:rtl/>
        </w:rPr>
        <w:t xml:space="preserve"> چهارضلعی باشد، باید در محاسبات به سه‌ضلعی تبدیل شود:</w:t>
      </w:r>
    </w:p>
    <w:p w:rsidR="00674454" w:rsidRDefault="00674454" w:rsidP="00674454">
      <w:pPr>
        <w:bidi/>
        <w:jc w:val="center"/>
        <w:rPr>
          <w:rtl/>
        </w:rPr>
      </w:pPr>
      <w:r>
        <w:rPr>
          <w:noProof/>
        </w:rPr>
        <w:drawing>
          <wp:inline distT="0" distB="0" distL="0" distR="0" wp14:anchorId="0195CAC7" wp14:editId="6A90F51B">
            <wp:extent cx="4070890" cy="174374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136" cy="1753697"/>
                    </a:xfrm>
                    <a:prstGeom prst="rect">
                      <a:avLst/>
                    </a:prstGeom>
                    <a:noFill/>
                    <a:ln>
                      <a:noFill/>
                    </a:ln>
                  </pic:spPr>
                </pic:pic>
              </a:graphicData>
            </a:graphic>
          </wp:inline>
        </w:drawing>
      </w:r>
    </w:p>
    <w:p w:rsidR="00674454" w:rsidRDefault="00674454" w:rsidP="00674454">
      <w:pPr>
        <w:pStyle w:val="a0"/>
        <w:rPr>
          <w:rtl/>
        </w:rPr>
      </w:pPr>
      <w:r>
        <w:rPr>
          <w:rFonts w:hint="cs"/>
          <w:rtl/>
        </w:rPr>
        <w:t>شماتیکی از شبکه</w:t>
      </w:r>
    </w:p>
    <w:p w:rsidR="00674454" w:rsidRPr="0075689F" w:rsidRDefault="00674454" w:rsidP="00674454">
      <w:pPr>
        <w:pStyle w:val="a4"/>
        <w:rPr>
          <w:rtl/>
        </w:rPr>
      </w:pPr>
      <w:r w:rsidRPr="00895E70">
        <w:rPr>
          <w:rFonts w:hint="cs"/>
          <w:rtl/>
        </w:rPr>
        <w:lastRenderedPageBreak/>
        <w:t xml:space="preserve">روال کلی کار به این صورت است که عملیات محاسبه‌ی حجم، بر روی هر </w:t>
      </w:r>
      <w:r w:rsidRPr="00895E70">
        <w:t>Face</w:t>
      </w:r>
      <w:r w:rsidRPr="00895E70">
        <w:rPr>
          <w:rFonts w:hint="cs"/>
          <w:rtl/>
        </w:rPr>
        <w:t xml:space="preserve"> به‌صورت جداگانه انجام خواهد گرفت و نتیجه‌ی محاسبات هر </w:t>
      </w:r>
      <w:r w:rsidRPr="00895E70">
        <w:t>Face</w:t>
      </w:r>
      <w:r w:rsidRPr="00895E70">
        <w:rPr>
          <w:rFonts w:hint="cs"/>
          <w:rtl/>
        </w:rPr>
        <w:t xml:space="preserve"> با نتایج محاسبات </w:t>
      </w:r>
      <w:r w:rsidRPr="00895E70">
        <w:t>Face</w:t>
      </w:r>
      <w:r w:rsidRPr="00895E70">
        <w:rPr>
          <w:rFonts w:hint="cs"/>
          <w:rtl/>
        </w:rPr>
        <w:t xml:space="preserve">های دیگر سلول موردنظر جمع خواهد شد. شماره و تعداد این </w:t>
      </w:r>
      <w:r w:rsidRPr="00895E70">
        <w:t>Face</w:t>
      </w:r>
      <w:r w:rsidRPr="00895E70">
        <w:rPr>
          <w:rFonts w:hint="cs"/>
          <w:rtl/>
        </w:rPr>
        <w:t>ها، به عنوان پارامتر ورودی به زیربرنامه داده میشود.</w:t>
      </w:r>
    </w:p>
    <w:p w:rsidR="00B927DE" w:rsidRDefault="00B927DE" w:rsidP="00674454">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674454" w:rsidRDefault="00674454" w:rsidP="00674454">
      <w:pPr>
        <w:pStyle w:val="a"/>
      </w:pPr>
      <w:r>
        <w:rPr>
          <w:rFonts w:hint="cs"/>
          <w:rtl/>
        </w:rPr>
        <w:t>مقداردهی اولیه متغیر خروجی</w:t>
      </w:r>
    </w:p>
    <w:p w:rsidR="00674454" w:rsidRPr="00895E70" w:rsidRDefault="00674454" w:rsidP="00674454">
      <w:pPr>
        <w:pStyle w:val="a4"/>
        <w:rPr>
          <w:rtl/>
        </w:rPr>
      </w:pPr>
      <w:r>
        <w:rPr>
          <w:rFonts w:hint="cs"/>
          <w:rtl/>
        </w:rPr>
        <w:t xml:space="preserve">جهت جلوگیری از تاثیر اجراهای قبلی زیربرنامه بر روی اجرای فعلی، برای اینکه نتیجه مطمئن باشد، مقدار متغیر خروجی را برابر با مقدار اولیه‌ی </w:t>
      </w:r>
      <w:r>
        <w:t>.FALSE.</w:t>
      </w:r>
      <w:r>
        <w:rPr>
          <w:rFonts w:hint="cs"/>
          <w:rtl/>
        </w:rPr>
        <w:t xml:space="preserve"> قرار میدهیم. در طول محاسبات، درهرکدام از سلولها حجم منفی پدید آید، مقدار این متغیر به </w:t>
      </w:r>
      <w:r>
        <w:t>.TRUE.</w:t>
      </w:r>
      <w:r>
        <w:rPr>
          <w:rFonts w:hint="cs"/>
          <w:rtl/>
        </w:rPr>
        <w:t xml:space="preserve"> تغییر پیدا خواهد کرد.</w:t>
      </w:r>
    </w:p>
    <w:p w:rsidR="00674454" w:rsidRDefault="00674454" w:rsidP="00674454">
      <w:pPr>
        <w:pStyle w:val="a"/>
      </w:pPr>
      <w:r>
        <w:rPr>
          <w:rFonts w:hint="cs"/>
          <w:rtl/>
        </w:rPr>
        <w:t>پیمایش تمامی سلولهای ورودی و مقداردهی اولیه متغیر نگهدارنده حجم</w:t>
      </w:r>
    </w:p>
    <w:p w:rsidR="00674454" w:rsidRPr="008D024A" w:rsidRDefault="00674454" w:rsidP="00674454">
      <w:pPr>
        <w:pStyle w:val="a4"/>
        <w:rPr>
          <w:rtl/>
        </w:rPr>
      </w:pPr>
      <w:r>
        <w:rPr>
          <w:rFonts w:hint="cs"/>
          <w:rtl/>
        </w:rPr>
        <w:t>در این بخش، سلولهای مورد نظر توسط یک متغیر ورودی که تعداد سلولها را نگهداری میکند و یک آرایه که شماره سلولها را نگهداری میکند، بوسیله‌ی یک حلقه پیمایش میشوند. در هربار پیمایش، در بدنه‌ی حلقه، حجم یکی از سلولها محاسبه خواهد شد. در ابتدای اجرای حلقه همچنین متغیر نگهدارنده‌ی حجم سلول، برابر با مقدار اولیه‌ی صفر قرار داده میشود.</w:t>
      </w:r>
    </w:p>
    <w:p w:rsidR="00674454" w:rsidRDefault="00674454" w:rsidP="00674454">
      <w:pPr>
        <w:pStyle w:val="a"/>
      </w:pPr>
      <w:r>
        <w:rPr>
          <w:rFonts w:hint="cs"/>
          <w:rtl/>
        </w:rPr>
        <w:t xml:space="preserve">پیمایش تمامی </w:t>
      </w:r>
      <w:r>
        <w:t>Face</w:t>
      </w:r>
      <w:r>
        <w:rPr>
          <w:rFonts w:hint="cs"/>
          <w:rtl/>
        </w:rPr>
        <w:t>های مربوط به سلول مورد نظر</w:t>
      </w:r>
    </w:p>
    <w:p w:rsidR="00674454" w:rsidRPr="00FF0C1D" w:rsidRDefault="00674454" w:rsidP="00674454">
      <w:pPr>
        <w:pStyle w:val="a4"/>
        <w:rPr>
          <w:rtl/>
        </w:rPr>
      </w:pPr>
      <w:r>
        <w:rPr>
          <w:rFonts w:hint="cs"/>
          <w:rtl/>
        </w:rPr>
        <w:t xml:space="preserve">در این بخش، تمامی </w:t>
      </w:r>
      <w:r>
        <w:t>Face</w:t>
      </w:r>
      <w:r>
        <w:rPr>
          <w:rFonts w:hint="cs"/>
          <w:rtl/>
        </w:rPr>
        <w:t xml:space="preserve">های مربوط به سلول انتخاب شده را بوسیله‌ی یک حلقه پیمایش میکنیم و در هر تکرار یکی از آن‌ها را برای انجام محاسبات انتخاب می‌کنیم. محل ذخیره‌سازی آخرین نقطه‌ی </w:t>
      </w:r>
      <w:r>
        <w:t>Face</w:t>
      </w:r>
      <w:r>
        <w:rPr>
          <w:rFonts w:hint="cs"/>
          <w:rtl/>
        </w:rPr>
        <w:t xml:space="preserve"> را در یک متغیر قرار داده و همچنین متغیر مربوط به محاسبه‌ی حجم </w:t>
      </w:r>
      <w:r>
        <w:t>Face</w:t>
      </w:r>
      <w:r>
        <w:rPr>
          <w:rFonts w:hint="cs"/>
          <w:rtl/>
        </w:rPr>
        <w:t xml:space="preserve"> موردنظر را برابر با صفر قرار می‌دهیم.</w:t>
      </w:r>
    </w:p>
    <w:p w:rsidR="00674454" w:rsidRDefault="00674454" w:rsidP="00674454">
      <w:pPr>
        <w:pStyle w:val="a"/>
      </w:pPr>
      <w:r>
        <w:rPr>
          <w:rFonts w:hint="cs"/>
          <w:rtl/>
        </w:rPr>
        <w:t xml:space="preserve">انجام محاسبات مربوط به </w:t>
      </w:r>
      <w:r>
        <w:t>Face</w:t>
      </w:r>
      <w:r>
        <w:rPr>
          <w:rFonts w:hint="cs"/>
          <w:rtl/>
        </w:rPr>
        <w:t>ها</w:t>
      </w:r>
    </w:p>
    <w:p w:rsidR="00674454" w:rsidRPr="00FF0C1D" w:rsidRDefault="00674454" w:rsidP="00674454">
      <w:pPr>
        <w:pStyle w:val="a4"/>
        <w:rPr>
          <w:rtl/>
        </w:rPr>
      </w:pPr>
      <w:r>
        <w:rPr>
          <w:rFonts w:hint="cs"/>
          <w:rtl/>
        </w:rPr>
        <w:t xml:space="preserve">در این مرحله، طبق فرمول گفته‌شده، محاسبات مربوط به هر </w:t>
      </w:r>
      <w:r>
        <w:t>Face</w:t>
      </w:r>
      <w:r>
        <w:rPr>
          <w:rFonts w:hint="cs"/>
          <w:rtl/>
        </w:rPr>
        <w:t xml:space="preserve"> انجام می‌گیرد. در هر بار تکرار، تنها 3 نقطه از </w:t>
      </w:r>
      <w:r>
        <w:t>Face</w:t>
      </w:r>
      <w:r>
        <w:rPr>
          <w:rFonts w:hint="cs"/>
          <w:rtl/>
        </w:rPr>
        <w:t xml:space="preserve"> انتخاب می‌شوند. به این دلیل که </w:t>
      </w:r>
      <w:r>
        <w:t>Face</w:t>
      </w:r>
      <w:r>
        <w:rPr>
          <w:rFonts w:hint="cs"/>
          <w:rtl/>
        </w:rPr>
        <w:t xml:space="preserve">ها در این محاسبات تنها می‌توانند سه‌ضلعی باشند. درصورتی‌که </w:t>
      </w:r>
      <w:r>
        <w:t>Face</w:t>
      </w:r>
      <w:r>
        <w:rPr>
          <w:rFonts w:hint="cs"/>
          <w:rtl/>
        </w:rPr>
        <w:t xml:space="preserve">ی چهارضلعی باشد، در دو مرحله، هر بار سه‌نقطه از آن انتخاب می‌شود و نتایج مربوط به دو </w:t>
      </w:r>
      <w:r>
        <w:t>Face</w:t>
      </w:r>
      <w:r>
        <w:rPr>
          <w:rFonts w:hint="cs"/>
          <w:rtl/>
        </w:rPr>
        <w:t xml:space="preserve"> سه‌ضلعی محاسبه می‌شود. انتخاب نقاط به‌صورتی است که در تکرار اول، نقاط 1و2و3 و در تکرار دوم، نقاط 1و3و4 </w:t>
      </w:r>
      <w:r>
        <w:t>Face</w:t>
      </w:r>
      <w:r>
        <w:rPr>
          <w:rFonts w:hint="cs"/>
          <w:rtl/>
        </w:rPr>
        <w:t xml:space="preserve"> چهارضلعی انتخاب می‌شوند. نتیجه‌ی دو </w:t>
      </w:r>
      <w:r>
        <w:t>Face</w:t>
      </w:r>
      <w:r>
        <w:rPr>
          <w:rFonts w:hint="cs"/>
          <w:rtl/>
        </w:rPr>
        <w:t xml:space="preserve"> سه‌ضلعی با یکدیگر جمع شده و نتیجه‌ی محاسبه‌ی </w:t>
      </w:r>
      <w:r>
        <w:t>Face</w:t>
      </w:r>
      <w:r>
        <w:rPr>
          <w:rFonts w:hint="cs"/>
          <w:rtl/>
        </w:rPr>
        <w:t xml:space="preserve"> چهارضلعی را تشکیل می‌دهند.</w:t>
      </w:r>
    </w:p>
    <w:p w:rsidR="00674454" w:rsidRPr="00FF0C1D" w:rsidRDefault="00674454" w:rsidP="00674454">
      <w:pPr>
        <w:pStyle w:val="ListParagraph"/>
        <w:jc w:val="both"/>
        <w:rPr>
          <w:b/>
          <w:bCs/>
          <w:sz w:val="28"/>
          <w:szCs w:val="28"/>
        </w:rPr>
      </w:pPr>
    </w:p>
    <w:p w:rsidR="00674454" w:rsidRDefault="00674454" w:rsidP="00674454">
      <w:pPr>
        <w:pStyle w:val="a"/>
      </w:pPr>
      <w:r>
        <w:rPr>
          <w:rFonts w:hint="cs"/>
          <w:rtl/>
        </w:rPr>
        <w:lastRenderedPageBreak/>
        <w:t xml:space="preserve">جمع‌کردن نتیجه‌ی محاسبه‌شده‌ی هر </w:t>
      </w:r>
      <w:r>
        <w:t>Face</w:t>
      </w:r>
      <w:r>
        <w:rPr>
          <w:rFonts w:hint="cs"/>
          <w:rtl/>
        </w:rPr>
        <w:t xml:space="preserve"> با نتایج محاسبه‌شده‌ی قبلی هر سلول</w:t>
      </w:r>
    </w:p>
    <w:p w:rsidR="00674454" w:rsidRDefault="00674454" w:rsidP="00674454">
      <w:pPr>
        <w:pStyle w:val="a4"/>
        <w:rPr>
          <w:rtl/>
        </w:rPr>
      </w:pPr>
      <w:r>
        <w:rPr>
          <w:rFonts w:hint="cs"/>
          <w:rtl/>
        </w:rPr>
        <w:t xml:space="preserve">پس از پایان محاسبه‌ی حجم اضافه‌شده توسط هر </w:t>
      </w:r>
      <w:r>
        <w:t>Face</w:t>
      </w:r>
      <w:r>
        <w:rPr>
          <w:rFonts w:hint="cs"/>
          <w:rtl/>
        </w:rPr>
        <w:t xml:space="preserve">، نتیجه که در یک متغیر نگهداری می‌شود بایستی به حجم سلول مربوطه اضافه شود. نتیجه‌ی محاسبه‌شده را می‌توانیم به‌صورت عادی به حجم سلول مورد نظر اضافه کنیم ولی با توجه به قضیه‌ی گفته‌شده که </w:t>
      </w:r>
      <w:r>
        <w:t>Face</w:t>
      </w:r>
      <w:r>
        <w:rPr>
          <w:rFonts w:hint="cs"/>
          <w:rtl/>
        </w:rPr>
        <w:t xml:space="preserve">ها باید به‌صورت پادساعت‌گرد ذخیره‌شده باشند، جهت افزودن حجم اضافه‌شده به سلول همسایه، بایستی آن را منفی کنیم. پس درصورتی‌که </w:t>
      </w:r>
      <w:r>
        <w:t>Face</w:t>
      </w:r>
      <w:r>
        <w:rPr>
          <w:rFonts w:hint="cs"/>
          <w:rtl/>
        </w:rPr>
        <w:t xml:space="preserve"> مورد نظر در سلول مورد پیمایش در مکان سلول همسایه(</w:t>
      </w:r>
      <w:r>
        <w:t>NE</w:t>
      </w:r>
      <w:r>
        <w:rPr>
          <w:rFonts w:hint="cs"/>
          <w:rtl/>
        </w:rPr>
        <w:t>) ذخیره شده باشد، حجم محاسبه‌شده را از حجم کلی سلول کم میکنیم، در غیر این صورت آن را به حجم کلی محاسبه شده‌ی سلول اضافه میکنیم.</w:t>
      </w:r>
    </w:p>
    <w:p w:rsidR="00674454" w:rsidRDefault="00674454" w:rsidP="00674454">
      <w:pPr>
        <w:pStyle w:val="a"/>
      </w:pPr>
      <w:r>
        <w:rPr>
          <w:rFonts w:hint="cs"/>
          <w:rtl/>
        </w:rPr>
        <w:t>بررسی منفی شدن حجم سلول محاسبه شده</w:t>
      </w:r>
    </w:p>
    <w:p w:rsidR="00674454" w:rsidRPr="00ED0633" w:rsidRDefault="00674454" w:rsidP="00674454">
      <w:pPr>
        <w:pStyle w:val="a4"/>
        <w:rPr>
          <w:rtl/>
        </w:rPr>
      </w:pPr>
      <w:r>
        <w:rPr>
          <w:rFonts w:hint="cs"/>
          <w:rtl/>
        </w:rPr>
        <w:t xml:space="preserve">گفتیم که در هربار تکرار حلقه حجم یکی از سلولها محاسبه میشود. بنابراین در آخر حلقه حجم محاسبه شده‌ی سلول مورد نظر را به‌وسیله‌ی یک شرط بررسی میکنیم. در صورتی که کوچکتر از صفر باشد، متغیر خروجی را با مقدار </w:t>
      </w:r>
      <w:r>
        <w:t>.TRUE.</w:t>
      </w:r>
      <w:r>
        <w:rPr>
          <w:rFonts w:hint="cs"/>
          <w:rtl/>
        </w:rPr>
        <w:t xml:space="preserve"> که نشان دهنده‌ی وجود حجم منفی است مقداردهی کرده و از زیربرنامه خارج می‌شویم.</w:t>
      </w: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BE" w:rsidRDefault="001028BE" w:rsidP="00B927DE">
      <w:pPr>
        <w:spacing w:after="0" w:line="240" w:lineRule="auto"/>
      </w:pPr>
      <w:r>
        <w:separator/>
      </w:r>
    </w:p>
  </w:endnote>
  <w:endnote w:type="continuationSeparator" w:id="0">
    <w:p w:rsidR="001028BE" w:rsidRDefault="001028B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32F9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BE" w:rsidRDefault="001028BE" w:rsidP="00B927DE">
      <w:pPr>
        <w:spacing w:after="0" w:line="240" w:lineRule="auto"/>
      </w:pPr>
      <w:r>
        <w:separator/>
      </w:r>
    </w:p>
  </w:footnote>
  <w:footnote w:type="continuationSeparator" w:id="0">
    <w:p w:rsidR="001028BE" w:rsidRDefault="001028B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32F9E">
                                  <w:rPr>
                                    <w:rFonts w:asciiTheme="majorBidi" w:hAnsiTheme="majorBidi" w:cstheme="majorBidi"/>
                                    <w:noProof/>
                                    <w:color w:val="000000" w:themeColor="text1"/>
                                    <w:sz w:val="20"/>
                                    <w:szCs w:val="20"/>
                                    <w:shd w:val="clear" w:color="auto" w:fill="FFFFFF" w:themeFill="background1"/>
                                  </w:rPr>
                                  <w:t>VolumeCheck3D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32F9E">
                            <w:rPr>
                              <w:rFonts w:asciiTheme="majorBidi" w:hAnsiTheme="majorBidi" w:cstheme="majorBidi"/>
                              <w:noProof/>
                              <w:color w:val="000000" w:themeColor="text1"/>
                              <w:sz w:val="20"/>
                              <w:szCs w:val="20"/>
                              <w:shd w:val="clear" w:color="auto" w:fill="FFFFFF" w:themeFill="background1"/>
                            </w:rPr>
                            <w:t>VolumeCheck3D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D2C409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8F81688"/>
    <w:multiLevelType w:val="hybridMultilevel"/>
    <w:tmpl w:val="F772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028BE"/>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74454"/>
    <w:rsid w:val="00684F8E"/>
    <w:rsid w:val="00690C9B"/>
    <w:rsid w:val="006B5B36"/>
    <w:rsid w:val="006C762C"/>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32F9E"/>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B9768B-DD31-4779-822C-173A84DE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674454"/>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674454"/>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674454"/>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D66EB-B169-4F64-9E8D-8545E319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2018-05-10T15:27:00Z</dcterms:modified>
</cp:coreProperties>
</file>