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BCFB" w14:textId="77777777" w:rsidR="00F87944" w:rsidRDefault="00F87944" w:rsidP="00F87944">
      <w:pPr>
        <w:pStyle w:val="1"/>
      </w:pPr>
      <w:r>
        <w:rPr>
          <w:rFonts w:hint="eastAsia"/>
        </w:rPr>
        <w:t>Chapter 6</w:t>
      </w:r>
    </w:p>
    <w:p w14:paraId="0666A37B" w14:textId="77777777" w:rsidR="00F87944" w:rsidRDefault="00F87944" w:rsidP="00F87944">
      <w:pPr>
        <w:rPr>
          <w:sz w:val="28"/>
          <w:szCs w:val="28"/>
        </w:rPr>
      </w:pPr>
      <w:r>
        <w:rPr>
          <w:rFonts w:hint="eastAsia"/>
          <w:sz w:val="28"/>
          <w:szCs w:val="28"/>
        </w:rPr>
        <w:t>1</w:t>
      </w:r>
      <w:r>
        <w:rPr>
          <w:rFonts w:hint="eastAsia"/>
          <w:sz w:val="28"/>
          <w:szCs w:val="28"/>
        </w:rPr>
        <w:t>．</w:t>
      </w:r>
      <w:r>
        <w:rPr>
          <w:rFonts w:hint="eastAsia"/>
          <w:sz w:val="28"/>
          <w:szCs w:val="28"/>
        </w:rPr>
        <w:t xml:space="preserve">The maximum payload of a TCP segment is 65495 bytes. Why </w:t>
      </w:r>
      <w:proofErr w:type="gramStart"/>
      <w:r>
        <w:rPr>
          <w:rFonts w:hint="eastAsia"/>
          <w:sz w:val="28"/>
          <w:szCs w:val="28"/>
        </w:rPr>
        <w:t>was</w:t>
      </w:r>
      <w:proofErr w:type="gramEnd"/>
      <w:r>
        <w:rPr>
          <w:rFonts w:hint="eastAsia"/>
          <w:sz w:val="28"/>
          <w:szCs w:val="28"/>
        </w:rPr>
        <w:t xml:space="preserve"> such a strange number chosen?</w:t>
      </w:r>
    </w:p>
    <w:p w14:paraId="2A9A654D" w14:textId="77777777" w:rsidR="00F87944" w:rsidRPr="007434ED" w:rsidRDefault="00DD15A7" w:rsidP="00F87944">
      <w:pPr>
        <w:autoSpaceDE w:val="0"/>
        <w:autoSpaceDN w:val="0"/>
        <w:adjustRightInd w:val="0"/>
        <w:jc w:val="left"/>
        <w:rPr>
          <w:rFonts w:hint="eastAsia"/>
          <w:sz w:val="28"/>
          <w:szCs w:val="28"/>
        </w:rPr>
      </w:pPr>
      <w:r>
        <w:rPr>
          <w:sz w:val="28"/>
          <w:szCs w:val="28"/>
        </w:rPr>
        <w:tab/>
      </w:r>
      <w:r w:rsidRPr="00DD15A7">
        <w:rPr>
          <w:color w:val="2F5496" w:themeColor="accent5" w:themeShade="BF"/>
          <w:sz w:val="28"/>
          <w:szCs w:val="28"/>
        </w:rPr>
        <w:t xml:space="preserve">The </w:t>
      </w:r>
      <w:r w:rsidRPr="00DD15A7">
        <w:rPr>
          <w:rFonts w:hint="eastAsia"/>
          <w:color w:val="2F5496" w:themeColor="accent5" w:themeShade="BF"/>
          <w:sz w:val="28"/>
          <w:szCs w:val="28"/>
        </w:rPr>
        <w:t>max</w:t>
      </w:r>
      <w:r w:rsidRPr="00DD15A7">
        <w:rPr>
          <w:color w:val="2F5496" w:themeColor="accent5" w:themeShade="BF"/>
          <w:sz w:val="28"/>
          <w:szCs w:val="28"/>
        </w:rPr>
        <w:t xml:space="preserve"> payload field of a datagram is 65535 Bytes. Since IP header would take 20Bytes and TCP header would take at least 20 Bytes, the maximum payload of a TCP segment would be 65535-20-20 = 65495 Bytes.</w:t>
      </w:r>
    </w:p>
    <w:p w14:paraId="002CF69F" w14:textId="77777777" w:rsidR="00F87944" w:rsidRDefault="00F87944" w:rsidP="00F87944">
      <w:pPr>
        <w:rPr>
          <w:sz w:val="28"/>
          <w:szCs w:val="28"/>
        </w:rPr>
      </w:pPr>
      <w:r>
        <w:rPr>
          <w:rFonts w:hint="eastAsia"/>
          <w:sz w:val="28"/>
          <w:szCs w:val="28"/>
        </w:rPr>
        <w:t>2</w:t>
      </w:r>
      <w:r>
        <w:rPr>
          <w:rFonts w:hint="eastAsia"/>
          <w:sz w:val="28"/>
          <w:szCs w:val="28"/>
        </w:rPr>
        <w:t>．</w:t>
      </w:r>
      <w:r>
        <w:rPr>
          <w:rFonts w:hint="eastAsia"/>
          <w:sz w:val="28"/>
          <w:szCs w:val="28"/>
        </w:rPr>
        <w:t xml:space="preserve">If </w:t>
      </w:r>
      <w:r>
        <w:rPr>
          <w:sz w:val="28"/>
          <w:szCs w:val="28"/>
        </w:rPr>
        <w:t>the</w:t>
      </w:r>
      <w:r>
        <w:rPr>
          <w:rFonts w:hint="eastAsia"/>
          <w:sz w:val="28"/>
          <w:szCs w:val="28"/>
        </w:rPr>
        <w:t xml:space="preserve"> TCP round-trip time RTT is currently 30 msec and </w:t>
      </w:r>
      <w:r>
        <w:rPr>
          <w:sz w:val="28"/>
          <w:szCs w:val="28"/>
        </w:rPr>
        <w:t>the</w:t>
      </w:r>
      <w:r>
        <w:rPr>
          <w:rFonts w:hint="eastAsia"/>
          <w:sz w:val="28"/>
          <w:szCs w:val="28"/>
        </w:rPr>
        <w:t xml:space="preserve"> following acknowledgements come in after 26, 32 and 24 msec, respectively, what is </w:t>
      </w:r>
      <w:r>
        <w:rPr>
          <w:sz w:val="28"/>
          <w:szCs w:val="28"/>
        </w:rPr>
        <w:t>the</w:t>
      </w:r>
      <w:r>
        <w:rPr>
          <w:rFonts w:hint="eastAsia"/>
          <w:sz w:val="28"/>
          <w:szCs w:val="28"/>
        </w:rPr>
        <w:t xml:space="preserve"> new RTT estimate using </w:t>
      </w:r>
      <w:r>
        <w:rPr>
          <w:sz w:val="28"/>
          <w:szCs w:val="28"/>
        </w:rPr>
        <w:t>the</w:t>
      </w:r>
      <w:r>
        <w:rPr>
          <w:rFonts w:hint="eastAsia"/>
          <w:sz w:val="28"/>
          <w:szCs w:val="28"/>
        </w:rPr>
        <w:t xml:space="preserve"> Jacobson algorithm? Use a = 0.9.</w:t>
      </w:r>
    </w:p>
    <w:p w14:paraId="57FDD55A" w14:textId="685D2AB2" w:rsidR="00F87944" w:rsidRPr="005D5DED" w:rsidRDefault="00755508" w:rsidP="00F87944">
      <w:pPr>
        <w:rPr>
          <w:color w:val="2F5496" w:themeColor="accent5" w:themeShade="BF"/>
          <w:sz w:val="28"/>
          <w:szCs w:val="28"/>
        </w:rPr>
      </w:pPr>
      <w:r w:rsidRPr="005D5DED">
        <w:rPr>
          <w:color w:val="2F5496" w:themeColor="accent5" w:themeShade="BF"/>
          <w:sz w:val="28"/>
          <w:szCs w:val="28"/>
        </w:rPr>
        <w:tab/>
      </w:r>
      <w:r w:rsidR="005D5DED" w:rsidRPr="005D5DED">
        <w:rPr>
          <w:color w:val="2F5496" w:themeColor="accent5" w:themeShade="BF"/>
          <w:sz w:val="28"/>
          <w:szCs w:val="28"/>
        </w:rPr>
        <w:t>ERTT = a*IRTT + (1-</w:t>
      </w:r>
      <w:proofErr w:type="gramStart"/>
      <w:r w:rsidR="005D5DED" w:rsidRPr="005D5DED">
        <w:rPr>
          <w:color w:val="2F5496" w:themeColor="accent5" w:themeShade="BF"/>
          <w:sz w:val="28"/>
          <w:szCs w:val="28"/>
        </w:rPr>
        <w:t>a)*</w:t>
      </w:r>
      <w:proofErr w:type="gramEnd"/>
      <w:r w:rsidR="005D5DED" w:rsidRPr="005D5DED">
        <w:rPr>
          <w:color w:val="2F5496" w:themeColor="accent5" w:themeShade="BF"/>
          <w:sz w:val="28"/>
          <w:szCs w:val="28"/>
        </w:rPr>
        <w:t>NRTT    (a=0.9)  &amp;&amp;   RTT0 = 30 msec</w:t>
      </w:r>
    </w:p>
    <w:p w14:paraId="7B5A7FA5" w14:textId="242CB12B" w:rsidR="005D5DED" w:rsidRPr="005D5DED" w:rsidRDefault="005D5DED" w:rsidP="005D5DED">
      <w:pPr>
        <w:tabs>
          <w:tab w:val="left" w:pos="420"/>
          <w:tab w:val="left" w:pos="840"/>
          <w:tab w:val="left" w:pos="1260"/>
          <w:tab w:val="left" w:pos="1680"/>
          <w:tab w:val="left" w:pos="2100"/>
          <w:tab w:val="left" w:pos="2520"/>
          <w:tab w:val="left" w:pos="2940"/>
          <w:tab w:val="left" w:pos="3360"/>
          <w:tab w:val="left" w:pos="3780"/>
          <w:tab w:val="center" w:pos="4876"/>
        </w:tabs>
        <w:rPr>
          <w:color w:val="2F5496" w:themeColor="accent5" w:themeShade="BF"/>
          <w:sz w:val="28"/>
          <w:szCs w:val="28"/>
        </w:rPr>
      </w:pPr>
      <w:r w:rsidRPr="005D5DED">
        <w:rPr>
          <w:color w:val="2F5496" w:themeColor="accent5" w:themeShade="BF"/>
          <w:sz w:val="28"/>
          <w:szCs w:val="28"/>
        </w:rPr>
        <w:tab/>
        <w:t>RTT1 = 0.9*RTT0 + 0.1*26 = 29.6</w:t>
      </w:r>
    </w:p>
    <w:p w14:paraId="58AD9543" w14:textId="5E355825" w:rsidR="005D5DED" w:rsidRPr="005D5DED" w:rsidRDefault="005D5DED" w:rsidP="005D5DED">
      <w:pPr>
        <w:tabs>
          <w:tab w:val="left" w:pos="420"/>
          <w:tab w:val="left" w:pos="840"/>
          <w:tab w:val="left" w:pos="1260"/>
          <w:tab w:val="left" w:pos="1680"/>
          <w:tab w:val="left" w:pos="2100"/>
          <w:tab w:val="left" w:pos="2520"/>
          <w:tab w:val="left" w:pos="2940"/>
          <w:tab w:val="left" w:pos="3360"/>
          <w:tab w:val="left" w:pos="3780"/>
          <w:tab w:val="center" w:pos="4876"/>
        </w:tabs>
        <w:rPr>
          <w:color w:val="2F5496" w:themeColor="accent5" w:themeShade="BF"/>
          <w:sz w:val="28"/>
          <w:szCs w:val="28"/>
        </w:rPr>
      </w:pPr>
      <w:r w:rsidRPr="005D5DED">
        <w:rPr>
          <w:color w:val="2F5496" w:themeColor="accent5" w:themeShade="BF"/>
          <w:sz w:val="28"/>
          <w:szCs w:val="28"/>
        </w:rPr>
        <w:tab/>
        <w:t>RTT2 = 0.9*RTT1 + 0.1*32 = 29.84</w:t>
      </w:r>
    </w:p>
    <w:p w14:paraId="3F83740F" w14:textId="069E9C63" w:rsidR="005D5DED" w:rsidRPr="005D5DED" w:rsidRDefault="005D5DED" w:rsidP="005D5DED">
      <w:pPr>
        <w:tabs>
          <w:tab w:val="left" w:pos="420"/>
          <w:tab w:val="left" w:pos="840"/>
          <w:tab w:val="left" w:pos="1260"/>
          <w:tab w:val="left" w:pos="1680"/>
          <w:tab w:val="left" w:pos="2100"/>
          <w:tab w:val="left" w:pos="2520"/>
          <w:tab w:val="left" w:pos="2940"/>
          <w:tab w:val="left" w:pos="3360"/>
          <w:tab w:val="left" w:pos="3780"/>
          <w:tab w:val="center" w:pos="4876"/>
        </w:tabs>
        <w:rPr>
          <w:rFonts w:hint="eastAsia"/>
          <w:color w:val="2F5496" w:themeColor="accent5" w:themeShade="BF"/>
          <w:sz w:val="28"/>
          <w:szCs w:val="28"/>
        </w:rPr>
      </w:pPr>
      <w:r w:rsidRPr="005D5DED">
        <w:rPr>
          <w:color w:val="2F5496" w:themeColor="accent5" w:themeShade="BF"/>
          <w:sz w:val="28"/>
          <w:szCs w:val="28"/>
        </w:rPr>
        <w:tab/>
        <w:t>RTT3 = 0.9*RTT2 + 0.1*24 = 29.256</w:t>
      </w:r>
    </w:p>
    <w:p w14:paraId="25532854" w14:textId="13DDB0B0" w:rsidR="005D5DED" w:rsidRPr="005D5DED" w:rsidRDefault="005D5DED" w:rsidP="00F87944">
      <w:pPr>
        <w:rPr>
          <w:rFonts w:hint="eastAsia"/>
          <w:color w:val="2F5496" w:themeColor="accent5" w:themeShade="BF"/>
          <w:sz w:val="28"/>
          <w:szCs w:val="28"/>
        </w:rPr>
      </w:pPr>
      <w:r w:rsidRPr="005D5DED">
        <w:rPr>
          <w:color w:val="2F5496" w:themeColor="accent5" w:themeShade="BF"/>
          <w:sz w:val="28"/>
          <w:szCs w:val="28"/>
        </w:rPr>
        <w:tab/>
        <w:t>Thus, the new RTT estimate using the Jacobson Algorithm is 29.256 msec</w:t>
      </w:r>
    </w:p>
    <w:p w14:paraId="3FEEC240" w14:textId="77777777" w:rsidR="00F87944" w:rsidRDefault="00F87944" w:rsidP="00F87944">
      <w:pPr>
        <w:rPr>
          <w:sz w:val="28"/>
          <w:szCs w:val="28"/>
        </w:rPr>
      </w:pPr>
      <w:r>
        <w:rPr>
          <w:rFonts w:hint="eastAsia"/>
          <w:sz w:val="28"/>
          <w:szCs w:val="28"/>
        </w:rPr>
        <w:t>3</w:t>
      </w:r>
      <w:r>
        <w:rPr>
          <w:rFonts w:hint="eastAsia"/>
          <w:sz w:val="28"/>
          <w:szCs w:val="28"/>
        </w:rPr>
        <w:t>．</w:t>
      </w:r>
      <w:r>
        <w:rPr>
          <w:rFonts w:hint="eastAsia"/>
          <w:sz w:val="28"/>
          <w:szCs w:val="28"/>
        </w:rPr>
        <w:t xml:space="preserve">In a network that has a </w:t>
      </w:r>
      <w:r>
        <w:rPr>
          <w:sz w:val="28"/>
          <w:szCs w:val="28"/>
        </w:rPr>
        <w:t>maximum</w:t>
      </w:r>
      <w:r>
        <w:rPr>
          <w:rFonts w:hint="eastAsia"/>
          <w:sz w:val="28"/>
          <w:szCs w:val="28"/>
        </w:rPr>
        <w:t xml:space="preserve"> TPDU size of 128 bytes, a maximum TPDU lifetime of 30 sec, and an 8-bit sequence </w:t>
      </w:r>
      <w:r>
        <w:rPr>
          <w:sz w:val="28"/>
          <w:szCs w:val="28"/>
        </w:rPr>
        <w:t>numbe</w:t>
      </w:r>
      <w:r>
        <w:rPr>
          <w:rFonts w:hint="eastAsia"/>
          <w:sz w:val="28"/>
          <w:szCs w:val="28"/>
        </w:rPr>
        <w:t>r</w:t>
      </w:r>
      <w:r>
        <w:rPr>
          <w:sz w:val="28"/>
          <w:szCs w:val="28"/>
        </w:rPr>
        <w:t xml:space="preserve">, what </w:t>
      </w:r>
      <w:r>
        <w:rPr>
          <w:rFonts w:hint="eastAsia"/>
          <w:sz w:val="28"/>
          <w:szCs w:val="28"/>
        </w:rPr>
        <w:t xml:space="preserve">is </w:t>
      </w:r>
      <w:r>
        <w:rPr>
          <w:sz w:val="28"/>
          <w:szCs w:val="28"/>
        </w:rPr>
        <w:t>the</w:t>
      </w:r>
      <w:r>
        <w:rPr>
          <w:rFonts w:hint="eastAsia"/>
          <w:sz w:val="28"/>
          <w:szCs w:val="28"/>
        </w:rPr>
        <w:t xml:space="preserve"> maximum data rate per connection?</w:t>
      </w:r>
    </w:p>
    <w:p w14:paraId="459EF056" w14:textId="77777777" w:rsidR="00483EA8" w:rsidRPr="000D00F1" w:rsidRDefault="00483EA8" w:rsidP="00F87944">
      <w:pPr>
        <w:autoSpaceDE w:val="0"/>
        <w:autoSpaceDN w:val="0"/>
        <w:adjustRightInd w:val="0"/>
        <w:jc w:val="left"/>
        <w:rPr>
          <w:color w:val="2F5496" w:themeColor="accent5" w:themeShade="BF"/>
          <w:sz w:val="28"/>
          <w:szCs w:val="28"/>
        </w:rPr>
      </w:pPr>
      <w:r w:rsidRPr="000D00F1">
        <w:rPr>
          <w:color w:val="2F5496" w:themeColor="accent5" w:themeShade="BF"/>
          <w:sz w:val="28"/>
          <w:szCs w:val="28"/>
        </w:rPr>
        <w:tab/>
        <w:t xml:space="preserve">For 8-bit sequence number, we can number </w:t>
      </w:r>
      <w:r w:rsidRPr="000D00F1">
        <w:rPr>
          <w:rFonts w:hint="eastAsia"/>
          <w:color w:val="2F5496" w:themeColor="accent5" w:themeShade="BF"/>
          <w:sz w:val="28"/>
          <w:szCs w:val="28"/>
        </w:rPr>
        <w:t>2</w:t>
      </w:r>
      <w:r w:rsidRPr="000D00F1">
        <w:rPr>
          <w:rFonts w:hint="eastAsia"/>
          <w:color w:val="2F5496" w:themeColor="accent5" w:themeShade="BF"/>
          <w:sz w:val="28"/>
          <w:szCs w:val="28"/>
          <w:vertAlign w:val="superscript"/>
        </w:rPr>
        <w:t>8</w:t>
      </w:r>
      <w:r w:rsidRPr="000D00F1">
        <w:rPr>
          <w:color w:val="2F5496" w:themeColor="accent5" w:themeShade="BF"/>
          <w:sz w:val="28"/>
          <w:szCs w:val="28"/>
        </w:rPr>
        <w:t xml:space="preserve"> </w:t>
      </w:r>
      <w:r w:rsidRPr="000D00F1">
        <w:rPr>
          <w:rFonts w:hint="eastAsia"/>
          <w:color w:val="2F5496" w:themeColor="accent5" w:themeShade="BF"/>
          <w:sz w:val="28"/>
          <w:szCs w:val="28"/>
        </w:rPr>
        <w:t>=</w:t>
      </w:r>
      <w:r w:rsidRPr="000D00F1">
        <w:rPr>
          <w:color w:val="2F5496" w:themeColor="accent5" w:themeShade="BF"/>
          <w:sz w:val="28"/>
          <w:szCs w:val="28"/>
        </w:rPr>
        <w:t xml:space="preserve"> </w:t>
      </w:r>
      <w:r w:rsidRPr="000D00F1">
        <w:rPr>
          <w:rFonts w:hint="eastAsia"/>
          <w:color w:val="2F5496" w:themeColor="accent5" w:themeShade="BF"/>
          <w:sz w:val="28"/>
          <w:szCs w:val="28"/>
        </w:rPr>
        <w:t>256</w:t>
      </w:r>
      <w:r w:rsidRPr="000D00F1">
        <w:rPr>
          <w:color w:val="2F5496" w:themeColor="accent5" w:themeShade="BF"/>
          <w:sz w:val="28"/>
          <w:szCs w:val="28"/>
        </w:rPr>
        <w:t xml:space="preserve"> TPDU</w:t>
      </w:r>
      <w:r w:rsidRPr="000D00F1">
        <w:rPr>
          <w:rFonts w:hint="eastAsia"/>
          <w:color w:val="2F5496" w:themeColor="accent5" w:themeShade="BF"/>
          <w:sz w:val="28"/>
          <w:szCs w:val="28"/>
        </w:rPr>
        <w:t>.</w:t>
      </w:r>
    </w:p>
    <w:p w14:paraId="7D76D9F9" w14:textId="77777777" w:rsidR="00483EA8" w:rsidRPr="000D00F1" w:rsidRDefault="00483EA8" w:rsidP="00F87944">
      <w:pPr>
        <w:autoSpaceDE w:val="0"/>
        <w:autoSpaceDN w:val="0"/>
        <w:adjustRightInd w:val="0"/>
        <w:jc w:val="left"/>
        <w:rPr>
          <w:color w:val="2F5496" w:themeColor="accent5" w:themeShade="BF"/>
          <w:sz w:val="28"/>
          <w:szCs w:val="28"/>
        </w:rPr>
      </w:pPr>
      <w:r w:rsidRPr="000D00F1">
        <w:rPr>
          <w:color w:val="2F5496" w:themeColor="accent5" w:themeShade="BF"/>
          <w:sz w:val="28"/>
          <w:szCs w:val="28"/>
        </w:rPr>
        <w:tab/>
        <w:t xml:space="preserve">Thus, </w:t>
      </w:r>
      <w:r w:rsidRPr="000D00F1">
        <w:rPr>
          <w:rFonts w:hint="eastAsia"/>
          <w:color w:val="2F5496" w:themeColor="accent5" w:themeShade="BF"/>
          <w:sz w:val="28"/>
          <w:szCs w:val="28"/>
        </w:rPr>
        <w:t>in</w:t>
      </w:r>
      <w:r w:rsidRPr="000D00F1">
        <w:rPr>
          <w:color w:val="2F5496" w:themeColor="accent5" w:themeShade="BF"/>
          <w:sz w:val="28"/>
          <w:szCs w:val="28"/>
        </w:rPr>
        <w:t xml:space="preserve"> 30sec, the sender may not send more than 256 TPDU, which would be </w:t>
      </w:r>
      <w:r w:rsidRPr="000D00F1">
        <w:rPr>
          <w:rFonts w:hint="eastAsia"/>
          <w:color w:val="2F5496" w:themeColor="accent5" w:themeShade="BF"/>
          <w:sz w:val="28"/>
          <w:szCs w:val="28"/>
        </w:rPr>
        <w:t>256*128*</w:t>
      </w:r>
      <w:r w:rsidR="00F54198" w:rsidRPr="000D00F1">
        <w:rPr>
          <w:rFonts w:hint="eastAsia"/>
          <w:color w:val="2F5496" w:themeColor="accent5" w:themeShade="BF"/>
          <w:sz w:val="28"/>
          <w:szCs w:val="28"/>
        </w:rPr>
        <w:t>8</w:t>
      </w:r>
      <w:r w:rsidR="00F54198" w:rsidRPr="000D00F1">
        <w:rPr>
          <w:color w:val="2F5496" w:themeColor="accent5" w:themeShade="BF"/>
          <w:sz w:val="28"/>
          <w:szCs w:val="28"/>
        </w:rPr>
        <w:t xml:space="preserve"> </w:t>
      </w:r>
      <w:r w:rsidR="00F54198" w:rsidRPr="000D00F1">
        <w:rPr>
          <w:rFonts w:hint="eastAsia"/>
          <w:color w:val="2F5496" w:themeColor="accent5" w:themeShade="BF"/>
          <w:sz w:val="28"/>
          <w:szCs w:val="28"/>
        </w:rPr>
        <w:t>=262144</w:t>
      </w:r>
      <w:r w:rsidR="00F54198" w:rsidRPr="000D00F1">
        <w:rPr>
          <w:color w:val="2F5496" w:themeColor="accent5" w:themeShade="BF"/>
          <w:sz w:val="28"/>
          <w:szCs w:val="28"/>
        </w:rPr>
        <w:t>bits</w:t>
      </w:r>
    </w:p>
    <w:p w14:paraId="53951147" w14:textId="77777777" w:rsidR="00F54198" w:rsidRPr="000D00F1" w:rsidRDefault="00F54198" w:rsidP="00F87944">
      <w:pPr>
        <w:autoSpaceDE w:val="0"/>
        <w:autoSpaceDN w:val="0"/>
        <w:adjustRightInd w:val="0"/>
        <w:jc w:val="left"/>
        <w:rPr>
          <w:rFonts w:hint="eastAsia"/>
          <w:color w:val="2F5496" w:themeColor="accent5" w:themeShade="BF"/>
          <w:sz w:val="28"/>
          <w:szCs w:val="28"/>
        </w:rPr>
      </w:pPr>
      <w:r w:rsidRPr="000D00F1">
        <w:rPr>
          <w:color w:val="2F5496" w:themeColor="accent5" w:themeShade="BF"/>
          <w:sz w:val="28"/>
          <w:szCs w:val="28"/>
        </w:rPr>
        <w:tab/>
      </w:r>
      <w:proofErr w:type="spellStart"/>
      <w:r w:rsidRPr="000D00F1">
        <w:rPr>
          <w:color w:val="2F5496" w:themeColor="accent5" w:themeShade="BF"/>
          <w:sz w:val="28"/>
          <w:szCs w:val="28"/>
        </w:rPr>
        <w:t>Maximum_data_rate_per_connection</w:t>
      </w:r>
      <w:proofErr w:type="spellEnd"/>
      <w:r w:rsidRPr="000D00F1">
        <w:rPr>
          <w:color w:val="2F5496" w:themeColor="accent5" w:themeShade="BF"/>
          <w:sz w:val="28"/>
          <w:szCs w:val="28"/>
        </w:rPr>
        <w:t>=262144/30=8738.13bit/s=8.53kbps</w:t>
      </w:r>
    </w:p>
    <w:p w14:paraId="18C4B952" w14:textId="77777777" w:rsidR="00F87944" w:rsidRPr="00DF5592" w:rsidRDefault="00F87944" w:rsidP="00F87944">
      <w:pPr>
        <w:rPr>
          <w:sz w:val="28"/>
          <w:szCs w:val="28"/>
        </w:rPr>
      </w:pPr>
      <w:r>
        <w:rPr>
          <w:rFonts w:hint="eastAsia"/>
          <w:sz w:val="28"/>
          <w:szCs w:val="28"/>
        </w:rPr>
        <w:lastRenderedPageBreak/>
        <w:t>4</w:t>
      </w:r>
      <w:r>
        <w:rPr>
          <w:rFonts w:hint="eastAsia"/>
          <w:sz w:val="28"/>
          <w:szCs w:val="28"/>
        </w:rPr>
        <w:t>．</w:t>
      </w:r>
      <w:r>
        <w:rPr>
          <w:rFonts w:hint="eastAsia"/>
          <w:sz w:val="28"/>
          <w:szCs w:val="28"/>
        </w:rPr>
        <w:t xml:space="preserve">To get around </w:t>
      </w:r>
      <w:r>
        <w:rPr>
          <w:sz w:val="28"/>
          <w:szCs w:val="28"/>
        </w:rPr>
        <w:t>the</w:t>
      </w:r>
      <w:r>
        <w:rPr>
          <w:rFonts w:hint="eastAsia"/>
          <w:sz w:val="28"/>
          <w:szCs w:val="28"/>
        </w:rPr>
        <w:t xml:space="preserve"> problem of sequence number wrapping around while old packets still exist, one could use 64-bit sequence number. However, theoretically, an optical fiber can run at 75 </w:t>
      </w:r>
      <w:proofErr w:type="spellStart"/>
      <w:r>
        <w:rPr>
          <w:rFonts w:hint="eastAsia"/>
          <w:sz w:val="28"/>
          <w:szCs w:val="28"/>
        </w:rPr>
        <w:t>Tbps</w:t>
      </w:r>
      <w:proofErr w:type="spellEnd"/>
      <w:r>
        <w:rPr>
          <w:rFonts w:hint="eastAsia"/>
          <w:sz w:val="28"/>
          <w:szCs w:val="28"/>
        </w:rPr>
        <w:t xml:space="preserve">. What maximum packet lifetime is required to make sure that future 75 </w:t>
      </w:r>
      <w:proofErr w:type="spellStart"/>
      <w:r>
        <w:rPr>
          <w:rFonts w:hint="eastAsia"/>
          <w:sz w:val="28"/>
          <w:szCs w:val="28"/>
        </w:rPr>
        <w:t>Tbps</w:t>
      </w:r>
      <w:proofErr w:type="spellEnd"/>
      <w:r>
        <w:rPr>
          <w:rFonts w:hint="eastAsia"/>
          <w:sz w:val="28"/>
          <w:szCs w:val="28"/>
        </w:rPr>
        <w:t xml:space="preserve"> networks do not have wraparound problems even with 64-bit sequence numbers? Assume that each byte has its own sequence number, as TCP does.</w:t>
      </w:r>
    </w:p>
    <w:p w14:paraId="2415236F" w14:textId="77777777" w:rsidR="003B224A" w:rsidRPr="00915489" w:rsidRDefault="003B224A" w:rsidP="00F87944">
      <w:pPr>
        <w:autoSpaceDE w:val="0"/>
        <w:autoSpaceDN w:val="0"/>
        <w:adjustRightInd w:val="0"/>
        <w:jc w:val="left"/>
        <w:rPr>
          <w:color w:val="2F5496" w:themeColor="accent5" w:themeShade="BF"/>
          <w:sz w:val="28"/>
          <w:szCs w:val="28"/>
        </w:rPr>
      </w:pPr>
      <w:r>
        <w:rPr>
          <w:sz w:val="28"/>
          <w:szCs w:val="28"/>
        </w:rPr>
        <w:tab/>
      </w:r>
      <w:r w:rsidRPr="00915489">
        <w:rPr>
          <w:color w:val="2F5496" w:themeColor="accent5" w:themeShade="BF"/>
          <w:sz w:val="28"/>
          <w:szCs w:val="28"/>
        </w:rPr>
        <w:t>64-bit sequence number will wrap around after</w:t>
      </w:r>
      <w:r w:rsidRPr="00915489">
        <w:rPr>
          <w:rFonts w:hint="eastAsia"/>
          <w:color w:val="2F5496" w:themeColor="accent5" w:themeShade="BF"/>
          <w:sz w:val="28"/>
          <w:szCs w:val="28"/>
        </w:rPr>
        <w:t>：</w:t>
      </w:r>
    </w:p>
    <w:p w14:paraId="4E06412D" w14:textId="129E233A" w:rsidR="00F87944" w:rsidRPr="00915489" w:rsidRDefault="003B224A" w:rsidP="003B224A">
      <w:pPr>
        <w:autoSpaceDE w:val="0"/>
        <w:autoSpaceDN w:val="0"/>
        <w:adjustRightInd w:val="0"/>
        <w:ind w:firstLine="420"/>
        <w:jc w:val="left"/>
        <w:rPr>
          <w:color w:val="2F5496" w:themeColor="accent5" w:themeShade="BF"/>
          <w:sz w:val="28"/>
          <w:szCs w:val="28"/>
        </w:rPr>
      </w:pPr>
      <w:r w:rsidRPr="00915489">
        <w:rPr>
          <w:color w:val="2F5496" w:themeColor="accent5" w:themeShade="BF"/>
          <w:sz w:val="28"/>
          <w:szCs w:val="28"/>
        </w:rPr>
        <w:t>(2</w:t>
      </w:r>
      <w:r w:rsidRPr="00915489">
        <w:rPr>
          <w:color w:val="2F5496" w:themeColor="accent5" w:themeShade="BF"/>
          <w:sz w:val="24"/>
          <w:szCs w:val="24"/>
          <w:vertAlign w:val="superscript"/>
        </w:rPr>
        <w:t>64</w:t>
      </w:r>
      <w:r w:rsidRPr="00915489">
        <w:rPr>
          <w:color w:val="2F5496" w:themeColor="accent5" w:themeShade="BF"/>
          <w:sz w:val="24"/>
          <w:szCs w:val="24"/>
        </w:rPr>
        <w:t xml:space="preserve"> * </w:t>
      </w:r>
      <w:proofErr w:type="gramStart"/>
      <w:r w:rsidRPr="00915489">
        <w:rPr>
          <w:color w:val="2F5496" w:themeColor="accent5" w:themeShade="BF"/>
          <w:sz w:val="24"/>
          <w:szCs w:val="24"/>
        </w:rPr>
        <w:t>8</w:t>
      </w:r>
      <w:r w:rsidRPr="00915489">
        <w:rPr>
          <w:color w:val="2F5496" w:themeColor="accent5" w:themeShade="BF"/>
          <w:sz w:val="28"/>
          <w:szCs w:val="28"/>
        </w:rPr>
        <w:t>)bits</w:t>
      </w:r>
      <w:proofErr w:type="gramEnd"/>
      <w:r w:rsidRPr="00915489">
        <w:rPr>
          <w:color w:val="2F5496" w:themeColor="accent5" w:themeShade="BF"/>
          <w:sz w:val="28"/>
          <w:szCs w:val="28"/>
        </w:rPr>
        <w:t>/(75 * 10</w:t>
      </w:r>
      <w:r w:rsidRPr="00915489">
        <w:rPr>
          <w:color w:val="2F5496" w:themeColor="accent5" w:themeShade="BF"/>
          <w:sz w:val="28"/>
          <w:szCs w:val="28"/>
          <w:vertAlign w:val="superscript"/>
        </w:rPr>
        <w:t>12</w:t>
      </w:r>
      <w:r w:rsidRPr="00915489">
        <w:rPr>
          <w:color w:val="2F5496" w:themeColor="accent5" w:themeShade="BF"/>
          <w:sz w:val="28"/>
          <w:szCs w:val="28"/>
        </w:rPr>
        <w:t>)bit*sec</w:t>
      </w:r>
      <w:r w:rsidRPr="00915489">
        <w:rPr>
          <w:color w:val="2F5496" w:themeColor="accent5" w:themeShade="BF"/>
          <w:sz w:val="28"/>
          <w:szCs w:val="28"/>
          <w:vertAlign w:val="superscript"/>
        </w:rPr>
        <w:t>-1</w:t>
      </w:r>
      <w:r w:rsidRPr="00915489">
        <w:rPr>
          <w:color w:val="2F5496" w:themeColor="accent5" w:themeShade="BF"/>
          <w:sz w:val="28"/>
          <w:szCs w:val="28"/>
        </w:rPr>
        <w:t xml:space="preserve"> = </w:t>
      </w:r>
      <w:r w:rsidRPr="00915489">
        <w:rPr>
          <w:rFonts w:hint="eastAsia"/>
          <w:color w:val="2F5496" w:themeColor="accent5" w:themeShade="BF"/>
          <w:sz w:val="28"/>
          <w:szCs w:val="28"/>
        </w:rPr>
        <w:t>1.97</w:t>
      </w:r>
      <w:r w:rsidRPr="00915489">
        <w:rPr>
          <w:color w:val="2F5496" w:themeColor="accent5" w:themeShade="BF"/>
          <w:sz w:val="28"/>
          <w:szCs w:val="28"/>
        </w:rPr>
        <w:t xml:space="preserve"> </w:t>
      </w:r>
      <w:r w:rsidRPr="00915489">
        <w:rPr>
          <w:rFonts w:hint="eastAsia"/>
          <w:color w:val="2F5496" w:themeColor="accent5" w:themeShade="BF"/>
          <w:sz w:val="28"/>
          <w:szCs w:val="28"/>
        </w:rPr>
        <w:t>*</w:t>
      </w:r>
      <w:r w:rsidRPr="00915489">
        <w:rPr>
          <w:color w:val="2F5496" w:themeColor="accent5" w:themeShade="BF"/>
          <w:sz w:val="28"/>
          <w:szCs w:val="28"/>
        </w:rPr>
        <w:t xml:space="preserve"> </w:t>
      </w:r>
      <w:r w:rsidRPr="00915489">
        <w:rPr>
          <w:rFonts w:hint="eastAsia"/>
          <w:color w:val="2F5496" w:themeColor="accent5" w:themeShade="BF"/>
          <w:sz w:val="28"/>
          <w:szCs w:val="28"/>
        </w:rPr>
        <w:t>10</w:t>
      </w:r>
      <w:r w:rsidRPr="00915489">
        <w:rPr>
          <w:color w:val="2F5496" w:themeColor="accent5" w:themeShade="BF"/>
          <w:sz w:val="28"/>
          <w:szCs w:val="28"/>
          <w:vertAlign w:val="superscript"/>
        </w:rPr>
        <w:t>6</w:t>
      </w:r>
      <w:r w:rsidRPr="00915489">
        <w:rPr>
          <w:color w:val="2F5496" w:themeColor="accent5" w:themeShade="BF"/>
          <w:sz w:val="28"/>
          <w:szCs w:val="28"/>
        </w:rPr>
        <w:t xml:space="preserve"> </w:t>
      </w:r>
      <w:r w:rsidRPr="00915489">
        <w:rPr>
          <w:rFonts w:hint="eastAsia"/>
          <w:color w:val="2F5496" w:themeColor="accent5" w:themeShade="BF"/>
          <w:sz w:val="28"/>
          <w:szCs w:val="28"/>
        </w:rPr>
        <w:t>sec</w:t>
      </w:r>
    </w:p>
    <w:p w14:paraId="60FF32A3" w14:textId="0F4303E4" w:rsidR="00F87944" w:rsidRPr="00915489" w:rsidRDefault="00915489" w:rsidP="00F87944">
      <w:pPr>
        <w:autoSpaceDE w:val="0"/>
        <w:autoSpaceDN w:val="0"/>
        <w:adjustRightInd w:val="0"/>
        <w:jc w:val="left"/>
        <w:rPr>
          <w:rFonts w:hint="eastAsia"/>
          <w:color w:val="2F5496" w:themeColor="accent5" w:themeShade="BF"/>
          <w:sz w:val="28"/>
          <w:szCs w:val="28"/>
        </w:rPr>
      </w:pPr>
      <w:r w:rsidRPr="00915489">
        <w:rPr>
          <w:color w:val="2F5496" w:themeColor="accent5" w:themeShade="BF"/>
          <w:sz w:val="28"/>
          <w:szCs w:val="28"/>
        </w:rPr>
        <w:tab/>
        <w:t xml:space="preserve">Thus, to make sure 75 </w:t>
      </w:r>
      <w:proofErr w:type="spellStart"/>
      <w:r w:rsidRPr="00915489">
        <w:rPr>
          <w:color w:val="2F5496" w:themeColor="accent5" w:themeShade="BF"/>
          <w:sz w:val="28"/>
          <w:szCs w:val="28"/>
        </w:rPr>
        <w:t>Tbps</w:t>
      </w:r>
      <w:proofErr w:type="spellEnd"/>
      <w:r w:rsidRPr="00915489">
        <w:rPr>
          <w:color w:val="2F5496" w:themeColor="accent5" w:themeShade="BF"/>
          <w:sz w:val="28"/>
          <w:szCs w:val="28"/>
        </w:rPr>
        <w:t xml:space="preserve"> networks do not have wraparound problem with 64-bit sequence numbers, the maximum packet lifetime should less than 1.97*10</w:t>
      </w:r>
      <w:r w:rsidRPr="00915489">
        <w:rPr>
          <w:color w:val="2F5496" w:themeColor="accent5" w:themeShade="BF"/>
          <w:sz w:val="28"/>
          <w:szCs w:val="28"/>
          <w:vertAlign w:val="superscript"/>
        </w:rPr>
        <w:t>6</w:t>
      </w:r>
      <w:r w:rsidRPr="00915489">
        <w:rPr>
          <w:color w:val="2F5496" w:themeColor="accent5" w:themeShade="BF"/>
          <w:sz w:val="28"/>
          <w:szCs w:val="28"/>
        </w:rPr>
        <w:t xml:space="preserve"> </w:t>
      </w:r>
      <w:proofErr w:type="gramStart"/>
      <w:r w:rsidRPr="00915489">
        <w:rPr>
          <w:color w:val="2F5496" w:themeColor="accent5" w:themeShade="BF"/>
          <w:sz w:val="28"/>
          <w:szCs w:val="28"/>
        </w:rPr>
        <w:t>sec(</w:t>
      </w:r>
      <w:proofErr w:type="gramEnd"/>
      <w:r w:rsidRPr="00915489">
        <w:rPr>
          <w:color w:val="2F5496" w:themeColor="accent5" w:themeShade="BF"/>
          <w:sz w:val="28"/>
          <w:szCs w:val="28"/>
        </w:rPr>
        <w:t>for about 22.7 days).</w:t>
      </w:r>
    </w:p>
    <w:p w14:paraId="39468882" w14:textId="77777777" w:rsidR="00F87944" w:rsidRDefault="00F87944" w:rsidP="00F87944">
      <w:pPr>
        <w:pStyle w:val="1"/>
      </w:pPr>
      <w:r>
        <w:t xml:space="preserve">Chapter 7 </w:t>
      </w:r>
    </w:p>
    <w:p w14:paraId="61EFAF47" w14:textId="77777777" w:rsidR="00F87944" w:rsidRDefault="00F87944" w:rsidP="00F87944">
      <w:pPr>
        <w:pStyle w:val="doclist"/>
        <w:numPr>
          <w:ilvl w:val="0"/>
          <w:numId w:val="1"/>
        </w:numPr>
      </w:pPr>
      <w:r>
        <w:t>Can a machine with a single DNS name have multiple IP addresses? How could this occur?</w:t>
      </w:r>
    </w:p>
    <w:p w14:paraId="43241EA5" w14:textId="0C13CB76" w:rsidR="00F87944" w:rsidRPr="0038747A" w:rsidRDefault="0038747A" w:rsidP="0038747A">
      <w:pPr>
        <w:pStyle w:val="doclist"/>
        <w:ind w:left="360"/>
        <w:rPr>
          <w:color w:val="2F5496" w:themeColor="accent5" w:themeShade="BF"/>
        </w:rPr>
      </w:pPr>
      <w:r w:rsidRPr="0038747A">
        <w:rPr>
          <w:rFonts w:hint="eastAsia"/>
          <w:color w:val="2F5496" w:themeColor="accent5" w:themeShade="BF"/>
        </w:rPr>
        <w:t>Y</w:t>
      </w:r>
      <w:r w:rsidRPr="0038747A">
        <w:rPr>
          <w:color w:val="2F5496" w:themeColor="accent5" w:themeShade="BF"/>
        </w:rPr>
        <w:t>es, a machine with a SINGLE DNS name COULD have MULTIPLE IP addresses.</w:t>
      </w:r>
    </w:p>
    <w:p w14:paraId="6E711940" w14:textId="2BD7EBFF" w:rsidR="0038747A" w:rsidRPr="0038747A" w:rsidRDefault="0038747A" w:rsidP="0038747A">
      <w:pPr>
        <w:pStyle w:val="doclist"/>
        <w:ind w:left="360"/>
        <w:rPr>
          <w:color w:val="2F5496" w:themeColor="accent5" w:themeShade="BF"/>
        </w:rPr>
      </w:pPr>
      <w:r w:rsidRPr="0038747A">
        <w:rPr>
          <w:rFonts w:hint="eastAsia"/>
          <w:color w:val="2F5496" w:themeColor="accent5" w:themeShade="BF"/>
        </w:rPr>
        <w:t>F</w:t>
      </w:r>
      <w:r w:rsidRPr="0038747A">
        <w:rPr>
          <w:color w:val="2F5496" w:themeColor="accent5" w:themeShade="BF"/>
        </w:rPr>
        <w:t xml:space="preserve">irstly, one machine would have multiple IP addresses if it </w:t>
      </w:r>
      <w:proofErr w:type="gramStart"/>
      <w:r w:rsidRPr="0038747A">
        <w:rPr>
          <w:color w:val="2F5496" w:themeColor="accent5" w:themeShade="BF"/>
        </w:rPr>
        <w:t>have</w:t>
      </w:r>
      <w:proofErr w:type="gramEnd"/>
      <w:r w:rsidRPr="0038747A">
        <w:rPr>
          <w:color w:val="2F5496" w:themeColor="accent5" w:themeShade="BF"/>
        </w:rPr>
        <w:t xml:space="preserve"> multiple network interfaces.</w:t>
      </w:r>
    </w:p>
    <w:p w14:paraId="158555B4" w14:textId="2056B2FF" w:rsidR="0038747A" w:rsidRPr="0038747A" w:rsidRDefault="0038747A" w:rsidP="0038747A">
      <w:pPr>
        <w:pStyle w:val="doclist"/>
        <w:ind w:left="360"/>
        <w:rPr>
          <w:rFonts w:hint="eastAsia"/>
          <w:color w:val="2F5496" w:themeColor="accent5" w:themeShade="BF"/>
        </w:rPr>
      </w:pPr>
      <w:r w:rsidRPr="0038747A">
        <w:rPr>
          <w:rFonts w:hint="eastAsia"/>
          <w:color w:val="2F5496" w:themeColor="accent5" w:themeShade="BF"/>
        </w:rPr>
        <w:t>S</w:t>
      </w:r>
      <w:r w:rsidRPr="0038747A">
        <w:rPr>
          <w:color w:val="2F5496" w:themeColor="accent5" w:themeShade="BF"/>
        </w:rPr>
        <w:t>econdly, DNS doesn’t distinguish whether the multiple IP addresses belong to one machine or not. It may provide clients with IP addresses within a specific pool, or using a round robin method to cycle between the pool of IP addresses.</w:t>
      </w:r>
    </w:p>
    <w:p w14:paraId="5BB87057" w14:textId="77777777" w:rsidR="00F87944" w:rsidRDefault="00F87944" w:rsidP="00F87944">
      <w:pPr>
        <w:pStyle w:val="doclist"/>
        <w:numPr>
          <w:ilvl w:val="0"/>
          <w:numId w:val="1"/>
        </w:numPr>
      </w:pPr>
      <w:r>
        <w:t>A binary file is 3072 bytes long. How long will it be if encoded using base64 encoding, with a CR+LF pair inserted after every 80 bytes sent and at the end?</w:t>
      </w:r>
    </w:p>
    <w:p w14:paraId="4DBA8F9F" w14:textId="494B3756" w:rsidR="00F87944" w:rsidRPr="000D616B" w:rsidRDefault="00DF1D42" w:rsidP="00F87944">
      <w:pPr>
        <w:autoSpaceDE w:val="0"/>
        <w:autoSpaceDN w:val="0"/>
        <w:adjustRightInd w:val="0"/>
        <w:ind w:left="360"/>
        <w:jc w:val="left"/>
        <w:rPr>
          <w:rFonts w:ascii="宋体" w:hAnsi="宋体" w:cs="Times-Roman"/>
          <w:color w:val="2F5496" w:themeColor="accent5" w:themeShade="BF"/>
          <w:kern w:val="0"/>
          <w:sz w:val="24"/>
          <w:szCs w:val="24"/>
        </w:rPr>
      </w:pPr>
      <w:proofErr w:type="spellStart"/>
      <w:r w:rsidRPr="000D616B">
        <w:rPr>
          <w:rFonts w:ascii="宋体" w:hAnsi="宋体" w:cs="Times-Roman" w:hint="eastAsia"/>
          <w:color w:val="2F5496" w:themeColor="accent5" w:themeShade="BF"/>
          <w:kern w:val="0"/>
          <w:sz w:val="24"/>
          <w:szCs w:val="24"/>
        </w:rPr>
        <w:t>n_</w:t>
      </w:r>
      <w:r w:rsidRPr="000D616B">
        <w:rPr>
          <w:rFonts w:ascii="宋体" w:hAnsi="宋体" w:cs="Times-Roman"/>
          <w:color w:val="2F5496" w:themeColor="accent5" w:themeShade="BF"/>
          <w:kern w:val="0"/>
          <w:sz w:val="24"/>
          <w:szCs w:val="24"/>
        </w:rPr>
        <w:t>group</w:t>
      </w:r>
      <w:proofErr w:type="spellEnd"/>
      <w:r w:rsidRPr="000D616B">
        <w:rPr>
          <w:rFonts w:ascii="宋体" w:hAnsi="宋体" w:cs="Times-Roman"/>
          <w:color w:val="2F5496" w:themeColor="accent5" w:themeShade="BF"/>
          <w:kern w:val="0"/>
          <w:sz w:val="24"/>
          <w:szCs w:val="24"/>
        </w:rPr>
        <w:t xml:space="preserve"> = 3072/3 = 1024 -&gt; </w:t>
      </w:r>
      <w:proofErr w:type="spellStart"/>
      <w:r w:rsidRPr="000D616B">
        <w:rPr>
          <w:rFonts w:ascii="宋体" w:hAnsi="宋体" w:cs="Times-Roman" w:hint="eastAsia"/>
          <w:color w:val="2F5496" w:themeColor="accent5" w:themeShade="BF"/>
          <w:kern w:val="0"/>
          <w:sz w:val="24"/>
          <w:szCs w:val="24"/>
        </w:rPr>
        <w:t>n</w:t>
      </w:r>
      <w:r w:rsidRPr="000D616B">
        <w:rPr>
          <w:rFonts w:ascii="宋体" w:hAnsi="宋体" w:cs="Times-Roman"/>
          <w:color w:val="2F5496" w:themeColor="accent5" w:themeShade="BF"/>
          <w:kern w:val="0"/>
          <w:sz w:val="24"/>
          <w:szCs w:val="24"/>
        </w:rPr>
        <w:t>_</w:t>
      </w:r>
      <w:r w:rsidRPr="000D616B">
        <w:rPr>
          <w:rFonts w:ascii="宋体" w:hAnsi="宋体" w:cs="Times-Roman" w:hint="eastAsia"/>
          <w:color w:val="2F5496" w:themeColor="accent5" w:themeShade="BF"/>
          <w:kern w:val="0"/>
          <w:sz w:val="24"/>
          <w:szCs w:val="24"/>
        </w:rPr>
        <w:t>byte</w:t>
      </w:r>
      <w:proofErr w:type="spellEnd"/>
      <w:r w:rsidRPr="000D616B">
        <w:rPr>
          <w:rFonts w:ascii="宋体" w:hAnsi="宋体" w:cs="Times-Roman"/>
          <w:color w:val="2F5496" w:themeColor="accent5" w:themeShade="BF"/>
          <w:kern w:val="0"/>
          <w:sz w:val="24"/>
          <w:szCs w:val="24"/>
        </w:rPr>
        <w:t xml:space="preserve"> = 4*1024 = 4096</w:t>
      </w:r>
    </w:p>
    <w:p w14:paraId="4730971B" w14:textId="6596C365" w:rsidR="00DF1D42" w:rsidRPr="000D616B" w:rsidRDefault="00DF1D42" w:rsidP="00F87944">
      <w:pPr>
        <w:autoSpaceDE w:val="0"/>
        <w:autoSpaceDN w:val="0"/>
        <w:adjustRightInd w:val="0"/>
        <w:ind w:left="360"/>
        <w:jc w:val="left"/>
        <w:rPr>
          <w:rFonts w:ascii="宋体" w:hAnsi="宋体" w:cs="Times-Roman"/>
          <w:color w:val="2F5496" w:themeColor="accent5" w:themeShade="BF"/>
          <w:kern w:val="0"/>
          <w:sz w:val="24"/>
          <w:szCs w:val="24"/>
        </w:rPr>
      </w:pPr>
      <w:proofErr w:type="spellStart"/>
      <w:r w:rsidRPr="000D616B">
        <w:rPr>
          <w:rFonts w:ascii="宋体" w:hAnsi="宋体" w:cs="Times-Roman" w:hint="eastAsia"/>
          <w:color w:val="2F5496" w:themeColor="accent5" w:themeShade="BF"/>
          <w:kern w:val="0"/>
          <w:sz w:val="24"/>
          <w:szCs w:val="24"/>
        </w:rPr>
        <w:t>n</w:t>
      </w:r>
      <w:r w:rsidRPr="000D616B">
        <w:rPr>
          <w:rFonts w:ascii="宋体" w:hAnsi="宋体" w:cs="Times-Roman"/>
          <w:color w:val="2F5496" w:themeColor="accent5" w:themeShade="BF"/>
          <w:kern w:val="0"/>
          <w:sz w:val="24"/>
          <w:szCs w:val="24"/>
        </w:rPr>
        <w:t>_line</w:t>
      </w:r>
      <w:proofErr w:type="spellEnd"/>
      <w:r w:rsidRPr="000D616B">
        <w:rPr>
          <w:rFonts w:ascii="宋体" w:hAnsi="宋体" w:cs="Times-Roman"/>
          <w:color w:val="2F5496" w:themeColor="accent5" w:themeShade="BF"/>
          <w:kern w:val="0"/>
          <w:sz w:val="24"/>
          <w:szCs w:val="24"/>
        </w:rPr>
        <w:t xml:space="preserve"> = </w:t>
      </w:r>
      <w:proofErr w:type="gramStart"/>
      <w:r w:rsidRPr="000D616B">
        <w:rPr>
          <w:rFonts w:ascii="宋体" w:hAnsi="宋体" w:cs="Times-Roman"/>
          <w:color w:val="2F5496" w:themeColor="accent5" w:themeShade="BF"/>
          <w:kern w:val="0"/>
          <w:sz w:val="24"/>
          <w:szCs w:val="24"/>
        </w:rPr>
        <w:t>ceil(</w:t>
      </w:r>
      <w:proofErr w:type="gramEnd"/>
      <w:r w:rsidRPr="000D616B">
        <w:rPr>
          <w:rFonts w:ascii="宋体" w:hAnsi="宋体" w:cs="Times-Roman"/>
          <w:color w:val="2F5496" w:themeColor="accent5" w:themeShade="BF"/>
          <w:kern w:val="0"/>
          <w:sz w:val="24"/>
          <w:szCs w:val="24"/>
        </w:rPr>
        <w:t xml:space="preserve">4096/80) = ceil(51.2) = 52 </w:t>
      </w:r>
    </w:p>
    <w:p w14:paraId="63D2DBC5" w14:textId="260D75A0" w:rsidR="00DF1D42" w:rsidRPr="000D616B" w:rsidRDefault="00DF1D42" w:rsidP="00F87944">
      <w:pPr>
        <w:autoSpaceDE w:val="0"/>
        <w:autoSpaceDN w:val="0"/>
        <w:adjustRightInd w:val="0"/>
        <w:ind w:left="360"/>
        <w:jc w:val="left"/>
        <w:rPr>
          <w:rFonts w:ascii="宋体" w:hAnsi="宋体" w:cs="Times-Roman"/>
          <w:color w:val="2F5496" w:themeColor="accent5" w:themeShade="BF"/>
          <w:kern w:val="0"/>
          <w:sz w:val="24"/>
          <w:szCs w:val="24"/>
        </w:rPr>
      </w:pPr>
      <w:r w:rsidRPr="000D616B">
        <w:rPr>
          <w:rFonts w:ascii="宋体" w:hAnsi="宋体" w:cs="Times-Roman" w:hint="eastAsia"/>
          <w:color w:val="2F5496" w:themeColor="accent5" w:themeShade="BF"/>
          <w:kern w:val="0"/>
          <w:sz w:val="24"/>
          <w:szCs w:val="24"/>
        </w:rPr>
        <w:t>T</w:t>
      </w:r>
      <w:r w:rsidRPr="000D616B">
        <w:rPr>
          <w:rFonts w:ascii="宋体" w:hAnsi="宋体" w:cs="Times-Roman"/>
          <w:color w:val="2F5496" w:themeColor="accent5" w:themeShade="BF"/>
          <w:kern w:val="0"/>
          <w:sz w:val="24"/>
          <w:szCs w:val="24"/>
        </w:rPr>
        <w:t>hus, we should add 52*(CR+LF)</w:t>
      </w:r>
    </w:p>
    <w:p w14:paraId="6D664DEB" w14:textId="31947B5C" w:rsidR="00DF1D42" w:rsidRPr="000D616B" w:rsidRDefault="00DF1D42" w:rsidP="00F87944">
      <w:pPr>
        <w:autoSpaceDE w:val="0"/>
        <w:autoSpaceDN w:val="0"/>
        <w:adjustRightInd w:val="0"/>
        <w:ind w:left="360"/>
        <w:jc w:val="left"/>
        <w:rPr>
          <w:rFonts w:ascii="宋体" w:hAnsi="宋体" w:cs="Times-Roman"/>
          <w:color w:val="2F5496" w:themeColor="accent5" w:themeShade="BF"/>
          <w:kern w:val="0"/>
          <w:sz w:val="24"/>
          <w:szCs w:val="24"/>
        </w:rPr>
      </w:pPr>
      <w:proofErr w:type="spellStart"/>
      <w:r w:rsidRPr="000D616B">
        <w:rPr>
          <w:rFonts w:ascii="宋体" w:hAnsi="宋体" w:cs="Times-Roman" w:hint="eastAsia"/>
          <w:color w:val="2F5496" w:themeColor="accent5" w:themeShade="BF"/>
          <w:kern w:val="0"/>
          <w:sz w:val="24"/>
          <w:szCs w:val="24"/>
        </w:rPr>
        <w:t>t</w:t>
      </w:r>
      <w:r w:rsidRPr="000D616B">
        <w:rPr>
          <w:rFonts w:ascii="宋体" w:hAnsi="宋体" w:cs="Times-Roman"/>
          <w:color w:val="2F5496" w:themeColor="accent5" w:themeShade="BF"/>
          <w:kern w:val="0"/>
          <w:sz w:val="24"/>
          <w:szCs w:val="24"/>
        </w:rPr>
        <w:t>otal_byte</w:t>
      </w:r>
      <w:proofErr w:type="spellEnd"/>
      <w:r w:rsidRPr="000D616B">
        <w:rPr>
          <w:rFonts w:ascii="宋体" w:hAnsi="宋体" w:cs="Times-Roman"/>
          <w:color w:val="2F5496" w:themeColor="accent5" w:themeShade="BF"/>
          <w:kern w:val="0"/>
          <w:sz w:val="24"/>
          <w:szCs w:val="24"/>
        </w:rPr>
        <w:t xml:space="preserve"> = 4096 + 52*2 = 4200 Bytes</w:t>
      </w:r>
    </w:p>
    <w:p w14:paraId="27836B88" w14:textId="4E975E8F" w:rsidR="00DF1D42" w:rsidRPr="000D616B" w:rsidRDefault="00DF1D42" w:rsidP="00F87944">
      <w:pPr>
        <w:autoSpaceDE w:val="0"/>
        <w:autoSpaceDN w:val="0"/>
        <w:adjustRightInd w:val="0"/>
        <w:ind w:left="360"/>
        <w:jc w:val="left"/>
        <w:rPr>
          <w:rFonts w:ascii="宋体" w:hAnsi="宋体" w:cs="Times-Roman"/>
          <w:color w:val="2F5496" w:themeColor="accent5" w:themeShade="BF"/>
          <w:kern w:val="0"/>
          <w:sz w:val="24"/>
          <w:szCs w:val="24"/>
        </w:rPr>
      </w:pPr>
      <w:r w:rsidRPr="000D616B">
        <w:rPr>
          <w:rFonts w:ascii="宋体" w:hAnsi="宋体" w:cs="Times-Roman" w:hint="eastAsia"/>
          <w:color w:val="2F5496" w:themeColor="accent5" w:themeShade="BF"/>
          <w:kern w:val="0"/>
          <w:sz w:val="24"/>
          <w:szCs w:val="24"/>
        </w:rPr>
        <w:t>S</w:t>
      </w:r>
      <w:r w:rsidRPr="000D616B">
        <w:rPr>
          <w:rFonts w:ascii="宋体" w:hAnsi="宋体" w:cs="Times-Roman"/>
          <w:color w:val="2F5496" w:themeColor="accent5" w:themeShade="BF"/>
          <w:kern w:val="0"/>
          <w:sz w:val="24"/>
          <w:szCs w:val="24"/>
        </w:rPr>
        <w:t xml:space="preserve">o, the length of base64 coding in the </w:t>
      </w:r>
      <w:proofErr w:type="gramStart"/>
      <w:r w:rsidRPr="000D616B">
        <w:rPr>
          <w:rFonts w:ascii="宋体" w:hAnsi="宋体" w:cs="Times-Roman"/>
          <w:color w:val="2F5496" w:themeColor="accent5" w:themeShade="BF"/>
          <w:kern w:val="0"/>
          <w:sz w:val="24"/>
          <w:szCs w:val="24"/>
        </w:rPr>
        <w:t>ed  would</w:t>
      </w:r>
      <w:proofErr w:type="gramEnd"/>
      <w:r w:rsidRPr="000D616B">
        <w:rPr>
          <w:rFonts w:ascii="宋体" w:hAnsi="宋体" w:cs="Times-Roman"/>
          <w:color w:val="2F5496" w:themeColor="accent5" w:themeShade="BF"/>
          <w:kern w:val="0"/>
          <w:sz w:val="24"/>
          <w:szCs w:val="24"/>
        </w:rPr>
        <w:t xml:space="preserve"> be 4200 B</w:t>
      </w:r>
      <w:r w:rsidRPr="000D616B">
        <w:rPr>
          <w:rFonts w:ascii="宋体" w:hAnsi="宋体" w:cs="Times-Roman" w:hint="eastAsia"/>
          <w:color w:val="2F5496" w:themeColor="accent5" w:themeShade="BF"/>
          <w:kern w:val="0"/>
          <w:sz w:val="24"/>
          <w:szCs w:val="24"/>
        </w:rPr>
        <w:t>ytes</w:t>
      </w:r>
      <w:r w:rsidRPr="000D616B">
        <w:rPr>
          <w:rFonts w:ascii="宋体" w:hAnsi="宋体" w:cs="Times-Roman"/>
          <w:color w:val="2F5496" w:themeColor="accent5" w:themeShade="BF"/>
          <w:kern w:val="0"/>
          <w:sz w:val="24"/>
          <w:szCs w:val="24"/>
        </w:rPr>
        <w:t>.</w:t>
      </w:r>
    </w:p>
    <w:p w14:paraId="33016959" w14:textId="3A1D9625" w:rsidR="00820476" w:rsidRDefault="00F87944" w:rsidP="00820476">
      <w:pPr>
        <w:pStyle w:val="doclist"/>
        <w:numPr>
          <w:ilvl w:val="0"/>
          <w:numId w:val="1"/>
        </w:numPr>
      </w:pPr>
      <w:r>
        <w:lastRenderedPageBreak/>
        <w:t>From an ISP's point of view, POP3 and IMAP differ in an important way. POP3 users generally empty their mailboxes every day. IMAP users keep their mail on the server indefinitely. Imagine that you were called in to advise an ISP on which protocol it should support. What considerations would you bring up?</w:t>
      </w:r>
    </w:p>
    <w:p w14:paraId="1C03D397" w14:textId="4B079C0B" w:rsidR="00B05400" w:rsidRPr="00B05400" w:rsidRDefault="00B05400" w:rsidP="00B05400">
      <w:pPr>
        <w:pStyle w:val="doclist"/>
        <w:ind w:left="360"/>
        <w:rPr>
          <w:color w:val="2F5496" w:themeColor="accent5" w:themeShade="BF"/>
        </w:rPr>
      </w:pPr>
      <w:r w:rsidRPr="00B05400">
        <w:rPr>
          <w:rFonts w:hint="eastAsia"/>
          <w:color w:val="2F5496" w:themeColor="accent5" w:themeShade="BF"/>
        </w:rPr>
        <w:t>I</w:t>
      </w:r>
      <w:r w:rsidRPr="00B05400">
        <w:rPr>
          <w:color w:val="2F5496" w:themeColor="accent5" w:themeShade="BF"/>
        </w:rPr>
        <w:t xml:space="preserve"> would suggest them support IMAP, but they should define </w:t>
      </w:r>
      <w:proofErr w:type="gramStart"/>
      <w:r w:rsidRPr="00B05400">
        <w:rPr>
          <w:color w:val="2F5496" w:themeColor="accent5" w:themeShade="BF"/>
        </w:rPr>
        <w:t>a</w:t>
      </w:r>
      <w:proofErr w:type="gramEnd"/>
      <w:r w:rsidRPr="00B05400">
        <w:rPr>
          <w:color w:val="2F5496" w:themeColor="accent5" w:themeShade="BF"/>
        </w:rPr>
        <w:t xml:space="preserve"> appropriate duration to delete most email in the mailbox, for the long-term existence would be an extremely taxing on the server, and most of them might be useless.</w:t>
      </w:r>
    </w:p>
    <w:p w14:paraId="7DFA3247" w14:textId="1010C97C" w:rsidR="00B05400" w:rsidRPr="00B05400" w:rsidRDefault="00B05400" w:rsidP="00B05400">
      <w:pPr>
        <w:pStyle w:val="doclist"/>
        <w:ind w:left="360"/>
        <w:rPr>
          <w:color w:val="2F5496" w:themeColor="accent5" w:themeShade="BF"/>
        </w:rPr>
      </w:pPr>
      <w:r w:rsidRPr="00B05400">
        <w:rPr>
          <w:rFonts w:hint="eastAsia"/>
          <w:color w:val="2F5496" w:themeColor="accent5" w:themeShade="BF"/>
        </w:rPr>
        <w:t>H</w:t>
      </w:r>
      <w:r w:rsidRPr="00B05400">
        <w:rPr>
          <w:color w:val="2F5496" w:themeColor="accent5" w:themeShade="BF"/>
        </w:rPr>
        <w:t>owever, the users should be given the right to keep a limited number of emails indefinitely, for it might be pretty important.</w:t>
      </w:r>
    </w:p>
    <w:p w14:paraId="6F0E6619" w14:textId="09406734" w:rsidR="00B05400" w:rsidRPr="00B05400" w:rsidRDefault="00B05400" w:rsidP="00B05400">
      <w:pPr>
        <w:pStyle w:val="doclist"/>
        <w:ind w:left="360"/>
        <w:rPr>
          <w:rFonts w:hint="eastAsia"/>
          <w:color w:val="2F5496" w:themeColor="accent5" w:themeShade="BF"/>
        </w:rPr>
      </w:pPr>
      <w:r w:rsidRPr="00B05400">
        <w:rPr>
          <w:rFonts w:hint="eastAsia"/>
          <w:color w:val="2F5496" w:themeColor="accent5" w:themeShade="BF"/>
        </w:rPr>
        <w:t>B</w:t>
      </w:r>
      <w:r w:rsidRPr="00B05400">
        <w:rPr>
          <w:color w:val="2F5496" w:themeColor="accent5" w:themeShade="BF"/>
        </w:rPr>
        <w:t xml:space="preserve">esides, IMAP protocol enables users to choose only download SOME of the received mails and could only read them when they are connected to the server, which would be </w:t>
      </w:r>
      <w:proofErr w:type="gramStart"/>
      <w:r w:rsidRPr="00B05400">
        <w:rPr>
          <w:color w:val="2F5496" w:themeColor="accent5" w:themeShade="BF"/>
        </w:rPr>
        <w:t>more safe</w:t>
      </w:r>
      <w:proofErr w:type="gramEnd"/>
      <w:r w:rsidRPr="00B05400">
        <w:rPr>
          <w:color w:val="2F5496" w:themeColor="accent5" w:themeShade="BF"/>
        </w:rPr>
        <w:t xml:space="preserve"> and storage-space-saving.</w:t>
      </w:r>
    </w:p>
    <w:p w14:paraId="7AC178B3" w14:textId="77777777" w:rsidR="00820476" w:rsidRPr="00820476" w:rsidRDefault="00820476" w:rsidP="00820476">
      <w:pPr>
        <w:pStyle w:val="doclist"/>
        <w:rPr>
          <w:rFonts w:hint="eastAsia"/>
        </w:rPr>
      </w:pPr>
    </w:p>
    <w:p w14:paraId="54C5327C" w14:textId="77777777" w:rsidR="00F87944" w:rsidRDefault="00F87944" w:rsidP="00F87944">
      <w:pPr>
        <w:pStyle w:val="doclist"/>
        <w:numPr>
          <w:ilvl w:val="0"/>
          <w:numId w:val="1"/>
        </w:numPr>
      </w:pPr>
      <w:r>
        <w:t xml:space="preserve">The standard </w:t>
      </w:r>
      <w:r w:rsidRPr="00CA476D">
        <w:t>http</w:t>
      </w:r>
      <w:r>
        <w:t xml:space="preserve"> URL assumes that the Web server is listening on port 80. However, it is possible for a Web server to listen to some other port. Devise a reasonable syntax for a URL accessing a file on a nonstandard port</w:t>
      </w:r>
    </w:p>
    <w:p w14:paraId="2C2EA4F3" w14:textId="00061F17" w:rsidR="00F87944" w:rsidRPr="005A4706" w:rsidRDefault="005A4706" w:rsidP="005A4706">
      <w:pPr>
        <w:pStyle w:val="doclist"/>
        <w:ind w:left="360"/>
        <w:rPr>
          <w:color w:val="2F5496" w:themeColor="accent5" w:themeShade="BF"/>
        </w:rPr>
      </w:pPr>
      <w:r>
        <w:rPr>
          <w:color w:val="2F5496" w:themeColor="accent5" w:themeShade="BF"/>
        </w:rPr>
        <w:t xml:space="preserve">SYNTAX:  </w:t>
      </w:r>
      <w:r w:rsidRPr="005A4706">
        <w:rPr>
          <w:color w:val="2F5496" w:themeColor="accent5" w:themeShade="BF"/>
        </w:rPr>
        <w:t>protocol://hostname</w:t>
      </w:r>
      <w:proofErr w:type="gramStart"/>
      <w:r w:rsidRPr="005A4706">
        <w:rPr>
          <w:color w:val="2F5496" w:themeColor="accent5" w:themeShade="BF"/>
        </w:rPr>
        <w:t>[:port</w:t>
      </w:r>
      <w:proofErr w:type="gramEnd"/>
      <w:r w:rsidRPr="005A4706">
        <w:rPr>
          <w:color w:val="2F5496" w:themeColor="accent5" w:themeShade="BF"/>
        </w:rPr>
        <w:t>]/path/[paremeters][?query][#fragment]</w:t>
      </w:r>
    </w:p>
    <w:p w14:paraId="58C071FD" w14:textId="4603D068" w:rsidR="005A4706" w:rsidRPr="005A4706" w:rsidRDefault="005A4706" w:rsidP="005A4706">
      <w:pPr>
        <w:pStyle w:val="doclist"/>
        <w:ind w:left="360"/>
        <w:rPr>
          <w:color w:val="2F5496" w:themeColor="accent5" w:themeShade="BF"/>
        </w:rPr>
      </w:pPr>
      <w:r w:rsidRPr="005A4706">
        <w:rPr>
          <w:rFonts w:hint="eastAsia"/>
          <w:color w:val="2F5496" w:themeColor="accent5" w:themeShade="BF"/>
        </w:rPr>
        <w:t>I</w:t>
      </w:r>
      <w:r w:rsidRPr="005A4706">
        <w:rPr>
          <w:color w:val="2F5496" w:themeColor="accent5" w:themeShade="BF"/>
        </w:rPr>
        <w:t>f I want to accessing a file on port 8080 at localhost, the URL might be:</w:t>
      </w:r>
    </w:p>
    <w:p w14:paraId="147AD951" w14:textId="0808FC59" w:rsidR="00F87944" w:rsidRPr="005A4706" w:rsidRDefault="005A4706" w:rsidP="005A4706">
      <w:pPr>
        <w:pStyle w:val="doclist"/>
        <w:ind w:left="360"/>
        <w:rPr>
          <w:color w:val="2F5496" w:themeColor="accent5" w:themeShade="BF"/>
        </w:rPr>
      </w:pPr>
      <w:hyperlink r:id="rId7" w:history="1">
        <w:r w:rsidRPr="005A4706">
          <w:rPr>
            <w:rStyle w:val="ac"/>
            <w:color w:val="2F5496" w:themeColor="accent5" w:themeShade="BF"/>
          </w:rPr>
          <w:t>http://localhost:8080/index.html</w:t>
        </w:r>
      </w:hyperlink>
    </w:p>
    <w:p w14:paraId="4A4F0FA3" w14:textId="77777777" w:rsidR="005A4706" w:rsidRPr="005A4706" w:rsidRDefault="005A4706" w:rsidP="005A4706">
      <w:pPr>
        <w:pStyle w:val="doclist"/>
        <w:ind w:left="360"/>
        <w:rPr>
          <w:rFonts w:hint="eastAsia"/>
        </w:rPr>
      </w:pPr>
    </w:p>
    <w:p w14:paraId="549F00AE" w14:textId="41771AC3" w:rsidR="00B3571A" w:rsidRDefault="00F87944" w:rsidP="00C671F0">
      <w:pPr>
        <w:pStyle w:val="doclist"/>
        <w:numPr>
          <w:ilvl w:val="0"/>
          <w:numId w:val="1"/>
        </w:numPr>
      </w:pPr>
      <w:r>
        <w:t xml:space="preserve">Imagine that someone in the CS Department at Stanford has just written a new program that he wants to distribute by FTP. He puts the program in the FTP directory </w:t>
      </w:r>
      <w:r w:rsidRPr="00CA476D">
        <w:t>ftp/pub/freebies/</w:t>
      </w:r>
      <w:proofErr w:type="spellStart"/>
      <w:r w:rsidRPr="00CA476D">
        <w:t>newprog.c</w:t>
      </w:r>
      <w:proofErr w:type="spellEnd"/>
      <w:r>
        <w:t>. What is the URL for this program likely to be?</w:t>
      </w:r>
    </w:p>
    <w:p w14:paraId="114A9072" w14:textId="53B0A73A" w:rsidR="00C671F0" w:rsidRPr="00C671F0" w:rsidRDefault="00C671F0" w:rsidP="00C671F0">
      <w:pPr>
        <w:pStyle w:val="doclist"/>
        <w:ind w:left="360"/>
        <w:rPr>
          <w:color w:val="2F5496" w:themeColor="accent5" w:themeShade="BF"/>
        </w:rPr>
      </w:pPr>
      <w:r w:rsidRPr="00C671F0">
        <w:rPr>
          <w:color w:val="2F5496" w:themeColor="accent5" w:themeShade="BF"/>
        </w:rPr>
        <w:t xml:space="preserve">Suppose the URL of </w:t>
      </w:r>
      <w:proofErr w:type="spellStart"/>
      <w:r w:rsidRPr="00C671F0">
        <w:rPr>
          <w:color w:val="2F5496" w:themeColor="accent5" w:themeShade="BF"/>
        </w:rPr>
        <w:t>Standford’s</w:t>
      </w:r>
      <w:proofErr w:type="spellEnd"/>
      <w:r w:rsidRPr="00C671F0">
        <w:rPr>
          <w:color w:val="2F5496" w:themeColor="accent5" w:themeShade="BF"/>
        </w:rPr>
        <w:t xml:space="preserve"> CS Department is </w:t>
      </w:r>
      <w:hyperlink r:id="rId8" w:history="1">
        <w:r w:rsidRPr="00C671F0">
          <w:rPr>
            <w:rStyle w:val="ac"/>
            <w:color w:val="2F5496" w:themeColor="accent5" w:themeShade="BF"/>
          </w:rPr>
          <w:t>www.standford.cs.edu</w:t>
        </w:r>
      </w:hyperlink>
    </w:p>
    <w:p w14:paraId="1235B056" w14:textId="0EEAA4F1" w:rsidR="00C671F0" w:rsidRPr="00C671F0" w:rsidRDefault="00C671F0" w:rsidP="00C671F0">
      <w:pPr>
        <w:pStyle w:val="doclist"/>
        <w:ind w:left="360"/>
        <w:rPr>
          <w:color w:val="2F5496" w:themeColor="accent5" w:themeShade="BF"/>
        </w:rPr>
      </w:pPr>
      <w:proofErr w:type="gramStart"/>
      <w:r w:rsidRPr="00C671F0">
        <w:rPr>
          <w:color w:val="2F5496" w:themeColor="accent5" w:themeShade="BF"/>
        </w:rPr>
        <w:t>Than</w:t>
      </w:r>
      <w:proofErr w:type="gramEnd"/>
      <w:r w:rsidRPr="00C671F0">
        <w:rPr>
          <w:color w:val="2F5496" w:themeColor="accent5" w:themeShade="BF"/>
        </w:rPr>
        <w:t>, the projects’ URL might be:</w:t>
      </w:r>
    </w:p>
    <w:p w14:paraId="51640469" w14:textId="098E517E" w:rsidR="00C671F0" w:rsidRPr="00C671F0" w:rsidRDefault="00C671F0" w:rsidP="00C671F0">
      <w:pPr>
        <w:pStyle w:val="doclist"/>
        <w:ind w:left="360"/>
        <w:rPr>
          <w:color w:val="2F5496" w:themeColor="accent5" w:themeShade="BF"/>
        </w:rPr>
      </w:pPr>
      <w:hyperlink r:id="rId9" w:history="1">
        <w:r w:rsidRPr="00C671F0">
          <w:rPr>
            <w:rStyle w:val="ac"/>
            <w:color w:val="2F5496" w:themeColor="accent5" w:themeShade="BF"/>
          </w:rPr>
          <w:t>ftp://www.standford.cs.edu/ftp/pub/freebies/newprog.c</w:t>
        </w:r>
      </w:hyperlink>
    </w:p>
    <w:p w14:paraId="2238D253" w14:textId="77777777" w:rsidR="00C671F0" w:rsidRPr="00C671F0" w:rsidRDefault="00C671F0" w:rsidP="00C671F0">
      <w:pPr>
        <w:pStyle w:val="doclist"/>
        <w:ind w:left="360"/>
        <w:rPr>
          <w:rFonts w:hint="eastAsia"/>
        </w:rPr>
      </w:pPr>
    </w:p>
    <w:sectPr w:rsidR="00C671F0" w:rsidRPr="00C671F0"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2806" w14:textId="77777777" w:rsidR="00C15C78" w:rsidRDefault="00C15C78" w:rsidP="00F87944">
      <w:r>
        <w:separator/>
      </w:r>
    </w:p>
  </w:endnote>
  <w:endnote w:type="continuationSeparator" w:id="0">
    <w:p w14:paraId="6D4AA4BD" w14:textId="77777777" w:rsidR="00C15C78" w:rsidRDefault="00C15C78" w:rsidP="00F8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D015" w14:textId="77777777" w:rsidR="00C15C78" w:rsidRDefault="00C15C78" w:rsidP="00F87944">
      <w:r>
        <w:separator/>
      </w:r>
    </w:p>
  </w:footnote>
  <w:footnote w:type="continuationSeparator" w:id="0">
    <w:p w14:paraId="7807FF6E" w14:textId="77777777" w:rsidR="00C15C78" w:rsidRDefault="00C15C78" w:rsidP="00F87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8987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65"/>
    <w:rsid w:val="000D00F1"/>
    <w:rsid w:val="000D616B"/>
    <w:rsid w:val="0023688E"/>
    <w:rsid w:val="003229F1"/>
    <w:rsid w:val="0038747A"/>
    <w:rsid w:val="003B224A"/>
    <w:rsid w:val="00483EA8"/>
    <w:rsid w:val="005A4706"/>
    <w:rsid w:val="005D5DED"/>
    <w:rsid w:val="00755508"/>
    <w:rsid w:val="00820476"/>
    <w:rsid w:val="00915489"/>
    <w:rsid w:val="009C6865"/>
    <w:rsid w:val="00B05400"/>
    <w:rsid w:val="00B3571A"/>
    <w:rsid w:val="00C15C78"/>
    <w:rsid w:val="00C556CC"/>
    <w:rsid w:val="00C671F0"/>
    <w:rsid w:val="00DD15A7"/>
    <w:rsid w:val="00DF1D42"/>
    <w:rsid w:val="00F54198"/>
    <w:rsid w:val="00F8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D14A7"/>
  <w15:chartTrackingRefBased/>
  <w15:docId w15:val="{AE9C09B9-7AF0-4609-B095-D8913D29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944"/>
    <w:pPr>
      <w:widowControl w:val="0"/>
      <w:jc w:val="both"/>
    </w:pPr>
    <w:rPr>
      <w:rFonts w:ascii="Calibri" w:eastAsia="宋体" w:hAnsi="Calibri" w:cs="Times New Roman"/>
    </w:rPr>
  </w:style>
  <w:style w:type="paragraph" w:styleId="1">
    <w:name w:val="heading 1"/>
    <w:basedOn w:val="a"/>
    <w:next w:val="a"/>
    <w:link w:val="10"/>
    <w:uiPriority w:val="9"/>
    <w:qFormat/>
    <w:rsid w:val="00F87944"/>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7944"/>
    <w:rPr>
      <w:sz w:val="18"/>
      <w:szCs w:val="18"/>
    </w:rPr>
  </w:style>
  <w:style w:type="paragraph" w:styleId="a5">
    <w:name w:val="footer"/>
    <w:basedOn w:val="a"/>
    <w:link w:val="a6"/>
    <w:uiPriority w:val="99"/>
    <w:unhideWhenUsed/>
    <w:rsid w:val="00F87944"/>
    <w:pPr>
      <w:tabs>
        <w:tab w:val="center" w:pos="4153"/>
        <w:tab w:val="right" w:pos="8306"/>
      </w:tabs>
      <w:snapToGrid w:val="0"/>
      <w:jc w:val="left"/>
    </w:pPr>
    <w:rPr>
      <w:sz w:val="18"/>
      <w:szCs w:val="18"/>
    </w:rPr>
  </w:style>
  <w:style w:type="character" w:customStyle="1" w:styleId="a6">
    <w:name w:val="页脚 字符"/>
    <w:basedOn w:val="a0"/>
    <w:link w:val="a5"/>
    <w:uiPriority w:val="99"/>
    <w:rsid w:val="00F87944"/>
    <w:rPr>
      <w:sz w:val="18"/>
      <w:szCs w:val="18"/>
    </w:rPr>
  </w:style>
  <w:style w:type="character" w:customStyle="1" w:styleId="10">
    <w:name w:val="标题 1 字符"/>
    <w:basedOn w:val="a0"/>
    <w:link w:val="1"/>
    <w:uiPriority w:val="9"/>
    <w:rsid w:val="00F87944"/>
    <w:rPr>
      <w:rFonts w:ascii="Calibri" w:eastAsia="宋体" w:hAnsi="Calibri" w:cs="Times New Roman"/>
      <w:b/>
      <w:bCs/>
      <w:kern w:val="44"/>
      <w:sz w:val="44"/>
      <w:szCs w:val="44"/>
      <w:lang w:val="x-none" w:eastAsia="x-none"/>
    </w:rPr>
  </w:style>
  <w:style w:type="paragraph" w:customStyle="1" w:styleId="doclist">
    <w:name w:val="doclist"/>
    <w:basedOn w:val="a"/>
    <w:rsid w:val="00F87944"/>
    <w:pPr>
      <w:widowControl/>
      <w:spacing w:before="100" w:beforeAutospacing="1" w:after="100" w:afterAutospacing="1"/>
      <w:jc w:val="left"/>
    </w:pPr>
    <w:rPr>
      <w:rFonts w:ascii="宋体" w:hAnsi="宋体" w:cs="宋体"/>
      <w:kern w:val="0"/>
      <w:sz w:val="24"/>
      <w:szCs w:val="24"/>
    </w:rPr>
  </w:style>
  <w:style w:type="character" w:styleId="a7">
    <w:name w:val="annotation reference"/>
    <w:basedOn w:val="a0"/>
    <w:uiPriority w:val="99"/>
    <w:semiHidden/>
    <w:unhideWhenUsed/>
    <w:rsid w:val="00C556CC"/>
    <w:rPr>
      <w:sz w:val="21"/>
      <w:szCs w:val="21"/>
    </w:rPr>
  </w:style>
  <w:style w:type="paragraph" w:styleId="a8">
    <w:name w:val="annotation text"/>
    <w:basedOn w:val="a"/>
    <w:link w:val="a9"/>
    <w:uiPriority w:val="99"/>
    <w:semiHidden/>
    <w:unhideWhenUsed/>
    <w:rsid w:val="00C556CC"/>
    <w:pPr>
      <w:jc w:val="left"/>
    </w:pPr>
  </w:style>
  <w:style w:type="character" w:customStyle="1" w:styleId="a9">
    <w:name w:val="批注文字 字符"/>
    <w:basedOn w:val="a0"/>
    <w:link w:val="a8"/>
    <w:uiPriority w:val="99"/>
    <w:semiHidden/>
    <w:rsid w:val="00C556CC"/>
    <w:rPr>
      <w:rFonts w:ascii="Calibri" w:eastAsia="宋体" w:hAnsi="Calibri" w:cs="Times New Roman"/>
    </w:rPr>
  </w:style>
  <w:style w:type="paragraph" w:styleId="aa">
    <w:name w:val="annotation subject"/>
    <w:basedOn w:val="a8"/>
    <w:next w:val="a8"/>
    <w:link w:val="ab"/>
    <w:uiPriority w:val="99"/>
    <w:semiHidden/>
    <w:unhideWhenUsed/>
    <w:rsid w:val="00C556CC"/>
    <w:rPr>
      <w:b/>
      <w:bCs/>
    </w:rPr>
  </w:style>
  <w:style w:type="character" w:customStyle="1" w:styleId="ab">
    <w:name w:val="批注主题 字符"/>
    <w:basedOn w:val="a9"/>
    <w:link w:val="aa"/>
    <w:uiPriority w:val="99"/>
    <w:semiHidden/>
    <w:rsid w:val="00C556CC"/>
    <w:rPr>
      <w:rFonts w:ascii="Calibri" w:eastAsia="宋体" w:hAnsi="Calibri" w:cs="Times New Roman"/>
      <w:b/>
      <w:bCs/>
    </w:rPr>
  </w:style>
  <w:style w:type="character" w:styleId="ac">
    <w:name w:val="Hyperlink"/>
    <w:basedOn w:val="a0"/>
    <w:uiPriority w:val="99"/>
    <w:unhideWhenUsed/>
    <w:rsid w:val="00C671F0"/>
    <w:rPr>
      <w:color w:val="0563C1" w:themeColor="hyperlink"/>
      <w:u w:val="single"/>
    </w:rPr>
  </w:style>
  <w:style w:type="character" w:styleId="ad">
    <w:name w:val="Unresolved Mention"/>
    <w:basedOn w:val="a0"/>
    <w:uiPriority w:val="99"/>
    <w:semiHidden/>
    <w:unhideWhenUsed/>
    <w:rsid w:val="00C67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dford.cs.edu" TargetMode="External"/><Relationship Id="rId3" Type="http://schemas.openxmlformats.org/officeDocument/2006/relationships/settings" Target="settings.xml"/><Relationship Id="rId7" Type="http://schemas.openxmlformats.org/officeDocument/2006/relationships/hyperlink" Target="http://localhost:808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www.standford.cs.edu/ftp/pub/freebies/newprog.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676</Words>
  <Characters>3858</Characters>
  <Application>Microsoft Office Word</Application>
  <DocSecurity>0</DocSecurity>
  <Lines>32</Lines>
  <Paragraphs>9</Paragraphs>
  <ScaleCrop>false</ScaleCrop>
  <Company>Microsoft</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沈 韵沨</cp:lastModifiedBy>
  <cp:revision>16</cp:revision>
  <dcterms:created xsi:type="dcterms:W3CDTF">2021-12-20T15:32:00Z</dcterms:created>
  <dcterms:modified xsi:type="dcterms:W3CDTF">2022-12-18T17:24:00Z</dcterms:modified>
</cp:coreProperties>
</file>