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4"/>
        </w:rPr>
        <w:t>Neuromorphic Field Diagnostic Unit</w:t>
      </w:r>
    </w:p>
    <w:p>
      <w:pPr>
        <w:spacing w:after="200"/>
      </w:pPr>
      <w:r>
        <w:rPr>
          <w:i/>
          <w:color w:val="5A5A5A"/>
          <w:sz w:val="22"/>
        </w:rPr>
        <w:t>Disaster-zone diagnostic &amp; stabilization device — project brief · updated July 2026</w:t>
      </w:r>
    </w:p>
    <w:p>
      <w:pPr>
        <w:jc w:val="both"/>
      </w:pPr>
      <w:r>
        <w:rPr>
          <w:b/>
        </w:rPr>
        <w:t xml:space="preserve">Concept. </w:t>
      </w:r>
      <w:r>
        <w:t>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jc w:val="both"/>
      </w:pPr>
      <w:r>
        <w:rPr>
          <w:b/>
        </w:rPr>
        <w:t xml:space="preserve">Status (July 2026). </w:t>
      </w:r>
      <w:r>
        <w:t>A pre-seed concept backed by a working software proof. The full neuromorphic deployment path — train a spiking model, quantize it to the chip's 8-bit arithmetic, and run it on a bit-exact hardware simulator — is validated end to end, so the hardware target is de-risked before any silicon is bought. One real clinical modality (ECG arrhythmia, MIT-BIH database) genuinely learns; a second (EEG seizure detection, CHB-MIT) is built and under evaluation. The codebase is version-controlled, unit-tested, and reproducible. Two near-term milestones frame the work: an investable pitch within a week and a demonstrable software MVP within a month (Section 12).</w:t>
      </w:r>
    </w:p>
    <w:p>
      <w:pPr>
        <w:spacing w:before="200" w:after="80"/>
      </w:pPr>
      <w:r>
        <w:rPr>
          <w:b/>
          <w:color w:val="2E5A88"/>
          <w:sz w:val="26"/>
        </w:rPr>
        <w:t>1. Problem</w:t>
      </w:r>
    </w:p>
    <w:p>
      <w:pPr>
        <w:jc w:val="both"/>
      </w:pPr>
      <w:r>
        <w:t>Most disaster-zone deaths are preventable and come from a short list: hemorrhage (~91% of battlefield preventable deaths), airway obstruction (~7.9%), and tension pneumothorax (~1.1%). Nearly all are treatable in the field if caught in time.</w:t>
      </w:r>
    </w:p>
    <w:p>
      <w:pPr>
        <w:jc w:val="both"/>
      </w:pPr>
      <w:r>
        <w:t>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spacing w:before="200" w:after="80"/>
      </w:pPr>
      <w:r>
        <w:rPr>
          <w:b/>
          <w:color w:val="2E5A88"/>
          <w:sz w:val="26"/>
        </w:rPr>
        <w:t>2. The device</w:t>
      </w:r>
    </w:p>
    <w:p>
      <w:pPr>
        <w:jc w:val="both"/>
      </w:pPr>
      <w:r>
        <w:t>One portable unit: a neuromorphic core driving modular sensor front-ends, organized around MARCH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jc w:val="both"/>
      </w:pPr>
      <w:r>
        <w:rPr>
          <w:b/>
        </w:rPr>
        <w:t xml:space="preserve">Diagnose and stabilize. </w:t>
      </w:r>
      <w:r>
        <w:t>Output is what's wrong with the patient now, across every test the device runs, plus confirmation as the responder acts — verifying an airway with capnography, confirming a needle decompression re-expanded the lung, tracking whether hemorrhage control restores perfusion. The device runs entirely off its own sensors, with no manual data entry, and assumes the responder performs the physical exam (pulse, pupils, skin, mental status) rather than duplicating it. It surfaces individual instrumented findings the exam can't reach — an MI on the ECG, occult volume loss from the PPG — and declares a COMBINED diagnosis only when that diagnosis depends on fusing two or more instrumented signals no single sensor and no first-look exam could produce: chiefly shock etiology (cardiogenic vs. hemorrhagic vs. obstructive) and specific life-threats such as tension pneumothorax. That autonomous multi-signal synthesis at first contact — not any single test — is the device's diagnostic value; where a finding is obtainable by hand, the device defers to the responder rather than reproducing it.</w:t>
      </w:r>
    </w:p>
    <w:p>
      <w:pPr>
        <w:jc w:val="both"/>
      </w:pPr>
      <w:r>
        <w:rPr>
          <w:b/>
        </w:rPr>
        <w:t xml:space="preserve">AI is the core, not an add-on. </w:t>
      </w:r>
      <w:r>
        <w:t>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spacing w:before="200" w:after="80"/>
      </w:pPr>
      <w:r>
        <w:rPr>
          <w:b/>
          <w:color w:val="2E5A88"/>
          <w:sz w:val="26"/>
        </w:rPr>
        <w:t>3. How many tests actually fit</w:t>
      </w:r>
    </w:p>
    <w:p>
      <w:pPr>
        <w:jc w:val="both"/>
      </w:pPr>
      <w:r>
        <w:t>Tests split three ways by how they attach to the core. Most physiological diagnostics are pure compute and run on-core; ultrasound needs a docked probe; labs need a cartridge module. The unit spans all three; only the on-core class is native.</w:t>
      </w:r>
    </w:p>
    <w:p>
      <w:pPr>
        <w:jc w:val="both"/>
      </w:pPr>
      <w:r>
        <w:rPr>
          <w:b/>
        </w:rPr>
        <w:t xml:space="preserve">Two hard walls. </w:t>
      </w:r>
      <w:r>
        <w:t>A chip can't “do” ultrasound — a transducer physically generates the signal and the core only interprets it. Labs are reagent chemistry, not computation. Building the hub around these walls is what makes “many tests on one device” real.</w:t>
      </w:r>
    </w:p>
    <w:p>
      <w:pPr>
        <w:spacing w:before="200" w:after="80"/>
      </w:pPr>
      <w:r>
        <w:rPr>
          <w:b/>
          <w:color w:val="2E5A88"/>
          <w:sz w:val="26"/>
        </w:rPr>
        <w:t>4. Technical design</w:t>
      </w:r>
    </w:p>
    <w:p>
      <w:pPr>
        <w:jc w:val="both"/>
      </w:pPr>
      <w:r>
        <w:rPr>
          <w:b/>
        </w:rPr>
        <w:t xml:space="preserve">Signal path. </w:t>
      </w:r>
      <w:r>
        <w:t>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jc w:val="both"/>
      </w:pPr>
      <w:r>
        <w:rPr>
          <w:b/>
        </w:rPr>
        <w:t xml:space="preserve">Encoding — delta / level-crossing. </w:t>
      </w:r>
      <w:r>
        <w:t>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 timesteps).</w:t>
      </w:r>
    </w:p>
    <w:p>
      <w:pPr>
        <w:jc w:val="both"/>
      </w:pPr>
      <w:r>
        <w:rPr>
          <w:b/>
        </w:rPr>
        <w:t xml:space="preserve">Model. </w:t>
      </w:r>
      <w:r>
        <w:t>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jc w:val="both"/>
      </w:pPr>
      <w:r>
        <w:rPr>
          <w:b/>
        </w:rPr>
        <w:t xml:space="preserve">On-chip fidelity — a design constraint we diagnosed. </w:t>
      </w:r>
      <w:r>
        <w:t>Quantizing the trained model to the chip's 8-bit integer arithmetic degrades accuracy, and diagnosis localized the cause: it is not weight precision or decay approximation (both ruled out by ablation) but per-timestep integer state-rounding that compounds nonlinearly over the analysis window, because the spiking reset makes errors cascade rather than average out. The practical consequence is a platform design principle — on-chip fidelity scales with the number of timesteps, so windows should be kept short, and there is a real trade-off between very sparse firing (which we favor for energy) and quantization robustness. This is the current engineering frontier: keeping the deployed integer model faithful to the trained one across every modality.</w:t>
      </w:r>
    </w:p>
    <w:p>
      <w:pPr>
        <w:jc w:val="both"/>
      </w:pPr>
      <w:r>
        <w:rPr>
          <w:b/>
        </w:rPr>
        <w:t xml:space="preserve">Hardware target — one event-based neuromorphic family (BrainChip Akida). </w:t>
      </w:r>
      <w:r>
        <w:t>The device commits to a single event-based neuromorphic family rather than two vendors. In v1 an ultra-low-power Akida-class core — BrainChip's Akida Pico runs in the sub-milliwatt range, purpose-built for always-on inference — carries the entire MARCH on-core biosignal cluster continuously. When the docked ultrasound and thermal-imaging modules are added, their 2-D convolution and heavy multimodal fusion run on a larger Akida in the same family, and Akida's on-chip edge learning (incremental last-layer adaptation) personalizes models to the patient and to field sensor conditions. One vendor, one toolchain (BrainChip MetaTF), one architecture scaling across every modality on the roadmap — chosen for capability-completeness and execution simplicity. An inference-only ultra-low-power part such as SynSense Xylo can undercut Akida on idle power for 1-D biosignals, but cannot do 2-D imaging, deep fusion, or any on-chip learning, so it would force a second architecture and toolchain the moment the roadmap moves past 1-D signals; Akida spans the whole roadmap.</w:t>
      </w:r>
    </w:p>
    <w:p>
      <w:pPr>
        <w:jc w:val="both"/>
      </w:pPr>
      <w:r>
        <w:rPr>
          <w:b/>
        </w:rPr>
        <w:t xml:space="preserve">Development and validation. </w:t>
      </w:r>
      <w:r>
        <w:t>The deployment pipeline — train a spiking model off-device with surrogate-gradient backpropagation, quantize it to the core's integer arithmetic, and verify it on a bit-exact simulator before any silicon is bought — is the transferable method, and it is chip-agnostic. It is demonstrated end-to-end today on SynSense's Rockpool / XyloSim toolchain because that bit-accurate simulator is mature and lets the whole system be verified in software now; porting the validated pipeline onto BrainChip's MetaTF / Akida flow is a scoped near-term step, not a rebuild, because the trained models are 1-D LIF networks that map to either target.</w:t>
      </w:r>
    </w:p>
    <w:p>
      <w:pPr>
        <w:spacing w:before="200" w:after="80"/>
      </w:pPr>
      <w:r>
        <w:rPr>
          <w:b/>
          <w:color w:val="2E5A88"/>
          <w:sz w:val="26"/>
        </w:rPr>
        <w:t>5. Market position</w:t>
      </w:r>
    </w:p>
    <w:p>
      <w:pPr>
        <w:jc w:val="both"/>
      </w:pPr>
      <w:r>
        <w:t>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jc w:val="both"/>
      </w:pPr>
      <w:r>
        <w:rPr>
          <w:b/>
        </w:rPr>
        <w:t xml:space="preserve">Buy the silicon. </w:t>
      </w:r>
      <w:r>
        <w:t>BrainChip supplies the processor, and its Akida family spans an always-on sub-milliwatt core (Akida Pico) up through larger event-based parts with on-chip learning and vision — so one vendor and one toolchain cover the entire MARCH roadmap. BrainChip raised $25M in Dec 2025 targeting medical/wearables. The contribution is the offline multimodal system, not a new chip — where a processing-in-memory / architecture background is the advantage.</w:t>
      </w:r>
    </w:p>
    <w:p>
      <w:pPr>
        <w:spacing w:before="200" w:after="80"/>
      </w:pPr>
      <w:r>
        <w:rPr>
          <w:b/>
          <w:color w:val="2E5A88"/>
          <w:sz w:val="26"/>
        </w:rPr>
        <w:t>6. Regulatory</w:t>
      </w:r>
    </w:p>
    <w:p>
      <w:pPr>
        <w:jc w:val="both"/>
      </w:pPr>
      <w:r>
        <w:t>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spacing w:before="200" w:after="80"/>
      </w:pPr>
      <w:r>
        <w:rPr>
          <w:b/>
          <w:color w:val="2E5A88"/>
          <w:sz w:val="26"/>
        </w:rPr>
        <w:t>7. Go-to-market</w:t>
      </w:r>
    </w:p>
    <w:p>
      <w:pPr>
        <w:pStyle w:val="ListBullet"/>
      </w:pPr>
      <w:r>
        <w:t>Primary — disaster &amp; far-forward: USAR, humanitarian and military medics, rural clinicians. DARPA (MASH, Triage Challenge) and TATRC's Autonomous Casualty Care are a non-dilutive on-ramp and early buyer.</w:t>
      </w:r>
    </w:p>
    <w:p>
      <w:pPr>
        <w:pStyle w:val="ListBullet"/>
      </w:pPr>
      <w:r>
        <w:t>Secondary — ICU/transport: value during power loss or transport, but incumbents are entrenched and cycles are long. Expansion, not wedge.</w:t>
      </w:r>
    </w:p>
    <w:p>
      <w:pPr>
        <w:spacing w:before="200" w:after="80"/>
      </w:pPr>
      <w:r>
        <w:rPr>
          <w:b/>
          <w:color w:val="2E5A88"/>
          <w:sz w:val="26"/>
        </w:rPr>
        <w:t>8. Moat</w:t>
      </w:r>
    </w:p>
    <w:p>
      <w:pPr>
        <w:jc w:val="both"/>
      </w:pPr>
      <w:r>
        <w:t>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 Sharpened: the defensible core is the autonomous fusion layer that turns several instrumented signals into the specific diagnoses — shock etiology, occult hemorrhage, tension pneumothorax — that neither a competitor's single-function device nor an unaided responder can produce at the point of injury. Individual tests are commodities; the multi-signal synthesis is not.</w:t>
      </w:r>
    </w:p>
    <w:p>
      <w:pPr>
        <w:spacing w:before="200" w:after="80"/>
      </w:pPr>
      <w:r>
        <w:rPr>
          <w:b/>
          <w:color w:val="2E5A88"/>
          <w:sz w:val="26"/>
        </w:rPr>
        <w:t>9. v1 scope</w:t>
      </w:r>
    </w:p>
    <w:p>
      <w:pPr>
        <w:jc w:val="both"/>
      </w:pPr>
      <w:r>
        <w:t>Keep breadth as the north star; ship the MARCH-critical on-core cluster first — the tests that catch the preventable killers with no consumables:</w:t>
      </w:r>
    </w:p>
    <w:p>
      <w:pPr>
        <w:pStyle w:val="ListBullet"/>
      </w:pPr>
      <w:r>
        <w:t>Hemorrhage: PPG Compensatory Reserve + perfusion + shock index.</w:t>
      </w:r>
    </w:p>
    <w:p>
      <w:pPr>
        <w:pStyle w:val="ListBullet"/>
      </w:pPr>
      <w:r>
        <w:t>Airway / respiration: breath-sound + stridor analysis + capnography + SpO₂.</w:t>
      </w:r>
    </w:p>
    <w:p>
      <w:pPr>
        <w:pStyle w:val="ListBullet"/>
      </w:pPr>
      <w:r>
        <w:t>Circulation: ECG + heart-sound analysis.</w:t>
      </w:r>
    </w:p>
    <w:p>
      <w:pPr>
        <w:pStyle w:val="ListBullet"/>
      </w:pPr>
      <w:r>
        <w:t>Hypothermia / head: thermal + basic EEG/neuro signs.</w:t>
      </w:r>
    </w:p>
    <w:p>
      <w:pPr>
        <w:jc w:val="both"/>
      </w:pPr>
      <w:r>
        <w:t>Design the sensor bus so an ultrasound probe and a POC-lab module dock later against their own clearances.</w:t>
      </w:r>
    </w:p>
    <w:p>
      <w:pPr>
        <w:spacing w:before="200" w:after="80"/>
      </w:pPr>
      <w:r>
        <w:rPr>
          <w:b/>
          <w:color w:val="2E5A88"/>
          <w:sz w:val="26"/>
        </w:rPr>
        <w:t>10. Risks</w:t>
      </w:r>
    </w:p>
    <w:p>
      <w:pPr>
        <w:pStyle w:val="ListBullet"/>
      </w:pPr>
      <w:r>
        <w:t>Field noise: motion, blast noise, and poor contact degrade CRM and acoustic tests — the MVP must stress-test this first.</w:t>
      </w:r>
    </w:p>
    <w:p>
      <w:pPr>
        <w:pStyle w:val="ListBullet"/>
      </w:pPr>
      <w:r>
        <w:t>Over-scope: building the full hub into v1 multiplies validation and stalls the program. Hold the on-core cluster.</w:t>
      </w:r>
    </w:p>
    <w:p>
      <w:pPr>
        <w:pStyle w:val="ListBullet"/>
      </w:pPr>
      <w:r>
        <w:t>Tooling: neuromorphic software lags CUDA/PyTorch; budget real time for spiking-model development.</w:t>
      </w:r>
    </w:p>
    <w:p>
      <w:pPr>
        <w:pStyle w:val="ListBullet"/>
      </w:pPr>
      <w:r>
        <w:t>Bundling: an ultrasound or lab incumbent could add offline modes; the moat must stay multi-modality integration.</w:t>
      </w:r>
    </w:p>
    <w:p>
      <w:pPr>
        <w:spacing w:before="200" w:after="80"/>
      </w:pPr>
      <w:r>
        <w:rPr>
          <w:b/>
          <w:color w:val="2E5A88"/>
          <w:sz w:val="26"/>
        </w:rPr>
        <w:t>11. Where development stands</w:t>
      </w:r>
    </w:p>
    <w:p>
      <w:pPr>
        <w:jc w:val="both"/>
      </w:pPr>
      <w:r>
        <w:rPr>
          <w:b/>
        </w:rPr>
        <w:t xml:space="preserve">What is proven. </w:t>
      </w:r>
      <w:r>
        <w:t>The full Xylo deployment path works end to end in software: a trained spiking network maps, quantizes to 8-bit, and runs on SynSense's bit-precise XyloSim — which reproduces on-chip integer behaviour exactly — so the hardware target is verified before any chip is purchased. ECG (Circulation) genuinely learns on real data: on the MIT-BIH arrhythmia database the spiking classifier reaches 0.845 balanced accuracy discriminating normal vs. abnormal beats (per-class recall ~0.90 / ~0.79), the first modality validated on real clinical signals rather than synthetic. Engineering discipline is a deliberate asset — every result is labelled real vs. synthetic and guarded against silent substitution, data is split without leakage (by patient/case, not window), and results are reported multi-seed with per-class metrics — which already caught and corrected a masked majority-class collapse hiding behind a high headline number in the ECG model. These results are measured on the Xylo / XyloSim toolchain, the mature bit-exact vehicle for the neuromorphic-deployment method; the committed production architecture is the BrainChip Akida family (Section 4), and re-characterizing on MetaTF / Akida is a scoped roadmap step, not a rebuild.</w:t>
      </w:r>
    </w:p>
    <w:p>
      <w:pPr>
        <w:jc w:val="both"/>
      </w:pPr>
      <w:r>
        <w:rPr>
          <w:b/>
        </w:rPr>
        <w:t xml:space="preserve">What is in progress. </w:t>
      </w:r>
      <w:r>
        <w:t>EEG (Head) is now a second real-data modality: the complete CHB-MIT seizure-detection pipeline — fixed clinical montage, band-pass, spike encoding, spiking classifier, bit-exact Xylo verification — is built and running. Current results are at chance, and rather than guess why, a purpose-built diagnostic is separating the two possible causes (too little cross-patient data vs. an over-lossy signal front-end); a larger evaluation is underway to decide which. The transferable asset is the method: a repeatable, honest way to stand up and evaluate a new modality. Hemorrhage (Massive) is blocked on data, not model — the flagship early-hemorrhage signal (PPG Compensatory Reserve) needs conscious-patient central-hypovolemia data; the best open, real, blood-loss-labelled set (VitalDB) was integrated and honestly found to carry no learnable signal at the granularity its label supports (anesthetized, whole-case estimate). Correctly time-resolved hemorrhage PPG is either access-gated (LBNP studies) or must be synthesized — a scoped data-access task, not a modelling dead end.</w:t>
      </w:r>
    </w:p>
    <w:p>
      <w:pPr>
        <w:jc w:val="both"/>
      </w:pPr>
      <w:r>
        <w:rPr>
          <w:b/>
        </w:rPr>
        <w:t xml:space="preserve">The engineering frontier — on-chip fidelity. </w:t>
      </w:r>
      <w:r>
        <w:t>Quantizing to the chip's 8-bit arithmetic degrades accuracy, and the cause is diagnosed (per-timestep integer state-rounding compounding over the window, not weight precision). The design principle — keep windows short, treat sparsity vs. fidelity as a real trade-off — is understood; closing this gap on real ECG (currently ~0.56 float-vs-simulator agreement) is the top technical priority and the clearest near-term engineering milestone. Newly measured on the committed production target, this gap essentially closes: a quantized CNN on BrainChip Akida reproduces its float ECG accuracy almost exactly — float balanced accuracy 0.928 → Akida-simulator 0.926, agreement 0.98 over 5 seeds on real MIT-BIH — versus ~0.56 agreement for the LIF network on Xylo. Two honest caveats: the Akida path is a feed-forward quantized CNN, not the LIF spiking network, so it structurally avoids the temporal state-rounding that causes the Xylo gap (a chip-and-architecture result, not chip alone); and BrainChip publishes no bit-exactness claim for its simulator, so this is a strong software-simulator number, not a silicon guarantee, and the event-driven energy advantage remains to be re-measured on the CNN path. Still: on the silicon actually being shipped, the fidelity frontier that Xylo exposes is largely resolved for ECG.</w:t>
      </w:r>
    </w:p>
    <w:p>
      <w:pPr>
        <w:jc w:val="both"/>
      </w:pPr>
      <w:r>
        <w:rPr>
          <w:b/>
        </w:rPr>
        <w:t xml:space="preserve">Architecture caveat. </w:t>
      </w:r>
      <w:r>
        <w:t>One-chip co-residence of two modalities is structurally confirmed (independent per-neuron dynamics, block-placed weights, a valid config) but carries a real fidelity cost under Xylo's single shared 8-bit quantization scale; the multi-chip fallback (one Xylo per modality, fused on the Akida tier) stays open. No architecture conclusion is final until at least one modality is both non-degenerate and quantization-robust.</w:t>
      </w:r>
    </w:p>
    <w:p>
      <w:pPr>
        <w:jc w:val="both"/>
      </w:pPr>
      <w:r>
        <w:t>Phased roadmap:</w:t>
      </w:r>
    </w:p>
    <w:p>
      <w:pPr>
        <w:pStyle w:val="ListBullet"/>
      </w:pPr>
      <w:r>
        <w:t>Phase 0 — software proof (largely complete): the neuromorphic pipeline runs end-to-end on public clinical datasets; two real modalities wired; the accuracy-vs-energy trade-off traced; hardware target verified on the bit-exact simulator.</w:t>
      </w:r>
    </w:p>
    <w:p>
      <w:pPr>
        <w:pStyle w:val="ListBullet"/>
      </w:pPr>
      <w:r>
        <w:t>Phase 1 — MVP hardening (now → ~1 month): close the ECG on-chip fidelity gap, land a solid second modality, and demonstrate concurrent multi-test detection with the milliwatt energy story as a repeatable demo.</w:t>
      </w:r>
    </w:p>
    <w:p>
      <w:pPr>
        <w:pStyle w:val="ListBullet"/>
      </w:pPr>
      <w:r>
        <w:t>Phase 2 — FPGA prototype: implement the core; measure real power/latency on noisy field-like data.</w:t>
      </w:r>
    </w:p>
    <w:p>
      <w:pPr>
        <w:pStyle w:val="ListBullet"/>
      </w:pPr>
      <w:r>
        <w:t>Phase 3 — silicon + clinical validation: after the cluster is proven and a pilot is secured.</w:t>
      </w:r>
    </w:p>
    <w:p>
      <w:pPr>
        <w:spacing w:before="200" w:after="80"/>
      </w:pPr>
      <w:r>
        <w:rPr>
          <w:b/>
          <w:color w:val="2E5A88"/>
          <w:sz w:val="26"/>
        </w:rPr>
        <w:t>12. Near-term plan: investable in a week, MVP in a month</w:t>
      </w:r>
    </w:p>
    <w:p>
      <w:pPr>
        <w:jc w:val="both"/>
      </w:pPr>
      <w:r>
        <w:rPr>
          <w:b/>
        </w:rPr>
        <w:t xml:space="preserve">Where we are. </w:t>
      </w:r>
      <w:r>
        <w:t>A pre-seed concept with a working software proof — a validated neuromorphic deployment pipeline, one real clinical modality learning, a second in evaluation, and a clear, honest picture of what is proven and what is next. That is enough to raise on and enough to build a demonstrable MVP quickly, because the hard integration work — the offline SNN-to-simulator path — already exists.</w:t>
      </w:r>
    </w:p>
    <w:p>
      <w:pPr>
        <w:jc w:val="both"/>
      </w:pPr>
      <w:r>
        <w:rPr>
          <w:b/>
        </w:rPr>
        <w:t xml:space="preserve">Investable in a week. </w:t>
      </w:r>
      <w:r>
        <w:t>The pitch stands on what is already true: a real market whitespace (no one ships an integrated, offline, low-power multi-test unit tied to stabilization); a capital-efficient buy-the-silicon strategy (Innatera/BrainChip supply the processor); a working end-to-end pipeline that de-risks hardware before spend; a real clinical modality (ECG) learning on real data with the milliwatt energy advantage quantified; and a non-dilutive on-ramp through DARPA (MASH, Triage Challenge) and TATRC. Week-one deliverables: a pitch deck and this brief, plus a two-minute live demo of the ECG spiking pipeline running on the bit-exact Xylo simulator with its energy comparison against a conventional network.</w:t>
      </w:r>
    </w:p>
    <w:p>
      <w:pPr>
        <w:jc w:val="both"/>
      </w:pPr>
      <w:r>
        <w:rPr>
          <w:b/>
        </w:rPr>
        <w:t xml:space="preserve">MVP in a month. </w:t>
      </w:r>
      <w:r>
        <w:t>The MVP is a demonstrable offline multi-modal neuromorphic diagnostic — in simulation, the correct de-risking stage before FPGA. Concretely: (1) harden the ECG model's on-chip fidelity so the deployed integer model matches the trained one; (2) land a solid second modality — EEG seizure if the current diagnostic clears the front-end, otherwise the synthetic Compensatory-Reserve hemorrhage proxy that best mirrors the target physiology; (3) run both co-resident on one simulated neuromorphic core (bit-exact vehicle today: XyloSim; production target: Akida), producing a live MARCH read and a total energy budget. Packaged as a one-command, repeatable demo plus a short technical validation report. The MVP is honest about its stage — it proves the system and the energy thesis in bit-exact simulation, exactly the evidence that justifies building the first FPGA prototype.</w:t>
      </w:r>
    </w:p>
    <w:p>
      <w:pPr>
        <w:jc w:val="both"/>
      </w:pPr>
      <w:r>
        <w:rPr>
          <w:b/>
        </w:rPr>
        <w:t xml:space="preserve">The ask. </w:t>
      </w:r>
      <w:r>
        <w:t>Framed for the raise: fund the hardware step (FPGA plus Xylo/Akida development kits), a clinical-data access effort (gated induced-hypovolemia / LBNP hemorrhage data), and the engineering time to carry the MARCH on-core cluster from validated simulation to a field-testable prototype.</w:t>
      </w:r>
    </w:p>
    <w:p>
      <w:pPr>
        <w:spacing w:before="200" w:after="80"/>
      </w:pPr>
      <w:r>
        <w:rPr>
          <w:b/>
          <w:color w:val="2E5A88"/>
          <w:sz w:val="26"/>
        </w:rPr>
        <w:t>13. Open questions</w:t>
      </w:r>
    </w:p>
    <w:p>
      <w:pPr>
        <w:pStyle w:val="ListBullet"/>
      </w:pPr>
      <w:r>
        <w:t>Which on-core tests hold accuracy under motion and noise — and which need a docked probe to be trustworthy?</w:t>
      </w:r>
    </w:p>
    <w:p>
      <w:pPr>
        <w:pStyle w:val="ListBullet"/>
      </w:pPr>
      <w:r>
        <w:t>What minimum test set would a disaster or military buyer actually deploy?</w:t>
      </w:r>
    </w:p>
    <w:p>
      <w:pPr>
        <w:pStyle w:val="ListBullet"/>
      </w:pPr>
      <w:r>
        <w:t>Full field unit vs. a licensable neuromorphic diagnostic core — which fits the team and funding?</w:t>
      </w:r>
    </w:p>
    <w:p>
      <w:pPr>
        <w:spacing w:before="200" w:after="80"/>
      </w:pPr>
      <w:r>
        <w:rPr>
          <w:b/>
          <w:color w:val="2E5A88"/>
          <w:sz w:val="26"/>
        </w:rPr>
        <w:t>Sources</w:t>
      </w:r>
    </w:p>
    <w:p>
      <w:r>
        <w:t>Preventable prehospital death &amp; MARCH · MARCH algorithm · POC testing in disaster/critical care · POC ultrasound in austere environments</w:t>
      </w:r>
    </w:p>
    <w:p>
      <w:r>
        <w:t>CRM wearable validation · CRM vs. traditional vitals · DARPA MASH · BrainChip $25M · FDA AI/SaMD pathway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