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jc w:val="center"/>
        <w:rPr>
          <w:b w:val="1"/>
          <w:sz w:val="30"/>
          <w:szCs w:val="30"/>
        </w:rPr>
      </w:pPr>
      <w:r w:rsidDel="00000000" w:rsidR="00000000" w:rsidRPr="00000000">
        <w:rPr>
          <w:b w:val="1"/>
          <w:sz w:val="30"/>
          <w:szCs w:val="30"/>
        </w:rPr>
        <w:drawing>
          <wp:inline distB="114300" distT="114300" distL="114300" distR="114300">
            <wp:extent cx="1905000" cy="190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jc w:val="center"/>
        <w:rPr>
          <w:b w:val="1"/>
          <w:sz w:val="30"/>
          <w:szCs w:val="30"/>
        </w:rPr>
      </w:pPr>
      <w:r w:rsidDel="00000000" w:rsidR="00000000" w:rsidRPr="00000000">
        <w:rPr>
          <w:rtl w:val="0"/>
        </w:rPr>
      </w:r>
    </w:p>
    <w:p w:rsidR="00000000" w:rsidDel="00000000" w:rsidP="00000000" w:rsidRDefault="00000000" w:rsidRPr="00000000" w14:paraId="00000003">
      <w:pPr>
        <w:pageBreakBefore w:val="0"/>
        <w:spacing w:line="240" w:lineRule="auto"/>
        <w:jc w:val="center"/>
        <w:rPr>
          <w:b w:val="1"/>
        </w:rPr>
      </w:pPr>
      <w:r w:rsidDel="00000000" w:rsidR="00000000" w:rsidRPr="00000000">
        <w:rPr>
          <w:b w:val="1"/>
          <w:rtl w:val="0"/>
        </w:rPr>
        <w:t xml:space="preserve">Universidad Nacional de Costa Rica</w:t>
      </w:r>
    </w:p>
    <w:p w:rsidR="00000000" w:rsidDel="00000000" w:rsidP="00000000" w:rsidRDefault="00000000" w:rsidRPr="00000000" w14:paraId="00000004">
      <w:pPr>
        <w:pageBreakBefore w:val="0"/>
        <w:spacing w:line="240" w:lineRule="auto"/>
        <w:jc w:val="center"/>
        <w:rPr>
          <w:sz w:val="30"/>
          <w:szCs w:val="30"/>
        </w:rPr>
      </w:pPr>
      <w:r w:rsidDel="00000000" w:rsidR="00000000" w:rsidRPr="00000000">
        <w:rPr>
          <w:rtl w:val="0"/>
        </w:rPr>
        <w:t xml:space="preserve">Dirección de Ciencias Exactas</w:t>
      </w:r>
      <w:r w:rsidDel="00000000" w:rsidR="00000000" w:rsidRPr="00000000">
        <w:rPr>
          <w:rtl w:val="0"/>
        </w:rPr>
      </w:r>
    </w:p>
    <w:p w:rsidR="00000000" w:rsidDel="00000000" w:rsidP="00000000" w:rsidRDefault="00000000" w:rsidRPr="00000000" w14:paraId="00000005">
      <w:pPr>
        <w:spacing w:line="240" w:lineRule="auto"/>
        <w:jc w:val="center"/>
        <w:rPr>
          <w:sz w:val="30"/>
          <w:szCs w:val="30"/>
        </w:rPr>
      </w:pPr>
      <w:r w:rsidDel="00000000" w:rsidR="00000000" w:rsidRPr="00000000">
        <w:rPr>
          <w:rtl w:val="0"/>
        </w:rPr>
        <w:t xml:space="preserve">Escuela de Informática</w:t>
      </w:r>
      <w:r w:rsidDel="00000000" w:rsidR="00000000" w:rsidRPr="00000000">
        <w:rPr>
          <w:rtl w:val="0"/>
        </w:rPr>
      </w:r>
    </w:p>
    <w:p w:rsidR="00000000" w:rsidDel="00000000" w:rsidP="00000000" w:rsidRDefault="00000000" w:rsidRPr="00000000" w14:paraId="00000006">
      <w:pPr>
        <w:pageBreakBefore w:val="0"/>
        <w:spacing w:line="240" w:lineRule="auto"/>
        <w:jc w:val="center"/>
        <w:rPr/>
      </w:pPr>
      <w:r w:rsidDel="00000000" w:rsidR="00000000" w:rsidRPr="00000000">
        <w:rPr>
          <w:rtl w:val="0"/>
        </w:rPr>
        <w:t xml:space="preserve">EIF-400:Paradigmas de Programación</w:t>
      </w:r>
    </w:p>
    <w:p w:rsidR="00000000" w:rsidDel="00000000" w:rsidP="00000000" w:rsidRDefault="00000000" w:rsidRPr="00000000" w14:paraId="00000007">
      <w:pPr>
        <w:pageBreakBefore w:val="0"/>
        <w:spacing w:line="240" w:lineRule="auto"/>
        <w:jc w:val="center"/>
        <w:rPr/>
      </w:pPr>
      <w:r w:rsidDel="00000000" w:rsidR="00000000" w:rsidRPr="00000000">
        <w:rPr>
          <w:rtl w:val="0"/>
        </w:rPr>
        <w:t xml:space="preserve">Phd. Carlos Loría Sáenz</w:t>
      </w:r>
    </w:p>
    <w:p w:rsidR="00000000" w:rsidDel="00000000" w:rsidP="00000000" w:rsidRDefault="00000000" w:rsidRPr="00000000" w14:paraId="00000008">
      <w:pPr>
        <w:pageBreakBefore w:val="0"/>
        <w:spacing w:line="240" w:lineRule="auto"/>
        <w:jc w:val="center"/>
        <w:rPr/>
      </w:pPr>
      <w:r w:rsidDel="00000000" w:rsidR="00000000" w:rsidRPr="00000000">
        <w:rPr>
          <w:rtl w:val="0"/>
        </w:rPr>
        <w:t xml:space="preserve">Grupo 02 - 10 AM: NCR51389</w:t>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pStyle w:val="Title"/>
        <w:pageBreakBefore w:val="0"/>
        <w:spacing w:line="240" w:lineRule="auto"/>
        <w:rPr>
          <w:sz w:val="40"/>
          <w:szCs w:val="40"/>
        </w:rPr>
      </w:pPr>
      <w:bookmarkStart w:colFirst="0" w:colLast="0" w:name="_yxdkznkobn6u" w:id="0"/>
      <w:bookmarkEnd w:id="0"/>
      <w:r w:rsidDel="00000000" w:rsidR="00000000" w:rsidRPr="00000000">
        <w:rPr>
          <w:sz w:val="40"/>
          <w:szCs w:val="40"/>
          <w:rtl w:val="0"/>
        </w:rPr>
        <w:t xml:space="preserve">Tarea de Investigación Exploratoria</w:t>
      </w:r>
    </w:p>
    <w:p w:rsidR="00000000" w:rsidDel="00000000" w:rsidP="00000000" w:rsidRDefault="00000000" w:rsidRPr="00000000" w14:paraId="0000000B">
      <w:pPr>
        <w:pStyle w:val="Subtitle"/>
        <w:spacing w:line="240" w:lineRule="auto"/>
        <w:jc w:val="center"/>
        <w:rPr/>
      </w:pPr>
      <w:bookmarkStart w:colFirst="0" w:colLast="0" w:name="_h6pzdkw0v555" w:id="1"/>
      <w:bookmarkEnd w:id="1"/>
      <w:r w:rsidDel="00000000" w:rsidR="00000000" w:rsidRPr="00000000">
        <w:rPr>
          <w:rtl w:val="0"/>
        </w:rPr>
        <w:t xml:space="preserve">Replanteando la enseñanza de la programación en un mundo con IA</w:t>
      </w: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jc w:val="center"/>
        <w:rPr>
          <w:sz w:val="14"/>
          <w:szCs w:val="14"/>
        </w:rPr>
      </w:pPr>
      <w:r w:rsidDel="00000000" w:rsidR="00000000" w:rsidRPr="00000000">
        <w:rPr>
          <w:rtl w:val="0"/>
        </w:rPr>
        <w:t xml:space="preserve">Septiembre, 2025</w:t>
      </w:r>
      <w:r w:rsidDel="00000000" w:rsidR="00000000" w:rsidRPr="00000000">
        <w:rPr>
          <w:rtl w:val="0"/>
        </w:rPr>
      </w:r>
    </w:p>
    <w:p w:rsidR="00000000" w:rsidDel="00000000" w:rsidP="00000000" w:rsidRDefault="00000000" w:rsidRPr="00000000" w14:paraId="0000000E">
      <w:pPr>
        <w:pageBreakBefore w:val="0"/>
        <w:spacing w:line="240" w:lineRule="auto"/>
        <w:jc w:val="center"/>
        <w:rPr/>
      </w:pPr>
      <w:r w:rsidDel="00000000" w:rsidR="00000000" w:rsidRPr="00000000">
        <w:rPr>
          <w:rtl w:val="0"/>
        </w:rPr>
      </w:r>
    </w:p>
    <w:p w:rsidR="00000000" w:rsidDel="00000000" w:rsidP="00000000" w:rsidRDefault="00000000" w:rsidRPr="00000000" w14:paraId="0000000F">
      <w:pPr>
        <w:pageBreakBefore w:val="0"/>
        <w:spacing w:line="240" w:lineRule="auto"/>
        <w:jc w:val="center"/>
        <w:rPr>
          <w:b w:val="1"/>
        </w:rPr>
      </w:pPr>
      <w:r w:rsidDel="00000000" w:rsidR="00000000" w:rsidRPr="00000000">
        <w:rPr>
          <w:b w:val="1"/>
          <w:rtl w:val="0"/>
        </w:rPr>
        <w:t xml:space="preserve">Integrantes:</w:t>
      </w:r>
    </w:p>
    <w:p w:rsidR="00000000" w:rsidDel="00000000" w:rsidP="00000000" w:rsidRDefault="00000000" w:rsidRPr="00000000" w14:paraId="00000010">
      <w:pPr>
        <w:pageBreakBefore w:val="0"/>
        <w:spacing w:line="240" w:lineRule="auto"/>
        <w:jc w:val="center"/>
        <w:rPr>
          <w:b w:val="1"/>
        </w:rPr>
      </w:pPr>
      <w:r w:rsidDel="00000000" w:rsidR="00000000" w:rsidRPr="00000000">
        <w:rPr>
          <w:rtl w:val="0"/>
        </w:rPr>
      </w:r>
    </w:p>
    <w:p w:rsidR="00000000" w:rsidDel="00000000" w:rsidP="00000000" w:rsidRDefault="00000000" w:rsidRPr="00000000" w14:paraId="00000011">
      <w:pPr>
        <w:pageBreakBefore w:val="0"/>
        <w:spacing w:line="240" w:lineRule="auto"/>
        <w:jc w:val="center"/>
        <w:rPr/>
      </w:pPr>
      <w:r w:rsidDel="00000000" w:rsidR="00000000" w:rsidRPr="00000000">
        <w:rPr>
          <w:rtl w:val="0"/>
        </w:rPr>
        <w:t xml:space="preserve">Keylin Gorgona Duarte</w:t>
      </w:r>
    </w:p>
    <w:p w:rsidR="00000000" w:rsidDel="00000000" w:rsidP="00000000" w:rsidRDefault="00000000" w:rsidRPr="00000000" w14:paraId="00000012">
      <w:pPr>
        <w:pageBreakBefore w:val="0"/>
        <w:spacing w:line="240" w:lineRule="auto"/>
        <w:jc w:val="center"/>
        <w:rPr/>
      </w:pPr>
      <w:r w:rsidDel="00000000" w:rsidR="00000000" w:rsidRPr="00000000">
        <w:rPr>
          <w:rtl w:val="0"/>
        </w:rPr>
        <w:t xml:space="preserve">Ignacio Rodríguez Ovares</w:t>
      </w:r>
    </w:p>
    <w:p w:rsidR="00000000" w:rsidDel="00000000" w:rsidP="00000000" w:rsidRDefault="00000000" w:rsidRPr="00000000" w14:paraId="00000013">
      <w:pPr>
        <w:pageBreakBefore w:val="0"/>
        <w:spacing w:line="240" w:lineRule="auto"/>
        <w:jc w:val="center"/>
        <w:rPr/>
      </w:pPr>
      <w:r w:rsidDel="00000000" w:rsidR="00000000" w:rsidRPr="00000000">
        <w:rPr>
          <w:rtl w:val="0"/>
        </w:rPr>
        <w:t xml:space="preserve">Cristi Gissell Lanuza Valdivia</w:t>
      </w:r>
    </w:p>
    <w:p w:rsidR="00000000" w:rsidDel="00000000" w:rsidP="00000000" w:rsidRDefault="00000000" w:rsidRPr="00000000" w14:paraId="00000014">
      <w:pPr>
        <w:spacing w:line="240" w:lineRule="auto"/>
        <w:ind w:left="0" w:firstLine="0"/>
        <w:jc w:val="left"/>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240" w:lineRule="auto"/>
        <w:rPr>
          <w:b w:val="1"/>
        </w:rPr>
      </w:pPr>
      <w:r w:rsidDel="00000000" w:rsidR="00000000" w:rsidRPr="00000000">
        <w:rPr>
          <w:b w:val="1"/>
          <w:rtl w:val="0"/>
        </w:rPr>
        <w:t xml:space="preserve">Índice</w:t>
      </w:r>
    </w:p>
    <w:p w:rsidR="00000000" w:rsidDel="00000000" w:rsidP="00000000" w:rsidRDefault="00000000" w:rsidRPr="00000000" w14:paraId="00000016">
      <w:pPr>
        <w:spacing w:line="240" w:lineRule="auto"/>
        <w:jc w:val="left"/>
        <w:rPr>
          <w:b w:val="1"/>
        </w:rPr>
      </w:pPr>
      <w:r w:rsidDel="00000000" w:rsidR="00000000" w:rsidRPr="00000000">
        <w:pict>
          <v:rect style="width:0.0pt;height:1.5pt" o:hr="t" o:hrstd="t" o:hralign="center" fillcolor="#A0A0A0" stroked="f"/>
        </w:pict>
      </w:r>
      <w:r w:rsidDel="00000000" w:rsidR="00000000" w:rsidRPr="00000000">
        <w:rPr>
          <w:rtl w:val="0"/>
        </w:rPr>
      </w:r>
    </w:p>
    <w:sdt>
      <w:sdtPr>
        <w:id w:val="1780352293"/>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ind w:left="0"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c4m5iq233s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jc w:val="left"/>
            <w:rPr>
              <w:color w:val="000000"/>
              <w:u w:val="none"/>
            </w:rPr>
          </w:pPr>
          <w:hyperlink w:anchor="_mj9bhget4qa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Preguntas Generadoras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jc w:val="left"/>
            <w:rPr>
              <w:color w:val="000000"/>
              <w:u w:val="none"/>
            </w:rPr>
          </w:pPr>
          <w:hyperlink w:anchor="_uwzosrjcw8n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Objetivo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jc w:val="left"/>
            <w:rPr>
              <w:color w:val="000000"/>
              <w:u w:val="none"/>
            </w:rPr>
          </w:pPr>
          <w:hyperlink w:anchor="_8km2o9v9yzv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Objetivos Específicos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firstLine="0"/>
            <w:jc w:val="left"/>
            <w:rPr>
              <w:b w:val="1"/>
              <w:color w:val="000000"/>
              <w:u w:val="none"/>
            </w:rPr>
          </w:pPr>
          <w:hyperlink w:anchor="_v9k2747vs3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jc w:val="left"/>
            <w:rPr>
              <w:color w:val="000000"/>
              <w:u w:val="none"/>
            </w:rPr>
          </w:pPr>
          <w:hyperlink w:anchor="_ze85nkhzin0u">
            <w:r w:rsidDel="00000000" w:rsidR="00000000" w:rsidRPr="00000000">
              <w:rPr>
                <w:color w:val="000000"/>
                <w:u w:val="none"/>
                <w:rtl w:val="0"/>
              </w:rPr>
              <w:t xml:space="preserve">2.1. Evolución y propósito de los cursos CS1 y CS2</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jc w:val="left"/>
            <w:rPr>
              <w:color w:val="000000"/>
              <w:u w:val="none"/>
            </w:rPr>
          </w:pPr>
          <w:hyperlink w:anchor="_opgalpsr54zr">
            <w:r w:rsidDel="00000000" w:rsidR="00000000" w:rsidRPr="00000000">
              <w:rPr>
                <w:color w:val="000000"/>
                <w:u w:val="none"/>
                <w:rtl w:val="0"/>
              </w:rPr>
              <w:t xml:space="preserve">2.2. El pensamiento algorítmico como núcleo formativo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jc w:val="left"/>
            <w:rPr>
              <w:color w:val="000000"/>
              <w:u w:val="none"/>
            </w:rPr>
          </w:pPr>
          <w:hyperlink w:anchor="_u659dx97v3yx">
            <w:r w:rsidDel="00000000" w:rsidR="00000000" w:rsidRPr="00000000">
              <w:rPr>
                <w:color w:val="000000"/>
                <w:u w:val="none"/>
                <w:rtl w:val="0"/>
              </w:rPr>
              <w:t xml:space="preserve">2.3. Nuevas herramientas: Asistentes inteligentes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jc w:val="left"/>
            <w:rPr>
              <w:color w:val="000000"/>
              <w:u w:val="none"/>
            </w:rPr>
          </w:pPr>
          <w:hyperlink w:anchor="_qq3aae7cjy7">
            <w:r w:rsidDel="00000000" w:rsidR="00000000" w:rsidRPr="00000000">
              <w:rPr>
                <w:color w:val="000000"/>
                <w:u w:val="none"/>
                <w:rtl w:val="0"/>
              </w:rPr>
              <w:t xml:space="preserve">2.4. Competencias esenciales contra competencias emergentes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jc w:val="left"/>
            <w:rPr>
              <w:b w:val="1"/>
              <w:color w:val="000000"/>
              <w:u w:val="none"/>
            </w:rPr>
          </w:pPr>
          <w:hyperlink w:anchor="_dxt5gcdbv1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Marco Metodológico</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jc w:val="left"/>
            <w:rPr>
              <w:color w:val="000000"/>
              <w:u w:val="none"/>
            </w:rPr>
          </w:pPr>
          <w:hyperlink w:anchor="_v1c3eiylm64r">
            <w:r w:rsidDel="00000000" w:rsidR="00000000" w:rsidRPr="00000000">
              <w:rPr>
                <w:color w:val="000000"/>
                <w:u w:val="none"/>
                <w:rtl w:val="0"/>
              </w:rPr>
              <w:t xml:space="preserve">3.1. Naturaleza exploratoria del trabajo</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jc w:val="left"/>
            <w:rPr>
              <w:color w:val="000000"/>
              <w:u w:val="none"/>
            </w:rPr>
          </w:pPr>
          <w:hyperlink w:anchor="_7s5ugvftjos">
            <w:r w:rsidDel="00000000" w:rsidR="00000000" w:rsidRPr="00000000">
              <w:rPr>
                <w:color w:val="000000"/>
                <w:u w:val="none"/>
                <w:rtl w:val="0"/>
              </w:rPr>
              <w:t xml:space="preserve">3.2. Estrategia de búsqueda documental y criterios de selección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jc w:val="left"/>
            <w:rPr>
              <w:color w:val="000000"/>
              <w:u w:val="none"/>
            </w:rPr>
          </w:pPr>
          <w:hyperlink w:anchor="_wtyr3qwmakh7">
            <w:r w:rsidDel="00000000" w:rsidR="00000000" w:rsidRPr="00000000">
              <w:rPr>
                <w:color w:val="000000"/>
                <w:u w:val="none"/>
                <w:rtl w:val="0"/>
              </w:rPr>
              <w:t xml:space="preserve">3.3. Descripción de fuentes académicas y reportes institucionales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0" w:firstLine="0"/>
            <w:jc w:val="left"/>
            <w:rPr>
              <w:b w:val="1"/>
              <w:color w:val="000000"/>
              <w:u w:val="none"/>
            </w:rPr>
          </w:pPr>
          <w:hyperlink w:anchor="_1bxuh0u6y5fk">
            <w:r w:rsidDel="00000000" w:rsidR="00000000" w:rsidRPr="00000000">
              <w:rPr>
                <w:b w:val="1"/>
                <w:color w:val="000000"/>
                <w:u w:val="none"/>
                <w:rtl w:val="0"/>
              </w:rPr>
              <w:t xml:space="preserve">4. Análisis de resultados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0" w:firstLine="0"/>
            <w:jc w:val="left"/>
            <w:rPr>
              <w:b w:val="1"/>
              <w:color w:val="000000"/>
              <w:u w:val="none"/>
            </w:rPr>
          </w:pPr>
          <w:hyperlink w:anchor="_q4rg0pt3zon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Conclusión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firstLine="0"/>
            <w:jc w:val="left"/>
            <w:rPr>
              <w:b w:val="1"/>
              <w:color w:val="000000"/>
              <w:u w:val="none"/>
            </w:rPr>
          </w:pPr>
          <w:hyperlink w:anchor="_hedgflpsq8b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Bibliografía</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spacing w:line="240" w:lineRule="auto"/>
        <w:jc w:val="left"/>
        <w:rPr/>
        <w:sectPr>
          <w:headerReference r:id="rId8" w:type="default"/>
          <w:headerReference r:id="rId9" w:type="first"/>
          <w:footerReference r:id="rId10" w:type="default"/>
          <w:footerReference r:id="rId11" w:type="first"/>
          <w:pgSz w:h="15840" w:w="12240" w:orient="portrait"/>
          <w:pgMar w:bottom="1440" w:top="1440" w:left="1440" w:right="1440" w:header="720" w:footer="720"/>
          <w:lnNumType w:countBy="1" w:start="0" w:restart="newPage"/>
          <w:pgNumType w:start="1"/>
        </w:sectPr>
      </w:pPr>
      <w:r w:rsidDel="00000000" w:rsidR="00000000" w:rsidRPr="00000000">
        <w:rPr>
          <w:rtl w:val="0"/>
        </w:rPr>
        <w:t xml:space="preserve"> </w:t>
      </w:r>
    </w:p>
    <w:p w:rsidR="00000000" w:rsidDel="00000000" w:rsidP="00000000" w:rsidRDefault="00000000" w:rsidRPr="00000000" w14:paraId="00000028">
      <w:pPr>
        <w:spacing w:line="240" w:lineRule="auto"/>
        <w:jc w:val="left"/>
        <w:rPr/>
      </w:pPr>
      <w:r w:rsidDel="00000000" w:rsidR="00000000" w:rsidRPr="00000000">
        <w:rPr>
          <w:rtl w:val="0"/>
        </w:rPr>
      </w:r>
    </w:p>
    <w:p w:rsidR="00000000" w:rsidDel="00000000" w:rsidP="00000000" w:rsidRDefault="00000000" w:rsidRPr="00000000" w14:paraId="00000029">
      <w:pPr>
        <w:spacing w:line="240" w:lineRule="auto"/>
        <w:jc w:val="left"/>
        <w:rPr/>
      </w:pPr>
      <w:r w:rsidDel="00000000" w:rsidR="00000000" w:rsidRPr="00000000">
        <w:rPr>
          <w:rtl w:val="0"/>
        </w:rPr>
      </w:r>
    </w:p>
    <w:p w:rsidR="00000000" w:rsidDel="00000000" w:rsidP="00000000" w:rsidRDefault="00000000" w:rsidRPr="00000000" w14:paraId="0000002A">
      <w:pPr>
        <w:pStyle w:val="Heading1"/>
        <w:numPr>
          <w:ilvl w:val="0"/>
          <w:numId w:val="2"/>
        </w:numPr>
        <w:spacing w:line="240" w:lineRule="auto"/>
        <w:ind w:left="720" w:hanging="360"/>
        <w:jc w:val="left"/>
        <w:rPr/>
      </w:pPr>
      <w:bookmarkStart w:colFirst="0" w:colLast="0" w:name="_zc4m5iq233st" w:id="2"/>
      <w:bookmarkEnd w:id="2"/>
      <w:r w:rsidDel="00000000" w:rsidR="00000000" w:rsidRPr="00000000">
        <w:rPr>
          <w:rtl w:val="0"/>
        </w:rPr>
        <w:t xml:space="preserve">Introducción</w:t>
      </w:r>
    </w:p>
    <w:p w:rsidR="00000000" w:rsidDel="00000000" w:rsidP="00000000" w:rsidRDefault="00000000" w:rsidRPr="00000000" w14:paraId="0000002B">
      <w:pPr>
        <w:pStyle w:val="Heading2"/>
        <w:numPr>
          <w:ilvl w:val="1"/>
          <w:numId w:val="2"/>
        </w:numPr>
        <w:spacing w:line="240" w:lineRule="auto"/>
        <w:ind w:left="1440" w:hanging="360"/>
        <w:jc w:val="left"/>
        <w:rPr/>
      </w:pPr>
      <w:bookmarkStart w:colFirst="0" w:colLast="0" w:name="_mj9bhget4qai" w:id="3"/>
      <w:bookmarkEnd w:id="3"/>
      <w:r w:rsidDel="00000000" w:rsidR="00000000" w:rsidRPr="00000000">
        <w:rPr>
          <w:rtl w:val="0"/>
        </w:rPr>
        <w:t xml:space="preserve">Preguntas Generadoras</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720"/>
        <w:rPr/>
      </w:pPr>
      <w:r w:rsidDel="00000000" w:rsidR="00000000" w:rsidRPr="00000000">
        <w:rPr>
          <w:rtl w:val="0"/>
        </w:rPr>
        <w:t xml:space="preserve">Esta sección exhibe un conjunto de preguntas planteadas por el PhD Carlos Loría Saenz, diseñadas para orientar la investigación sobre la integración de la Inteligencia Artificial en los cursos CS1 y CS2. Las preguntas no buscan respuestas inmediatas, sino que sirven como guía para analizar y reflexionar sobre los cambios necesarios en el enfoque pedagógico, los contenidos, las competencias y las estrategias de evaluación frente al uso creciente de IA generativa.</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720"/>
        <w:rPr/>
      </w:pPr>
      <w:r w:rsidDel="00000000" w:rsidR="00000000" w:rsidRPr="00000000">
        <w:rPr>
          <w:rtl w:val="0"/>
        </w:rPr>
        <w:t xml:space="preserve">El objetivo de estas preguntas es identificar qué elementos del plan de estudios deben conservarse, cuáles requieren adaptación y qué nuevas habilidades y competencias deben incorporarse. Asimismo, permiten explorar cómo el aprendizaje puede evaluarse de manera efectiva cuando los estudiantes tienen acceso a herramientas de IA, asegurando que se mantenga un desarrollo sólido de las competencias fundamentales de la Ingeniería en Sistemas.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0"/>
          <w:numId w:val="4"/>
        </w:numPr>
        <w:ind w:left="720" w:hanging="360"/>
        <w:rPr/>
      </w:pPr>
      <w:r w:rsidDel="00000000" w:rsidR="00000000" w:rsidRPr="00000000">
        <w:rPr>
          <w:rtl w:val="0"/>
        </w:rPr>
        <w:t xml:space="preserve">¿Qué debe cambiar en el enfoque pedagógico?</w:t>
      </w:r>
    </w:p>
    <w:p w:rsidR="00000000" w:rsidDel="00000000" w:rsidP="00000000" w:rsidRDefault="00000000" w:rsidRPr="00000000" w14:paraId="00000032">
      <w:pPr>
        <w:numPr>
          <w:ilvl w:val="0"/>
          <w:numId w:val="4"/>
        </w:numPr>
        <w:ind w:left="720" w:hanging="360"/>
        <w:rPr/>
      </w:pPr>
      <w:r w:rsidDel="00000000" w:rsidR="00000000" w:rsidRPr="00000000">
        <w:rPr>
          <w:rtl w:val="0"/>
        </w:rPr>
        <w:t xml:space="preserve">¿Qué se debe conservar, y qué incorporar?</w:t>
      </w:r>
    </w:p>
    <w:p w:rsidR="00000000" w:rsidDel="00000000" w:rsidP="00000000" w:rsidRDefault="00000000" w:rsidRPr="00000000" w14:paraId="00000033">
      <w:pPr>
        <w:numPr>
          <w:ilvl w:val="0"/>
          <w:numId w:val="4"/>
        </w:numPr>
        <w:ind w:left="720" w:hanging="360"/>
        <w:rPr/>
      </w:pPr>
      <w:r w:rsidDel="00000000" w:rsidR="00000000" w:rsidRPr="00000000">
        <w:rPr>
          <w:rtl w:val="0"/>
        </w:rPr>
        <w:t xml:space="preserve">¿Qué objetivos de aprendizaje de CS1 y CS2 se ven afectados por el uso libre de IA generativa?</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¿Qué competencias deberían seguir enseñándose y evaluándose sin ayuda de la IA?</w:t>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¿Qué nuevas habilidades deberían integrarse en CS1 y CS2 como respuesta al entorno con IA? </w:t>
      </w:r>
    </w:p>
    <w:p w:rsidR="00000000" w:rsidDel="00000000" w:rsidP="00000000" w:rsidRDefault="00000000" w:rsidRPr="00000000" w14:paraId="00000036">
      <w:pPr>
        <w:numPr>
          <w:ilvl w:val="0"/>
          <w:numId w:val="4"/>
        </w:numPr>
        <w:ind w:left="720" w:hanging="360"/>
        <w:rPr/>
      </w:pPr>
      <w:r w:rsidDel="00000000" w:rsidR="00000000" w:rsidRPr="00000000">
        <w:rPr>
          <w:rtl w:val="0"/>
        </w:rPr>
        <w:t xml:space="preserve">¿Cómo deberían evaluarse los aprendizajes en estos cursos si el uso de IA está permitido?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numPr>
          <w:ilvl w:val="1"/>
          <w:numId w:val="2"/>
        </w:numPr>
        <w:spacing w:line="240" w:lineRule="auto"/>
        <w:ind w:left="1440" w:hanging="360"/>
        <w:jc w:val="left"/>
        <w:rPr/>
      </w:pPr>
      <w:bookmarkStart w:colFirst="0" w:colLast="0" w:name="_uwzosrjcw8n9" w:id="4"/>
      <w:bookmarkEnd w:id="4"/>
      <w:r w:rsidDel="00000000" w:rsidR="00000000" w:rsidRPr="00000000">
        <w:rPr>
          <w:rtl w:val="0"/>
        </w:rPr>
        <w:t xml:space="preserve">Objetivo General</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numPr>
          <w:ilvl w:val="0"/>
          <w:numId w:val="3"/>
        </w:numPr>
        <w:rPr>
          <w:u w:val="none"/>
        </w:rPr>
      </w:pPr>
      <w:r w:rsidDel="00000000" w:rsidR="00000000" w:rsidRPr="00000000">
        <w:rPr>
          <w:rtl w:val="0"/>
        </w:rPr>
        <w:t xml:space="preserve">Formular una estrategia para incorporar la Inteligencia Artificial en los cursos introductorios de programación (CS1 y CS2), mejorando la formación de los estudiantes en competencias actuales y futuras de la Ingeniería en Sistemas.</w:t>
      </w:r>
    </w:p>
    <w:p w:rsidR="00000000" w:rsidDel="00000000" w:rsidP="00000000" w:rsidRDefault="00000000" w:rsidRPr="00000000" w14:paraId="0000003B">
      <w:pPr>
        <w:ind w:left="0" w:firstLine="720"/>
        <w:rPr/>
      </w:pPr>
      <w:r w:rsidDel="00000000" w:rsidR="00000000" w:rsidRPr="00000000">
        <w:rPr>
          <w:rtl w:val="0"/>
        </w:rPr>
      </w:r>
    </w:p>
    <w:p w:rsidR="00000000" w:rsidDel="00000000" w:rsidP="00000000" w:rsidRDefault="00000000" w:rsidRPr="00000000" w14:paraId="0000003C">
      <w:pPr>
        <w:pStyle w:val="Heading2"/>
        <w:numPr>
          <w:ilvl w:val="1"/>
          <w:numId w:val="2"/>
        </w:numPr>
        <w:spacing w:line="240" w:lineRule="auto"/>
        <w:ind w:left="1440" w:hanging="360"/>
        <w:jc w:val="left"/>
        <w:rPr/>
      </w:pPr>
      <w:bookmarkStart w:colFirst="0" w:colLast="0" w:name="_8km2o9v9yzvc" w:id="5"/>
      <w:bookmarkEnd w:id="5"/>
      <w:r w:rsidDel="00000000" w:rsidR="00000000" w:rsidRPr="00000000">
        <w:rPr>
          <w:rtl w:val="0"/>
        </w:rPr>
        <w:t xml:space="preserve">Objetivos Específicos</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numPr>
          <w:ilvl w:val="0"/>
          <w:numId w:val="1"/>
        </w:numPr>
        <w:rPr>
          <w:u w:val="none"/>
        </w:rPr>
      </w:pPr>
      <w:r w:rsidDel="00000000" w:rsidR="00000000" w:rsidRPr="00000000">
        <w:rPr>
          <w:rtl w:val="0"/>
        </w:rPr>
        <w:t xml:space="preserve">Analizar el plan de estudios vigente para identificar contenidos, métodos de enseñanza y recursos que puedan actualizarse o complementarse con IA.</w:t>
      </w:r>
    </w:p>
    <w:p w:rsidR="00000000" w:rsidDel="00000000" w:rsidP="00000000" w:rsidRDefault="00000000" w:rsidRPr="00000000" w14:paraId="0000003F">
      <w:pPr>
        <w:numPr>
          <w:ilvl w:val="0"/>
          <w:numId w:val="1"/>
        </w:numPr>
        <w:rPr>
          <w:u w:val="none"/>
        </w:rPr>
      </w:pPr>
      <w:r w:rsidDel="00000000" w:rsidR="00000000" w:rsidRPr="00000000">
        <w:rPr>
          <w:rtl w:val="0"/>
        </w:rPr>
        <w:t xml:space="preserve">Diseñar una alternativa de plan de estudios que integre de manera progresiva contenidos y competencias de IA, considerando la evolución tecnológica y las demandas del mercado laboral.</w:t>
      </w:r>
    </w:p>
    <w:p w:rsidR="00000000" w:rsidDel="00000000" w:rsidP="00000000" w:rsidRDefault="00000000" w:rsidRPr="00000000" w14:paraId="00000040">
      <w:pPr>
        <w:ind w:firstLine="720"/>
        <w:rPr/>
      </w:pPr>
      <w:r w:rsidDel="00000000" w:rsidR="00000000" w:rsidRPr="00000000">
        <w:rPr>
          <w:rtl w:val="0"/>
        </w:rPr>
      </w:r>
    </w:p>
    <w:p w:rsidR="00000000" w:rsidDel="00000000" w:rsidP="00000000" w:rsidRDefault="00000000" w:rsidRPr="00000000" w14:paraId="00000041">
      <w:pPr>
        <w:pStyle w:val="Heading1"/>
        <w:numPr>
          <w:ilvl w:val="0"/>
          <w:numId w:val="2"/>
        </w:numPr>
        <w:spacing w:line="240" w:lineRule="auto"/>
        <w:ind w:left="720" w:hanging="360"/>
        <w:jc w:val="left"/>
        <w:rPr/>
      </w:pPr>
      <w:bookmarkStart w:colFirst="0" w:colLast="0" w:name="_v9k2747vs3h0" w:id="6"/>
      <w:bookmarkEnd w:id="6"/>
      <w:r w:rsidDel="00000000" w:rsidR="00000000" w:rsidRPr="00000000">
        <w:rPr>
          <w:rtl w:val="0"/>
        </w:rPr>
        <w:t xml:space="preserve">Marco Teórico</w:t>
      </w:r>
    </w:p>
    <w:p w:rsidR="00000000" w:rsidDel="00000000" w:rsidP="00000000" w:rsidRDefault="00000000" w:rsidRPr="00000000" w14:paraId="00000042">
      <w:pPr>
        <w:pStyle w:val="Heading2"/>
        <w:numPr>
          <w:ilvl w:val="1"/>
          <w:numId w:val="2"/>
        </w:numPr>
        <w:ind w:left="1440" w:hanging="360"/>
      </w:pPr>
      <w:bookmarkStart w:colFirst="0" w:colLast="0" w:name="_ze85nkhzin0u" w:id="7"/>
      <w:bookmarkEnd w:id="7"/>
      <w:r w:rsidDel="00000000" w:rsidR="00000000" w:rsidRPr="00000000">
        <w:rPr>
          <w:rtl w:val="0"/>
        </w:rPr>
        <w:t xml:space="preserve">Evolución y propósito de los cursos CS1 y CS2</w:t>
      </w:r>
    </w:p>
    <w:p w:rsidR="00000000" w:rsidDel="00000000" w:rsidP="00000000" w:rsidRDefault="00000000" w:rsidRPr="00000000" w14:paraId="00000043">
      <w:pPr>
        <w:ind w:left="0" w:firstLine="720"/>
        <w:rPr/>
      </w:pPr>
      <w:r w:rsidDel="00000000" w:rsidR="00000000" w:rsidRPr="00000000">
        <w:rPr>
          <w:rtl w:val="0"/>
        </w:rPr>
      </w:r>
    </w:p>
    <w:p w:rsidR="00000000" w:rsidDel="00000000" w:rsidP="00000000" w:rsidRDefault="00000000" w:rsidRPr="00000000" w14:paraId="00000044">
      <w:pPr>
        <w:ind w:left="0" w:firstLine="720"/>
        <w:rPr/>
      </w:pPr>
      <w:r w:rsidDel="00000000" w:rsidR="00000000" w:rsidRPr="00000000">
        <w:rPr>
          <w:rtl w:val="0"/>
        </w:rPr>
        <w:t xml:space="preserve">En educación superior, </w:t>
      </w:r>
      <w:r w:rsidDel="00000000" w:rsidR="00000000" w:rsidRPr="00000000">
        <w:rPr>
          <w:rtl w:val="0"/>
        </w:rPr>
        <w:t xml:space="preserve">CS1</w:t>
      </w:r>
      <w:r w:rsidDel="00000000" w:rsidR="00000000" w:rsidRPr="00000000">
        <w:rPr>
          <w:rtl w:val="0"/>
        </w:rPr>
        <w:t xml:space="preserve"> introduce la resolución de problemas mediante programación (tipos, control de flujo, funciones) y </w:t>
      </w:r>
      <w:r w:rsidDel="00000000" w:rsidR="00000000" w:rsidRPr="00000000">
        <w:rPr>
          <w:rtl w:val="0"/>
        </w:rPr>
        <w:t xml:space="preserve">CS2</w:t>
      </w:r>
      <w:r w:rsidDel="00000000" w:rsidR="00000000" w:rsidRPr="00000000">
        <w:rPr>
          <w:b w:val="1"/>
          <w:rtl w:val="0"/>
        </w:rPr>
        <w:t xml:space="preserve"> </w:t>
      </w:r>
      <w:r w:rsidDel="00000000" w:rsidR="00000000" w:rsidRPr="00000000">
        <w:rPr>
          <w:rtl w:val="0"/>
        </w:rPr>
        <w:t xml:space="preserve">consolida la </w:t>
      </w:r>
      <w:r w:rsidDel="00000000" w:rsidR="00000000" w:rsidRPr="00000000">
        <w:rPr>
          <w:rtl w:val="0"/>
        </w:rPr>
        <w:t xml:space="preserve">abstracción</w:t>
      </w:r>
      <w:r w:rsidDel="00000000" w:rsidR="00000000" w:rsidRPr="00000000">
        <w:rPr>
          <w:rtl w:val="0"/>
        </w:rPr>
        <w:t xml:space="preserve"> con estructuras de datos y análisis básico de algoritmos, articulando el paso de “programar para que funcione” a “programar para </w:t>
      </w:r>
      <w:r w:rsidDel="00000000" w:rsidR="00000000" w:rsidRPr="00000000">
        <w:rPr>
          <w:rtl w:val="0"/>
        </w:rPr>
        <w:t xml:space="preserve">entender y diseñar</w:t>
      </w:r>
      <w:r w:rsidDel="00000000" w:rsidR="00000000" w:rsidRPr="00000000">
        <w:rPr>
          <w:rtl w:val="0"/>
        </w:rPr>
        <w:t xml:space="preserve">” (ACM/IEEE-CS/AAAI, 2024). Este tránsito ha ido acompañado por cambios curriculares: del énfasis en contenidos y sintaxis a un </w:t>
      </w:r>
      <w:r w:rsidDel="00000000" w:rsidR="00000000" w:rsidRPr="00000000">
        <w:rPr>
          <w:rtl w:val="0"/>
        </w:rPr>
        <w:t xml:space="preserve">modelo por</w:t>
      </w:r>
      <w:r w:rsidDel="00000000" w:rsidR="00000000" w:rsidRPr="00000000">
        <w:rPr>
          <w:b w:val="1"/>
          <w:rtl w:val="0"/>
        </w:rPr>
        <w:t xml:space="preserve"> </w:t>
      </w:r>
      <w:r w:rsidDel="00000000" w:rsidR="00000000" w:rsidRPr="00000000">
        <w:rPr>
          <w:rtl w:val="0"/>
        </w:rPr>
        <w:t xml:space="preserve">competencias</w:t>
      </w:r>
      <w:r w:rsidDel="00000000" w:rsidR="00000000" w:rsidRPr="00000000">
        <w:rPr>
          <w:rtl w:val="0"/>
        </w:rPr>
        <w:t xml:space="preserve"> que integra conocimientos, habilidades y disposiciones profesionales, con prácticas como </w:t>
      </w:r>
      <w:r w:rsidDel="00000000" w:rsidR="00000000" w:rsidRPr="00000000">
        <w:rPr>
          <w:rtl w:val="0"/>
        </w:rPr>
        <w:t xml:space="preserve">pruebas, depuración y diseño</w:t>
      </w:r>
      <w:r w:rsidDel="00000000" w:rsidR="00000000" w:rsidRPr="00000000">
        <w:rPr>
          <w:b w:val="1"/>
          <w:rtl w:val="0"/>
        </w:rPr>
        <w:t xml:space="preserve"> </w:t>
      </w:r>
      <w:r w:rsidDel="00000000" w:rsidR="00000000" w:rsidRPr="00000000">
        <w:rPr>
          <w:rtl w:val="0"/>
        </w:rPr>
        <w:t xml:space="preserve">desde etapas tempranas (ACM/IEEE-CS/AAAI, 2024; Caballar, 2024). </w:t>
      </w:r>
    </w:p>
    <w:p w:rsidR="00000000" w:rsidDel="00000000" w:rsidP="00000000" w:rsidRDefault="00000000" w:rsidRPr="00000000" w14:paraId="00000045">
      <w:pPr>
        <w:ind w:left="0" w:firstLine="720"/>
        <w:rPr/>
      </w:pPr>
      <w:r w:rsidDel="00000000" w:rsidR="00000000" w:rsidRPr="00000000">
        <w:rPr>
          <w:rtl w:val="0"/>
        </w:rPr>
        <w:t xml:space="preserve">Dentro de esa evolución, muchas facultades están reajustando CS1/CS2 para que hagan más explícitas las prácticas de </w:t>
      </w:r>
      <w:r w:rsidDel="00000000" w:rsidR="00000000" w:rsidRPr="00000000">
        <w:rPr>
          <w:rtl w:val="0"/>
        </w:rPr>
        <w:t xml:space="preserve">descomposición de problemas, validación y depuración</w:t>
      </w:r>
      <w:r w:rsidDel="00000000" w:rsidR="00000000" w:rsidRPr="00000000">
        <w:rPr>
          <w:rtl w:val="0"/>
        </w:rPr>
        <w:t xml:space="preserve">, competencias críticas cuando el estudiantado trabaja con copilotos de IA y necesita </w:t>
      </w:r>
      <w:r w:rsidDel="00000000" w:rsidR="00000000" w:rsidRPr="00000000">
        <w:rPr>
          <w:rtl w:val="0"/>
        </w:rPr>
        <w:t xml:space="preserve">verificar </w:t>
      </w:r>
      <w:r w:rsidDel="00000000" w:rsidR="00000000" w:rsidRPr="00000000">
        <w:rPr>
          <w:rtl w:val="0"/>
        </w:rPr>
        <w:t xml:space="preserve">salidas, no solo producir código (Caballar, 2024). Así, el propósito formativo de CS1/CS2 se amplía: además de alfabetizar en programación, </w:t>
      </w:r>
      <w:r w:rsidDel="00000000" w:rsidR="00000000" w:rsidRPr="00000000">
        <w:rPr>
          <w:rtl w:val="0"/>
        </w:rPr>
        <w:t xml:space="preserve">entrenar el juicio técnico</w:t>
      </w:r>
      <w:r w:rsidDel="00000000" w:rsidR="00000000" w:rsidRPr="00000000">
        <w:rPr>
          <w:rtl w:val="0"/>
        </w:rPr>
        <w:t xml:space="preserve"> frente a herramientas de IA (ACM/IEEE-CS/AAAI, 2024). </w:t>
      </w:r>
    </w:p>
    <w:p w:rsidR="00000000" w:rsidDel="00000000" w:rsidP="00000000" w:rsidRDefault="00000000" w:rsidRPr="00000000" w14:paraId="00000046">
      <w:pPr>
        <w:ind w:left="0" w:firstLine="720"/>
        <w:rPr/>
      </w:pPr>
      <w:r w:rsidDel="00000000" w:rsidR="00000000" w:rsidRPr="00000000">
        <w:rPr>
          <w:rtl w:val="0"/>
        </w:rPr>
      </w:r>
    </w:p>
    <w:p w:rsidR="00000000" w:rsidDel="00000000" w:rsidP="00000000" w:rsidRDefault="00000000" w:rsidRPr="00000000" w14:paraId="00000047">
      <w:pPr>
        <w:pStyle w:val="Heading2"/>
        <w:numPr>
          <w:ilvl w:val="1"/>
          <w:numId w:val="2"/>
        </w:numPr>
        <w:ind w:left="1440" w:hanging="360"/>
        <w:rPr/>
      </w:pPr>
      <w:bookmarkStart w:colFirst="0" w:colLast="0" w:name="_opgalpsr54zr" w:id="8"/>
      <w:bookmarkEnd w:id="8"/>
      <w:r w:rsidDel="00000000" w:rsidR="00000000" w:rsidRPr="00000000">
        <w:rPr>
          <w:rtl w:val="0"/>
        </w:rPr>
        <w:t xml:space="preserve">El pensamiento algorítmico como núcleo formativo</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720"/>
        <w:rPr/>
      </w:pPr>
      <w:r w:rsidDel="00000000" w:rsidR="00000000" w:rsidRPr="00000000">
        <w:rPr>
          <w:rtl w:val="0"/>
        </w:rPr>
        <w:t xml:space="preserve">La programación se sostiene sobre el pensamiento algorítmico: especificar procedimientos finitos, representar estados, razonar paso a paso y estimar costos (tiempo/espacio). Este núcleo antecede al lenguaje elegido y permite trasladar soluciones entre paradigmas (estructurado, funcional, objetos), favoreciendo la abstracción y la generalización (ACM/IEEE-CS/AAAI, 2024). En la práctica, enseñar a leer, trazar y explicar la ejecución importa tanto como escribir código: mejora la comprensión y previene concepciones erróneas típicas de los inicios (Rubio-Manzano et al., 2025).</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720"/>
        <w:rPr/>
      </w:pPr>
      <w:r w:rsidDel="00000000" w:rsidR="00000000" w:rsidRPr="00000000">
        <w:rPr>
          <w:rtl w:val="0"/>
        </w:rPr>
        <w:t xml:space="preserve">En contextos de bachillerato y primeros cursos universitarios, mantener este foco aporta beneficios cognitivos y creativos (p. ej., modelar, abstraer, diseñar soluciones) y contribuye a formar desarrolladores, no sólo consumidores de tecnología (Barrios del Valle, 2025). Por ello, aun con herramientas de IA generativa, la programación sigue siendo pertinente: la IA no sustituye la comprensión lógica ni el diseño algorítmico (Barrios del Valle, 2025).</w:t>
      </w:r>
    </w:p>
    <w:p w:rsidR="00000000" w:rsidDel="00000000" w:rsidP="00000000" w:rsidRDefault="00000000" w:rsidRPr="00000000" w14:paraId="0000004C">
      <w:pPr>
        <w:ind w:left="0" w:firstLine="720"/>
        <w:rPr/>
      </w:pPr>
      <w:r w:rsidDel="00000000" w:rsidR="00000000" w:rsidRPr="00000000">
        <w:rPr>
          <w:rtl w:val="0"/>
        </w:rPr>
      </w:r>
    </w:p>
    <w:p w:rsidR="00000000" w:rsidDel="00000000" w:rsidP="00000000" w:rsidRDefault="00000000" w:rsidRPr="00000000" w14:paraId="0000004D">
      <w:pPr>
        <w:pStyle w:val="Heading2"/>
        <w:numPr>
          <w:ilvl w:val="1"/>
          <w:numId w:val="2"/>
        </w:numPr>
        <w:ind w:left="1440" w:hanging="360"/>
        <w:rPr/>
      </w:pPr>
      <w:bookmarkStart w:colFirst="0" w:colLast="0" w:name="_u659dx97v3yx" w:id="9"/>
      <w:bookmarkEnd w:id="9"/>
      <w:r w:rsidDel="00000000" w:rsidR="00000000" w:rsidRPr="00000000">
        <w:rPr>
          <w:rtl w:val="0"/>
        </w:rPr>
        <w:t xml:space="preserve">Nuevas herramientas: Asistentes inteligentes</w:t>
      </w:r>
    </w:p>
    <w:p w:rsidR="00000000" w:rsidDel="00000000" w:rsidP="00000000" w:rsidRDefault="00000000" w:rsidRPr="00000000" w14:paraId="0000004E">
      <w:pPr>
        <w:ind w:left="0" w:firstLine="720"/>
        <w:rPr/>
      </w:pPr>
      <w:r w:rsidDel="00000000" w:rsidR="00000000" w:rsidRPr="00000000">
        <w:rPr>
          <w:rtl w:val="0"/>
        </w:rPr>
        <w:t xml:space="preserve">La irrupción de LLM/copilotos trae oportunidades (tutoría bajo demanda, retroalimentación rápida, acceso democratizado) y riesgos (dependencia, superficialidad conceptual, integridad académica). A nivel universitario, entrevistas y análisis en América Latina identifican seis dimensiones clave: eficiencia, desarrollo de habilidades, autonomía, ética, acceso y preparación laboral; se pide a las universidades políticas claras y diseños de evaluación que fomenten comprensión profunda y pensamiento crítico (Rivera et al., 2024).</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720"/>
        <w:rPr/>
      </w:pPr>
      <w:r w:rsidDel="00000000" w:rsidR="00000000" w:rsidRPr="00000000">
        <w:rPr>
          <w:rtl w:val="0"/>
        </w:rPr>
        <w:t xml:space="preserve">Estudios de aula reportan mejoras en motivación, confianza y rendimiento cuando se integra ChatGPT de forma guiada; paralelamente, subrayan la necesidad de pautas éticas para evitar plagio y usos superficiales (Terán Torres, 2023). En contrapunto, evidencia de LACCEI muestra que ChatGPT puede resolver gran parte de evaluaciones introductorias “solo con el enunciado”, lo que compromete la validez de pruebas tradicionales (Ulloa et al., 2023). Por ello, las tareas deben moverse hacia producción explicable, defendible y verificable (p. ej., defensa oral, diarios de diseño, pruebas) (Caballar, 2024).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720"/>
        <w:rPr/>
      </w:pPr>
      <w:r w:rsidDel="00000000" w:rsidR="00000000" w:rsidRPr="00000000">
        <w:rPr>
          <w:rtl w:val="0"/>
        </w:rPr>
        <w:t xml:space="preserve">La evidencia reciente sugiere reorientar las metodologías: centrarse en comprender y visualizar la ejecución (trazado, simulaciones) y en la lectura/crítica de código más que en su mera escritura (Rubio-Manzano et al., 2025). En un experimento de 10 semanas con proyectos de React, un mayor uso de LLM para </w:t>
      </w:r>
      <w:r w:rsidDel="00000000" w:rsidR="00000000" w:rsidRPr="00000000">
        <w:rPr>
          <w:i w:val="1"/>
          <w:rtl w:val="0"/>
        </w:rPr>
        <w:t xml:space="preserve">generar código</w:t>
      </w:r>
      <w:r w:rsidDel="00000000" w:rsidR="00000000" w:rsidRPr="00000000">
        <w:rPr>
          <w:rtl w:val="0"/>
        </w:rPr>
        <w:t xml:space="preserve"> se correlacionó negativamente con las calificaciones finales; usar IA para obtener explicaciones tuvo un impacto menos adverso (Jošt et al., 2024). El mensaje pedagógico es claro: uso equilibrado que apoye, pero no reemplace, la resolución independiente (Jošt et al., 2024).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720"/>
        <w:rPr/>
      </w:pPr>
      <w:r w:rsidDel="00000000" w:rsidR="00000000" w:rsidRPr="00000000">
        <w:rPr>
          <w:rtl w:val="0"/>
        </w:rPr>
        <w:t xml:space="preserve">El campo evoluciona rápido: un mapeo sistemático (2021–mar-2024) de 51 estudios clasifica la investigación en cinco frentes—evaluación de herramientas, desarrollo de recursos educativos con IA, encuestas/entrevistas, estudios con estudiantes y revisiones/opinión—mostrando interés tanto por medir impacto como por integrar nuevas prácticas (da Silva et al., 2024).</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pStyle w:val="Heading2"/>
        <w:numPr>
          <w:ilvl w:val="1"/>
          <w:numId w:val="2"/>
        </w:numPr>
        <w:ind w:left="1440" w:hanging="360"/>
        <w:rPr/>
      </w:pPr>
      <w:bookmarkStart w:colFirst="0" w:colLast="0" w:name="_qq3aae7cjy7" w:id="10"/>
      <w:bookmarkEnd w:id="10"/>
      <w:r w:rsidDel="00000000" w:rsidR="00000000" w:rsidRPr="00000000">
        <w:rPr>
          <w:rtl w:val="0"/>
        </w:rPr>
        <w:t xml:space="preserve">Competencias esenciales contra competencias emergentes</w:t>
      </w:r>
    </w:p>
    <w:p w:rsidR="00000000" w:rsidDel="00000000" w:rsidP="00000000" w:rsidRDefault="00000000" w:rsidRPr="00000000" w14:paraId="00000057">
      <w:pPr>
        <w:spacing w:after="240" w:before="240" w:lineRule="auto"/>
        <w:ind w:left="0" w:firstLine="0"/>
        <w:rPr>
          <w:b w:val="1"/>
        </w:rPr>
      </w:pPr>
      <w:r w:rsidDel="00000000" w:rsidR="00000000" w:rsidRPr="00000000">
        <w:rPr>
          <w:b w:val="1"/>
          <w:rtl w:val="0"/>
        </w:rPr>
        <w:t xml:space="preserve">Esenciales (permanentes en CS1/CS2)</w:t>
      </w:r>
    </w:p>
    <w:p w:rsidR="00000000" w:rsidDel="00000000" w:rsidP="00000000" w:rsidRDefault="00000000" w:rsidRPr="00000000" w14:paraId="00000058">
      <w:pPr>
        <w:numPr>
          <w:ilvl w:val="0"/>
          <w:numId w:val="2"/>
        </w:numPr>
        <w:spacing w:after="0" w:afterAutospacing="0" w:before="240" w:lineRule="auto"/>
        <w:jc w:val="left"/>
      </w:pPr>
      <w:r w:rsidDel="00000000" w:rsidR="00000000" w:rsidRPr="00000000">
        <w:rPr>
          <w:b w:val="1"/>
          <w:rtl w:val="0"/>
        </w:rPr>
        <w:t xml:space="preserve">Abstracción y diseño algorítmico</w:t>
      </w:r>
      <w:r w:rsidDel="00000000" w:rsidR="00000000" w:rsidRPr="00000000">
        <w:rPr>
          <w:rtl w:val="0"/>
        </w:rPr>
        <w:t xml:space="preserve">: formular problemas, especificar pre/post-condiciones, refinar soluciones, seleccionar estructuras de datos apropiadas (ACM/IEEE-CS/AAAI, 2024).</w:t>
        <w:br w:type="textWrapping"/>
      </w:r>
    </w:p>
    <w:p w:rsidR="00000000" w:rsidDel="00000000" w:rsidP="00000000" w:rsidRDefault="00000000" w:rsidRPr="00000000" w14:paraId="00000059">
      <w:pPr>
        <w:numPr>
          <w:ilvl w:val="0"/>
          <w:numId w:val="2"/>
        </w:numPr>
        <w:spacing w:after="0" w:afterAutospacing="0" w:before="0" w:beforeAutospacing="0" w:lineRule="auto"/>
        <w:jc w:val="left"/>
      </w:pPr>
      <w:r w:rsidDel="00000000" w:rsidR="00000000" w:rsidRPr="00000000">
        <w:rPr>
          <w:b w:val="1"/>
          <w:rtl w:val="0"/>
        </w:rPr>
        <w:t xml:space="preserve">Comprensión y lectura de código</w:t>
      </w:r>
      <w:r w:rsidDel="00000000" w:rsidR="00000000" w:rsidRPr="00000000">
        <w:rPr>
          <w:rtl w:val="0"/>
        </w:rPr>
        <w:t xml:space="preserve">, </w:t>
      </w:r>
      <w:r w:rsidDel="00000000" w:rsidR="00000000" w:rsidRPr="00000000">
        <w:rPr>
          <w:b w:val="1"/>
          <w:rtl w:val="0"/>
        </w:rPr>
        <w:t xml:space="preserve">trazado</w:t>
      </w:r>
      <w:r w:rsidDel="00000000" w:rsidR="00000000" w:rsidRPr="00000000">
        <w:rPr>
          <w:rtl w:val="0"/>
        </w:rPr>
        <w:t xml:space="preserve"> y </w:t>
      </w:r>
      <w:r w:rsidDel="00000000" w:rsidR="00000000" w:rsidRPr="00000000">
        <w:rPr>
          <w:b w:val="1"/>
          <w:rtl w:val="0"/>
        </w:rPr>
        <w:t xml:space="preserve">explicación</w:t>
      </w:r>
      <w:r w:rsidDel="00000000" w:rsidR="00000000" w:rsidRPr="00000000">
        <w:rPr>
          <w:rtl w:val="0"/>
        </w:rPr>
        <w:t xml:space="preserve"> de la ejecución; </w:t>
      </w:r>
      <w:r w:rsidDel="00000000" w:rsidR="00000000" w:rsidRPr="00000000">
        <w:rPr>
          <w:b w:val="1"/>
          <w:rtl w:val="0"/>
        </w:rPr>
        <w:t xml:space="preserve">pruebas</w:t>
      </w:r>
      <w:r w:rsidDel="00000000" w:rsidR="00000000" w:rsidRPr="00000000">
        <w:rPr>
          <w:rtl w:val="0"/>
        </w:rPr>
        <w:t xml:space="preserve"> y </w:t>
      </w:r>
      <w:r w:rsidDel="00000000" w:rsidR="00000000" w:rsidRPr="00000000">
        <w:rPr>
          <w:b w:val="1"/>
          <w:rtl w:val="0"/>
        </w:rPr>
        <w:t xml:space="preserve">depuración</w:t>
      </w:r>
      <w:r w:rsidDel="00000000" w:rsidR="00000000" w:rsidRPr="00000000">
        <w:rPr>
          <w:rtl w:val="0"/>
        </w:rPr>
        <w:t xml:space="preserve"> desde el inicio (Rubio-Manzano et al., 2025; Caballar, 2024).</w:t>
        <w:br w:type="textWrapping"/>
      </w:r>
    </w:p>
    <w:p w:rsidR="00000000" w:rsidDel="00000000" w:rsidP="00000000" w:rsidRDefault="00000000" w:rsidRPr="00000000" w14:paraId="0000005A">
      <w:pPr>
        <w:numPr>
          <w:ilvl w:val="0"/>
          <w:numId w:val="2"/>
        </w:numPr>
        <w:spacing w:after="240" w:before="0" w:beforeAutospacing="0" w:lineRule="auto"/>
        <w:jc w:val="left"/>
      </w:pPr>
      <w:r w:rsidDel="00000000" w:rsidR="00000000" w:rsidRPr="00000000">
        <w:rPr>
          <w:b w:val="1"/>
          <w:rtl w:val="0"/>
        </w:rPr>
        <w:t xml:space="preserve">Análisis básico de complejidad</w:t>
      </w:r>
      <w:r w:rsidDel="00000000" w:rsidR="00000000" w:rsidRPr="00000000">
        <w:rPr>
          <w:rtl w:val="0"/>
        </w:rPr>
        <w:t xml:space="preserve"> y </w:t>
      </w:r>
      <w:r w:rsidDel="00000000" w:rsidR="00000000" w:rsidRPr="00000000">
        <w:rPr>
          <w:b w:val="1"/>
          <w:rtl w:val="0"/>
        </w:rPr>
        <w:t xml:space="preserve">razonamiento con representaciones formales</w:t>
      </w:r>
      <w:r w:rsidDel="00000000" w:rsidR="00000000" w:rsidRPr="00000000">
        <w:rPr>
          <w:rtl w:val="0"/>
        </w:rPr>
        <w:t xml:space="preserve"> (ACM/IEEE-CS/AAAI, 2024).</w:t>
      </w:r>
    </w:p>
    <w:p w:rsidR="00000000" w:rsidDel="00000000" w:rsidP="00000000" w:rsidRDefault="00000000" w:rsidRPr="00000000" w14:paraId="0000005B">
      <w:pPr>
        <w:spacing w:after="240" w:before="240" w:lineRule="auto"/>
        <w:ind w:left="0" w:firstLine="0"/>
        <w:rPr>
          <w:b w:val="1"/>
        </w:rPr>
      </w:pPr>
      <w:r w:rsidDel="00000000" w:rsidR="00000000" w:rsidRPr="00000000">
        <w:rPr>
          <w:b w:val="1"/>
          <w:rtl w:val="0"/>
        </w:rPr>
        <w:t xml:space="preserve">Emergentes (impulsadas por IA y CS2023)</w:t>
      </w:r>
    </w:p>
    <w:p w:rsidR="00000000" w:rsidDel="00000000" w:rsidP="00000000" w:rsidRDefault="00000000" w:rsidRPr="00000000" w14:paraId="0000005C">
      <w:pPr>
        <w:numPr>
          <w:ilvl w:val="0"/>
          <w:numId w:val="2"/>
        </w:numPr>
        <w:spacing w:after="0" w:afterAutospacing="0" w:before="240" w:lineRule="auto"/>
        <w:jc w:val="left"/>
      </w:pPr>
      <w:r w:rsidDel="00000000" w:rsidR="00000000" w:rsidRPr="00000000">
        <w:rPr>
          <w:b w:val="1"/>
          <w:rtl w:val="0"/>
        </w:rPr>
        <w:t xml:space="preserve">Alfabetización en IA para programadores</w:t>
      </w:r>
      <w:r w:rsidDel="00000000" w:rsidR="00000000" w:rsidRPr="00000000">
        <w:rPr>
          <w:rtl w:val="0"/>
        </w:rPr>
        <w:t xml:space="preserve">: límites de los modelos, sesgos, alucinaciones, estrategias de verificación y evaluación de calidad (ACM/IEEE-CS/AAAI, 2024; Vitrià, 2025).</w:t>
        <w:br w:type="textWrapping"/>
      </w:r>
    </w:p>
    <w:p w:rsidR="00000000" w:rsidDel="00000000" w:rsidP="00000000" w:rsidRDefault="00000000" w:rsidRPr="00000000" w14:paraId="0000005D">
      <w:pPr>
        <w:numPr>
          <w:ilvl w:val="0"/>
          <w:numId w:val="2"/>
        </w:numPr>
        <w:spacing w:after="0" w:afterAutospacing="0" w:before="0" w:beforeAutospacing="0" w:lineRule="auto"/>
        <w:jc w:val="left"/>
      </w:pPr>
      <w:r w:rsidDel="00000000" w:rsidR="00000000" w:rsidRPr="00000000">
        <w:rPr>
          <w:b w:val="1"/>
          <w:rtl w:val="0"/>
        </w:rPr>
        <w:t xml:space="preserve">Colaboración humano-IA responsable</w:t>
      </w:r>
      <w:r w:rsidDel="00000000" w:rsidR="00000000" w:rsidRPr="00000000">
        <w:rPr>
          <w:rtl w:val="0"/>
        </w:rPr>
        <w:t xml:space="preserve">: </w:t>
      </w:r>
      <w:r w:rsidDel="00000000" w:rsidR="00000000" w:rsidRPr="00000000">
        <w:rPr>
          <w:i w:val="1"/>
          <w:rtl w:val="0"/>
        </w:rPr>
        <w:t xml:space="preserve">prompting</w:t>
      </w:r>
      <w:r w:rsidDel="00000000" w:rsidR="00000000" w:rsidRPr="00000000">
        <w:rPr>
          <w:rtl w:val="0"/>
        </w:rPr>
        <w:t xml:space="preserve"> con trazabilidad, pruebas automatizadas, </w:t>
      </w:r>
      <w:r w:rsidDel="00000000" w:rsidR="00000000" w:rsidRPr="00000000">
        <w:rPr>
          <w:i w:val="1"/>
          <w:rtl w:val="0"/>
        </w:rPr>
        <w:t xml:space="preserve">pair debugging</w:t>
      </w:r>
      <w:r w:rsidDel="00000000" w:rsidR="00000000" w:rsidRPr="00000000">
        <w:rPr>
          <w:rtl w:val="0"/>
        </w:rPr>
        <w:t xml:space="preserve"> con copiloto, justificación de decisiones (Caballar, 2024).</w:t>
        <w:br w:type="textWrapping"/>
      </w:r>
    </w:p>
    <w:p w:rsidR="00000000" w:rsidDel="00000000" w:rsidP="00000000" w:rsidRDefault="00000000" w:rsidRPr="00000000" w14:paraId="0000005E">
      <w:pPr>
        <w:numPr>
          <w:ilvl w:val="0"/>
          <w:numId w:val="2"/>
        </w:numPr>
        <w:spacing w:after="0" w:afterAutospacing="0" w:before="0" w:beforeAutospacing="0" w:lineRule="auto"/>
        <w:jc w:val="left"/>
      </w:pPr>
      <w:r w:rsidDel="00000000" w:rsidR="00000000" w:rsidRPr="00000000">
        <w:rPr>
          <w:b w:val="1"/>
          <w:rtl w:val="0"/>
        </w:rPr>
        <w:t xml:space="preserve">Ética e integridad académica</w:t>
      </w:r>
      <w:r w:rsidDel="00000000" w:rsidR="00000000" w:rsidRPr="00000000">
        <w:rPr>
          <w:rtl w:val="0"/>
        </w:rPr>
        <w:t xml:space="preserve">: políticas institucionales, diseño de </w:t>
      </w:r>
      <w:r w:rsidDel="00000000" w:rsidR="00000000" w:rsidRPr="00000000">
        <w:rPr>
          <w:b w:val="1"/>
          <w:rtl w:val="0"/>
        </w:rPr>
        <w:t xml:space="preserve">evaluación auténtica</w:t>
      </w:r>
      <w:r w:rsidDel="00000000" w:rsidR="00000000" w:rsidRPr="00000000">
        <w:rPr>
          <w:rtl w:val="0"/>
        </w:rPr>
        <w:t xml:space="preserve"> (proyectos con defensa/bitácoras, evaluaciones prácticas en laboratorio) (Rivera et al., 2024; Ulloa et al., 2023).</w:t>
        <w:br w:type="textWrapping"/>
      </w:r>
    </w:p>
    <w:p w:rsidR="00000000" w:rsidDel="00000000" w:rsidP="00000000" w:rsidRDefault="00000000" w:rsidRPr="00000000" w14:paraId="0000005F">
      <w:pPr>
        <w:numPr>
          <w:ilvl w:val="0"/>
          <w:numId w:val="2"/>
        </w:numPr>
        <w:spacing w:after="240" w:before="0" w:beforeAutospacing="0" w:lineRule="auto"/>
        <w:jc w:val="left"/>
      </w:pPr>
      <w:r w:rsidDel="00000000" w:rsidR="00000000" w:rsidRPr="00000000">
        <w:rPr>
          <w:b w:val="1"/>
          <w:rtl w:val="0"/>
        </w:rPr>
        <w:t xml:space="preserve">Visualización y razonamiento</w:t>
      </w:r>
      <w:r w:rsidDel="00000000" w:rsidR="00000000" w:rsidRPr="00000000">
        <w:rPr>
          <w:rtl w:val="0"/>
        </w:rPr>
        <w:t xml:space="preserve"> como foco de la enseñanza para garantizar comprensión, no delegación (Rubio-Manzano et al., 2025).</w:t>
      </w:r>
    </w:p>
    <w:p w:rsidR="00000000" w:rsidDel="00000000" w:rsidP="00000000" w:rsidRDefault="00000000" w:rsidRPr="00000000" w14:paraId="00000060">
      <w:pPr>
        <w:ind w:left="0" w:firstLine="0"/>
        <w:rPr/>
        <w:sectPr>
          <w:footerReference r:id="rId12" w:type="default"/>
          <w:type w:val="nextPage"/>
          <w:pgSz w:h="15840" w:w="12240" w:orient="portrait"/>
          <w:pgMar w:bottom="1440" w:top="1440" w:left="1440" w:right="1440" w:header="720" w:footer="720"/>
          <w:lnNumType w:countBy="1" w:start="0" w:restart="newPage"/>
        </w:sectPr>
      </w:pPr>
      <w:r w:rsidDel="00000000" w:rsidR="00000000" w:rsidRPr="00000000">
        <w:rPr>
          <w:rtl w:val="0"/>
        </w:rPr>
        <w:t xml:space="preserve">Implicación curricular. A la luz de CS2023 y de la evidencia empírica, CS1/CS2 deben preservar el núcleo algorítmico y reconfigurar prácticas: más lectura/depuración, simulación de ejecución, pruebas y validación, tareas con explicación y defensa (no sólo entrega de código), y pautas claras para el uso de IA. Este rediseño alinea el currículo con un modelo por competencias y mitiga los riesgos de dependencia/integridad, sin renunciar a los beneficios de la IA como apoyo (ACM/IEEE-CS/AAAI, 2024; Caballar, 2024; Jošt et al., 2024). </w:t>
      </w:r>
    </w:p>
    <w:p w:rsidR="00000000" w:rsidDel="00000000" w:rsidP="00000000" w:rsidRDefault="00000000" w:rsidRPr="00000000" w14:paraId="00000061">
      <w:pPr>
        <w:pStyle w:val="Heading1"/>
        <w:numPr>
          <w:ilvl w:val="0"/>
          <w:numId w:val="2"/>
        </w:numPr>
        <w:spacing w:line="240" w:lineRule="auto"/>
        <w:ind w:left="720" w:hanging="360"/>
        <w:jc w:val="left"/>
        <w:rPr/>
      </w:pPr>
      <w:bookmarkStart w:colFirst="0" w:colLast="0" w:name="_dxt5gcdbv1yy" w:id="11"/>
      <w:bookmarkEnd w:id="11"/>
      <w:r w:rsidDel="00000000" w:rsidR="00000000" w:rsidRPr="00000000">
        <w:rPr>
          <w:rtl w:val="0"/>
        </w:rPr>
        <w:t xml:space="preserve">Marco Metodológico</w:t>
      </w:r>
    </w:p>
    <w:p w:rsidR="00000000" w:rsidDel="00000000" w:rsidP="00000000" w:rsidRDefault="00000000" w:rsidRPr="00000000" w14:paraId="00000062">
      <w:pPr>
        <w:pStyle w:val="Heading2"/>
        <w:numPr>
          <w:ilvl w:val="1"/>
          <w:numId w:val="2"/>
        </w:numPr>
        <w:ind w:left="1440" w:hanging="360"/>
      </w:pPr>
      <w:bookmarkStart w:colFirst="0" w:colLast="0" w:name="_v1c3eiylm64r" w:id="12"/>
      <w:bookmarkEnd w:id="12"/>
      <w:r w:rsidDel="00000000" w:rsidR="00000000" w:rsidRPr="00000000">
        <w:rPr>
          <w:rtl w:val="0"/>
        </w:rPr>
        <w:t xml:space="preserve">Naturaleza exploratoria del trabajo</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La presente investigación es de naturaleza exploratoria, dado que la inteligencia artificial (IA) es una herramienta de reciente implementación y evolución constante. Su principal objetivo es analizar el impacto de la IA en la enseñanza de cursos introductorios de programación, específicamente CS1 y CS2.</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A través de un enfoque documental, se busca examinar cómo el uso de herramientas de IA puede potenciar el aprendizaje en los estudiantes, promoviendo su utilización como una ayuda y no como sustituto en la realización de tareas.Como señala Vitrià Marca (2025), “la incorporación responsable de la inteligencia artificial en el aula requiere una reflexión ética y pedagógica que garantice su uso como apoyo a la formación, y no como sustituto de los procesos cognitivos fundamentales”. </w:t>
      </w:r>
    </w:p>
    <w:p w:rsidR="00000000" w:rsidDel="00000000" w:rsidP="00000000" w:rsidRDefault="00000000" w:rsidRPr="00000000" w14:paraId="00000065">
      <w:pPr>
        <w:pStyle w:val="Heading2"/>
        <w:numPr>
          <w:ilvl w:val="1"/>
          <w:numId w:val="2"/>
        </w:numPr>
        <w:ind w:left="1440" w:hanging="360"/>
        <w:rPr/>
      </w:pPr>
      <w:bookmarkStart w:colFirst="0" w:colLast="0" w:name="_7s5ugvftjos" w:id="13"/>
      <w:bookmarkEnd w:id="13"/>
      <w:r w:rsidDel="00000000" w:rsidR="00000000" w:rsidRPr="00000000">
        <w:rPr>
          <w:rtl w:val="0"/>
        </w:rPr>
        <w:t xml:space="preserve">Estrategia de búsqueda documental y criterios de selección</w:t>
      </w:r>
    </w:p>
    <w:p w:rsidR="00000000" w:rsidDel="00000000" w:rsidP="00000000" w:rsidRDefault="00000000" w:rsidRPr="00000000" w14:paraId="00000066">
      <w:pPr>
        <w:spacing w:after="240" w:before="240" w:lineRule="auto"/>
        <w:ind w:left="0" w:firstLine="0"/>
        <w:rPr/>
      </w:pPr>
      <w:r w:rsidDel="00000000" w:rsidR="00000000" w:rsidRPr="00000000">
        <w:rPr>
          <w:rtl w:val="0"/>
        </w:rPr>
        <w:t xml:space="preserve">La selección de la búsqueda documental se centró en utilizar documentos disponibles en recursos académicos y repositorios virtuales de universidades, como SIDUNA. Considerando que los documentos son fiables, accesibles y confiables.</w:t>
      </w:r>
    </w:p>
    <w:p w:rsidR="00000000" w:rsidDel="00000000" w:rsidP="00000000" w:rsidRDefault="00000000" w:rsidRPr="00000000" w14:paraId="00000067">
      <w:pPr>
        <w:spacing w:after="240" w:before="240" w:lineRule="auto"/>
        <w:ind w:left="0" w:firstLine="0"/>
        <w:rPr/>
      </w:pPr>
      <w:r w:rsidDel="00000000" w:rsidR="00000000" w:rsidRPr="00000000">
        <w:rPr>
          <w:rtl w:val="0"/>
        </w:rPr>
        <w:t xml:space="preserve">Se utilizaron palabras clave y combinaciones de búsqueda, tales como: “IA en la educación” , “CS1”, “fundamentos de programación”, “inteligencia artificial”, aplicando filtros por idioma (inglés y español).</w:t>
      </w:r>
    </w:p>
    <w:p w:rsidR="00000000" w:rsidDel="00000000" w:rsidP="00000000" w:rsidRDefault="00000000" w:rsidRPr="00000000" w14:paraId="00000068">
      <w:pPr>
        <w:spacing w:after="240" w:before="240" w:lineRule="auto"/>
        <w:ind w:left="0" w:firstLine="0"/>
        <w:rPr/>
      </w:pPr>
      <w:r w:rsidDel="00000000" w:rsidR="00000000" w:rsidRPr="00000000">
        <w:rPr>
          <w:rtl w:val="0"/>
        </w:rPr>
        <w:t xml:space="preserve">En cuanto a los criterios de inclusión, se priorizaron documentos publicados a partir del año 2023, con el fin de asegurar que la información recopilada sea actualizada para el análisis de la integración de la inteligencia artificial en cursos de introducción a la programación.</w:t>
      </w:r>
      <w:r w:rsidDel="00000000" w:rsidR="00000000" w:rsidRPr="00000000">
        <w:rPr>
          <w:rtl w:val="0"/>
        </w:rPr>
      </w:r>
    </w:p>
    <w:p w:rsidR="00000000" w:rsidDel="00000000" w:rsidP="00000000" w:rsidRDefault="00000000" w:rsidRPr="00000000" w14:paraId="00000069">
      <w:pPr>
        <w:pStyle w:val="Heading2"/>
        <w:numPr>
          <w:ilvl w:val="1"/>
          <w:numId w:val="2"/>
        </w:numPr>
        <w:ind w:left="1440" w:hanging="360"/>
        <w:rPr/>
      </w:pPr>
      <w:bookmarkStart w:colFirst="0" w:colLast="0" w:name="_wtyr3qwmakh7" w:id="14"/>
      <w:bookmarkEnd w:id="14"/>
      <w:r w:rsidDel="00000000" w:rsidR="00000000" w:rsidRPr="00000000">
        <w:rPr>
          <w:rtl w:val="0"/>
        </w:rPr>
        <w:t xml:space="preserve">Descripción de fuentes académicas y reportes institucionales</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sectPr>
          <w:type w:val="nextPage"/>
          <w:pgSz w:h="15840" w:w="12240" w:orient="portrait"/>
          <w:pgMar w:bottom="1440" w:top="1440" w:left="1440" w:right="1440" w:header="720" w:footer="720"/>
          <w:lnNumType w:countBy="1" w:start="0" w:restart="newPage"/>
        </w:sectPr>
      </w:pPr>
      <w:r w:rsidDel="00000000" w:rsidR="00000000" w:rsidRPr="00000000">
        <w:rPr>
          <w:rtl w:val="0"/>
        </w:rPr>
        <w:t xml:space="preserve">S</w:t>
      </w:r>
      <w:r w:rsidDel="00000000" w:rsidR="00000000" w:rsidRPr="00000000">
        <w:rPr>
          <w:rtl w:val="0"/>
        </w:rPr>
        <w:t xml:space="preserve">e revisaron diversas fuentes académicas como artículos, actas de conferencias, libros especializados y un manuscrito no publicado. Se prioriza que las fuentes fueran relevantes y actuales , por lo que la búsqueda se centró en documentos de sitios oficiales, como bases de datos académicas y reportes de universidades.</w:t>
      </w:r>
      <w:r w:rsidDel="00000000" w:rsidR="00000000" w:rsidRPr="00000000">
        <w:rPr>
          <w:rtl w:val="0"/>
        </w:rPr>
      </w:r>
    </w:p>
    <w:p w:rsidR="00000000" w:rsidDel="00000000" w:rsidP="00000000" w:rsidRDefault="00000000" w:rsidRPr="00000000" w14:paraId="0000006C">
      <w:pPr>
        <w:pStyle w:val="Heading1"/>
        <w:numPr>
          <w:ilvl w:val="0"/>
          <w:numId w:val="2"/>
        </w:numPr>
        <w:rPr/>
      </w:pPr>
      <w:bookmarkStart w:colFirst="0" w:colLast="0" w:name="_1bxuh0u6y5fk" w:id="15"/>
      <w:bookmarkEnd w:id="15"/>
      <w:r w:rsidDel="00000000" w:rsidR="00000000" w:rsidRPr="00000000">
        <w:rPr>
          <w:rtl w:val="0"/>
        </w:rPr>
        <w:t xml:space="preserve">Análisis de resultados</w:t>
      </w:r>
    </w:p>
    <w:p w:rsidR="00000000" w:rsidDel="00000000" w:rsidP="00000000" w:rsidRDefault="00000000" w:rsidRPr="00000000" w14:paraId="0000006D">
      <w:pPr>
        <w:ind w:left="0" w:firstLine="0"/>
        <w:rPr/>
        <w:sectPr>
          <w:type w:val="nextPage"/>
          <w:pgSz w:h="15840" w:w="12240" w:orient="portrait"/>
          <w:pgMar w:bottom="1440" w:top="1440" w:left="1440" w:right="1440" w:header="720" w:footer="720"/>
          <w:lnNumType w:countBy="1" w:start="0" w:restart="newPage"/>
        </w:sectPr>
      </w:pPr>
      <w:r w:rsidDel="00000000" w:rsidR="00000000" w:rsidRPr="00000000">
        <w:rPr>
          <w:rtl w:val="0"/>
        </w:rPr>
      </w:r>
    </w:p>
    <w:p w:rsidR="00000000" w:rsidDel="00000000" w:rsidP="00000000" w:rsidRDefault="00000000" w:rsidRPr="00000000" w14:paraId="0000006E">
      <w:pPr>
        <w:pStyle w:val="Heading1"/>
        <w:numPr>
          <w:ilvl w:val="0"/>
          <w:numId w:val="2"/>
        </w:numPr>
        <w:spacing w:line="240" w:lineRule="auto"/>
        <w:ind w:left="720" w:hanging="360"/>
        <w:jc w:val="left"/>
        <w:rPr/>
      </w:pPr>
      <w:bookmarkStart w:colFirst="0" w:colLast="0" w:name="_q4rg0pt3zone" w:id="16"/>
      <w:bookmarkEnd w:id="16"/>
      <w:r w:rsidDel="00000000" w:rsidR="00000000" w:rsidRPr="00000000">
        <w:rPr>
          <w:rtl w:val="0"/>
        </w:rPr>
        <w:t xml:space="preserve">Conclusión</w:t>
      </w:r>
    </w:p>
    <w:p w:rsidR="00000000" w:rsidDel="00000000" w:rsidP="00000000" w:rsidRDefault="00000000" w:rsidRPr="00000000" w14:paraId="0000006F">
      <w:pPr>
        <w:ind w:left="0" w:firstLine="0"/>
        <w:rPr/>
        <w:sectPr>
          <w:type w:val="nextPage"/>
          <w:pgSz w:h="15840" w:w="12240" w:orient="portrait"/>
          <w:pgMar w:bottom="1440" w:top="1440" w:left="1440" w:right="1440" w:header="720" w:footer="720"/>
          <w:lnNumType w:countBy="1" w:start="0" w:restart="newPage"/>
        </w:sectPr>
      </w:pPr>
      <w:r w:rsidDel="00000000" w:rsidR="00000000" w:rsidRPr="00000000">
        <w:rPr>
          <w:rtl w:val="0"/>
        </w:rPr>
      </w:r>
    </w:p>
    <w:p w:rsidR="00000000" w:rsidDel="00000000" w:rsidP="00000000" w:rsidRDefault="00000000" w:rsidRPr="00000000" w14:paraId="00000070">
      <w:pPr>
        <w:pStyle w:val="Heading1"/>
        <w:numPr>
          <w:ilvl w:val="0"/>
          <w:numId w:val="2"/>
        </w:numPr>
        <w:spacing w:line="240" w:lineRule="auto"/>
        <w:ind w:left="720" w:hanging="360"/>
        <w:jc w:val="left"/>
        <w:rPr/>
      </w:pPr>
      <w:bookmarkStart w:colFirst="0" w:colLast="0" w:name="_hedgflpsq8b6" w:id="17"/>
      <w:bookmarkEnd w:id="17"/>
      <w:r w:rsidDel="00000000" w:rsidR="00000000" w:rsidRPr="00000000">
        <w:rPr>
          <w:rtl w:val="0"/>
        </w:rPr>
        <w:t xml:space="preserve">Bibliografía</w:t>
      </w:r>
    </w:p>
    <w:p w:rsidR="00000000" w:rsidDel="00000000" w:rsidP="00000000" w:rsidRDefault="00000000" w:rsidRPr="00000000" w14:paraId="00000071">
      <w:pPr>
        <w:spacing w:line="480" w:lineRule="auto"/>
        <w:ind w:left="0" w:firstLine="0"/>
        <w:jc w:val="left"/>
        <w:rPr>
          <w:b w:val="1"/>
        </w:rPr>
      </w:pPr>
      <w:r w:rsidDel="00000000" w:rsidR="00000000" w:rsidRPr="00000000">
        <w:rPr>
          <w:rtl w:val="0"/>
        </w:rPr>
      </w:r>
    </w:p>
    <w:p w:rsidR="00000000" w:rsidDel="00000000" w:rsidP="00000000" w:rsidRDefault="00000000" w:rsidRPr="00000000" w14:paraId="00000072">
      <w:pPr>
        <w:spacing w:line="480" w:lineRule="auto"/>
        <w:ind w:firstLine="0"/>
        <w:jc w:val="left"/>
        <w:rPr/>
      </w:pPr>
      <w:r w:rsidDel="00000000" w:rsidR="00000000" w:rsidRPr="00000000">
        <w:rPr>
          <w:rtl w:val="0"/>
        </w:rPr>
        <w:t xml:space="preserve">Ambrosini, A., Bottini, F. N., Robledo, V., Lavezzari, F., &amp; Lencina, A. B. (2023, Julio 11). </w:t>
      </w:r>
      <w:r w:rsidDel="00000000" w:rsidR="00000000" w:rsidRPr="00000000">
        <w:rPr>
          <w:i w:val="1"/>
          <w:rtl w:val="0"/>
        </w:rPr>
        <w:t xml:space="preserve">Estudio del impacto de ChatGPT en la enseñanza de materias introductorias a la programación</w:t>
      </w:r>
      <w:r w:rsidDel="00000000" w:rsidR="00000000" w:rsidRPr="00000000">
        <w:rPr>
          <w:rtl w:val="0"/>
        </w:rPr>
        <w:t xml:space="preserve">. LACCEI 2023 Conference Proceedings. https://laccei.org/LACCEI2023-BuenosAires/all-papers/Contribution_1592_a.pdf</w:t>
      </w:r>
    </w:p>
    <w:p w:rsidR="00000000" w:rsidDel="00000000" w:rsidP="00000000" w:rsidRDefault="00000000" w:rsidRPr="00000000" w14:paraId="00000073">
      <w:pPr>
        <w:spacing w:line="480" w:lineRule="auto"/>
        <w:ind w:firstLine="0"/>
        <w:jc w:val="left"/>
        <w:rPr/>
      </w:pPr>
      <w:r w:rsidDel="00000000" w:rsidR="00000000" w:rsidRPr="00000000">
        <w:rPr>
          <w:rtl w:val="0"/>
        </w:rPr>
        <w:t xml:space="preserve">Barrios del Valle, G. (2025). Enseñar programación en la era de la IA Generativa. </w:t>
      </w:r>
      <w:r w:rsidDel="00000000" w:rsidR="00000000" w:rsidRPr="00000000">
        <w:rPr>
          <w:i w:val="1"/>
          <w:rtl w:val="0"/>
        </w:rPr>
        <w:t xml:space="preserve">Revista Mexicana De Bachillerato a Distancia</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(34). https://doi.org/10.22201/cuaed.20074751e.2025.34.92845</w:t>
      </w:r>
    </w:p>
    <w:p w:rsidR="00000000" w:rsidDel="00000000" w:rsidP="00000000" w:rsidRDefault="00000000" w:rsidRPr="00000000" w14:paraId="00000074">
      <w:pPr>
        <w:spacing w:line="480" w:lineRule="auto"/>
        <w:ind w:firstLine="0"/>
        <w:jc w:val="left"/>
        <w:rPr/>
      </w:pPr>
      <w:r w:rsidDel="00000000" w:rsidR="00000000" w:rsidRPr="00000000">
        <w:rPr>
          <w:rtl w:val="0"/>
        </w:rPr>
        <w:t xml:space="preserve">Caballar, R. D. (2024, May 2). </w:t>
      </w:r>
      <w:r w:rsidDel="00000000" w:rsidR="00000000" w:rsidRPr="00000000">
        <w:rPr>
          <w:i w:val="1"/>
          <w:rtl w:val="0"/>
        </w:rPr>
        <w:t xml:space="preserve">AI Copilots Are Changing How Coding Is Taught, Professors are shifting away from syntax and emphasizing higher-level skills</w:t>
      </w:r>
      <w:r w:rsidDel="00000000" w:rsidR="00000000" w:rsidRPr="00000000">
        <w:rPr>
          <w:rtl w:val="0"/>
        </w:rPr>
        <w:t xml:space="preserve">. IEEE Spectrum. https://spectrum.ieee.org/ai-coding#:~:text=The%20fundamentals%20and%20skills%20themselves,to%20be%20taught%20more%20explicitly</w:t>
      </w:r>
    </w:p>
    <w:p w:rsidR="00000000" w:rsidDel="00000000" w:rsidP="00000000" w:rsidRDefault="00000000" w:rsidRPr="00000000" w14:paraId="00000075">
      <w:pPr>
        <w:spacing w:line="480" w:lineRule="auto"/>
        <w:ind w:firstLine="0"/>
        <w:jc w:val="left"/>
        <w:rPr/>
      </w:pPr>
      <w:r w:rsidDel="00000000" w:rsidR="00000000" w:rsidRPr="00000000">
        <w:rPr>
          <w:rtl w:val="0"/>
        </w:rPr>
        <w:t xml:space="preserve">da Silva, T. L., Sartor Vidotto, K. N., Rockenbach Tarouco, L. M., &amp; Da Silva, P. F. (2024). Inteligência Artificial Generativa no Ensino de Programação: Um Mapeamento Sistemático da Literatura. </w:t>
      </w:r>
      <w:r w:rsidDel="00000000" w:rsidR="00000000" w:rsidRPr="00000000">
        <w:rPr>
          <w:i w:val="1"/>
          <w:rtl w:val="0"/>
        </w:rPr>
        <w:t xml:space="preserve">RENOTE</w:t>
      </w:r>
      <w:r w:rsidDel="00000000" w:rsidR="00000000" w:rsidRPr="00000000">
        <w:rPr>
          <w:rtl w:val="0"/>
        </w:rPr>
        <w:t xml:space="preserve">, </w:t>
      </w:r>
      <w:r w:rsidDel="00000000" w:rsidR="00000000" w:rsidRPr="00000000">
        <w:rPr>
          <w:i w:val="1"/>
          <w:rtl w:val="0"/>
        </w:rPr>
        <w:t xml:space="preserve">22</w:t>
      </w:r>
      <w:r w:rsidDel="00000000" w:rsidR="00000000" w:rsidRPr="00000000">
        <w:rPr>
          <w:rtl w:val="0"/>
        </w:rPr>
        <w:t xml:space="preserve">(1), 262–272. https://doi.org/10.22456/1679-1916.141553</w:t>
      </w:r>
    </w:p>
    <w:p w:rsidR="00000000" w:rsidDel="00000000" w:rsidP="00000000" w:rsidRDefault="00000000" w:rsidRPr="00000000" w14:paraId="00000076">
      <w:pPr>
        <w:spacing w:line="480" w:lineRule="auto"/>
        <w:ind w:firstLine="0"/>
        <w:jc w:val="left"/>
        <w:rPr/>
      </w:pPr>
      <w:r w:rsidDel="00000000" w:rsidR="00000000" w:rsidRPr="00000000">
        <w:rPr>
          <w:rtl w:val="0"/>
        </w:rPr>
        <w:t xml:space="preserve">Jošt, G., Taneski, V., &amp; Karakatič, S. (2024). The Impact of Large Language Models on Programming Education and Student Learning Outcomes. </w:t>
      </w:r>
      <w:r w:rsidDel="00000000" w:rsidR="00000000" w:rsidRPr="00000000">
        <w:rPr>
          <w:i w:val="1"/>
          <w:rtl w:val="0"/>
        </w:rPr>
        <w:t xml:space="preserve">Applied Sciences</w:t>
      </w:r>
      <w:r w:rsidDel="00000000" w:rsidR="00000000" w:rsidRPr="00000000">
        <w:rPr>
          <w:rtl w:val="0"/>
        </w:rPr>
        <w:t xml:space="preserve">, </w:t>
      </w:r>
      <w:r w:rsidDel="00000000" w:rsidR="00000000" w:rsidRPr="00000000">
        <w:rPr>
          <w:i w:val="1"/>
          <w:rtl w:val="0"/>
        </w:rPr>
        <w:t xml:space="preserve">14</w:t>
      </w:r>
      <w:r w:rsidDel="00000000" w:rsidR="00000000" w:rsidRPr="00000000">
        <w:rPr>
          <w:rtl w:val="0"/>
        </w:rPr>
        <w:t xml:space="preserve">(10), 4115. https://doi.org/10.3390/app14104115</w:t>
      </w:r>
    </w:p>
    <w:p w:rsidR="00000000" w:rsidDel="00000000" w:rsidP="00000000" w:rsidRDefault="00000000" w:rsidRPr="00000000" w14:paraId="00000077">
      <w:pPr>
        <w:spacing w:line="480" w:lineRule="auto"/>
        <w:ind w:firstLine="0"/>
        <w:jc w:val="left"/>
        <w:rPr/>
      </w:pPr>
      <w:r w:rsidDel="00000000" w:rsidR="00000000" w:rsidRPr="00000000">
        <w:rPr>
          <w:rtl w:val="0"/>
        </w:rPr>
        <w:t xml:space="preserve">Kumar, A. N., Raj, R. K., Aly, S. G., Anderson, M. D., Becker, B. A., Blumenthal, R. L., Eaton, E., Epstein, S. L., Goldweber, M., Jalote, P., Lea, D., Oudshoorn, M., Pias, M., Reiser, S., Servin, C., Simha, R., Winters, T., &amp; Xiang, Q. (2024). </w:t>
      </w:r>
      <w:r w:rsidDel="00000000" w:rsidR="00000000" w:rsidRPr="00000000">
        <w:rPr>
          <w:i w:val="1"/>
          <w:rtl w:val="0"/>
        </w:rPr>
        <w:t xml:space="preserve">Computer Science Curricula 2023</w:t>
      </w:r>
      <w:r w:rsidDel="00000000" w:rsidR="00000000" w:rsidRPr="00000000">
        <w:rPr>
          <w:rtl w:val="0"/>
        </w:rPr>
        <w:t xml:space="preserve"> (2023rd ed.). ACM Press / IEEE Computer Society Press / AAAI Press. https://doi.org/10.1145/3664191</w:t>
      </w:r>
    </w:p>
    <w:p w:rsidR="00000000" w:rsidDel="00000000" w:rsidP="00000000" w:rsidRDefault="00000000" w:rsidRPr="00000000" w14:paraId="00000078">
      <w:pPr>
        <w:spacing w:line="480" w:lineRule="auto"/>
        <w:ind w:firstLine="0"/>
        <w:jc w:val="left"/>
        <w:rPr/>
      </w:pPr>
      <w:r w:rsidDel="00000000" w:rsidR="00000000" w:rsidRPr="00000000">
        <w:rPr>
          <w:rtl w:val="0"/>
        </w:rPr>
        <w:t xml:space="preserve">Ramírez-Jiménez, E. M. (2025, Mayo 27). </w:t>
      </w:r>
      <w:r w:rsidDel="00000000" w:rsidR="00000000" w:rsidRPr="00000000">
        <w:rPr>
          <w:i w:val="1"/>
          <w:rtl w:val="0"/>
        </w:rPr>
        <w:t xml:space="preserve">Fundamentos de Programación</w:t>
      </w:r>
      <w:r w:rsidDel="00000000" w:rsidR="00000000" w:rsidRPr="00000000">
        <w:rPr>
          <w:rtl w:val="0"/>
        </w:rPr>
        <w:t xml:space="preserve"> (25) [Manuscrito no publicado]. Tecnológico de Costa Rica.</w:t>
      </w:r>
    </w:p>
    <w:p w:rsidR="00000000" w:rsidDel="00000000" w:rsidP="00000000" w:rsidRDefault="00000000" w:rsidRPr="00000000" w14:paraId="00000079">
      <w:pPr>
        <w:spacing w:line="480" w:lineRule="auto"/>
        <w:ind w:firstLine="0"/>
        <w:jc w:val="left"/>
        <w:rPr/>
      </w:pPr>
      <w:r w:rsidDel="00000000" w:rsidR="00000000" w:rsidRPr="00000000">
        <w:rPr>
          <w:rtl w:val="0"/>
        </w:rPr>
        <w:t xml:space="preserve">Rivera, J., Gonzabay De la A, E. E., &amp; Mendoza Morán, B. M. (2024). La Influencia de las IA Generativas en la Enseñanza de Programación en Universidades. </w:t>
      </w:r>
      <w:r w:rsidDel="00000000" w:rsidR="00000000" w:rsidRPr="00000000">
        <w:rPr>
          <w:i w:val="1"/>
          <w:rtl w:val="0"/>
        </w:rPr>
        <w:t xml:space="preserve">Estudios Y Perspectivas Revista Científica Y Académica</w:t>
      </w:r>
      <w:r w:rsidDel="00000000" w:rsidR="00000000" w:rsidRPr="00000000">
        <w:rPr>
          <w:rtl w:val="0"/>
        </w:rPr>
        <w:t xml:space="preserve">, </w:t>
      </w:r>
      <w:r w:rsidDel="00000000" w:rsidR="00000000" w:rsidRPr="00000000">
        <w:rPr>
          <w:i w:val="1"/>
          <w:rtl w:val="0"/>
        </w:rPr>
        <w:t xml:space="preserve">4</w:t>
      </w:r>
      <w:r w:rsidDel="00000000" w:rsidR="00000000" w:rsidRPr="00000000">
        <w:rPr>
          <w:rtl w:val="0"/>
        </w:rPr>
        <w:t xml:space="preserve">(4), 1257–1274. https://doi.org/10.61384/r.c.a.v4i4.735</w:t>
      </w:r>
    </w:p>
    <w:p w:rsidR="00000000" w:rsidDel="00000000" w:rsidP="00000000" w:rsidRDefault="00000000" w:rsidRPr="00000000" w14:paraId="0000007A">
      <w:pPr>
        <w:spacing w:line="480" w:lineRule="auto"/>
        <w:ind w:firstLine="0"/>
        <w:jc w:val="left"/>
        <w:rPr/>
      </w:pPr>
      <w:r w:rsidDel="00000000" w:rsidR="00000000" w:rsidRPr="00000000">
        <w:rPr>
          <w:rtl w:val="0"/>
        </w:rPr>
        <w:t xml:space="preserve">Rubio-Manzano, C., Meza, J., Fernandez-Santibanez, R., &amp; Vidal-Castro, C. (2025, July). </w:t>
      </w:r>
      <w:r w:rsidDel="00000000" w:rsidR="00000000" w:rsidRPr="00000000">
        <w:rPr>
          <w:i w:val="1"/>
          <w:rtl w:val="0"/>
        </w:rPr>
        <w:t xml:space="preserve">Teaching Programming in the Age of Generative AI: Insights from Literature, Pedagogical Proposals, and Student Perspectives</w:t>
      </w:r>
      <w:r w:rsidDel="00000000" w:rsidR="00000000" w:rsidRPr="00000000">
        <w:rPr>
          <w:rtl w:val="0"/>
        </w:rPr>
        <w:t xml:space="preserve">. https://arxiv.org/. https://doi.org/10.48550/arXiv.2507.00108</w:t>
      </w:r>
    </w:p>
    <w:p w:rsidR="00000000" w:rsidDel="00000000" w:rsidP="00000000" w:rsidRDefault="00000000" w:rsidRPr="00000000" w14:paraId="0000007B">
      <w:pPr>
        <w:spacing w:line="480" w:lineRule="auto"/>
        <w:ind w:firstLine="0"/>
        <w:jc w:val="left"/>
        <w:rPr/>
      </w:pPr>
      <w:r w:rsidDel="00000000" w:rsidR="00000000" w:rsidRPr="00000000">
        <w:rPr>
          <w:rtl w:val="0"/>
        </w:rPr>
        <w:t xml:space="preserve">Terán, A. H. (2023, Septiembre 11). </w:t>
      </w:r>
      <w:r w:rsidDel="00000000" w:rsidR="00000000" w:rsidRPr="00000000">
        <w:rPr>
          <w:i w:val="1"/>
          <w:rtl w:val="0"/>
        </w:rPr>
        <w:t xml:space="preserve">La implementación de la Inteligencia Artificial en la enseñanza de la programación. Un estudio sobre el uso ético de ChatGPT en el aula.</w:t>
      </w:r>
      <w:r w:rsidDel="00000000" w:rsidR="00000000" w:rsidRPr="00000000">
        <w:rPr>
          <w:rtl w:val="0"/>
        </w:rPr>
        <w:t xml:space="preserve"> Encuentro Internacional De Educación En Ingeniería. https://doi.org/10.26507/paper.2768</w:t>
      </w:r>
    </w:p>
    <w:p w:rsidR="00000000" w:rsidDel="00000000" w:rsidP="00000000" w:rsidRDefault="00000000" w:rsidRPr="00000000" w14:paraId="0000007C">
      <w:pPr>
        <w:spacing w:line="480" w:lineRule="auto"/>
        <w:ind w:firstLine="0"/>
        <w:jc w:val="left"/>
        <w:rPr/>
      </w:pPr>
      <w:r w:rsidDel="00000000" w:rsidR="00000000" w:rsidRPr="00000000">
        <w:rPr>
          <w:rtl w:val="0"/>
        </w:rPr>
        <w:t xml:space="preserve">Vitrià Marca, J. (2025). </w:t>
      </w:r>
      <w:r w:rsidDel="00000000" w:rsidR="00000000" w:rsidRPr="00000000">
        <w:rPr>
          <w:i w:val="1"/>
          <w:rtl w:val="0"/>
        </w:rPr>
        <w:t xml:space="preserve">¿Cómo hacer un uso responsable de la inteligencia artificial en educación? Aspectos técnicos y éticos de la utilización de la inteligencia artificial en el aula</w:t>
      </w:r>
      <w:r w:rsidDel="00000000" w:rsidR="00000000" w:rsidRPr="00000000">
        <w:rPr>
          <w:rtl w:val="0"/>
        </w:rPr>
        <w:t xml:space="preserve"> (1st ed.). Editorial Octaedro, S.L. https://unabusqueda.hosted.exlibrisgroup.com/permalink/f/1786fk9/TN_cdi_univbarcelona_dspace_oai_diposit_ub_edu_2445_222315</w:t>
      </w:r>
    </w:p>
    <w:p w:rsidR="00000000" w:rsidDel="00000000" w:rsidP="00000000" w:rsidRDefault="00000000" w:rsidRPr="00000000" w14:paraId="0000007D">
      <w:pPr>
        <w:spacing w:line="240" w:lineRule="auto"/>
        <w:ind w:left="0" w:firstLine="0"/>
        <w:jc w:val="left"/>
        <w:rPr/>
      </w:pPr>
      <w:r w:rsidDel="00000000" w:rsidR="00000000" w:rsidRPr="00000000">
        <w:rPr>
          <w:rtl w:val="0"/>
        </w:rPr>
      </w:r>
    </w:p>
    <w:sectPr>
      <w:type w:val="nextPage"/>
      <w:pgSz w:h="15840" w:w="12240" w:orient="portrait"/>
      <w:pgMar w:bottom="1440" w:top="1440" w:left="1440" w:right="1440" w:header="720" w:footer="720"/>
      <w:lnNumType w:countBy="1" w:start="0" w:restart="newPa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jc w:val="left"/>
      <w:rPr>
        <w:rFonts w:ascii="Times New Roman" w:cs="Times New Roman" w:eastAsia="Times New Roman" w:hAnsi="Times New Roman"/>
        <w:i w:val="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center"/>
      <w:rPr>
        <w:sz w:val="30"/>
        <w:szCs w:val="30"/>
      </w:rPr>
    </w:pPr>
    <w:r w:rsidDel="00000000" w:rsidR="00000000" w:rsidRPr="00000000">
      <w:rPr>
        <w:b w:val="1"/>
        <w:sz w:val="30"/>
        <w:szCs w:val="30"/>
      </w:rPr>
      <w:drawing>
        <wp:inline distB="114300" distT="114300" distL="114300" distR="114300">
          <wp:extent cx="1181100" cy="1181100"/>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181100" cy="1181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rPr>
  </w:style>
  <w:style w:type="paragraph" w:styleId="Heading2">
    <w:name w:val="heading 2"/>
    <w:basedOn w:val="Normal"/>
    <w:next w:val="Normal"/>
    <w:pPr>
      <w:keepNext w:val="1"/>
      <w:keepLines w:val="1"/>
      <w:jc w:val="left"/>
    </w:pPr>
    <w:rPr>
      <w:b w:val="1"/>
    </w:rPr>
  </w:style>
  <w:style w:type="paragraph" w:styleId="Heading3">
    <w:name w:val="heading 3"/>
    <w:basedOn w:val="Normal"/>
    <w:next w:val="Normal"/>
    <w:pPr>
      <w:keepNext w:val="1"/>
      <w:keepLines w:val="1"/>
      <w:spacing w:line="240" w:lineRule="auto"/>
      <w:ind w:left="2160" w:hanging="360"/>
      <w:jc w:val="left"/>
    </w:pPr>
    <w:rPr>
      <w:b w:val="1"/>
      <w:i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lineRule="auto"/>
      <w:jc w:val="center"/>
    </w:pPr>
    <w:rPr>
      <w:b w:val="1"/>
      <w:sz w:val="56"/>
      <w:szCs w:val="56"/>
    </w:rPr>
  </w:style>
  <w:style w:type="paragraph" w:styleId="Subtitle">
    <w:name w:val="Subtitle"/>
    <w:basedOn w:val="Normal"/>
    <w:next w:val="Normal"/>
    <w:pPr>
      <w:keepNext w:val="1"/>
      <w:keepLines w:val="1"/>
      <w:pageBreakBefore w:val="0"/>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Day>27</b:Day>
    <b:Month>Mayo</b:Month>
    <b:Publisher>Tecnológico de Costa Rica</b:Publisher>
    <b:Title>Fundamentos de Programación</b:Title>
    <b:Version>25</b:Version>
    <b:Year>2025</b:Year>
    <b:Gdcea>{"Description":"Manuscrito no publicado","AccessedType":"Print"}</b:Gdcea>
    <b:Author>
      <b:Author>
        <b:NameList>
          <b:Person>
            <b:First>Eddy</b:First>
            <b:Middle>Miguel</b:Middle>
            <b:Last>Ramírez-Jiménez</b:Last>
          </b:Person>
        </b:NameList>
      </b:Author>
    </b:Author>
  </b:Source>
  <b:Source>
    <b:Tag>source2</b:Tag>
    <b:SourceType>Book</b:SourceType>
    <b:Edition>1</b:Edition>
    <b:Publisher>Editorial Octaedro, S.L.</b:Publisher>
    <b:Title>¿Cómo hacer un uso responsable de la inteligencia artificial en educación? Aspectos técnicos y éticos de la utilización de la inteligencia artificial en el aula</b:Title>
    <b:URL>https://unabusqueda.hosted.exlibrisgroup.com/permalink/f/1786fk9/TN_cdi_univbarcelona_dspace_oai_diposit_ub_edu_2445_222315</b:URL>
    <b:Year>2025</b:Year>
    <b:Gdcea>{"AccessedType":"OnlineDatabase","Database":"SIDUNA"}</b:Gdcea>
    <b:Author>
      <b:Author>
        <b:NameList>
          <b:Person>
            <b:First>Jordi</b:First>
            <b:Last>Vitrià Marca</b:Last>
          </b:Person>
        </b:NameList>
      </b:Author>
    </b:Author>
  </b:Source>
  <b:Source>
    <b:Tag>source3</b:Tag>
    <b:SourceType>DocumentFromInternetSite</b:SourceType>
    <b:Day>11</b:Day>
    <b:Month>Julio</b:Month>
    <b:Title>Estudio del impacto de ChatGPT en la enseñanza de materias introductorias a la programación</b:Title>
    <b:URL>https://laccei.org/LACCEI2023-BuenosAires/all-papers/Contribution_1592_a.pdf</b:URL>
    <b:InternetSiteTitle>LACCEI 2023 Conference Proceedings</b:InternetSiteTitle>
    <b:Year>2023</b:Year>
    <b:Gdcea>{"AccessedType":"Website"}</b:Gdcea>
    <b:Author>
      <b:Author>
        <b:NameList>
          <b:Person>
            <b:First>Alejandro</b:First>
            <b:Last>Ambrosini</b:Last>
          </b:Person>
          <b:Person>
            <b:First>Franco</b:First>
            <b:Middle>Nicolás</b:Middle>
            <b:Last>Bottini</b:Last>
          </b:Person>
          <b:Person>
            <b:First>Valentín</b:First>
            <b:Last>Robledo</b:Last>
          </b:Person>
          <b:Person>
            <b:First>Fausto</b:First>
            <b:Last>Lavezzari</b:Last>
          </b:Person>
          <b:Person>
            <b:First>Aquiles</b:First>
            <b:Middle>Benjamín</b:Middle>
            <b:Last>Lencina</b:Last>
          </b:Person>
        </b:NameList>
      </b:Author>
    </b:Author>
  </b:Source>
  <b:Source>
    <b:Tag>source4</b:Tag>
    <b:SourceType>JournalArticle</b:SourceType>
    <b:Issue>34</b:Issue>
    <b:JournalName>Revista Mexicana De Bachillerato a Distancia</b:JournalName>
    <b:StandardNumber>https://doi.org/10.22201/cuaed.20074751e.2025.34.92845</b:StandardNumber>
    <b:Title>Enseñar programación en la era de la IA Generativa</b:Title>
    <b:Volume>17</b:Volume>
    <b:Year>2025</b:Year>
    <b:Gdcea>{"AccessedType":"OnlineDatabase"}</b:Gdcea>
    <b:Author>
      <b:Author>
        <b:NameList>
          <b:Person>
            <b:First>Guillermo</b:First>
            <b:Last>Barrios del Valle</b:Last>
          </b:Person>
        </b:NameList>
      </b:Author>
    </b:Author>
  </b:Source>
  <b:Source>
    <b:Tag>source5</b:Tag>
    <b:SourceType>Misc</b:SourceType>
    <b:Day>11</b:Day>
    <b:Month>Septiembre</b:Month>
    <b:Publisher>Encuentro Internacional De Educación En Ingeniería</b:Publisher>
    <b:Title>La implementación de la Inteligencia Artificial en la enseñanza de la programación. Un estudio sobre el uso ético de ChatGPT en el aula.</b:Title>
    <b:URL>https://doi.org/10.26507/paper.2768</b:URL>
    <b:Year>2023</b:Year>
    <b:Gdcea>{"AccessedType":"Website"}</b:Gdcea>
    <b:Author>
      <b:Author>
        <b:NameList>
          <b:Person>
            <b:First>Autores/as Héctor</b:First>
            <b:Last>Terán</b:Last>
          </b:Person>
        </b:NameList>
      </b:Author>
    </b:Author>
  </b:Source>
  <b:Source>
    <b:Tag>source6</b:Tag>
    <b:SourceType>JournalArticle</b:SourceType>
    <b:Issue>10</b:Issue>
    <b:JournalName>Applied Sciences</b:JournalName>
    <b:Pages>4115</b:Pages>
    <b:StandardNumber>https://doi.org/10.3390/app14104115</b:StandardNumber>
    <b:Title>The Impact of Large Language Models on Programming Education and Student Learning Outcomes</b:Title>
    <b:Volume>14</b:Volume>
    <b:Year>2024</b:Year>
    <b:Gdcea>{"AccessedType":"Website"}</b:Gdcea>
    <b:Author>
      <b:Author>
        <b:NameList>
          <b:Person>
            <b:First>G</b:First>
            <b:Last>Jošt</b:Last>
          </b:Person>
          <b:Person>
            <b:First>V</b:First>
            <b:Last>Taneski</b:Last>
          </b:Person>
          <b:Person>
            <b:First>S</b:First>
            <b:Last>Karakatič</b:Last>
          </b:Person>
        </b:NameList>
      </b:Author>
    </b:Author>
  </b:Source>
  <b:Source>
    <b:Tag>source7</b:Tag>
    <b:SourceType>DocumentFromInternetSite</b:SourceType>
    <b:Day>2</b:Day>
    <b:Month>May</b:Month>
    <b:ShortTitle>AI Copilots Are Changing How Coding Is Taught</b:ShortTitle>
    <b:Title>AI Copilots Are Changing How Coding Is Taught, Professors are shifting away from syntax and emphasizing higher-level skills</b:Title>
    <b:URL>https://spectrum.ieee.org/ai-coding#:~:text=The%20fundamentals%20and%20skills%20themselves,to%20be%20taught%20more%20explicitly</b:URL>
    <b:InternetSiteTitle>IEEE Spectrum</b:InternetSiteTitle>
    <b:Year>2024</b:Year>
    <b:Gdcea>{"AccessedType":"Website"}</b:Gdcea>
    <b:Author>
      <b:Author>
        <b:NameList>
          <b:Person>
            <b:First>Rina</b:First>
            <b:Middle>Diane</b:Middle>
            <b:Last>Caballar</b:Last>
          </b:Person>
        </b:NameList>
      </b:Author>
    </b:Author>
  </b:Source>
  <b:Source>
    <b:Tag>source8</b:Tag>
    <b:SourceType>JournalArticle</b:SourceType>
    <b:Issue>4</b:Issue>
    <b:JournalName>Estudios Y Perspectivas Revista Científica Y Académica</b:JournalName>
    <b:Pages>1257–1274</b:Pages>
    <b:StandardNumber>https://doi.org/10.61384/r.c.a.v4i4.735</b:StandardNumber>
    <b:Title>La Influencia de las IA Generativas en la Enseñanza de Programación en Universidades.</b:Title>
    <b:Volume>4</b:Volume>
    <b:Year>2024</b:Year>
    <b:Gdcea>{"AccessedType":"Website"}</b:Gdcea>
    <b:Author>
      <b:Author>
        <b:NameList>
          <b:Person>
            <b:First>Jimmy</b:First>
            <b:Last>Rivera</b:Last>
          </b:Person>
          <b:Person>
            <b:First>Esther</b:First>
            <b:Middle>Elizabeth</b:Middle>
            <b:Last>Gonzabay De la A</b:Last>
          </b:Person>
          <b:Person>
            <b:First>Bolivar</b:First>
            <b:Middle>Mauricio</b:Middle>
            <b:Last>Mendoza Morán</b:Last>
          </b:Person>
        </b:NameList>
      </b:Author>
    </b:Author>
  </b:Source>
  <b:Source>
    <b:Tag>source9</b:Tag>
    <b:SourceType>JournalArticle</b:SourceType>
    <b:Issue>1</b:Issue>
    <b:JournalName>RENOTE</b:JournalName>
    <b:Pages>262–272</b:Pages>
    <b:StandardNumber>https://doi.org/10.22456/1679-1916.141553</b:StandardNumber>
    <b:Title>Inteligência Artificial Generativa no Ensino de Programação: Um Mapeamento Sistemático da Literatura</b:Title>
    <b:Volume>22</b:Volume>
    <b:Year>2024</b:Year>
    <b:Gdcea>{"AccessedType":"Website"}</b:Gdcea>
    <b:Author>
      <b:Author>
        <b:NameList>
          <b:Person>
            <b:First>Teresinha</b:First>
            <b:Middle>Leticia</b:Middle>
            <b:Last>da Silva</b:Last>
          </b:Person>
          <b:Person>
            <b:First>Kajiana</b:First>
            <b:Middle>Nuernberg</b:Middle>
            <b:Last>Sartor Vidotto</b:Last>
          </b:Person>
          <b:Person>
            <b:First>Liane</b:First>
            <b:Middle>Margarida</b:Middle>
            <b:Last>Rockenbach Tarouco</b:Last>
          </b:Person>
          <b:Person>
            <b:First>Patricia</b:First>
            <b:Middle>Fernanda</b:Middle>
            <b:Last>Da Silva</b:Last>
          </b:Person>
        </b:NameList>
      </b:Author>
    </b:Author>
  </b:Source>
  <b:Source>
    <b:Tag>source10</b:Tag>
    <b:SourceType>DocumentFromInternetSite</b:SourceType>
    <b:Month>July</b:Month>
    <b:Title>Teaching Programming in the Age of Generative AI: Insights from Literature, Pedagogical Proposals, and Student Perspectives</b:Title>
    <b:URL>https://doi.org/10.48550/arXiv.2507.00108</b:URL>
    <b:InternetSiteTitle>https://arxiv.org/</b:InternetSiteTitle>
    <b:Year>2025</b:Year>
    <b:Gdcea>{"AccessedType":"Website"}</b:Gdcea>
    <b:Author>
      <b:Author>
        <b:NameList>
          <b:Person>
            <b:First>Clemente</b:First>
            <b:Last>Rubio-Manzano</b:Last>
          </b:Person>
          <b:Person>
            <b:First>Jazna</b:First>
            <b:Last>Meza</b:Last>
          </b:Person>
          <b:Person>
            <b:First>Rodolfo</b:First>
            <b:Last>Fernandez-Santibanez</b:Last>
          </b:Person>
          <b:Person>
            <b:First>Christian</b:First>
            <b:Last>Vidal-Castro</b:Last>
          </b:Person>
        </b:NameList>
      </b:Author>
    </b:Author>
  </b:Source>
  <b:Source>
    <b:Tag>source11</b:Tag>
    <b:SourceType>Book</b:SourceType>
    <b:Edition>2023</b:Edition>
    <b:Publisher>ACM Press / IEEE Computer Society Press / AAAI Press</b:Publisher>
    <b:StandardNumber>https://doi.org/10.1145/3664191</b:StandardNumber>
    <b:Title>Computer Science Curricula 2023</b:Title>
    <b:Year>2024</b:Year>
    <b:Gdcea>{"AccessedType":"Website"}</b:Gdcea>
    <b:Author>
      <b:Author>
        <b:NameList>
          <b:Person>
            <b:First>A</b:First>
            <b:Middle>N</b:Middle>
            <b:Last>Kumar</b:Last>
          </b:Person>
          <b:Person>
            <b:First>R</b:First>
            <b:Middle>K</b:Middle>
            <b:Last>Raj</b:Last>
          </b:Person>
          <b:Person>
            <b:First>S</b:First>
            <b:Middle>G</b:Middle>
            <b:Last>Aly</b:Last>
          </b:Person>
          <b:Person>
            <b:First>M</b:First>
            <b:Middle>D</b:Middle>
            <b:Last>Anderson</b:Last>
          </b:Person>
          <b:Person>
            <b:First>B</b:First>
            <b:Middle>A</b:Middle>
            <b:Last>Becker</b:Last>
          </b:Person>
          <b:Person>
            <b:First>R</b:First>
            <b:Middle>L</b:Middle>
            <b:Last>Blumenthal</b:Last>
          </b:Person>
          <b:Person>
            <b:First>E</b:First>
            <b:Last>Eaton</b:Last>
          </b:Person>
          <b:Person>
            <b:First>S</b:First>
            <b:Middle>L</b:Middle>
            <b:Last>Epstein</b:Last>
          </b:Person>
          <b:Person>
            <b:First>M</b:First>
            <b:Last>Goldweber</b:Last>
          </b:Person>
          <b:Person>
            <b:First>P</b:First>
            <b:Last>Jalote</b:Last>
          </b:Person>
          <b:Person>
            <b:First>D</b:First>
            <b:Last>Lea</b:Last>
          </b:Person>
          <b:Person>
            <b:First>M</b:First>
            <b:Last>Oudshoorn</b:Last>
          </b:Person>
          <b:Person>
            <b:First>M</b:First>
            <b:Last>Pias</b:Last>
          </b:Person>
          <b:Person>
            <b:First>S</b:First>
            <b:Last>Reiser</b:Last>
          </b:Person>
          <b:Person>
            <b:First>C</b:First>
            <b:Last>Servin</b:Last>
          </b:Person>
          <b:Person>
            <b:First>R</b:First>
            <b:Last>Simha</b:Last>
          </b:Person>
          <b:Person>
            <b:First>T</b:First>
            <b:Last>Winters</b:Last>
          </b:Person>
          <b:Person>
            <b:First>Q</b:First>
            <b:Last>Xiang</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