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B2DF7" w14:textId="77777777" w:rsidR="00F5683F" w:rsidRPr="003C3486" w:rsidRDefault="00BE7EDA">
      <w:pPr>
        <w:spacing w:after="60"/>
        <w:jc w:val="center"/>
      </w:pPr>
      <w:r w:rsidRPr="003C3486">
        <w:rPr>
          <w:b/>
          <w:bCs/>
          <w:sz w:val="34"/>
          <w:szCs w:val="34"/>
        </w:rPr>
        <w:t>DOSSIÊ — BARRAGEM NORTE / VALE DO ITAJAÍ</w:t>
      </w:r>
    </w:p>
    <w:p w14:paraId="1B0F28B6" w14:textId="77777777" w:rsidR="00F5683F" w:rsidRPr="003C3486" w:rsidRDefault="00BE7EDA">
      <w:pPr>
        <w:spacing w:after="60"/>
        <w:jc w:val="center"/>
      </w:pPr>
      <w:r w:rsidRPr="003C3486">
        <w:rPr>
          <w:b/>
          <w:bCs/>
        </w:rPr>
        <w:t>A OMISSÃO QUE COLOCA 1,5 MILHÃO DE PESSOAS EM RISCO</w:t>
      </w:r>
    </w:p>
    <w:p w14:paraId="2F9988A3" w14:textId="62B25AD4" w:rsidR="00F5683F" w:rsidRPr="003C3486" w:rsidRDefault="00BE7EDA">
      <w:pPr>
        <w:jc w:val="center"/>
      </w:pPr>
      <w:r w:rsidRPr="003C3486">
        <w:rPr>
          <w:i/>
          <w:iCs/>
          <w:sz w:val="20"/>
          <w:szCs w:val="20"/>
        </w:rPr>
        <w:t xml:space="preserve">Documento destinado a </w:t>
      </w:r>
      <w:r w:rsidR="003C3486">
        <w:rPr>
          <w:i/>
          <w:iCs/>
          <w:sz w:val="20"/>
          <w:szCs w:val="20"/>
        </w:rPr>
        <w:t>população</w:t>
      </w:r>
      <w:r w:rsidRPr="003C3486">
        <w:rPr>
          <w:i/>
          <w:iCs/>
          <w:sz w:val="20"/>
          <w:szCs w:val="20"/>
        </w:rPr>
        <w:t xml:space="preserve"> do Vale do Itajaí</w:t>
      </w:r>
    </w:p>
    <w:p w14:paraId="301BA9BC" w14:textId="27697CE2" w:rsidR="00F5683F" w:rsidRPr="003C3486" w:rsidRDefault="00F5683F" w:rsidP="003C3486">
      <w:pPr>
        <w:pBdr>
          <w:bottom w:val="single" w:sz="18" w:space="1" w:color="C0392B"/>
        </w:pBdr>
        <w:tabs>
          <w:tab w:val="left" w:pos="1260"/>
        </w:tabs>
        <w:spacing w:before="80" w:after="120"/>
      </w:pPr>
    </w:p>
    <w:p w14:paraId="304B66F1" w14:textId="77777777" w:rsidR="00F5683F" w:rsidRPr="003C3486" w:rsidRDefault="00BE7EDA">
      <w:pPr>
        <w:pBdr>
          <w:bottom w:val="single" w:sz="8" w:space="4" w:color="C0392B"/>
        </w:pBdr>
        <w:spacing w:before="220" w:after="80"/>
      </w:pPr>
      <w:r w:rsidRPr="003C3486">
        <w:rPr>
          <w:b/>
          <w:bCs/>
          <w:sz w:val="26"/>
          <w:szCs w:val="26"/>
        </w:rPr>
        <w:t>I. A SENTENÇA QUE NINGUÉM CUMPRE</w:t>
      </w:r>
    </w:p>
    <w:p w14:paraId="57B8F6A1" w14:textId="14E8C2F8" w:rsidR="00F5683F" w:rsidRPr="003C3486" w:rsidRDefault="00BE7EDA" w:rsidP="003C3486">
      <w:pPr>
        <w:spacing w:before="80" w:after="80" w:line="276" w:lineRule="auto"/>
        <w:ind w:firstLine="708"/>
        <w:jc w:val="both"/>
      </w:pPr>
      <w:r w:rsidRPr="003C3486">
        <w:t xml:space="preserve">Em </w:t>
      </w:r>
      <w:r w:rsidRPr="003C3486">
        <w:rPr>
          <w:b/>
          <w:bCs/>
        </w:rPr>
        <w:t>1997</w:t>
      </w:r>
      <w:r w:rsidRPr="003C3486">
        <w:t xml:space="preserve"> — há quase três décadas — o Ministério Público Federal e o Ministério Público Estadual acionaram a Justiça Federal para obrigar União e Estado a manter e recuperar o sistema de barragens do Alto Vale do Itajaí. O pedido foi julgado procedente. Em </w:t>
      </w:r>
      <w:r w:rsidRPr="003C3486">
        <w:rPr>
          <w:b/>
          <w:bCs/>
        </w:rPr>
        <w:t>2010, a sentença transitou em julgado</w:t>
      </w:r>
      <w:r w:rsidRPr="003C3486">
        <w:t>: 26 obrigações específicas, definitivas, inapeláveis — impostas a dois governos para proteger uma população de mais de 1,5 milhão de pessoas.</w:t>
      </w:r>
    </w:p>
    <w:p w14:paraId="6C811FED" w14:textId="77777777" w:rsidR="00F5683F" w:rsidRPr="003C3486" w:rsidRDefault="00BE7EDA" w:rsidP="003C3486">
      <w:pPr>
        <w:spacing w:before="80" w:after="80" w:line="276" w:lineRule="auto"/>
        <w:ind w:firstLine="708"/>
        <w:jc w:val="both"/>
      </w:pPr>
      <w:r w:rsidRPr="003C3486">
        <w:t xml:space="preserve">Em </w:t>
      </w:r>
      <w:r w:rsidRPr="003C3486">
        <w:rPr>
          <w:b/>
          <w:bCs/>
        </w:rPr>
        <w:t>abril de 2026, essas obrigações ainda não foram cumpridas integralmente</w:t>
      </w:r>
      <w:r w:rsidRPr="003C3486">
        <w:t xml:space="preserve">. A Barragem Norte, em José Boiteux — a estrutura mais crítica do sistema —, permanece </w:t>
      </w:r>
      <w:r w:rsidRPr="003C3486">
        <w:rPr>
          <w:b/>
          <w:bCs/>
        </w:rPr>
        <w:t>inoperante há mais de 10 anos</w:t>
      </w:r>
      <w:r w:rsidRPr="003C3486">
        <w:t>: sem operador, com comportas danificadas, instalações elétricas destruídas e sem Plano de Ação de Emergência. É como se um corpo de bombeiros funcionasse sem mangueira, sem caminhão e sem rádio.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840"/>
      </w:tblGrid>
      <w:tr w:rsidR="00F5683F" w:rsidRPr="003C3486" w14:paraId="45885A79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735B8" w14:textId="77777777" w:rsidR="00F5683F" w:rsidRPr="003C3486" w:rsidRDefault="00BE7EDA">
            <w:pPr>
              <w:spacing w:before="80" w:after="80" w:line="276" w:lineRule="auto"/>
            </w:pPr>
            <w:r w:rsidRPr="003C3486">
              <w:rPr>
                <w:b/>
                <w:bCs/>
                <w:sz w:val="22"/>
                <w:szCs w:val="22"/>
              </w:rPr>
              <w:t>FATO</w:t>
            </w:r>
          </w:p>
        </w:tc>
        <w:tc>
          <w:tcPr>
            <w:tcW w:w="5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4C5E2" w14:textId="77777777" w:rsidR="00F5683F" w:rsidRPr="003C3486" w:rsidRDefault="00BE7EDA">
            <w:pPr>
              <w:spacing w:before="80" w:after="80" w:line="276" w:lineRule="auto"/>
            </w:pPr>
            <w:r w:rsidRPr="003C3486">
              <w:rPr>
                <w:b/>
                <w:bCs/>
                <w:sz w:val="22"/>
                <w:szCs w:val="22"/>
              </w:rPr>
              <w:t>SITUAÇÃO</w:t>
            </w:r>
          </w:p>
        </w:tc>
      </w:tr>
      <w:tr w:rsidR="00F5683F" w:rsidRPr="003C3486" w14:paraId="19373FC2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3B8F7" w14:textId="77777777" w:rsidR="00F5683F" w:rsidRPr="003C3486" w:rsidRDefault="00BE7EDA">
            <w:pPr>
              <w:spacing w:before="80" w:after="80" w:line="276" w:lineRule="auto"/>
            </w:pPr>
            <w:r w:rsidRPr="003C3486">
              <w:rPr>
                <w:sz w:val="22"/>
                <w:szCs w:val="22"/>
              </w:rPr>
              <w:t>Sentença judicial definitiva</w:t>
            </w:r>
          </w:p>
        </w:tc>
        <w:tc>
          <w:tcPr>
            <w:tcW w:w="5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B8982" w14:textId="77777777" w:rsidR="00F5683F" w:rsidRPr="003C3486" w:rsidRDefault="00BE7EDA">
            <w:pPr>
              <w:spacing w:before="80" w:after="80" w:line="276" w:lineRule="auto"/>
            </w:pPr>
            <w:r w:rsidRPr="003C3486">
              <w:rPr>
                <w:sz w:val="22"/>
                <w:szCs w:val="22"/>
              </w:rPr>
              <w:t>Transitou em julgado em 2010 — 15 anos de descumprimento</w:t>
            </w:r>
          </w:p>
        </w:tc>
      </w:tr>
      <w:tr w:rsidR="00F5683F" w:rsidRPr="003C3486" w14:paraId="001F6FDC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5AEF2" w14:textId="77777777" w:rsidR="00F5683F" w:rsidRPr="003C3486" w:rsidRDefault="00BE7EDA">
            <w:pPr>
              <w:spacing w:before="80" w:after="80" w:line="276" w:lineRule="auto"/>
            </w:pPr>
            <w:r w:rsidRPr="003C3486">
              <w:rPr>
                <w:sz w:val="22"/>
                <w:szCs w:val="22"/>
              </w:rPr>
              <w:t>Convênios federais para reforma (2019)</w:t>
            </w:r>
          </w:p>
        </w:tc>
        <w:tc>
          <w:tcPr>
            <w:tcW w:w="5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55FF7" w14:textId="77777777" w:rsidR="00F5683F" w:rsidRPr="003C3486" w:rsidRDefault="00BE7EDA">
            <w:pPr>
              <w:spacing w:before="80" w:after="80" w:line="276" w:lineRule="auto"/>
            </w:pPr>
            <w:r w:rsidRPr="003C3486">
              <w:rPr>
                <w:sz w:val="22"/>
                <w:szCs w:val="22"/>
              </w:rPr>
              <w:t>Licitação anulada por vícios. Nova licitação: dez/2025 — 6 anos depois</w:t>
            </w:r>
          </w:p>
        </w:tc>
      </w:tr>
      <w:tr w:rsidR="00F5683F" w:rsidRPr="003C3486" w14:paraId="6B622633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2F854" w14:textId="77777777" w:rsidR="00F5683F" w:rsidRPr="003C3486" w:rsidRDefault="00BE7EDA">
            <w:pPr>
              <w:spacing w:before="80" w:after="80" w:line="276" w:lineRule="auto"/>
            </w:pPr>
            <w:r w:rsidRPr="003C3486">
              <w:rPr>
                <w:sz w:val="22"/>
                <w:szCs w:val="22"/>
              </w:rPr>
              <w:t>Multa judicial por descumprimento</w:t>
            </w:r>
          </w:p>
        </w:tc>
        <w:tc>
          <w:tcPr>
            <w:tcW w:w="5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D8B34" w14:textId="77777777" w:rsidR="00F5683F" w:rsidRPr="003C3486" w:rsidRDefault="00BE7EDA">
            <w:pPr>
              <w:spacing w:before="80" w:after="80" w:line="276" w:lineRule="auto"/>
            </w:pPr>
            <w:r w:rsidRPr="003C3486">
              <w:rPr>
                <w:sz w:val="22"/>
                <w:szCs w:val="22"/>
              </w:rPr>
              <w:t>R$ 500/dia por réu — mais de R$ 3 milhões acumulados — nunca cobrados</w:t>
            </w:r>
          </w:p>
        </w:tc>
      </w:tr>
      <w:tr w:rsidR="00F5683F" w:rsidRPr="003C3486" w14:paraId="3EFC3CD1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6A57" w14:textId="77777777" w:rsidR="00F5683F" w:rsidRPr="003C3486" w:rsidRDefault="00BE7EDA">
            <w:pPr>
              <w:spacing w:before="80" w:after="80" w:line="276" w:lineRule="auto"/>
            </w:pPr>
            <w:r w:rsidRPr="003C3486">
              <w:rPr>
                <w:sz w:val="22"/>
                <w:szCs w:val="22"/>
              </w:rPr>
              <w:t>Plano de Ação de Emergência</w:t>
            </w:r>
          </w:p>
        </w:tc>
        <w:tc>
          <w:tcPr>
            <w:tcW w:w="5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C502B" w14:textId="77777777" w:rsidR="00F5683F" w:rsidRPr="003C3486" w:rsidRDefault="00BE7EDA">
            <w:pPr>
              <w:spacing w:before="80" w:after="80" w:line="276" w:lineRule="auto"/>
            </w:pPr>
            <w:r w:rsidRPr="003C3486">
              <w:rPr>
                <w:sz w:val="22"/>
                <w:szCs w:val="22"/>
              </w:rPr>
              <w:t>Inexistente. Se houver chuva extrema hoje, ninguém sabe o que fazer</w:t>
            </w:r>
          </w:p>
        </w:tc>
      </w:tr>
      <w:tr w:rsidR="00F5683F" w:rsidRPr="003C3486" w14:paraId="5DE511F9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5E46E" w14:textId="77777777" w:rsidR="00F5683F" w:rsidRPr="003C3486" w:rsidRDefault="00BE7EDA">
            <w:pPr>
              <w:spacing w:before="80" w:after="80" w:line="276" w:lineRule="auto"/>
            </w:pPr>
            <w:r w:rsidRPr="003C3486">
              <w:rPr>
                <w:sz w:val="22"/>
                <w:szCs w:val="22"/>
              </w:rPr>
              <w:t xml:space="preserve">Laudo técnico </w:t>
            </w:r>
            <w:proofErr w:type="spellStart"/>
            <w:r w:rsidRPr="003C3486">
              <w:rPr>
                <w:sz w:val="22"/>
                <w:szCs w:val="22"/>
              </w:rPr>
              <w:t>Hydros</w:t>
            </w:r>
            <w:proofErr w:type="spellEnd"/>
            <w:r w:rsidRPr="003C3486">
              <w:rPr>
                <w:sz w:val="22"/>
                <w:szCs w:val="22"/>
              </w:rPr>
              <w:t xml:space="preserve"> (</w:t>
            </w:r>
            <w:proofErr w:type="spellStart"/>
            <w:r w:rsidRPr="003C3486">
              <w:rPr>
                <w:sz w:val="22"/>
                <w:szCs w:val="22"/>
              </w:rPr>
              <w:t>ago</w:t>
            </w:r>
            <w:proofErr w:type="spellEnd"/>
            <w:r w:rsidRPr="003C3486">
              <w:rPr>
                <w:sz w:val="22"/>
                <w:szCs w:val="22"/>
              </w:rPr>
              <w:t>/2021)</w:t>
            </w:r>
          </w:p>
        </w:tc>
        <w:tc>
          <w:tcPr>
            <w:tcW w:w="5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94D3D" w14:textId="77777777" w:rsidR="00F5683F" w:rsidRPr="003C3486" w:rsidRDefault="00BE7EDA">
            <w:pPr>
              <w:spacing w:before="80" w:after="80" w:line="276" w:lineRule="auto"/>
            </w:pPr>
            <w:r w:rsidRPr="003C3486">
              <w:rPr>
                <w:sz w:val="22"/>
                <w:szCs w:val="22"/>
              </w:rPr>
              <w:t>Nível de perigo Atenção — anomalias em nível Alerta</w:t>
            </w:r>
          </w:p>
        </w:tc>
      </w:tr>
    </w:tbl>
    <w:p w14:paraId="37EF5E31" w14:textId="77777777" w:rsidR="00F5683F" w:rsidRPr="003C3486" w:rsidRDefault="00F5683F">
      <w:pPr>
        <w:spacing w:after="80"/>
      </w:pPr>
    </w:p>
    <w:p w14:paraId="74FD4461" w14:textId="77777777" w:rsidR="00F5683F" w:rsidRPr="003C3486" w:rsidRDefault="00BE7EDA">
      <w:pPr>
        <w:pBdr>
          <w:bottom w:val="single" w:sz="8" w:space="4" w:color="C0392B"/>
        </w:pBdr>
        <w:spacing w:before="220" w:after="80"/>
      </w:pPr>
      <w:r w:rsidRPr="003C3486">
        <w:rPr>
          <w:b/>
          <w:bCs/>
          <w:sz w:val="26"/>
          <w:szCs w:val="26"/>
        </w:rPr>
        <w:t>II. O BRASIL JÁ SABIA — E ESCOLHEU A INÉRCIA</w:t>
      </w:r>
    </w:p>
    <w:p w14:paraId="3335417D" w14:textId="77777777" w:rsidR="00F5683F" w:rsidRPr="003C3486" w:rsidRDefault="00BE7EDA">
      <w:pPr>
        <w:spacing w:before="80" w:after="80" w:line="276" w:lineRule="auto"/>
        <w:jc w:val="both"/>
      </w:pPr>
      <w:r w:rsidRPr="003C3486">
        <w:t xml:space="preserve">Entre </w:t>
      </w:r>
      <w:r w:rsidRPr="003C3486">
        <w:rPr>
          <w:b/>
          <w:bCs/>
        </w:rPr>
        <w:t>1986 e 1988</w:t>
      </w:r>
      <w:r w:rsidRPr="003C3486">
        <w:t xml:space="preserve">, o Japão enviou equipe técnica ao Vale do Itajaí. O relatório </w:t>
      </w:r>
      <w:r w:rsidRPr="003C3486">
        <w:rPr>
          <w:i/>
          <w:iCs/>
        </w:rPr>
        <w:t xml:space="preserve">The Itajaí River </w:t>
      </w:r>
      <w:proofErr w:type="spellStart"/>
      <w:r w:rsidRPr="003C3486">
        <w:rPr>
          <w:i/>
          <w:iCs/>
        </w:rPr>
        <w:t>Basin</w:t>
      </w:r>
      <w:proofErr w:type="spellEnd"/>
      <w:r w:rsidRPr="003C3486">
        <w:rPr>
          <w:i/>
          <w:iCs/>
        </w:rPr>
        <w:t xml:space="preserve"> </w:t>
      </w:r>
      <w:proofErr w:type="spellStart"/>
      <w:r w:rsidRPr="003C3486">
        <w:rPr>
          <w:i/>
          <w:iCs/>
        </w:rPr>
        <w:t>Flood</w:t>
      </w:r>
      <w:proofErr w:type="spellEnd"/>
      <w:r w:rsidRPr="003C3486">
        <w:rPr>
          <w:i/>
          <w:iCs/>
        </w:rPr>
        <w:t xml:space="preserve"> </w:t>
      </w:r>
      <w:proofErr w:type="spellStart"/>
      <w:r w:rsidRPr="003C3486">
        <w:rPr>
          <w:i/>
          <w:iCs/>
        </w:rPr>
        <w:t>Control</w:t>
      </w:r>
      <w:proofErr w:type="spellEnd"/>
      <w:r w:rsidRPr="003C3486">
        <w:rPr>
          <w:i/>
          <w:iCs/>
        </w:rPr>
        <w:t xml:space="preserve"> Project</w:t>
      </w:r>
      <w:r w:rsidRPr="003C3486">
        <w:t xml:space="preserve"> já apontava a Barragem Norte como peça central do sistema — não por falta de volume, mas pela necessidade urgente de </w:t>
      </w:r>
      <w:r w:rsidRPr="003C3486">
        <w:rPr>
          <w:b/>
          <w:bCs/>
        </w:rPr>
        <w:t>operação, manutenção e coordenação institucional</w:t>
      </w:r>
      <w:r w:rsidRPr="003C3486">
        <w:t>. O Brasil leu o diagnóstico. Não fez nada.</w:t>
      </w:r>
    </w:p>
    <w:p w14:paraId="282A6D91" w14:textId="77777777" w:rsidR="00F5683F" w:rsidRPr="003C3486" w:rsidRDefault="00BE7EDA">
      <w:pPr>
        <w:spacing w:before="80" w:after="80" w:line="276" w:lineRule="auto"/>
        <w:jc w:val="both"/>
      </w:pPr>
      <w:r w:rsidRPr="003C3486">
        <w:t xml:space="preserve">Em </w:t>
      </w:r>
      <w:r w:rsidRPr="003C3486">
        <w:rPr>
          <w:b/>
          <w:bCs/>
        </w:rPr>
        <w:t>1996</w:t>
      </w:r>
      <w:r w:rsidRPr="003C3486">
        <w:t xml:space="preserve">, o Japão ofereceu empréstimo para financiar as obras. O Governo Federal </w:t>
      </w:r>
      <w:r w:rsidRPr="003C3486">
        <w:rPr>
          <w:b/>
          <w:bCs/>
        </w:rPr>
        <w:t>não deu a garantia exigida</w:t>
      </w:r>
      <w:r w:rsidRPr="003C3486">
        <w:t>. O empréstimo não saiu.</w:t>
      </w:r>
    </w:p>
    <w:p w14:paraId="425DAD15" w14:textId="77777777" w:rsidR="00F5683F" w:rsidRPr="003C3486" w:rsidRDefault="00BE7EDA">
      <w:pPr>
        <w:spacing w:before="80" w:after="80" w:line="276" w:lineRule="auto"/>
        <w:jc w:val="both"/>
      </w:pPr>
      <w:r w:rsidRPr="003C3486">
        <w:t xml:space="preserve">Em </w:t>
      </w:r>
      <w:r w:rsidRPr="003C3486">
        <w:rPr>
          <w:b/>
          <w:bCs/>
        </w:rPr>
        <w:t>2008</w:t>
      </w:r>
      <w:r w:rsidRPr="003C3486">
        <w:t xml:space="preserve">, vieram 135 mortos e R$ 3 bilhões em danos — </w:t>
      </w:r>
      <w:r w:rsidRPr="003C3486">
        <w:rPr>
          <w:b/>
          <w:bCs/>
        </w:rPr>
        <w:t>com a barragem ainda parcialmente operante</w:t>
      </w:r>
      <w:r w:rsidRPr="003C3486">
        <w:t xml:space="preserve">. A JICA voltou em 2011 com novo plano. O custo para proteger o Vale (enchente de 25 anos): </w:t>
      </w:r>
      <w:r w:rsidRPr="003C3486">
        <w:rPr>
          <w:b/>
          <w:bCs/>
        </w:rPr>
        <w:t>R$ 1 bilhão</w:t>
      </w:r>
      <w:r w:rsidRPr="003C3486">
        <w:t xml:space="preserve">. O custo de não fazer nada numa enchente 2008, hoje, sem a barragem: </w:t>
      </w:r>
      <w:r w:rsidRPr="003C3486">
        <w:rPr>
          <w:b/>
          <w:bCs/>
        </w:rPr>
        <w:t>R$ 10 a R$ 18 bilhões</w:t>
      </w:r>
      <w:r w:rsidRPr="003C3486">
        <w:t>. O relatório foi arquivado.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F5683F" w:rsidRPr="003C3486" w14:paraId="2260D9CE" w14:textId="77777777">
        <w:tc>
          <w:tcPr>
            <w:tcW w:w="9640" w:type="dxa"/>
            <w:tcBorders>
              <w:top w:val="single" w:sz="16" w:space="0" w:color="C0392B"/>
              <w:left w:val="single" w:sz="16" w:space="0" w:color="C0392B"/>
              <w:bottom w:val="single" w:sz="16" w:space="0" w:color="C0392B"/>
              <w:right w:val="single" w:sz="16" w:space="0" w:color="C0392B"/>
            </w:tcBorders>
            <w:shd w:val="clear" w:color="auto" w:fill="FF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736345" w14:textId="77777777" w:rsidR="00F5683F" w:rsidRPr="003C3486" w:rsidRDefault="00BE7EDA">
            <w:pPr>
              <w:spacing w:before="30" w:after="30" w:line="260" w:lineRule="auto"/>
            </w:pPr>
            <w:proofErr w:type="gramStart"/>
            <w:r w:rsidRPr="003C3486">
              <w:rPr>
                <w:b/>
                <w:bCs/>
                <w:sz w:val="22"/>
                <w:szCs w:val="22"/>
              </w:rPr>
              <w:lastRenderedPageBreak/>
              <w:t>⚠  A</w:t>
            </w:r>
            <w:proofErr w:type="gramEnd"/>
            <w:r w:rsidRPr="003C3486">
              <w:rPr>
                <w:b/>
                <w:bCs/>
                <w:sz w:val="22"/>
                <w:szCs w:val="22"/>
              </w:rPr>
              <w:t xml:space="preserve"> PROPORÇÃO QUE DEFINE TUDO</w:t>
            </w:r>
          </w:p>
          <w:p w14:paraId="79B42475" w14:textId="77777777" w:rsidR="00F5683F" w:rsidRPr="003C3486" w:rsidRDefault="00BE7EDA">
            <w:pPr>
              <w:spacing w:before="30" w:after="30" w:line="260" w:lineRule="auto"/>
            </w:pPr>
            <w:r w:rsidRPr="003C3486">
              <w:rPr>
                <w:sz w:val="22"/>
                <w:szCs w:val="22"/>
              </w:rPr>
              <w:t>Recuperar a Barragem Norte custa entre R$ 15 e R$ 25 milhões.</w:t>
            </w:r>
          </w:p>
          <w:p w14:paraId="0EE786E8" w14:textId="18A5FC61" w:rsidR="00F5683F" w:rsidRPr="003C3486" w:rsidRDefault="00BE7EDA">
            <w:pPr>
              <w:spacing w:before="30" w:after="30" w:line="260" w:lineRule="auto"/>
            </w:pPr>
            <w:r w:rsidRPr="003C3486">
              <w:rPr>
                <w:sz w:val="22"/>
                <w:szCs w:val="22"/>
              </w:rPr>
              <w:t>Uma enchente</w:t>
            </w:r>
            <w:r w:rsidR="001A7396">
              <w:rPr>
                <w:sz w:val="22"/>
                <w:szCs w:val="22"/>
              </w:rPr>
              <w:t xml:space="preserve"> com as proporções de</w:t>
            </w:r>
            <w:r w:rsidRPr="003C3486">
              <w:rPr>
                <w:sz w:val="22"/>
                <w:szCs w:val="22"/>
              </w:rPr>
              <w:t xml:space="preserve"> 2008</w:t>
            </w:r>
            <w:r w:rsidR="003E1AA4">
              <w:rPr>
                <w:sz w:val="22"/>
                <w:szCs w:val="22"/>
              </w:rPr>
              <w:t xml:space="preserve"> </w:t>
            </w:r>
            <w:r w:rsidRPr="003C3486">
              <w:rPr>
                <w:sz w:val="22"/>
                <w:szCs w:val="22"/>
              </w:rPr>
              <w:t>sem proteção</w:t>
            </w:r>
            <w:r w:rsidR="003E1AA4">
              <w:rPr>
                <w:sz w:val="22"/>
                <w:szCs w:val="22"/>
              </w:rPr>
              <w:t xml:space="preserve">, hoje </w:t>
            </w:r>
            <w:r w:rsidRPr="003C3486">
              <w:rPr>
                <w:sz w:val="22"/>
                <w:szCs w:val="22"/>
              </w:rPr>
              <w:t>pode custar entre R$ 10 e R$ 18 bilhões.</w:t>
            </w:r>
          </w:p>
          <w:p w14:paraId="632F230F" w14:textId="77777777" w:rsidR="00F5683F" w:rsidRPr="003C3486" w:rsidRDefault="00BE7EDA">
            <w:pPr>
              <w:spacing w:before="30" w:after="30" w:line="260" w:lineRule="auto"/>
            </w:pPr>
            <w:r w:rsidRPr="003C3486">
              <w:rPr>
                <w:sz w:val="22"/>
                <w:szCs w:val="22"/>
              </w:rPr>
              <w:t>A razão é de 1:700. Não existe omissão mais cara.</w:t>
            </w:r>
          </w:p>
        </w:tc>
      </w:tr>
    </w:tbl>
    <w:p w14:paraId="5BC34117" w14:textId="77777777" w:rsidR="00F5683F" w:rsidRPr="003C3486" w:rsidRDefault="00BE7EDA">
      <w:pPr>
        <w:pBdr>
          <w:bottom w:val="single" w:sz="8" w:space="4" w:color="C0392B"/>
        </w:pBdr>
        <w:spacing w:before="220" w:after="80"/>
      </w:pPr>
      <w:r w:rsidRPr="003C3486">
        <w:rPr>
          <w:b/>
          <w:bCs/>
          <w:sz w:val="26"/>
          <w:szCs w:val="26"/>
        </w:rPr>
        <w:t>III. A DOR QUE ESTÁ VINDO — EM NÚMEROS</w:t>
      </w:r>
    </w:p>
    <w:p w14:paraId="6CA4E6CB" w14:textId="7860D519" w:rsidR="00F5683F" w:rsidRPr="003C3486" w:rsidRDefault="00BE7EDA">
      <w:pPr>
        <w:spacing w:before="80" w:after="80" w:line="276" w:lineRule="auto"/>
        <w:jc w:val="both"/>
      </w:pPr>
      <w:r w:rsidRPr="003C3486">
        <w:t xml:space="preserve">A bacia do Rio Itajaí concentra </w:t>
      </w:r>
      <w:r w:rsidRPr="003C3486">
        <w:rPr>
          <w:b/>
          <w:bCs/>
        </w:rPr>
        <w:t>mais de 1,3 milhão de habitantes</w:t>
      </w:r>
      <w:r w:rsidRPr="003C3486">
        <w:t xml:space="preserve"> em 16 municípios expostos. O PIB da região ultrapassa </w:t>
      </w:r>
      <w:r w:rsidRPr="003C3486">
        <w:rPr>
          <w:b/>
          <w:bCs/>
        </w:rPr>
        <w:t>R$ 80 bilhões</w:t>
      </w:r>
      <w:r w:rsidRPr="003C3486">
        <w:t xml:space="preserve"> — </w:t>
      </w:r>
      <w:r w:rsidR="003E1AA4">
        <w:t>o que corresponde de</w:t>
      </w:r>
      <w:r w:rsidRPr="003C3486">
        <w:t xml:space="preserve"> 20 </w:t>
      </w:r>
      <w:r w:rsidR="003E1AA4">
        <w:t>a</w:t>
      </w:r>
      <w:r w:rsidRPr="003C3486">
        <w:t xml:space="preserve"> 25% da economia de Santa Catarina.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840"/>
      </w:tblGrid>
      <w:tr w:rsidR="00F5683F" w:rsidRPr="003C3486" w14:paraId="247BB67E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A52C9" w14:textId="77777777" w:rsidR="00F5683F" w:rsidRPr="003C3486" w:rsidRDefault="00BE7EDA">
            <w:pPr>
              <w:spacing w:before="80" w:after="80" w:line="276" w:lineRule="auto"/>
            </w:pPr>
            <w:r w:rsidRPr="003C3486">
              <w:rPr>
                <w:b/>
                <w:bCs/>
                <w:sz w:val="22"/>
                <w:szCs w:val="22"/>
              </w:rPr>
              <w:t>SETOR / MUNICÍPIO</w:t>
            </w:r>
          </w:p>
        </w:tc>
        <w:tc>
          <w:tcPr>
            <w:tcW w:w="5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692D4" w14:textId="77777777" w:rsidR="00F5683F" w:rsidRPr="003C3486" w:rsidRDefault="00BE7EDA">
            <w:pPr>
              <w:spacing w:before="80" w:after="80" w:line="276" w:lineRule="auto"/>
            </w:pPr>
            <w:r w:rsidRPr="003C3486">
              <w:rPr>
                <w:b/>
                <w:bCs/>
                <w:sz w:val="22"/>
                <w:szCs w:val="22"/>
              </w:rPr>
              <w:t>EXPOSIÇÃO AO RISCO</w:t>
            </w:r>
          </w:p>
        </w:tc>
      </w:tr>
      <w:tr w:rsidR="00F5683F" w:rsidRPr="003C3486" w14:paraId="5F8B0EAC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4D3C5" w14:textId="77777777" w:rsidR="00F5683F" w:rsidRPr="003C3486" w:rsidRDefault="00BE7EDA">
            <w:pPr>
              <w:spacing w:before="80" w:after="80" w:line="276" w:lineRule="auto"/>
            </w:pPr>
            <w:r w:rsidRPr="003C3486">
              <w:rPr>
                <w:sz w:val="22"/>
                <w:szCs w:val="22"/>
              </w:rPr>
              <w:t>Porto de Itajaí</w:t>
            </w:r>
          </w:p>
        </w:tc>
        <w:tc>
          <w:tcPr>
            <w:tcW w:w="5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CF7CB" w14:textId="77777777" w:rsidR="00F5683F" w:rsidRPr="003C3486" w:rsidRDefault="00BE7EDA">
            <w:pPr>
              <w:spacing w:before="80" w:after="80" w:line="276" w:lineRule="auto"/>
            </w:pPr>
            <w:r w:rsidRPr="003C3486">
              <w:rPr>
                <w:sz w:val="22"/>
                <w:szCs w:val="22"/>
              </w:rPr>
              <w:t>Em 2008 (barragem ativa): R$ 200 mi em danos, 3 cais danificados, exportações paralisadas por meses</w:t>
            </w:r>
          </w:p>
        </w:tc>
      </w:tr>
      <w:tr w:rsidR="00F5683F" w:rsidRPr="003C3486" w14:paraId="2A4CBEB1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EB3EC" w14:textId="77777777" w:rsidR="00F5683F" w:rsidRPr="003C3486" w:rsidRDefault="00BE7EDA">
            <w:pPr>
              <w:spacing w:before="80" w:after="80" w:line="276" w:lineRule="auto"/>
            </w:pPr>
            <w:r w:rsidRPr="003C3486">
              <w:rPr>
                <w:sz w:val="22"/>
                <w:szCs w:val="22"/>
              </w:rPr>
              <w:t>Blumenau — PIB R$ 18,7 bi</w:t>
            </w:r>
          </w:p>
        </w:tc>
        <w:tc>
          <w:tcPr>
            <w:tcW w:w="5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963F6" w14:textId="77777777" w:rsidR="00F5683F" w:rsidRPr="003C3486" w:rsidRDefault="00BE7EDA">
            <w:pPr>
              <w:spacing w:before="80" w:after="80" w:line="276" w:lineRule="auto"/>
            </w:pPr>
            <w:r w:rsidRPr="003C3486">
              <w:rPr>
                <w:sz w:val="22"/>
                <w:szCs w:val="22"/>
              </w:rPr>
              <w:t>Polo têxtil e tecnológico. Em 2008, metade da cidade ficou submersa</w:t>
            </w:r>
          </w:p>
        </w:tc>
      </w:tr>
      <w:tr w:rsidR="00F5683F" w:rsidRPr="003C3486" w14:paraId="7909F73E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C5C79" w14:textId="77777777" w:rsidR="00F5683F" w:rsidRPr="003C3486" w:rsidRDefault="00BE7EDA">
            <w:pPr>
              <w:spacing w:before="80" w:after="80" w:line="276" w:lineRule="auto"/>
            </w:pPr>
            <w:r w:rsidRPr="003C3486">
              <w:rPr>
                <w:sz w:val="22"/>
                <w:szCs w:val="22"/>
              </w:rPr>
              <w:t>Itajaí — PIB R$ 25 bi</w:t>
            </w:r>
          </w:p>
        </w:tc>
        <w:tc>
          <w:tcPr>
            <w:tcW w:w="5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4756E" w14:textId="77777777" w:rsidR="00F5683F" w:rsidRPr="003C3486" w:rsidRDefault="00BE7EDA">
            <w:pPr>
              <w:spacing w:before="80" w:after="80" w:line="276" w:lineRule="auto"/>
            </w:pPr>
            <w:r w:rsidRPr="003C3486">
              <w:rPr>
                <w:sz w:val="22"/>
                <w:szCs w:val="22"/>
              </w:rPr>
              <w:t>Maior porto do Sul. Paralisação impacta toda a cadeia de exportação</w:t>
            </w:r>
          </w:p>
        </w:tc>
      </w:tr>
      <w:tr w:rsidR="00F5683F" w:rsidRPr="003C3486" w14:paraId="1E3C1D46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EF026" w14:textId="77777777" w:rsidR="00F5683F" w:rsidRPr="003C3486" w:rsidRDefault="00BE7EDA">
            <w:pPr>
              <w:spacing w:before="80" w:after="80" w:line="276" w:lineRule="auto"/>
            </w:pPr>
            <w:r w:rsidRPr="003C3486">
              <w:rPr>
                <w:sz w:val="22"/>
                <w:szCs w:val="22"/>
              </w:rPr>
              <w:t>Brusque — PIB R$ 5,7 bi</w:t>
            </w:r>
          </w:p>
        </w:tc>
        <w:tc>
          <w:tcPr>
            <w:tcW w:w="5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FA790" w14:textId="77777777" w:rsidR="00F5683F" w:rsidRPr="003C3486" w:rsidRDefault="00BE7EDA">
            <w:pPr>
              <w:spacing w:before="80" w:after="80" w:line="276" w:lineRule="auto"/>
            </w:pPr>
            <w:r w:rsidRPr="003C3486">
              <w:rPr>
                <w:sz w:val="22"/>
                <w:szCs w:val="22"/>
              </w:rPr>
              <w:t>Polo têxtil e confecções — exportação mundial</w:t>
            </w:r>
          </w:p>
        </w:tc>
      </w:tr>
      <w:tr w:rsidR="00F5683F" w:rsidRPr="003C3486" w14:paraId="0217404D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BD7E1" w14:textId="77777777" w:rsidR="00F5683F" w:rsidRPr="003C3486" w:rsidRDefault="00BE7EDA">
            <w:pPr>
              <w:spacing w:before="80" w:after="80" w:line="276" w:lineRule="auto"/>
            </w:pPr>
            <w:r w:rsidRPr="003C3486">
              <w:rPr>
                <w:sz w:val="22"/>
                <w:szCs w:val="22"/>
              </w:rPr>
              <w:t>Rio do Sul — referência regional</w:t>
            </w:r>
          </w:p>
        </w:tc>
        <w:tc>
          <w:tcPr>
            <w:tcW w:w="5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59739" w14:textId="77777777" w:rsidR="00F5683F" w:rsidRPr="003C3486" w:rsidRDefault="00BE7EDA">
            <w:pPr>
              <w:spacing w:before="80" w:after="80" w:line="276" w:lineRule="auto"/>
            </w:pPr>
            <w:r w:rsidRPr="003C3486">
              <w:rPr>
                <w:sz w:val="22"/>
                <w:szCs w:val="22"/>
              </w:rPr>
              <w:t>Hospital de referência para o Alto Vale. Em 2m de cheia: inoperante</w:t>
            </w:r>
          </w:p>
        </w:tc>
      </w:tr>
      <w:tr w:rsidR="00F5683F" w:rsidRPr="003C3486" w14:paraId="5A170ECC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A853D" w14:textId="77777777" w:rsidR="00F5683F" w:rsidRPr="003C3486" w:rsidRDefault="00BE7EDA">
            <w:pPr>
              <w:spacing w:before="80" w:after="80" w:line="276" w:lineRule="auto"/>
            </w:pPr>
            <w:r w:rsidRPr="003C3486">
              <w:rPr>
                <w:sz w:val="22"/>
                <w:szCs w:val="22"/>
              </w:rPr>
              <w:t>BR-470</w:t>
            </w:r>
          </w:p>
        </w:tc>
        <w:tc>
          <w:tcPr>
            <w:tcW w:w="5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66901" w14:textId="77777777" w:rsidR="00F5683F" w:rsidRPr="003C3486" w:rsidRDefault="00BE7EDA">
            <w:pPr>
              <w:spacing w:before="80" w:after="80" w:line="276" w:lineRule="auto"/>
            </w:pPr>
            <w:r w:rsidRPr="003C3486">
              <w:rPr>
                <w:sz w:val="22"/>
                <w:szCs w:val="22"/>
              </w:rPr>
              <w:t>Principal artéria do Vale. Fechada em eventos anteriores menos graves</w:t>
            </w:r>
          </w:p>
        </w:tc>
      </w:tr>
    </w:tbl>
    <w:p w14:paraId="22067965" w14:textId="77777777" w:rsidR="00F5683F" w:rsidRPr="003C3486" w:rsidRDefault="00BE7EDA">
      <w:pPr>
        <w:spacing w:before="80" w:after="80" w:line="276" w:lineRule="auto"/>
        <w:jc w:val="both"/>
      </w:pPr>
      <w:r w:rsidRPr="003C3486">
        <w:t xml:space="preserve">A diferença de </w:t>
      </w:r>
      <w:r w:rsidRPr="003C3486">
        <w:rPr>
          <w:b/>
          <w:bCs/>
        </w:rPr>
        <w:t>2 metros no nível da água</w:t>
      </w:r>
      <w:r w:rsidRPr="003C3486">
        <w:t xml:space="preserve"> — o que a barragem operante proporcionaria — é a diferença entre um apartamento molhado e uma família morta. Entre um porto funcionando e um porto submerso. Entre um hospital atendendo e um hospital evacuado.</w:t>
      </w:r>
    </w:p>
    <w:p w14:paraId="5FD60ED2" w14:textId="77777777" w:rsidR="00F5683F" w:rsidRPr="003C3486" w:rsidRDefault="00BE7EDA">
      <w:pPr>
        <w:pBdr>
          <w:bottom w:val="single" w:sz="8" w:space="4" w:color="C0392B"/>
        </w:pBdr>
        <w:spacing w:before="220" w:after="80"/>
      </w:pPr>
      <w:r w:rsidRPr="003C3486">
        <w:rPr>
          <w:b/>
          <w:bCs/>
          <w:sz w:val="26"/>
          <w:szCs w:val="26"/>
        </w:rPr>
        <w:t>IV. A QUESTÃO INDÍGENA: CAUSA LEGÍTIMA, CRIADA PELA OMISSÃO</w:t>
      </w:r>
    </w:p>
    <w:p w14:paraId="3203711F" w14:textId="77777777" w:rsidR="00F5683F" w:rsidRPr="003C3486" w:rsidRDefault="00BE7EDA">
      <w:pPr>
        <w:spacing w:before="80" w:after="80" w:line="276" w:lineRule="auto"/>
        <w:jc w:val="both"/>
      </w:pPr>
      <w:r w:rsidRPr="003C3486">
        <w:t xml:space="preserve">A Barragem Norte está dentro da Terra Indígena </w:t>
      </w:r>
      <w:proofErr w:type="spellStart"/>
      <w:r w:rsidRPr="003C3486">
        <w:t>Ibirama-La</w:t>
      </w:r>
      <w:proofErr w:type="spellEnd"/>
      <w:r w:rsidRPr="003C3486">
        <w:t xml:space="preserve"> </w:t>
      </w:r>
      <w:proofErr w:type="spellStart"/>
      <w:r w:rsidRPr="003C3486">
        <w:t>Klãnõ</w:t>
      </w:r>
      <w:proofErr w:type="spellEnd"/>
      <w:r w:rsidRPr="003C3486">
        <w:t>, do povo Xokleng/</w:t>
      </w:r>
      <w:proofErr w:type="spellStart"/>
      <w:r w:rsidRPr="003C3486">
        <w:t>Laklãnõ</w:t>
      </w:r>
      <w:proofErr w:type="spellEnd"/>
      <w:r w:rsidRPr="003C3486">
        <w:t xml:space="preserve">. A construção nos anos 1980 </w:t>
      </w:r>
      <w:r w:rsidRPr="003C3486">
        <w:rPr>
          <w:b/>
          <w:bCs/>
        </w:rPr>
        <w:t>alagou áreas cultiváveis, destruiu referências culturais e comprometeu rios essenciais à sobrevivência da comunidade</w:t>
      </w:r>
      <w:r w:rsidRPr="003C3486">
        <w:t xml:space="preserve"> — sem que os compromissos de compensação assumidos desde 1981 fossem honrados.</w:t>
      </w:r>
    </w:p>
    <w:p w14:paraId="25024EAA" w14:textId="77777777" w:rsidR="00F5683F" w:rsidRPr="003C3486" w:rsidRDefault="00BE7EDA">
      <w:pPr>
        <w:spacing w:before="80" w:after="80" w:line="276" w:lineRule="auto"/>
        <w:jc w:val="both"/>
      </w:pPr>
      <w:r w:rsidRPr="003C3486">
        <w:t xml:space="preserve">Em 2014, diante de </w:t>
      </w:r>
      <w:r w:rsidRPr="003C3486">
        <w:rPr>
          <w:b/>
          <w:bCs/>
        </w:rPr>
        <w:t>três décadas de promessas descumpridas</w:t>
      </w:r>
      <w:r w:rsidRPr="003C3486">
        <w:t>, membros da comunidade ocuparam a barragem e destruíram os sistemas hidráulicos, elétricos e mecânicos. A estrutura ficou completamente inoperante.</w:t>
      </w:r>
    </w:p>
    <w:p w14:paraId="1C068CEC" w14:textId="77777777" w:rsidR="00F5683F" w:rsidRPr="003C3486" w:rsidRDefault="00BE7EDA">
      <w:pPr>
        <w:spacing w:before="80" w:after="80" w:line="276" w:lineRule="auto"/>
        <w:jc w:val="both"/>
      </w:pPr>
      <w:r w:rsidRPr="003C3486">
        <w:t xml:space="preserve">Em outubro de 2023, durante chuvas críticas, a equipe da Defesa Civil foi ao local para vistoria emergencial. Mais de 20 membros da comunidade </w:t>
      </w:r>
      <w:r w:rsidRPr="003C3486">
        <w:rPr>
          <w:b/>
          <w:bCs/>
        </w:rPr>
        <w:t>sitiaram a viatura, quebraram o para-brisa, furaram os pneus e mantiveram os técnicos como reféns por mais de 3 horas</w:t>
      </w:r>
      <w:r w:rsidRPr="003C3486">
        <w:t xml:space="preserve">. A liberação </w:t>
      </w:r>
      <w:r w:rsidRPr="003C3486">
        <w:lastRenderedPageBreak/>
        <w:t xml:space="preserve">exigiu a Polícia Federal. A barragem foi operada naquela crise </w:t>
      </w:r>
      <w:r w:rsidRPr="003C3486">
        <w:rPr>
          <w:b/>
          <w:bCs/>
        </w:rPr>
        <w:t>graças a empresários e a uma decisão judicial — não por iniciativa do governo</w:t>
      </w:r>
      <w:r w:rsidRPr="003C3486">
        <w:t>.</w:t>
      </w:r>
    </w:p>
    <w:p w14:paraId="69A21600" w14:textId="77777777" w:rsidR="00F5683F" w:rsidRPr="003C3486" w:rsidRDefault="00BE7EDA">
      <w:pPr>
        <w:spacing w:before="80" w:after="80" w:line="276" w:lineRule="auto"/>
        <w:jc w:val="both"/>
      </w:pPr>
      <w:r w:rsidRPr="003C3486">
        <w:t xml:space="preserve">O bloqueio da comunidade não é chantagem. É </w:t>
      </w:r>
      <w:r w:rsidRPr="003C3486">
        <w:rPr>
          <w:b/>
          <w:bCs/>
        </w:rPr>
        <w:t>autotutela decorrente de inadimplemento estatal</w:t>
      </w:r>
      <w:r w:rsidRPr="003C3486">
        <w:t>. O Estado não pode alegar como obstáculo aquilo que ele mesmo criou ao descumprir seus compromissos por quase meio século.</w:t>
      </w:r>
    </w:p>
    <w:p w14:paraId="600FD0EA" w14:textId="77777777" w:rsidR="00F5683F" w:rsidRPr="003C3486" w:rsidRDefault="00BE7EDA">
      <w:pPr>
        <w:pBdr>
          <w:bottom w:val="single" w:sz="8" w:space="4" w:color="C0392B"/>
        </w:pBdr>
        <w:spacing w:before="220" w:after="80"/>
      </w:pPr>
      <w:r w:rsidRPr="003C3486">
        <w:rPr>
          <w:b/>
          <w:bCs/>
          <w:sz w:val="26"/>
          <w:szCs w:val="26"/>
        </w:rPr>
        <w:t>V. O QUE O MUNDO APRENDEU — E O BRASIL IGNORA</w:t>
      </w:r>
    </w:p>
    <w:p w14:paraId="59CE9DD6" w14:textId="77777777" w:rsidR="00F5683F" w:rsidRPr="003C3486" w:rsidRDefault="00BE7EDA">
      <w:pPr>
        <w:spacing w:before="80" w:after="80" w:line="276" w:lineRule="auto"/>
        <w:jc w:val="both"/>
      </w:pPr>
      <w:r w:rsidRPr="003C3486">
        <w:t xml:space="preserve">Em </w:t>
      </w:r>
      <w:proofErr w:type="spellStart"/>
      <w:r w:rsidRPr="003C3486">
        <w:rPr>
          <w:b/>
          <w:bCs/>
        </w:rPr>
        <w:t>Vajont</w:t>
      </w:r>
      <w:proofErr w:type="spellEnd"/>
      <w:r w:rsidRPr="003C3486">
        <w:rPr>
          <w:b/>
          <w:bCs/>
        </w:rPr>
        <w:t>, Itália, 1963</w:t>
      </w:r>
      <w:r w:rsidRPr="003C3486">
        <w:t xml:space="preserve">: 1.910 mortos. A barragem não rompeu. Um deslizamento no reservatório gerou uma onda que destruiu o vale inteiro. Os autos criminais foram registrados pela </w:t>
      </w:r>
      <w:r w:rsidRPr="003C3486">
        <w:rPr>
          <w:b/>
          <w:bCs/>
        </w:rPr>
        <w:t>UNESCO como patrimônio da memória mundial</w:t>
      </w:r>
      <w:r w:rsidRPr="003C3486">
        <w:t xml:space="preserve"> — prova de que omissão diante de alertas técnicos gera responsabilidade criminal.</w:t>
      </w:r>
    </w:p>
    <w:p w14:paraId="58FF6131" w14:textId="77777777" w:rsidR="00F5683F" w:rsidRPr="003C3486" w:rsidRDefault="00BE7EDA">
      <w:pPr>
        <w:spacing w:before="80" w:after="80" w:line="276" w:lineRule="auto"/>
        <w:jc w:val="both"/>
      </w:pPr>
      <w:r w:rsidRPr="003C3486">
        <w:t xml:space="preserve">Em </w:t>
      </w:r>
      <w:proofErr w:type="spellStart"/>
      <w:r w:rsidRPr="003C3486">
        <w:rPr>
          <w:b/>
          <w:bCs/>
        </w:rPr>
        <w:t>Tous</w:t>
      </w:r>
      <w:proofErr w:type="spellEnd"/>
      <w:r w:rsidRPr="003C3486">
        <w:rPr>
          <w:b/>
          <w:bCs/>
        </w:rPr>
        <w:t>, Espanha, 1982</w:t>
      </w:r>
      <w:r w:rsidRPr="003C3486">
        <w:t xml:space="preserve">: a barragem de controle de cheias falhou </w:t>
      </w:r>
      <w:proofErr w:type="gramStart"/>
      <w:r w:rsidRPr="003C3486">
        <w:t>na hora em que</w:t>
      </w:r>
      <w:proofErr w:type="gramEnd"/>
      <w:r w:rsidRPr="003C3486">
        <w:t xml:space="preserve"> deveria proteger a população. Comportas inoperantes por falta de energia, acesso bloqueado, resposta tardia. O governo alegou força maior. O </w:t>
      </w:r>
      <w:r w:rsidRPr="003C3486">
        <w:rPr>
          <w:b/>
          <w:bCs/>
        </w:rPr>
        <w:t>Tribunal Supremo espanhol condenou o Estado por funcionamento anormal do serviço público</w:t>
      </w:r>
      <w:r w:rsidRPr="003C3486">
        <w:t xml:space="preserve"> — e pagou as indenizações por décadas.</w:t>
      </w:r>
    </w:p>
    <w:p w14:paraId="3C5CCA2E" w14:textId="77777777" w:rsidR="00F5683F" w:rsidRPr="003C3486" w:rsidRDefault="00BE7EDA">
      <w:pPr>
        <w:spacing w:before="80" w:after="80" w:line="276" w:lineRule="auto"/>
        <w:jc w:val="both"/>
      </w:pPr>
      <w:r w:rsidRPr="003C3486">
        <w:t xml:space="preserve">A lição de ambos: </w:t>
      </w:r>
      <w:r w:rsidRPr="003C3486">
        <w:rPr>
          <w:b/>
          <w:bCs/>
        </w:rPr>
        <w:t>não basta que a estrutura exista fisicamente</w:t>
      </w:r>
      <w:r w:rsidRPr="003C3486">
        <w:t xml:space="preserve">. Uma barragem de proteção precisa funcionar no pior momento — com operadores, comportas funcionando, energia, acesso e plano de emergência. Em José Boiteux, </w:t>
      </w:r>
      <w:r w:rsidRPr="003C3486">
        <w:rPr>
          <w:b/>
          <w:bCs/>
        </w:rPr>
        <w:t>nenhum desses requisitos existe hoje</w:t>
      </w:r>
      <w:r w:rsidRPr="003C3486">
        <w:t>.</w:t>
      </w:r>
    </w:p>
    <w:p w14:paraId="7A64DF91" w14:textId="77777777" w:rsidR="00F5683F" w:rsidRPr="003C3486" w:rsidRDefault="00BE7EDA">
      <w:pPr>
        <w:pBdr>
          <w:bottom w:val="single" w:sz="8" w:space="4" w:color="C0392B"/>
        </w:pBdr>
        <w:spacing w:before="220" w:after="80"/>
      </w:pPr>
      <w:r w:rsidRPr="003C3486">
        <w:rPr>
          <w:b/>
          <w:bCs/>
          <w:sz w:val="26"/>
          <w:szCs w:val="26"/>
        </w:rPr>
        <w:t>VI. O QUE SE ESPERA DE VOCÊ</w:t>
      </w:r>
    </w:p>
    <w:p w14:paraId="0AE1AB4D" w14:textId="77777777" w:rsidR="00F5683F" w:rsidRPr="003C3486" w:rsidRDefault="00BE7EDA">
      <w:pPr>
        <w:spacing w:before="80" w:after="80" w:line="276" w:lineRule="auto"/>
        <w:jc w:val="both"/>
      </w:pPr>
      <w:r w:rsidRPr="003C3486">
        <w:t>O processo judicial existe. A sentença existe. A obrigação dos governos existe. O que não existe é pressão organizada e com força institucional suficiente para mover governos que insistem na inércia há 28 anos.</w:t>
      </w:r>
    </w:p>
    <w:p w14:paraId="45ED0A85" w14:textId="77777777" w:rsidR="00F5683F" w:rsidRPr="003C3486" w:rsidRDefault="00BE7EDA">
      <w:pPr>
        <w:pStyle w:val="PargrafodaLista"/>
        <w:numPr>
          <w:ilvl w:val="0"/>
          <w:numId w:val="2"/>
        </w:numPr>
        <w:spacing w:before="60" w:after="60" w:line="276" w:lineRule="auto"/>
      </w:pPr>
      <w:r w:rsidRPr="003C3486">
        <w:rPr>
          <w:b/>
          <w:bCs/>
        </w:rPr>
        <w:t xml:space="preserve">Ingresso no processo judicial </w:t>
      </w:r>
      <w:r w:rsidRPr="003C3486">
        <w:t xml:space="preserve">(nº 5012227-71.2018.4.04.7205/SC — 1ª Vara Federal de Blumenau) como amicus </w:t>
      </w:r>
      <w:proofErr w:type="spellStart"/>
      <w:r w:rsidRPr="003C3486">
        <w:t>curiae</w:t>
      </w:r>
      <w:proofErr w:type="spellEnd"/>
      <w:r w:rsidRPr="003C3486">
        <w:t>, com pedido de majoração das multas diárias para valor coercitivo real.</w:t>
      </w:r>
    </w:p>
    <w:p w14:paraId="31B9709A" w14:textId="77777777" w:rsidR="00F5683F" w:rsidRPr="003C3486" w:rsidRDefault="00BE7EDA">
      <w:pPr>
        <w:pStyle w:val="PargrafodaLista"/>
        <w:numPr>
          <w:ilvl w:val="0"/>
          <w:numId w:val="2"/>
        </w:numPr>
        <w:spacing w:before="60" w:after="60" w:line="276" w:lineRule="auto"/>
      </w:pPr>
      <w:r w:rsidRPr="003C3486">
        <w:rPr>
          <w:b/>
          <w:bCs/>
        </w:rPr>
        <w:t>Pressão política formal</w:t>
      </w:r>
      <w:r w:rsidRPr="003C3486">
        <w:t>: ofícios ao MIDR, reunião com a Defesa Civil estadual, cobrança direta às bancadas federal e estadual de Santa Catarina.</w:t>
      </w:r>
    </w:p>
    <w:p w14:paraId="32218715" w14:textId="77777777" w:rsidR="00F5683F" w:rsidRPr="003C3486" w:rsidRDefault="00BE7EDA">
      <w:pPr>
        <w:pStyle w:val="PargrafodaLista"/>
        <w:numPr>
          <w:ilvl w:val="0"/>
          <w:numId w:val="2"/>
        </w:numPr>
        <w:spacing w:before="60" w:after="60" w:line="276" w:lineRule="auto"/>
      </w:pPr>
      <w:r w:rsidRPr="003C3486">
        <w:rPr>
          <w:b/>
          <w:bCs/>
        </w:rPr>
        <w:t>Nota pública conjunta</w:t>
      </w:r>
      <w:r w:rsidRPr="003C3486">
        <w:t xml:space="preserve"> das entidades do Vale — ACIB, ACIAPI, FACISC, sindicatos — comunicando à sociedade o risco real a que 1,5 milhão de pessoas estão expostas.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F5683F" w:rsidRPr="003C3486" w14:paraId="592C5213" w14:textId="77777777">
        <w:tc>
          <w:tcPr>
            <w:tcW w:w="9640" w:type="dxa"/>
            <w:tcBorders>
              <w:top w:val="single" w:sz="16" w:space="0" w:color="C0392B"/>
              <w:left w:val="single" w:sz="16" w:space="0" w:color="C0392B"/>
              <w:bottom w:val="single" w:sz="16" w:space="0" w:color="C0392B"/>
              <w:right w:val="single" w:sz="16" w:space="0" w:color="C0392B"/>
            </w:tcBorders>
            <w:shd w:val="clear" w:color="auto" w:fill="FF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567FD2" w14:textId="77777777" w:rsidR="00F5683F" w:rsidRPr="003C3486" w:rsidRDefault="00BE7EDA">
            <w:pPr>
              <w:spacing w:before="30" w:after="30" w:line="260" w:lineRule="auto"/>
            </w:pPr>
            <w:proofErr w:type="gramStart"/>
            <w:r w:rsidRPr="003C3486">
              <w:rPr>
                <w:b/>
                <w:bCs/>
                <w:sz w:val="22"/>
                <w:szCs w:val="22"/>
              </w:rPr>
              <w:t>▶  Em</w:t>
            </w:r>
            <w:proofErr w:type="gramEnd"/>
            <w:r w:rsidRPr="003C3486">
              <w:rPr>
                <w:b/>
                <w:bCs/>
                <w:sz w:val="22"/>
                <w:szCs w:val="22"/>
              </w:rPr>
              <w:t xml:space="preserve"> outubro de 2023, a barragem só funcionou porque empresários financiaram</w:t>
            </w:r>
          </w:p>
          <w:p w14:paraId="25726B17" w14:textId="77777777" w:rsidR="00F5683F" w:rsidRPr="003C3486" w:rsidRDefault="00BE7EDA">
            <w:pPr>
              <w:spacing w:before="30" w:after="30" w:line="260" w:lineRule="auto"/>
            </w:pPr>
            <w:r w:rsidRPr="003C3486">
              <w:rPr>
                <w:sz w:val="22"/>
                <w:szCs w:val="22"/>
              </w:rPr>
              <w:t xml:space="preserve">   a operação e um juiz federal deu a ordem.</w:t>
            </w:r>
          </w:p>
          <w:p w14:paraId="318315FE" w14:textId="77777777" w:rsidR="00F5683F" w:rsidRPr="003C3486" w:rsidRDefault="00BE7EDA">
            <w:pPr>
              <w:spacing w:before="30" w:after="30" w:line="260" w:lineRule="auto"/>
            </w:pPr>
            <w:proofErr w:type="gramStart"/>
            <w:r w:rsidRPr="003C3486">
              <w:rPr>
                <w:b/>
                <w:bCs/>
                <w:sz w:val="22"/>
                <w:szCs w:val="22"/>
              </w:rPr>
              <w:t>▶  Quantas</w:t>
            </w:r>
            <w:proofErr w:type="gramEnd"/>
            <w:r w:rsidRPr="003C3486">
              <w:rPr>
                <w:b/>
                <w:bCs/>
                <w:sz w:val="22"/>
                <w:szCs w:val="22"/>
              </w:rPr>
              <w:t xml:space="preserve"> vezes mais isso precisará acontecer antes que uma enchente encontre</w:t>
            </w:r>
          </w:p>
          <w:p w14:paraId="0CEF7370" w14:textId="77777777" w:rsidR="00F5683F" w:rsidRPr="003C3486" w:rsidRDefault="00BE7EDA">
            <w:pPr>
              <w:spacing w:before="30" w:after="30" w:line="260" w:lineRule="auto"/>
            </w:pPr>
            <w:r w:rsidRPr="003C3486">
              <w:rPr>
                <w:sz w:val="22"/>
                <w:szCs w:val="22"/>
              </w:rPr>
              <w:t xml:space="preserve">   as comportas travadas e os telefones sem resposta?</w:t>
            </w:r>
          </w:p>
        </w:tc>
      </w:tr>
    </w:tbl>
    <w:p w14:paraId="14557A32" w14:textId="77777777" w:rsidR="00F5683F" w:rsidRPr="003C3486" w:rsidRDefault="00F5683F">
      <w:pPr>
        <w:spacing w:after="80"/>
      </w:pPr>
    </w:p>
    <w:p w14:paraId="19C9F626" w14:textId="77777777" w:rsidR="00F5683F" w:rsidRPr="003C3486" w:rsidRDefault="00BE7EDA">
      <w:pPr>
        <w:spacing w:before="140" w:after="60"/>
        <w:jc w:val="center"/>
      </w:pPr>
      <w:r w:rsidRPr="003C3486">
        <w:rPr>
          <w:b/>
          <w:bCs/>
          <w:i/>
          <w:iCs/>
        </w:rPr>
        <w:t>"A enchente não pergunta se você tem plano de contingência. Ela pergunta se a barragem está funcionando."</w:t>
      </w:r>
    </w:p>
    <w:p w14:paraId="73F4D350" w14:textId="77777777" w:rsidR="00F5683F" w:rsidRDefault="00BE7EDA">
      <w:pPr>
        <w:spacing w:before="40" w:after="200"/>
        <w:jc w:val="center"/>
        <w:rPr>
          <w:b/>
          <w:bCs/>
          <w:sz w:val="26"/>
          <w:szCs w:val="26"/>
        </w:rPr>
      </w:pPr>
      <w:r w:rsidRPr="003C3486">
        <w:rPr>
          <w:b/>
          <w:bCs/>
          <w:sz w:val="26"/>
          <w:szCs w:val="26"/>
        </w:rPr>
        <w:t>O Vale do Itajaí não pode esperar mais 28 anos.</w:t>
      </w:r>
    </w:p>
    <w:p w14:paraId="34D47EA8" w14:textId="77777777" w:rsidR="0008239C" w:rsidRPr="003C3486" w:rsidRDefault="0008239C" w:rsidP="007C6370">
      <w:pPr>
        <w:spacing w:before="40" w:after="200"/>
        <w:jc w:val="center"/>
      </w:pPr>
    </w:p>
    <w:sectPr w:rsidR="0008239C" w:rsidRPr="003C3486">
      <w:pgSz w:w="11906" w:h="16838"/>
      <w:pgMar w:top="1134" w:right="1134" w:bottom="1134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Aptos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D0DC5"/>
    <w:multiLevelType w:val="hybridMultilevel"/>
    <w:tmpl w:val="BD4E01C2"/>
    <w:lvl w:ilvl="0" w:tplc="CAA48504">
      <w:start w:val="1"/>
      <w:numFmt w:val="bullet"/>
      <w:lvlText w:val="●"/>
      <w:lvlJc w:val="left"/>
      <w:pPr>
        <w:ind w:left="720" w:hanging="360"/>
      </w:pPr>
    </w:lvl>
    <w:lvl w:ilvl="1" w:tplc="923208AA">
      <w:start w:val="1"/>
      <w:numFmt w:val="bullet"/>
      <w:lvlText w:val="○"/>
      <w:lvlJc w:val="left"/>
      <w:pPr>
        <w:ind w:left="1440" w:hanging="360"/>
      </w:pPr>
    </w:lvl>
    <w:lvl w:ilvl="2" w:tplc="A9FCC280">
      <w:start w:val="1"/>
      <w:numFmt w:val="bullet"/>
      <w:lvlText w:val="■"/>
      <w:lvlJc w:val="left"/>
      <w:pPr>
        <w:ind w:left="2160" w:hanging="360"/>
      </w:pPr>
    </w:lvl>
    <w:lvl w:ilvl="3" w:tplc="4C7EE928">
      <w:start w:val="1"/>
      <w:numFmt w:val="bullet"/>
      <w:lvlText w:val="●"/>
      <w:lvlJc w:val="left"/>
      <w:pPr>
        <w:ind w:left="2880" w:hanging="360"/>
      </w:pPr>
    </w:lvl>
    <w:lvl w:ilvl="4" w:tplc="5B368F56">
      <w:start w:val="1"/>
      <w:numFmt w:val="bullet"/>
      <w:lvlText w:val="○"/>
      <w:lvlJc w:val="left"/>
      <w:pPr>
        <w:ind w:left="3600" w:hanging="360"/>
      </w:pPr>
    </w:lvl>
    <w:lvl w:ilvl="5" w:tplc="585A0544">
      <w:start w:val="1"/>
      <w:numFmt w:val="bullet"/>
      <w:lvlText w:val="■"/>
      <w:lvlJc w:val="left"/>
      <w:pPr>
        <w:ind w:left="4320" w:hanging="360"/>
      </w:pPr>
    </w:lvl>
    <w:lvl w:ilvl="6" w:tplc="84145906">
      <w:start w:val="1"/>
      <w:numFmt w:val="bullet"/>
      <w:lvlText w:val="●"/>
      <w:lvlJc w:val="left"/>
      <w:pPr>
        <w:ind w:left="5040" w:hanging="360"/>
      </w:pPr>
    </w:lvl>
    <w:lvl w:ilvl="7" w:tplc="BFCC6D92">
      <w:start w:val="1"/>
      <w:numFmt w:val="bullet"/>
      <w:lvlText w:val="●"/>
      <w:lvlJc w:val="left"/>
      <w:pPr>
        <w:ind w:left="5760" w:hanging="360"/>
      </w:pPr>
    </w:lvl>
    <w:lvl w:ilvl="8" w:tplc="DF7AE69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225E05"/>
    <w:multiLevelType w:val="hybridMultilevel"/>
    <w:tmpl w:val="45B82910"/>
    <w:lvl w:ilvl="0" w:tplc="D50CDB90">
      <w:start w:val="1"/>
      <w:numFmt w:val="bullet"/>
      <w:lvlText w:val="•"/>
      <w:lvlJc w:val="left"/>
      <w:pPr>
        <w:ind w:left="560" w:hanging="280"/>
      </w:pPr>
      <w:rPr>
        <w:rFonts w:ascii="Times New Roman" w:eastAsia="Times New Roman" w:hAnsi="Times New Roman" w:cs="Times New Roman"/>
        <w:sz w:val="22"/>
        <w:szCs w:val="22"/>
      </w:rPr>
    </w:lvl>
    <w:lvl w:ilvl="1" w:tplc="BC90824E">
      <w:numFmt w:val="decimal"/>
      <w:lvlText w:val=""/>
      <w:lvlJc w:val="left"/>
    </w:lvl>
    <w:lvl w:ilvl="2" w:tplc="69A412CC">
      <w:numFmt w:val="decimal"/>
      <w:lvlText w:val=""/>
      <w:lvlJc w:val="left"/>
    </w:lvl>
    <w:lvl w:ilvl="3" w:tplc="6D001A94">
      <w:numFmt w:val="decimal"/>
      <w:lvlText w:val=""/>
      <w:lvlJc w:val="left"/>
    </w:lvl>
    <w:lvl w:ilvl="4" w:tplc="F0DE041A">
      <w:numFmt w:val="decimal"/>
      <w:lvlText w:val=""/>
      <w:lvlJc w:val="left"/>
    </w:lvl>
    <w:lvl w:ilvl="5" w:tplc="9DF8A8E2">
      <w:numFmt w:val="decimal"/>
      <w:lvlText w:val=""/>
      <w:lvlJc w:val="left"/>
    </w:lvl>
    <w:lvl w:ilvl="6" w:tplc="7B8AE918">
      <w:numFmt w:val="decimal"/>
      <w:lvlText w:val=""/>
      <w:lvlJc w:val="left"/>
    </w:lvl>
    <w:lvl w:ilvl="7" w:tplc="BF6C1306">
      <w:numFmt w:val="decimal"/>
      <w:lvlText w:val=""/>
      <w:lvlJc w:val="left"/>
    </w:lvl>
    <w:lvl w:ilvl="8" w:tplc="4490D506">
      <w:numFmt w:val="decimal"/>
      <w:lvlText w:val=""/>
      <w:lvlJc w:val="left"/>
    </w:lvl>
  </w:abstractNum>
  <w:num w:numId="1" w16cid:durableId="183516294">
    <w:abstractNumId w:val="0"/>
    <w:lvlOverride w:ilvl="0">
      <w:startOverride w:val="1"/>
    </w:lvlOverride>
  </w:num>
  <w:num w:numId="2" w16cid:durableId="162300301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683F"/>
    <w:rsid w:val="0008239C"/>
    <w:rsid w:val="001A7396"/>
    <w:rsid w:val="003C3486"/>
    <w:rsid w:val="003D7075"/>
    <w:rsid w:val="003E1AA4"/>
    <w:rsid w:val="007840EA"/>
    <w:rsid w:val="007C6370"/>
    <w:rsid w:val="00BE7EDA"/>
    <w:rsid w:val="00E01C65"/>
    <w:rsid w:val="00F56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CBDF2"/>
  <w15:docId w15:val="{9AE43BAB-078C-4746-BE07-751C24FA1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1087</Words>
  <Characters>5870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Claudio Camargo</cp:lastModifiedBy>
  <cp:revision>4</cp:revision>
  <dcterms:created xsi:type="dcterms:W3CDTF">2026-04-30T19:16:00Z</dcterms:created>
  <dcterms:modified xsi:type="dcterms:W3CDTF">2026-05-06T15:59:00Z</dcterms:modified>
</cp:coreProperties>
</file>