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1A" w:rsidRDefault="00D1241A" w:rsidP="00D1241A">
      <w:pPr>
        <w:spacing w:line="360" w:lineRule="auto"/>
        <w:jc w:val="center"/>
        <w:rPr>
          <w:b/>
          <w:sz w:val="26"/>
          <w:szCs w:val="26"/>
        </w:rPr>
      </w:pPr>
      <w:r w:rsidRPr="00D74FDD">
        <w:rPr>
          <w:b/>
          <w:bCs/>
          <w:sz w:val="26"/>
          <w:szCs w:val="26"/>
        </w:rPr>
        <w:t>LAB No. 2 X-Ray Diffraction</w:t>
      </w:r>
      <w:r w:rsidRPr="00D74FDD">
        <w:rPr>
          <w:b/>
          <w:sz w:val="26"/>
          <w:szCs w:val="26"/>
        </w:rPr>
        <w:t xml:space="preserve"> </w:t>
      </w:r>
      <w:r w:rsidRPr="00D74FDD">
        <w:rPr>
          <w:b/>
          <w:sz w:val="26"/>
          <w:szCs w:val="26"/>
        </w:rPr>
        <w:t xml:space="preserve">Worksheet </w:t>
      </w:r>
    </w:p>
    <w:p w:rsidR="00D74FDD" w:rsidRPr="00D74FDD" w:rsidRDefault="00D74FDD" w:rsidP="00D1241A">
      <w:pPr>
        <w:spacing w:line="360" w:lineRule="auto"/>
        <w:jc w:val="center"/>
        <w:rPr>
          <w:b/>
          <w:sz w:val="26"/>
          <w:szCs w:val="26"/>
        </w:rPr>
      </w:pPr>
      <w:bookmarkStart w:id="0" w:name="_GoBack"/>
      <w:bookmarkEnd w:id="0"/>
    </w:p>
    <w:p w:rsidR="00000000" w:rsidRDefault="000119B1">
      <w:pPr>
        <w:numPr>
          <w:ilvl w:val="0"/>
          <w:numId w:val="1"/>
        </w:numPr>
        <w:spacing w:line="360" w:lineRule="auto"/>
        <w:jc w:val="both"/>
      </w:pPr>
      <w:r>
        <w:t xml:space="preserve">Explain the principle of x-ray diffraction, i.e., why do we get peaks only at certain values of 2θ and how are they related to the crystal structure. </w:t>
      </w:r>
    </w:p>
    <w:p w:rsidR="00000000" w:rsidRDefault="000119B1">
      <w:pPr>
        <w:spacing w:line="360" w:lineRule="auto"/>
        <w:jc w:val="both"/>
      </w:pP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23"/>
      </w:tblGrid>
      <w:tr w:rsidR="00000000">
        <w:tc>
          <w:tcPr>
            <w:tcW w:w="8623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</w:tbl>
    <w:p w:rsidR="00000000" w:rsidRDefault="000119B1">
      <w:pPr>
        <w:spacing w:line="360" w:lineRule="auto"/>
        <w:jc w:val="both"/>
      </w:pPr>
    </w:p>
    <w:p w:rsidR="00000000" w:rsidRDefault="000119B1">
      <w:pPr>
        <w:numPr>
          <w:ilvl w:val="0"/>
          <w:numId w:val="1"/>
        </w:numPr>
        <w:spacing w:line="360" w:lineRule="auto"/>
        <w:jc w:val="both"/>
      </w:pPr>
      <w:r>
        <w:t>Utilize the data provided to find the following:</w:t>
      </w:r>
    </w:p>
    <w:p w:rsidR="00000000" w:rsidRDefault="000119B1">
      <w:pPr>
        <w:numPr>
          <w:ilvl w:val="1"/>
          <w:numId w:val="1"/>
        </w:numPr>
        <w:spacing w:line="360" w:lineRule="auto"/>
        <w:jc w:val="both"/>
      </w:pPr>
      <w:r>
        <w:t>Identify the 4 unknown scan</w:t>
      </w:r>
      <w:r>
        <w:t>s by using the attached material data.</w:t>
      </w:r>
    </w:p>
    <w:p w:rsidR="00000000" w:rsidRDefault="000119B1" w:rsidP="00D1241A">
      <w:pPr>
        <w:spacing w:line="360" w:lineRule="auto"/>
        <w:ind w:left="709" w:firstLine="709"/>
        <w:jc w:val="both"/>
      </w:pPr>
      <w:r>
        <w:t xml:space="preserve">Assume n=1, </w:t>
      </w:r>
      <w:r>
        <w:rPr>
          <w:rFonts w:eastAsia="Times New Roman" w:cs="Times New Roman"/>
        </w:rPr>
        <w:t>λ</w:t>
      </w:r>
      <w:r>
        <w:t xml:space="preserve"> = 1.54 angstroms</w:t>
      </w: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0"/>
        <w:gridCol w:w="3742"/>
      </w:tblGrid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1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2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3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4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</w:tbl>
    <w:p w:rsidR="00000000" w:rsidRDefault="000119B1">
      <w:pPr>
        <w:spacing w:line="360" w:lineRule="auto"/>
        <w:jc w:val="both"/>
      </w:pPr>
    </w:p>
    <w:p w:rsidR="00000000" w:rsidRDefault="000119B1">
      <w:pPr>
        <w:numPr>
          <w:ilvl w:val="1"/>
          <w:numId w:val="1"/>
        </w:numPr>
        <w:spacing w:line="360" w:lineRule="auto"/>
        <w:jc w:val="both"/>
      </w:pPr>
      <w:r>
        <w:t>Identify the crystal planes (</w:t>
      </w:r>
      <w:proofErr w:type="spellStart"/>
      <w:r>
        <w:t>hkl</w:t>
      </w:r>
      <w:proofErr w:type="spellEnd"/>
      <w:r>
        <w:t>) associated with each peak.</w:t>
      </w: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0"/>
        <w:gridCol w:w="6260"/>
      </w:tblGrid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1 is</w:t>
            </w:r>
          </w:p>
        </w:tc>
        <w:tc>
          <w:tcPr>
            <w:tcW w:w="6260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2 is</w:t>
            </w:r>
          </w:p>
        </w:tc>
        <w:tc>
          <w:tcPr>
            <w:tcW w:w="6260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3 is</w:t>
            </w:r>
          </w:p>
        </w:tc>
        <w:tc>
          <w:tcPr>
            <w:tcW w:w="6260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4 is</w:t>
            </w:r>
          </w:p>
        </w:tc>
        <w:tc>
          <w:tcPr>
            <w:tcW w:w="6260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</w:tbl>
    <w:p w:rsidR="00000000" w:rsidRDefault="000119B1">
      <w:pPr>
        <w:spacing w:line="360" w:lineRule="auto"/>
        <w:jc w:val="both"/>
      </w:pPr>
    </w:p>
    <w:p w:rsidR="00000000" w:rsidRDefault="000119B1">
      <w:pPr>
        <w:numPr>
          <w:ilvl w:val="1"/>
          <w:numId w:val="1"/>
        </w:numPr>
        <w:spacing w:line="360" w:lineRule="auto"/>
        <w:jc w:val="both"/>
      </w:pPr>
      <w:r>
        <w:t>Identify the crystal struct</w:t>
      </w:r>
      <w:r>
        <w:t>ure.</w:t>
      </w: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0"/>
        <w:gridCol w:w="3742"/>
      </w:tblGrid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1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2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3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4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</w:tbl>
    <w:p w:rsidR="00D74FDD" w:rsidRDefault="00D74FDD" w:rsidP="00D74FDD">
      <w:pPr>
        <w:spacing w:line="360" w:lineRule="auto"/>
        <w:ind w:left="1440"/>
        <w:jc w:val="both"/>
      </w:pPr>
    </w:p>
    <w:p w:rsidR="00000000" w:rsidRDefault="000119B1">
      <w:pPr>
        <w:numPr>
          <w:ilvl w:val="1"/>
          <w:numId w:val="1"/>
        </w:numPr>
        <w:spacing w:line="360" w:lineRule="auto"/>
        <w:jc w:val="both"/>
      </w:pPr>
      <w:r>
        <w:lastRenderedPageBreak/>
        <w:t>Calculate the lattice parameter</w:t>
      </w:r>
      <w:r w:rsidR="00D1241A">
        <w:t>(s)</w:t>
      </w:r>
      <w:r>
        <w:t xml:space="preserve"> for each material using the following formulas:</w:t>
      </w:r>
    </w:p>
    <w:p w:rsidR="00000000" w:rsidRDefault="000119B1">
      <w:pPr>
        <w:spacing w:line="360" w:lineRule="auto"/>
        <w:jc w:val="both"/>
      </w:pPr>
    </w:p>
    <w:p w:rsidR="00000000" w:rsidRDefault="000119B1" w:rsidP="00D1241A">
      <w:pPr>
        <w:spacing w:line="360" w:lineRule="auto"/>
        <w:ind w:left="1418" w:firstLine="562"/>
        <w:jc w:val="both"/>
      </w:pPr>
      <w:r>
        <w:t>Cubic Structure</w:t>
      </w:r>
    </w:p>
    <w:p w:rsidR="00000000" w:rsidRDefault="00D1241A" w:rsidP="00D1241A">
      <w:pPr>
        <w:tabs>
          <w:tab w:val="left" w:pos="2070"/>
        </w:tabs>
        <w:spacing w:line="360" w:lineRule="auto"/>
        <w:jc w:val="both"/>
      </w:pPr>
      <w:r>
        <w:tab/>
      </w:r>
      <w:r w:rsidR="000119B1">
        <w:rPr>
          <w:position w:val="-22"/>
        </w:rPr>
        <w:object w:dxaOrig="2603" w:dyaOrig="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4.5pt" o:ole="" filled="t">
            <v:fill color2="black"/>
            <v:imagedata r:id="rId8" o:title=""/>
          </v:shape>
          <o:OLEObject Type="Embed" ProgID="opendocument.MathDocument.1" ShapeID="_x0000_i1025" DrawAspect="Content" ObjectID="_1453893198" r:id="rId9"/>
        </w:object>
      </w:r>
    </w:p>
    <w:p w:rsidR="00000000" w:rsidRDefault="000119B1">
      <w:pPr>
        <w:spacing w:line="360" w:lineRule="auto"/>
        <w:ind w:left="2174" w:hanging="180"/>
        <w:jc w:val="both"/>
      </w:pPr>
    </w:p>
    <w:p w:rsidR="00000000" w:rsidRDefault="000119B1">
      <w:pPr>
        <w:spacing w:line="360" w:lineRule="auto"/>
        <w:ind w:left="2174" w:hanging="180"/>
        <w:jc w:val="both"/>
      </w:pPr>
      <w:r>
        <w:t>Hexagonal Structure</w:t>
      </w:r>
    </w:p>
    <w:p w:rsidR="00000000" w:rsidRDefault="000119B1">
      <w:pPr>
        <w:spacing w:line="360" w:lineRule="auto"/>
        <w:ind w:left="2174" w:hanging="180"/>
        <w:jc w:val="both"/>
      </w:pPr>
      <w:r>
        <w:rPr>
          <w:position w:val="-24"/>
        </w:rPr>
        <w:object w:dxaOrig="3242" w:dyaOrig="723">
          <v:shape id="_x0000_i1026" type="#_x0000_t75" style="width:162pt;height:36pt" o:ole="" filled="t">
            <v:fill color2="black"/>
            <v:imagedata r:id="rId10" o:title=""/>
          </v:shape>
          <o:OLEObject Type="Embed" ProgID="opendocument.MathDocument.1" ShapeID="_x0000_i1026" DrawAspect="Content" ObjectID="_1453893199" r:id="rId11"/>
        </w:object>
      </w:r>
      <w:proofErr w:type="gramStart"/>
      <w:r>
        <w:t>given</w:t>
      </w:r>
      <w:proofErr w:type="gramEnd"/>
      <w:r>
        <w:t xml:space="preserve"> </w:t>
      </w:r>
      <w:r>
        <w:rPr>
          <w:position w:val="-18"/>
        </w:rPr>
        <w:object w:dxaOrig="1557" w:dyaOrig="614">
          <v:shape id="_x0000_i1027" type="#_x0000_t75" style="width:78pt;height:30.75pt" o:ole="" filled="t">
            <v:fill color2="black"/>
            <v:imagedata r:id="rId12" o:title=""/>
          </v:shape>
          <o:OLEObject Type="Embed" ProgID="opendocument.MathDocument.1" ShapeID="_x0000_i1027" DrawAspect="Content" ObjectID="_1453893200" r:id="rId13"/>
        </w:object>
      </w:r>
    </w:p>
    <w:p w:rsidR="00000000" w:rsidRDefault="000119B1">
      <w:pPr>
        <w:spacing w:line="360" w:lineRule="auto"/>
        <w:ind w:left="720" w:firstLine="360"/>
      </w:pP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0"/>
        <w:gridCol w:w="3742"/>
      </w:tblGrid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1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2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3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  <w:tr w:rsidR="00000000">
        <w:tc>
          <w:tcPr>
            <w:tcW w:w="2370" w:type="dxa"/>
            <w:shd w:val="clear" w:color="auto" w:fill="auto"/>
          </w:tcPr>
          <w:p w:rsidR="00000000" w:rsidRDefault="000119B1">
            <w:pPr>
              <w:pStyle w:val="TableContents"/>
              <w:jc w:val="right"/>
            </w:pPr>
            <w:r>
              <w:t>Scan 4 is</w:t>
            </w:r>
          </w:p>
        </w:tc>
        <w:tc>
          <w:tcPr>
            <w:tcW w:w="3742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  <w:jc w:val="both"/>
            </w:pPr>
          </w:p>
        </w:tc>
      </w:tr>
    </w:tbl>
    <w:p w:rsidR="00000000" w:rsidRDefault="000119B1">
      <w:pPr>
        <w:spacing w:line="360" w:lineRule="auto"/>
        <w:rPr>
          <w:lang w:val="fr-FR"/>
        </w:rPr>
      </w:pPr>
    </w:p>
    <w:p w:rsidR="00000000" w:rsidRDefault="000119B1">
      <w:pPr>
        <w:numPr>
          <w:ilvl w:val="0"/>
          <w:numId w:val="1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Explain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why</w:t>
      </w:r>
      <w:proofErr w:type="spellEnd"/>
      <w:r>
        <w:rPr>
          <w:lang w:val="fr-FR"/>
        </w:rPr>
        <w:t xml:space="preserve"> a light microscope </w:t>
      </w:r>
      <w:proofErr w:type="spellStart"/>
      <w:r>
        <w:rPr>
          <w:lang w:val="fr-FR"/>
        </w:rPr>
        <w:t>can</w:t>
      </w:r>
      <w:r w:rsidR="00D1241A">
        <w:rPr>
          <w:lang w:val="fr-FR"/>
        </w:rPr>
        <w:t>not</w:t>
      </w:r>
      <w:proofErr w:type="spellEnd"/>
      <w:r w:rsidR="00D1241A">
        <w:rPr>
          <w:lang w:val="fr-FR"/>
        </w:rPr>
        <w:t xml:space="preserve"> </w:t>
      </w:r>
      <w:proofErr w:type="spellStart"/>
      <w:r w:rsidR="00D1241A">
        <w:rPr>
          <w:lang w:val="fr-FR"/>
        </w:rPr>
        <w:t>provide</w:t>
      </w:r>
      <w:proofErr w:type="spellEnd"/>
      <w:r w:rsidR="00D1241A">
        <w:rPr>
          <w:lang w:val="fr-FR"/>
        </w:rPr>
        <w:t xml:space="preserve"> </w:t>
      </w:r>
      <w:proofErr w:type="spellStart"/>
      <w:r w:rsidR="00D1241A">
        <w:rPr>
          <w:lang w:val="fr-FR"/>
        </w:rPr>
        <w:t>clear</w:t>
      </w:r>
      <w:proofErr w:type="spellEnd"/>
      <w:r w:rsidR="00D1241A">
        <w:rPr>
          <w:lang w:val="fr-FR"/>
        </w:rPr>
        <w:t xml:space="preserve"> images at </w:t>
      </w:r>
      <w:proofErr w:type="spellStart"/>
      <w:r w:rsidR="00D1241A">
        <w:rPr>
          <w:lang w:val="fr-FR"/>
        </w:rPr>
        <w:t>very</w:t>
      </w:r>
      <w:proofErr w:type="spellEnd"/>
      <w:r w:rsidR="00D1241A">
        <w:rPr>
          <w:lang w:val="fr-FR"/>
        </w:rPr>
        <w:t xml:space="preserve"> high magnification (&gt;1500x)? </w:t>
      </w:r>
      <w:r>
        <w:rPr>
          <w:lang w:val="fr-FR"/>
        </w:rPr>
        <w:t xml:space="preserve"> </w:t>
      </w:r>
      <w:r w:rsidR="00D1241A">
        <w:rPr>
          <w:lang w:val="fr-FR"/>
        </w:rPr>
        <w:t xml:space="preserve">On the </w:t>
      </w:r>
      <w:proofErr w:type="spellStart"/>
      <w:r w:rsidR="00D1241A">
        <w:rPr>
          <w:lang w:val="fr-FR"/>
        </w:rPr>
        <w:t>other</w:t>
      </w:r>
      <w:proofErr w:type="spellEnd"/>
      <w:r w:rsidR="00D1241A">
        <w:rPr>
          <w:lang w:val="fr-FR"/>
        </w:rPr>
        <w:t xml:space="preserve"> hand, </w:t>
      </w:r>
      <w:proofErr w:type="spellStart"/>
      <w:r w:rsidR="00D1241A">
        <w:rPr>
          <w:lang w:val="fr-FR"/>
        </w:rPr>
        <w:t>w</w:t>
      </w:r>
      <w:r>
        <w:rPr>
          <w:lang w:val="fr-FR"/>
        </w:rPr>
        <w:t>hy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does</w:t>
      </w:r>
      <w:proofErr w:type="spellEnd"/>
      <w:r>
        <w:rPr>
          <w:lang w:val="fr-FR"/>
        </w:rPr>
        <w:t xml:space="preserve"> XRD have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high </w:t>
      </w:r>
      <w:proofErr w:type="spellStart"/>
      <w:r>
        <w:rPr>
          <w:lang w:val="fr-FR"/>
        </w:rPr>
        <w:t>resolution</w:t>
      </w:r>
      <w:proofErr w:type="spellEnd"/>
      <w:r>
        <w:rPr>
          <w:lang w:val="fr-FR"/>
        </w:rPr>
        <w:t>?</w:t>
      </w:r>
    </w:p>
    <w:p w:rsidR="00000000" w:rsidRDefault="000119B1">
      <w:pPr>
        <w:spacing w:line="360" w:lineRule="auto"/>
        <w:jc w:val="both"/>
      </w:pPr>
    </w:p>
    <w:tbl>
      <w:tblPr>
        <w:tblW w:w="0" w:type="auto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23"/>
      </w:tblGrid>
      <w:tr w:rsidR="00000000">
        <w:tc>
          <w:tcPr>
            <w:tcW w:w="8623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000000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0119B1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  <w:tr w:rsidR="00D1241A" w:rsidTr="00D1241A">
        <w:tc>
          <w:tcPr>
            <w:tcW w:w="8623" w:type="dxa"/>
            <w:tcBorders>
              <w:bottom w:val="single" w:sz="1" w:space="0" w:color="000000"/>
            </w:tcBorders>
            <w:shd w:val="clear" w:color="auto" w:fill="auto"/>
          </w:tcPr>
          <w:p w:rsidR="00D1241A" w:rsidRDefault="00D1241A" w:rsidP="00487A46">
            <w:pPr>
              <w:pStyle w:val="TableContents"/>
            </w:pPr>
          </w:p>
        </w:tc>
      </w:tr>
    </w:tbl>
    <w:p w:rsidR="000119B1" w:rsidRDefault="000119B1">
      <w:pPr>
        <w:spacing w:line="360" w:lineRule="auto"/>
        <w:jc w:val="both"/>
        <w:rPr>
          <w:lang w:val="fr-FR"/>
        </w:rPr>
      </w:pPr>
    </w:p>
    <w:sectPr w:rsidR="000119B1">
      <w:headerReference w:type="defaul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9B1" w:rsidRDefault="000119B1" w:rsidP="00D1241A">
      <w:r>
        <w:separator/>
      </w:r>
    </w:p>
  </w:endnote>
  <w:endnote w:type="continuationSeparator" w:id="0">
    <w:p w:rsidR="000119B1" w:rsidRDefault="000119B1" w:rsidP="00D1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9B1" w:rsidRDefault="000119B1" w:rsidP="00D1241A">
      <w:r>
        <w:separator/>
      </w:r>
    </w:p>
  </w:footnote>
  <w:footnote w:type="continuationSeparator" w:id="0">
    <w:p w:rsidR="000119B1" w:rsidRDefault="000119B1" w:rsidP="00D12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1A" w:rsidRDefault="00D1241A" w:rsidP="00D74FDD">
    <w:pPr>
      <w:spacing w:line="360" w:lineRule="auto"/>
      <w:jc w:val="center"/>
    </w:pPr>
    <w:r>
      <w:t>Name ________________</w:t>
    </w:r>
    <w:r>
      <w:t xml:space="preserve">___________    </w:t>
    </w:r>
    <w:r>
      <w:tab/>
      <w:t>Date ____________</w:t>
    </w:r>
    <w:r w:rsidR="00D74FDD">
      <w:t xml:space="preserve">                        </w:t>
    </w:r>
    <w:r w:rsidR="00D74FDD" w:rsidRPr="00D74FDD">
      <w:rPr>
        <w:sz w:val="26"/>
        <w:szCs w:val="26"/>
      </w:rPr>
      <w:t>[Version Spring 2014]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1A"/>
    <w:rsid w:val="000119B1"/>
    <w:rsid w:val="00D1241A"/>
    <w:rsid w:val="00D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241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D1241A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1241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D1241A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41A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1241A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241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D1241A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1241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D1241A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41A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1241A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Mogensen</dc:creator>
  <cp:keywords/>
  <cp:lastModifiedBy>Kara Mogensen</cp:lastModifiedBy>
  <cp:revision>2</cp:revision>
  <cp:lastPrinted>2012-10-04T18:27:00Z</cp:lastPrinted>
  <dcterms:created xsi:type="dcterms:W3CDTF">2014-02-14T19:27:00Z</dcterms:created>
  <dcterms:modified xsi:type="dcterms:W3CDTF">2014-02-14T19:27:00Z</dcterms:modified>
</cp:coreProperties>
</file>