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Ind w:w="-995" w:type="dxa"/>
        <w:tblLook w:val="04A0" w:firstRow="1" w:lastRow="0" w:firstColumn="1" w:lastColumn="0" w:noHBand="0" w:noVBand="1"/>
      </w:tblPr>
      <w:tblGrid>
        <w:gridCol w:w="5670"/>
        <w:gridCol w:w="5760"/>
      </w:tblGrid>
      <w:tr w:rsidR="004D441B" w14:paraId="44DDB231" w14:textId="77777777" w:rsidTr="004D441B">
        <w:trPr>
          <w:cantSplit/>
          <w:trHeight w:hRule="exact" w:val="3600"/>
        </w:trPr>
        <w:tc>
          <w:tcPr>
            <w:tcW w:w="5670" w:type="dxa"/>
            <w:vAlign w:val="center"/>
          </w:tcPr>
          <w:p w14:paraId="33FECFDC" w14:textId="77777777" w:rsidR="009F19C4" w:rsidRDefault="009F19C4" w:rsidP="009F19C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Kennel cough</w:t>
            </w:r>
          </w:p>
          <w:p w14:paraId="32AB96F8" w14:textId="7246342A" w:rsidR="009F19C4" w:rsidRPr="00AC5591" w:rsidRDefault="009F19C4" w:rsidP="009F19C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(Tracheobronchitis)</w:t>
            </w:r>
          </w:p>
        </w:tc>
        <w:tc>
          <w:tcPr>
            <w:tcW w:w="5760" w:type="dxa"/>
            <w:vAlign w:val="center"/>
          </w:tcPr>
          <w:p w14:paraId="5C25905C" w14:textId="008B63FE" w:rsidR="004D441B" w:rsidRDefault="009F19C4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Caused by the bacteria Bordetella bronchiseptica</w:t>
            </w:r>
          </w:p>
          <w:p w14:paraId="2110FF50" w14:textId="77777777" w:rsidR="009F19C4" w:rsidRDefault="009F19C4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Mostly dogs, but can affect cats, rabbits, and rarely humans</w:t>
            </w:r>
          </w:p>
          <w:p w14:paraId="71A45B79" w14:textId="706F015E" w:rsidR="009F19C4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Highly</w:t>
            </w:r>
            <w:r w:rsidR="009F19C4">
              <w:rPr>
                <w:rFonts w:ascii="Times New Roman" w:hAnsi="Times New Roman" w:cs="Times New Roman"/>
                <w:sz w:val="22"/>
                <w:szCs w:val="22"/>
              </w:rPr>
              <w:t xml:space="preserve"> contagious; transmitted through direct contact or air</w:t>
            </w:r>
          </w:p>
          <w:p w14:paraId="3A91E0F9" w14:textId="0DE47507" w:rsidR="00CF316A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Causes mild illness in heathy adults, but major illness or death in puppies and older adults w compromised immune systems</w:t>
            </w:r>
          </w:p>
          <w:p w14:paraId="3703BC6C" w14:textId="77777777" w:rsidR="009F19C4" w:rsidRDefault="009F19C4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Vaccine is noncore, recommended for dogs and cats that are likely to come into contact w the bacteria</w:t>
            </w:r>
          </w:p>
          <w:p w14:paraId="7BCB648F" w14:textId="6AE2AF18" w:rsidR="00CF316A" w:rsidRPr="00CF316A" w:rsidRDefault="00CF316A" w:rsidP="00CF316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Puppies can receive intranasal vaccine at 3-4 weeks and injectable vaccine at 6-8 weeks, followed by boosters every 6-12 months</w:t>
            </w:r>
          </w:p>
        </w:tc>
      </w:tr>
      <w:tr w:rsidR="004D441B" w14:paraId="666396F4" w14:textId="77777777" w:rsidTr="004D441B">
        <w:trPr>
          <w:cantSplit/>
          <w:trHeight w:hRule="exact" w:val="3600"/>
        </w:trPr>
        <w:tc>
          <w:tcPr>
            <w:tcW w:w="5670" w:type="dxa"/>
            <w:vAlign w:val="center"/>
          </w:tcPr>
          <w:p w14:paraId="0809DF8A" w14:textId="7D4126BC" w:rsidR="004D441B" w:rsidRPr="00AC5591" w:rsidRDefault="00CF316A" w:rsidP="003A08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Feline herpesvirus type 1 (FHV-1)</w:t>
            </w:r>
          </w:p>
        </w:tc>
        <w:tc>
          <w:tcPr>
            <w:tcW w:w="5760" w:type="dxa"/>
            <w:vAlign w:val="center"/>
          </w:tcPr>
          <w:p w14:paraId="602F4BB4" w14:textId="7A06C27F" w:rsidR="004D441B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Causes viral tracheitis; upper respiratory infection including sneezing, discharge, and fever</w:t>
            </w:r>
          </w:p>
          <w:p w14:paraId="69BFE3AD" w14:textId="77777777" w:rsidR="00CF316A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Highly contagious; spread through direct contact—can survive 24 hours in the environment </w:t>
            </w:r>
          </w:p>
          <w:p w14:paraId="7DD16D86" w14:textId="6B9CE667" w:rsidR="00CF316A" w:rsidRPr="00CF316A" w:rsidRDefault="00CF316A" w:rsidP="00CF316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Cats previously infected can experience disease symptoms (including shedding) after a stressful experience (i.e. latent infection)</w:t>
            </w:r>
          </w:p>
        </w:tc>
      </w:tr>
      <w:tr w:rsidR="004D441B" w14:paraId="1C4CBCDC" w14:textId="77777777" w:rsidTr="004D441B">
        <w:trPr>
          <w:cantSplit/>
          <w:trHeight w:hRule="exact" w:val="3600"/>
        </w:trPr>
        <w:tc>
          <w:tcPr>
            <w:tcW w:w="5670" w:type="dxa"/>
            <w:vAlign w:val="center"/>
          </w:tcPr>
          <w:p w14:paraId="15A2F06D" w14:textId="544BB224" w:rsidR="004D441B" w:rsidRPr="00AC5591" w:rsidRDefault="00CF316A" w:rsidP="003A084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Feline calicivirus (FCV)</w:t>
            </w:r>
          </w:p>
        </w:tc>
        <w:tc>
          <w:tcPr>
            <w:tcW w:w="5760" w:type="dxa"/>
            <w:vAlign w:val="center"/>
          </w:tcPr>
          <w:p w14:paraId="5C86EA5E" w14:textId="77777777" w:rsidR="004D441B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One of the most common feline upper respiratory infection and oral ulceration</w:t>
            </w:r>
          </w:p>
          <w:p w14:paraId="16886BAE" w14:textId="77777777" w:rsidR="00CF316A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More than 40 strains of calicivirus w different severity</w:t>
            </w:r>
          </w:p>
          <w:p w14:paraId="21813692" w14:textId="00F776A3" w:rsidR="00CF316A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Virus shed by oral, nasal, conjunctival secretion, and through urine and feces, for up to 21 days</w:t>
            </w:r>
          </w:p>
          <w:p w14:paraId="77329077" w14:textId="54FA3685" w:rsidR="00CF316A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Virus can survive in the environment for a week</w:t>
            </w:r>
          </w:p>
          <w:p w14:paraId="137EB5DB" w14:textId="132BB927" w:rsidR="00CF316A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Clinical signs include ulcers on the tongue, gums, hard palate, nose, and lips</w:t>
            </w:r>
          </w:p>
          <w:p w14:paraId="26EE3AA6" w14:textId="52BF8968" w:rsidR="00CF316A" w:rsidRDefault="00CF316A" w:rsidP="003A084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Many develop a carrier state after recovery for months or even a lifetime </w:t>
            </w:r>
          </w:p>
        </w:tc>
      </w:tr>
      <w:tr w:rsidR="00C23E3F" w14:paraId="7B7CE770" w14:textId="77777777" w:rsidTr="00E71635">
        <w:trPr>
          <w:trHeight w:hRule="exact" w:val="3600"/>
        </w:trPr>
        <w:tc>
          <w:tcPr>
            <w:tcW w:w="5670" w:type="dxa"/>
            <w:vAlign w:val="center"/>
          </w:tcPr>
          <w:p w14:paraId="40910C98" w14:textId="0DE24DC5" w:rsidR="00C23E3F" w:rsidRPr="00AC5591" w:rsidRDefault="00C23E3F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Congestive heart failure </w:t>
            </w:r>
          </w:p>
        </w:tc>
        <w:tc>
          <w:tcPr>
            <w:tcW w:w="5760" w:type="dxa"/>
            <w:vAlign w:val="center"/>
          </w:tcPr>
          <w:p w14:paraId="7770B1EE" w14:textId="77777777" w:rsidR="00C23E3F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Occurs when heart disease causes poor cardiac output, which leads to poor venous return to the heart</w:t>
            </w:r>
          </w:p>
          <w:p w14:paraId="23C2199A" w14:textId="77777777" w:rsidR="00C96AAA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Left-sided CHF leads to pulmonary edema, dyspnea, tachypnea, abnormal respiratory sounds, cough</w:t>
            </w:r>
          </w:p>
          <w:p w14:paraId="179CF558" w14:textId="455E58E1" w:rsidR="00C96AAA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Right-sided CHF leads to edema in the thoracic and abdominal cavities and jugular</w:t>
            </w:r>
          </w:p>
        </w:tc>
      </w:tr>
      <w:tr w:rsidR="00C23E3F" w14:paraId="77FF09AE" w14:textId="77777777" w:rsidTr="00B53222">
        <w:trPr>
          <w:trHeight w:hRule="exact" w:val="3600"/>
        </w:trPr>
        <w:tc>
          <w:tcPr>
            <w:tcW w:w="5670" w:type="dxa"/>
            <w:vAlign w:val="center"/>
          </w:tcPr>
          <w:p w14:paraId="01C7B5EB" w14:textId="4F15FCFF" w:rsidR="00C23E3F" w:rsidRPr="00AC5591" w:rsidRDefault="00C96AAA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Sinus bradycardia</w:t>
            </w:r>
          </w:p>
        </w:tc>
        <w:tc>
          <w:tcPr>
            <w:tcW w:w="5760" w:type="dxa"/>
            <w:vAlign w:val="center"/>
          </w:tcPr>
          <w:p w14:paraId="5DF2B238" w14:textId="77777777" w:rsidR="00C96AAA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Slow but regular ventricular heart rate (less than 70 bpm for dogs under 20 kg; 60 bpm for dogs above 20 kg; 100 bpm for all cats)</w:t>
            </w:r>
          </w:p>
          <w:p w14:paraId="659AA028" w14:textId="57EC696A" w:rsidR="00C23E3F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lead to weakness, hypotension, syncope (fainting due to hypotension), excessive or reduced parasympathetic tone, struggling to draw in air, gastric irritation, increased cerebrospinal fluid pressure, hypothyroidism, hypothermia, hyperkalemia, hypoglycemia</w:t>
            </w:r>
            <w:r w:rsidR="00C23E3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  <w:tr w:rsidR="00C23E3F" w14:paraId="42CCA8BA" w14:textId="77777777" w:rsidTr="00C4174C">
        <w:trPr>
          <w:trHeight w:hRule="exact" w:val="3600"/>
        </w:trPr>
        <w:tc>
          <w:tcPr>
            <w:tcW w:w="5670" w:type="dxa"/>
            <w:vAlign w:val="center"/>
          </w:tcPr>
          <w:p w14:paraId="0E233F51" w14:textId="52F1D892" w:rsidR="00C23E3F" w:rsidRPr="00AC5591" w:rsidRDefault="00C96AAA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Respiratory sinus arrhythmia</w:t>
            </w:r>
          </w:p>
        </w:tc>
        <w:tc>
          <w:tcPr>
            <w:tcW w:w="5760" w:type="dxa"/>
            <w:vAlign w:val="center"/>
          </w:tcPr>
          <w:p w14:paraId="6D9DCD90" w14:textId="0F64282D" w:rsidR="00C96AAA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Sinus refers to the sinoatrial/sinus node</w:t>
            </w:r>
          </w:p>
          <w:p w14:paraId="253E8695" w14:textId="45191094" w:rsidR="00C23E3F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Normal variation in heartbeat as influenced by respiratory patterns </w:t>
            </w:r>
          </w:p>
          <w:p w14:paraId="5D8A6569" w14:textId="77777777" w:rsidR="00C96AAA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Typically, heart rate increases during respiration and decreases during inspiration (more pronounced in young animals)</w:t>
            </w:r>
          </w:p>
          <w:p w14:paraId="7940B780" w14:textId="0D3ECAC8" w:rsidR="00C96AAA" w:rsidRDefault="00C96AA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Respiratory disease or neurologically induced cardiac variations (including emotions) can change this </w:t>
            </w:r>
          </w:p>
        </w:tc>
      </w:tr>
      <w:tr w:rsidR="00C23E3F" w14:paraId="3B6A7AFA" w14:textId="77777777" w:rsidTr="000E7DDD">
        <w:trPr>
          <w:trHeight w:hRule="exact" w:val="3600"/>
        </w:trPr>
        <w:tc>
          <w:tcPr>
            <w:tcW w:w="5670" w:type="dxa"/>
            <w:vAlign w:val="center"/>
          </w:tcPr>
          <w:p w14:paraId="67D75514" w14:textId="76587EFE" w:rsidR="00C23E3F" w:rsidRPr="00AC5591" w:rsidRDefault="00805E8B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Heartworm disease</w:t>
            </w:r>
          </w:p>
        </w:tc>
        <w:tc>
          <w:tcPr>
            <w:tcW w:w="5760" w:type="dxa"/>
            <w:vAlign w:val="center"/>
          </w:tcPr>
          <w:p w14:paraId="56D03CD5" w14:textId="77777777" w:rsidR="00C23E3F" w:rsidRPr="0053781A" w:rsidRDefault="00805E8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Spread by mosquitos</w:t>
            </w:r>
          </w:p>
          <w:p w14:paraId="55A8F7C5" w14:textId="77777777" w:rsidR="00805E8B" w:rsidRPr="0053781A" w:rsidRDefault="00805E8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Both dogs and cats</w:t>
            </w:r>
          </w:p>
          <w:p w14:paraId="6EB40434" w14:textId="77777777" w:rsidR="00805E8B" w:rsidRPr="0053781A" w:rsidRDefault="00805E8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Cats present w coughing, vomiting, lethargy, anorexia and weight loss, dyspnea; dogs present w coughing, right-sided CHF, syncope, exercise intolerance, dyspnea, hemoptysis (coughing up blood)</w:t>
            </w:r>
          </w:p>
          <w:p w14:paraId="2FD0A422" w14:textId="4DD82633" w:rsidR="00805E8B" w:rsidRPr="0053781A" w:rsidRDefault="00805E8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No treatment for cats, risky treatment for dogs</w:t>
            </w:r>
            <w:r w:rsidR="0053781A" w:rsidRPr="0053781A">
              <w:rPr>
                <w:rFonts w:ascii="Times New Roman" w:hAnsi="Times New Roman" w:cs="Times New Roman"/>
                <w:sz w:val="17"/>
                <w:szCs w:val="17"/>
              </w:rPr>
              <w:t>; hemoptysis, dyspnea, and coughing are signs of pulmonary thromboembolism that can occur with adulticide treatment of heartworm</w:t>
            </w:r>
          </w:p>
          <w:p w14:paraId="1F1842C4" w14:textId="77777777" w:rsidR="00805E8B" w:rsidRPr="0053781A" w:rsidRDefault="00805E8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Prevention is key—ivermectin, moxidectin, milbemycin oxime, selamectin</w:t>
            </w:r>
          </w:p>
          <w:p w14:paraId="2D642C7B" w14:textId="77777777" w:rsidR="004F5964" w:rsidRPr="0053781A" w:rsidRDefault="004F5964" w:rsidP="004F59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Ivermectin (Heartgard) is a monthly antiparasitic</w:t>
            </w:r>
          </w:p>
          <w:p w14:paraId="520953EF" w14:textId="77777777" w:rsidR="004F5964" w:rsidRPr="0053781A" w:rsidRDefault="004F5964" w:rsidP="004F59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Pyrantel pamoate (Heartgard plus) will also kill roundworms and hookworms</w:t>
            </w:r>
          </w:p>
          <w:p w14:paraId="7225CDF8" w14:textId="77777777" w:rsidR="004F5964" w:rsidRPr="0053781A" w:rsidRDefault="004F5964" w:rsidP="004F59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Milbemycin oxime is a monthly antiparasitic that will also kill roundworms, hookworms, and whipworms</w:t>
            </w:r>
          </w:p>
          <w:p w14:paraId="593A3B0F" w14:textId="40071756" w:rsidR="004F5964" w:rsidRPr="0053781A" w:rsidRDefault="004F5964" w:rsidP="004F59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Selamectin (Revolution) is a monthly topical antiparasitic that kills HW infective larvae, fleas, hookworms, roundworms, and ear mites</w:t>
            </w:r>
          </w:p>
          <w:p w14:paraId="4AE7D886" w14:textId="05A4A670" w:rsidR="004F5964" w:rsidRPr="0053781A" w:rsidRDefault="004F5964" w:rsidP="004F59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7"/>
                <w:szCs w:val="17"/>
              </w:rPr>
            </w:pP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Moxidectin is a</w:t>
            </w:r>
            <w:r w:rsidR="003316BA" w:rsidRPr="0053781A">
              <w:rPr>
                <w:rFonts w:ascii="Times New Roman" w:hAnsi="Times New Roman" w:cs="Times New Roman"/>
                <w:sz w:val="17"/>
                <w:szCs w:val="17"/>
              </w:rPr>
              <w:t xml:space="preserve">n </w:t>
            </w:r>
            <w:r w:rsidRPr="0053781A">
              <w:rPr>
                <w:rFonts w:ascii="Times New Roman" w:hAnsi="Times New Roman" w:cs="Times New Roman"/>
                <w:sz w:val="17"/>
                <w:szCs w:val="17"/>
              </w:rPr>
              <w:t>antiparasitic that kills HW infective larvae and hookworms</w:t>
            </w:r>
            <w:r w:rsidR="003316BA" w:rsidRPr="0053781A">
              <w:rPr>
                <w:rFonts w:ascii="Times New Roman" w:hAnsi="Times New Roman" w:cs="Times New Roman"/>
                <w:sz w:val="17"/>
                <w:szCs w:val="17"/>
              </w:rPr>
              <w:t xml:space="preserve"> (monthly topical or 6-month SQ injectable versions)</w:t>
            </w:r>
          </w:p>
        </w:tc>
      </w:tr>
      <w:tr w:rsidR="00C23E3F" w14:paraId="5F59ABB4" w14:textId="77777777" w:rsidTr="000C0F0F">
        <w:trPr>
          <w:trHeight w:hRule="exact" w:val="3600"/>
        </w:trPr>
        <w:tc>
          <w:tcPr>
            <w:tcW w:w="5670" w:type="dxa"/>
            <w:vAlign w:val="center"/>
          </w:tcPr>
          <w:p w14:paraId="7EFC8AAE" w14:textId="158E51C2" w:rsidR="00C23E3F" w:rsidRPr="00AC5591" w:rsidRDefault="000932D1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Pancreatitis </w:t>
            </w:r>
          </w:p>
        </w:tc>
        <w:tc>
          <w:tcPr>
            <w:tcW w:w="5760" w:type="dxa"/>
            <w:vAlign w:val="center"/>
          </w:tcPr>
          <w:p w14:paraId="0239AB61" w14:textId="77777777" w:rsidR="00C23E3F" w:rsidRPr="000932D1" w:rsidRDefault="000932D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>Inflammation of the pancreas, which produces digestive enzymes and regulatory hormones like glucagon</w:t>
            </w:r>
            <w:r w:rsidR="00C23E3F" w:rsidRPr="000932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C6E8DC6" w14:textId="3CB31E5C" w:rsidR="000932D1" w:rsidRPr="000932D1" w:rsidRDefault="000932D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>Occurs when trypsin (a protease, a type of enzyme that breaks down proteins) is activated early in the pancreas, instead of its regular site duodenum, causing damage</w:t>
            </w:r>
          </w:p>
          <w:p w14:paraId="2C8B65DF" w14:textId="77777777" w:rsidR="000932D1" w:rsidRPr="000932D1" w:rsidRDefault="000932D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>More commonly acute in dogs and chronic in cats</w:t>
            </w:r>
          </w:p>
          <w:p w14:paraId="35FC9C6B" w14:textId="77777777" w:rsidR="000932D1" w:rsidRPr="000932D1" w:rsidRDefault="000932D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>Predisposing/contributing factors are a high-fat diet, genetics, abrupt dietary changes, trauma, drug toxicity, hormonal disease</w:t>
            </w:r>
          </w:p>
          <w:p w14:paraId="1630132A" w14:textId="23E700BF" w:rsidR="000932D1" w:rsidRPr="000932D1" w:rsidRDefault="000932D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 xml:space="preserve">Acute </w:t>
            </w:r>
            <w:r w:rsidR="002E7CF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2E7CF7" w:rsidRPr="002E7CF7">
              <w:rPr>
                <w:rFonts w:ascii="Times New Roman" w:hAnsi="Times New Roman" w:cs="Times New Roman"/>
                <w:sz w:val="20"/>
                <w:szCs w:val="20"/>
              </w:rPr>
              <w:t>caused by dietary indiscretion</w:t>
            </w:r>
            <w:r w:rsidR="002E7CF7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 xml:space="preserve"> signs include anorexia, fever, vomiting, diarrhea, and later hypotension, renal failure, disseminated intravascular coagulation, multiple organ failure </w:t>
            </w:r>
          </w:p>
          <w:p w14:paraId="4229FC68" w14:textId="48AACCA3" w:rsidR="000932D1" w:rsidRPr="000932D1" w:rsidRDefault="000932D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 xml:space="preserve">Chronic </w:t>
            </w:r>
            <w:r w:rsidR="002E7CF7">
              <w:rPr>
                <w:rFonts w:ascii="Times New Roman" w:hAnsi="Times New Roman" w:cs="Times New Roman"/>
                <w:sz w:val="20"/>
                <w:szCs w:val="20"/>
              </w:rPr>
              <w:t xml:space="preserve">(cause unknown) </w:t>
            </w:r>
            <w:r w:rsidRPr="000932D1">
              <w:rPr>
                <w:rFonts w:ascii="Times New Roman" w:hAnsi="Times New Roman" w:cs="Times New Roman"/>
                <w:sz w:val="20"/>
                <w:szCs w:val="20"/>
              </w:rPr>
              <w:t>signs include anorexia, lethargy, weight loss, hiding, can lead to diabetes mellitus and exocrine pancreatic insufficiency</w:t>
            </w:r>
          </w:p>
          <w:p w14:paraId="39612874" w14:textId="2DE774D8" w:rsidR="000932D1" w:rsidRPr="000932D1" w:rsidRDefault="000932D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Treatment w hydration therapy and pain management</w:t>
            </w:r>
          </w:p>
        </w:tc>
      </w:tr>
      <w:tr w:rsidR="00C23E3F" w14:paraId="7355A5CE" w14:textId="77777777" w:rsidTr="006E78AC">
        <w:trPr>
          <w:trHeight w:hRule="exact" w:val="3600"/>
        </w:trPr>
        <w:tc>
          <w:tcPr>
            <w:tcW w:w="5670" w:type="dxa"/>
            <w:vAlign w:val="center"/>
          </w:tcPr>
          <w:p w14:paraId="0E1CEFC3" w14:textId="462D13E1" w:rsidR="00C23E3F" w:rsidRPr="00AC5591" w:rsidRDefault="000932D1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Canine parvoviral enteritis (PVE)</w:t>
            </w:r>
          </w:p>
        </w:tc>
        <w:tc>
          <w:tcPr>
            <w:tcW w:w="5760" w:type="dxa"/>
            <w:vAlign w:val="center"/>
          </w:tcPr>
          <w:p w14:paraId="6B6663E6" w14:textId="18DE1252" w:rsidR="00C23E3F" w:rsidRPr="00A95F37" w:rsidRDefault="00A95F37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>Canine parvovirus (CPV) is h</w:t>
            </w:r>
            <w:r w:rsidR="000932D1" w:rsidRPr="00A95F37">
              <w:rPr>
                <w:rFonts w:ascii="Times New Roman" w:hAnsi="Times New Roman" w:cs="Times New Roman"/>
                <w:sz w:val="18"/>
                <w:szCs w:val="18"/>
              </w:rPr>
              <w:t>ighly contagious</w:t>
            </w:r>
            <w:r w:rsidR="008855EA" w:rsidRPr="00A95F37">
              <w:rPr>
                <w:rFonts w:ascii="Times New Roman" w:hAnsi="Times New Roman" w:cs="Times New Roman"/>
                <w:sz w:val="18"/>
                <w:szCs w:val="18"/>
              </w:rPr>
              <w:t>; spreads directly via fecal-oral route and</w:t>
            </w:r>
            <w:r w:rsidR="00C23E3F" w:rsidRPr="00A95F3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8855EA" w:rsidRPr="00A95F37">
              <w:rPr>
                <w:rFonts w:ascii="Times New Roman" w:hAnsi="Times New Roman" w:cs="Times New Roman"/>
                <w:sz w:val="18"/>
                <w:szCs w:val="18"/>
              </w:rPr>
              <w:t>indirectly via fomites (objects or materials which are likely to carry infection, such as clothes)</w:t>
            </w:r>
          </w:p>
          <w:p w14:paraId="417FB250" w14:textId="77777777" w:rsidR="008855EA" w:rsidRPr="00A95F37" w:rsidRDefault="008855E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>Resistant to many disinfectants, can survive even years</w:t>
            </w:r>
          </w:p>
          <w:p w14:paraId="332B89A8" w14:textId="51708F4F" w:rsidR="008855EA" w:rsidRPr="00A95F37" w:rsidRDefault="008855E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>Shedding occurs days after infection, often before signs, and can continue 10 days after recovery</w:t>
            </w:r>
          </w:p>
          <w:p w14:paraId="5A1E2BF1" w14:textId="77777777" w:rsidR="008855EA" w:rsidRPr="00A95F37" w:rsidRDefault="008855E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>Signs are acute and include vomiting, diarrhea (often hemorrhagic), dehydration, nausea, anorexia, depression, lethargy, abdominal pain, fever, leukopenia, neurological signs</w:t>
            </w:r>
          </w:p>
          <w:p w14:paraId="0C240896" w14:textId="77777777" w:rsidR="008855EA" w:rsidRPr="00A95F37" w:rsidRDefault="008855E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>Diagnosed via fecal antigen testing</w:t>
            </w:r>
          </w:p>
          <w:p w14:paraId="13B7A6D7" w14:textId="77777777" w:rsidR="008855EA" w:rsidRPr="00A95F37" w:rsidRDefault="008855E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 xml:space="preserve">Treatment is supportive—hydration therapy, antiemetics, antibiotics, nutritional support </w:t>
            </w:r>
          </w:p>
          <w:p w14:paraId="40490F09" w14:textId="55648E7D" w:rsidR="00A95F37" w:rsidRPr="00A95F37" w:rsidRDefault="00A95F37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 xml:space="preserve">Spread prevented via isolation, PPE + diluted foot bath, cleaning w bleach or hydrogen peroxide </w:t>
            </w:r>
          </w:p>
          <w:p w14:paraId="0726B761" w14:textId="306639AD" w:rsidR="00A95F37" w:rsidRPr="00A95F37" w:rsidRDefault="00A95F37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A95F37">
              <w:rPr>
                <w:rFonts w:ascii="Times New Roman" w:hAnsi="Times New Roman" w:cs="Times New Roman"/>
                <w:sz w:val="18"/>
                <w:szCs w:val="18"/>
              </w:rPr>
              <w:t>Vaccines administered at 8 weeks, 12 weeks, 16 weeks, boostered first a year later, than every 3 years</w:t>
            </w:r>
          </w:p>
        </w:tc>
      </w:tr>
      <w:tr w:rsidR="00C23E3F" w14:paraId="2A203803" w14:textId="77777777" w:rsidTr="00A74595">
        <w:trPr>
          <w:trHeight w:hRule="exact" w:val="3600"/>
        </w:trPr>
        <w:tc>
          <w:tcPr>
            <w:tcW w:w="5670" w:type="dxa"/>
            <w:vAlign w:val="center"/>
          </w:tcPr>
          <w:p w14:paraId="3FEC67D4" w14:textId="64ACD0BB" w:rsidR="00C23E3F" w:rsidRPr="00AC5591" w:rsidRDefault="00C23E3F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Feline </w:t>
            </w:r>
            <w:r w:rsidR="00E14814">
              <w:rPr>
                <w:rFonts w:ascii="Times New Roman" w:hAnsi="Times New Roman" w:cs="Times New Roman"/>
                <w:sz w:val="22"/>
                <w:szCs w:val="22"/>
              </w:rPr>
              <w:t>panleukopenia (FPV)</w:t>
            </w:r>
          </w:p>
        </w:tc>
        <w:tc>
          <w:tcPr>
            <w:tcW w:w="5760" w:type="dxa"/>
            <w:vAlign w:val="center"/>
          </w:tcPr>
          <w:p w14:paraId="3C6BD5A2" w14:textId="77777777" w:rsidR="00C23E3F" w:rsidRDefault="00C23E3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E14814">
              <w:rPr>
                <w:rFonts w:ascii="Times New Roman" w:hAnsi="Times New Roman" w:cs="Times New Roman"/>
                <w:sz w:val="22"/>
                <w:szCs w:val="22"/>
              </w:rPr>
              <w:t>Aka feline distemper of parvovirus (FPV)</w:t>
            </w:r>
          </w:p>
          <w:p w14:paraId="4631F32D" w14:textId="670718A1" w:rsidR="00E14814" w:rsidRDefault="00E1481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Highly contagious, often fatal for kittens; kills dividing cells of bone marrows, intestines, lymph nodes</w:t>
            </w:r>
          </w:p>
          <w:p w14:paraId="6595928C" w14:textId="77777777" w:rsidR="00E14814" w:rsidRDefault="00E1481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persist in environment for a year</w:t>
            </w:r>
          </w:p>
          <w:p w14:paraId="22AD70F2" w14:textId="77777777" w:rsidR="00E14814" w:rsidRDefault="00E1481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Shed by feces, urine, blood, secretions for 6 weeks after recovery; spread by vertical transmission, direct oronasal infection (including breastmilk), and indirect infection via fomites</w:t>
            </w:r>
          </w:p>
          <w:p w14:paraId="6B5800B6" w14:textId="56C7BC2D" w:rsidR="00E14814" w:rsidRDefault="00E1481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Treatment is supportive—hydration therapy, antiemetics, antimicrobials, nutritional support, </w:t>
            </w:r>
            <w:r w:rsidR="00801FE0">
              <w:rPr>
                <w:rFonts w:ascii="Times New Roman" w:hAnsi="Times New Roman" w:cs="Times New Roman"/>
                <w:sz w:val="22"/>
                <w:szCs w:val="22"/>
              </w:rPr>
              <w:t>sometimes immunotherapy</w:t>
            </w:r>
          </w:p>
        </w:tc>
      </w:tr>
      <w:tr w:rsidR="00C23E3F" w14:paraId="3764D479" w14:textId="77777777" w:rsidTr="00F91E41">
        <w:trPr>
          <w:trHeight w:hRule="exact" w:val="3600"/>
        </w:trPr>
        <w:tc>
          <w:tcPr>
            <w:tcW w:w="5670" w:type="dxa"/>
            <w:vAlign w:val="center"/>
          </w:tcPr>
          <w:p w14:paraId="3111822A" w14:textId="519E31C0" w:rsidR="00C23E3F" w:rsidRPr="00AC5591" w:rsidRDefault="00A8055B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Chronic kidney disease</w:t>
            </w:r>
          </w:p>
        </w:tc>
        <w:tc>
          <w:tcPr>
            <w:tcW w:w="5760" w:type="dxa"/>
            <w:vAlign w:val="center"/>
          </w:tcPr>
          <w:p w14:paraId="2FB6B96F" w14:textId="61703D25" w:rsidR="00C23E3F" w:rsidRPr="00BE51B6" w:rsidRDefault="00691135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Irreversible, p</w:t>
            </w:r>
            <w:r w:rsidR="00A8055B" w:rsidRPr="00BE51B6">
              <w:rPr>
                <w:rFonts w:ascii="Times New Roman" w:hAnsi="Times New Roman" w:cs="Times New Roman"/>
                <w:sz w:val="18"/>
                <w:szCs w:val="18"/>
              </w:rPr>
              <w:t>rogressive loss of renal function due to tissue damage, mostly due to another primary disease</w:t>
            </w:r>
          </w:p>
          <w:p w14:paraId="0C97E8AD" w14:textId="76DF4F19" w:rsidR="00A8055B" w:rsidRPr="00BE51B6" w:rsidRDefault="00A8055B" w:rsidP="00A8055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Glomerular filtration rate (GFR) is an estimate of the glomerulus’ filtration function</w:t>
            </w:r>
          </w:p>
          <w:p w14:paraId="14CF129A" w14:textId="77777777" w:rsidR="00A8055B" w:rsidRPr="00BE51B6" w:rsidRDefault="00A8055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Most common in geriatric animals</w:t>
            </w:r>
          </w:p>
          <w:p w14:paraId="2CAC85E5" w14:textId="77777777" w:rsidR="00A8055B" w:rsidRPr="00BE51B6" w:rsidRDefault="00A8055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Symptoms may include azotemia, hypertension, proteinuria, PU/PD, V/D, lethargy, anorexia, dehydration, oral ulceration, anemia</w:t>
            </w:r>
          </w:p>
          <w:p w14:paraId="2A699C85" w14:textId="77777777" w:rsidR="00A8055B" w:rsidRPr="00BE51B6" w:rsidRDefault="00A8055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 xml:space="preserve">Classified into 4 stages: </w:t>
            </w:r>
          </w:p>
          <w:p w14:paraId="7A9DECE7" w14:textId="148C2CC3" w:rsidR="00A8055B" w:rsidRPr="00BE51B6" w:rsidRDefault="00A8055B" w:rsidP="00A8055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1—subclinical, usually undetected</w:t>
            </w:r>
          </w:p>
          <w:p w14:paraId="28335714" w14:textId="6FBFED19" w:rsidR="00A8055B" w:rsidRPr="00BE51B6" w:rsidRDefault="00A8055B" w:rsidP="00A8055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2—GFR&lt;25% of normal, azotemia w decreased ability to concentrate urine leading to PU/PD</w:t>
            </w:r>
          </w:p>
          <w:p w14:paraId="2DB30279" w14:textId="154B8EE0" w:rsidR="00A8055B" w:rsidRPr="00BE51B6" w:rsidRDefault="00A8055B" w:rsidP="00A8055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3—GFR decline, azotemia and clinical signs present, reevaluation needed every 3-6 mo</w:t>
            </w:r>
          </w:p>
          <w:p w14:paraId="4E338CB9" w14:textId="50E1631C" w:rsidR="00A8055B" w:rsidRPr="00BE51B6" w:rsidRDefault="00A8055B" w:rsidP="00A8055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4-- GFR decline, severe azotemia and clinical signs present, reevaluation needed every 1-3 mo</w:t>
            </w:r>
          </w:p>
          <w:p w14:paraId="07BB4C25" w14:textId="1B1B5371" w:rsidR="00A8055B" w:rsidRPr="00BE51B6" w:rsidRDefault="00A8055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BE51B6">
              <w:rPr>
                <w:rFonts w:ascii="Times New Roman" w:hAnsi="Times New Roman" w:cs="Times New Roman"/>
                <w:sz w:val="18"/>
                <w:szCs w:val="18"/>
              </w:rPr>
              <w:t>Treatment involves identifying and treating primary disease</w:t>
            </w:r>
            <w:r w:rsidR="00BE51B6" w:rsidRPr="00BE51B6">
              <w:rPr>
                <w:rFonts w:ascii="Times New Roman" w:hAnsi="Times New Roman" w:cs="Times New Roman"/>
                <w:sz w:val="18"/>
                <w:szCs w:val="18"/>
              </w:rPr>
              <w:t xml:space="preserve">, slowing progression </w:t>
            </w:r>
            <w:r w:rsidR="003545CA">
              <w:rPr>
                <w:rFonts w:ascii="Times New Roman" w:hAnsi="Times New Roman" w:cs="Times New Roman"/>
                <w:sz w:val="18"/>
                <w:szCs w:val="18"/>
              </w:rPr>
              <w:t xml:space="preserve">of </w:t>
            </w:r>
            <w:r w:rsidR="00BE51B6" w:rsidRPr="00BE51B6">
              <w:rPr>
                <w:rFonts w:ascii="Times New Roman" w:hAnsi="Times New Roman" w:cs="Times New Roman"/>
                <w:sz w:val="18"/>
                <w:szCs w:val="18"/>
              </w:rPr>
              <w:t>disease, correcting electrolyte imbalances</w:t>
            </w:r>
          </w:p>
        </w:tc>
      </w:tr>
      <w:tr w:rsidR="00C23E3F" w14:paraId="0E3B28C1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3238062B" w14:textId="1C94752E" w:rsidR="00C23E3F" w:rsidRPr="00AC5591" w:rsidRDefault="00E4044D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Acute kidney injury (acute renal failure) </w:t>
            </w:r>
          </w:p>
        </w:tc>
        <w:tc>
          <w:tcPr>
            <w:tcW w:w="5760" w:type="dxa"/>
            <w:vAlign w:val="center"/>
          </w:tcPr>
          <w:p w14:paraId="4C55FFA1" w14:textId="0A80C8A9" w:rsidR="00C23E3F" w:rsidRDefault="00E4044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caused by toxins, ischemia (inadequate blood supply), infection</w:t>
            </w:r>
          </w:p>
          <w:p w14:paraId="5F38781F" w14:textId="77777777" w:rsidR="00E4044D" w:rsidRDefault="00E4044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Clinical signs include V/D, anorexia, depression, oliguria, oral ulceration</w:t>
            </w:r>
          </w:p>
          <w:p w14:paraId="05FC4C21" w14:textId="77777777" w:rsidR="00E4044D" w:rsidRDefault="00E4044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Graded I-V based on creatinine level (less than 1.6 mg/dL to more than 10 mg/dL)</w:t>
            </w:r>
          </w:p>
          <w:p w14:paraId="6694746F" w14:textId="77777777" w:rsidR="00E4044D" w:rsidRDefault="00E4044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Serious, 50% survival rate</w:t>
            </w:r>
          </w:p>
          <w:p w14:paraId="7C115F33" w14:textId="77777777" w:rsidR="00E4044D" w:rsidRDefault="00E4044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Treated w hydration therapy, attempts to increase urine output</w:t>
            </w:r>
          </w:p>
          <w:p w14:paraId="2A515BCA" w14:textId="753AACF6" w:rsidR="00E4044D" w:rsidRDefault="00E4044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Dialysis may be necessary</w:t>
            </w:r>
          </w:p>
        </w:tc>
      </w:tr>
      <w:tr w:rsidR="00E4044D" w14:paraId="00126406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58C4CD63" w14:textId="4965573C" w:rsidR="00E4044D" w:rsidRDefault="00E4044D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Urolithiasis </w:t>
            </w:r>
          </w:p>
        </w:tc>
        <w:tc>
          <w:tcPr>
            <w:tcW w:w="5760" w:type="dxa"/>
            <w:vAlign w:val="center"/>
          </w:tcPr>
          <w:p w14:paraId="4AE8DCD3" w14:textId="77777777" w:rsidR="00E4044D" w:rsidRDefault="00D670F0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Urolith (calculus) is a mineral-salt stone in the urinary tract</w:t>
            </w:r>
          </w:p>
          <w:p w14:paraId="55C4E16F" w14:textId="77777777" w:rsidR="00D670F0" w:rsidRDefault="00D670F0" w:rsidP="00D670F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Named based on location—nephrolith is in the nephron, urocystolith is in the bladder, ureterolith is in the ureter</w:t>
            </w:r>
          </w:p>
          <w:p w14:paraId="428EF4C7" w14:textId="77777777" w:rsidR="00D670F0" w:rsidRDefault="00D670F0" w:rsidP="00D670F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 cause vomiting, abdominal pain, depression, anorexia, stranguria, polyuria</w:t>
            </w:r>
          </w:p>
          <w:p w14:paraId="5087457D" w14:textId="77777777" w:rsidR="00D670F0" w:rsidRDefault="00D670F0" w:rsidP="00D670F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Treatment includes surgical or catheter removal of stones, lithotripsy (use of shock waves to break them), dissolution via urinary acidification</w:t>
            </w:r>
          </w:p>
          <w:p w14:paraId="11082223" w14:textId="2D2609B1" w:rsidR="00D670F0" w:rsidRPr="00D670F0" w:rsidRDefault="00D670F0" w:rsidP="00D670F0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 be prevented by dietary changes </w:t>
            </w:r>
          </w:p>
        </w:tc>
      </w:tr>
      <w:tr w:rsidR="00E4044D" w14:paraId="66D16AEC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55FDBE57" w14:textId="1D43C6BD" w:rsidR="00E4044D" w:rsidRDefault="00D670F0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UTI</w:t>
            </w:r>
          </w:p>
        </w:tc>
        <w:tc>
          <w:tcPr>
            <w:tcW w:w="5760" w:type="dxa"/>
            <w:vAlign w:val="center"/>
          </w:tcPr>
          <w:p w14:paraId="5D8A4ABD" w14:textId="77777777" w:rsidR="009C4C1A" w:rsidRDefault="009C4C1A" w:rsidP="009C4C1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secondary to diseases like diabetes mellitus, hyperadrenocorticism, chronic kidney disease, infection</w:t>
            </w:r>
          </w:p>
          <w:p w14:paraId="5E1B10B0" w14:textId="77777777" w:rsidR="009C4C1A" w:rsidRDefault="009C4C1A" w:rsidP="009C4C1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present w dysuria, hematuria, polyuria</w:t>
            </w:r>
          </w:p>
          <w:p w14:paraId="3333FF2F" w14:textId="77777777" w:rsidR="009C4C1A" w:rsidRDefault="009C4C1A" w:rsidP="009C4C1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Samples can contain RBCs, WBCs, bacteria (most commonly E. coli)</w:t>
            </w:r>
          </w:p>
          <w:p w14:paraId="027BEA1F" w14:textId="4D7DEC67" w:rsidR="009C4C1A" w:rsidRPr="009C4C1A" w:rsidRDefault="009C4C1A" w:rsidP="009C4C1A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Treated w anitbiotics</w:t>
            </w:r>
          </w:p>
        </w:tc>
      </w:tr>
      <w:tr w:rsidR="00D670F0" w14:paraId="37A54F91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190B5D7F" w14:textId="77777777" w:rsidR="009B066D" w:rsidRDefault="009B066D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Feline lower urinary tract disease (FLUTD)</w:t>
            </w:r>
          </w:p>
          <w:p w14:paraId="199280A3" w14:textId="2E9B684C" w:rsidR="00D670F0" w:rsidRDefault="009B066D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(feline urologic syndrome)  </w:t>
            </w:r>
          </w:p>
        </w:tc>
        <w:tc>
          <w:tcPr>
            <w:tcW w:w="5760" w:type="dxa"/>
            <w:vAlign w:val="center"/>
          </w:tcPr>
          <w:p w14:paraId="6A5950E8" w14:textId="445CA3B9" w:rsidR="009B066D" w:rsidRDefault="009B066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Lower urinary tract consists of the bladder, ureters, urethra</w:t>
            </w:r>
          </w:p>
          <w:p w14:paraId="2F4BE207" w14:textId="5C96F823" w:rsidR="009B066D" w:rsidRDefault="009B066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signs are polyuria, hematuria, stranguria; may be caused by urolithiasis, neoplasia, trauma, feline interstitial or idiopathic cystitis, UTI</w:t>
            </w:r>
          </w:p>
          <w:p w14:paraId="2D56070D" w14:textId="5A78DB0A" w:rsidR="009B066D" w:rsidRDefault="009B066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Mostly in cats 2-6 years old</w:t>
            </w:r>
          </w:p>
          <w:p w14:paraId="245DA590" w14:textId="35D04EE4" w:rsidR="00D670F0" w:rsidRPr="009B066D" w:rsidRDefault="009B066D" w:rsidP="009B066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Obstructive FLUTD (urethra obstruction) is an emergency; most common in male cats</w:t>
            </w:r>
          </w:p>
        </w:tc>
      </w:tr>
      <w:tr w:rsidR="00D670F0" w14:paraId="5C50E727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05991679" w14:textId="1D3B3548" w:rsidR="00D670F0" w:rsidRDefault="00DD5E74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Hyperthyroidism </w:t>
            </w:r>
          </w:p>
        </w:tc>
        <w:tc>
          <w:tcPr>
            <w:tcW w:w="5760" w:type="dxa"/>
            <w:vAlign w:val="center"/>
          </w:tcPr>
          <w:p w14:paraId="4B935136" w14:textId="77777777" w:rsidR="00D670F0" w:rsidRPr="00DD5E74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Occurs when the thyroid gland is overactive and produces too much thyroxine (T</w:t>
            </w:r>
            <w:r w:rsidRPr="00DD5E74"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4</w:t>
            </w: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) and triiodothyronine (T</w:t>
            </w:r>
            <w:r w:rsidRPr="00DD5E74"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3</w:t>
            </w: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), leading to increased metabolic rate</w:t>
            </w:r>
          </w:p>
          <w:p w14:paraId="040C7218" w14:textId="77777777" w:rsidR="00DD5E74" w:rsidRPr="00DD5E74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Thyroid gland is wrapped around the front of the trachea, below the larynx</w:t>
            </w:r>
          </w:p>
          <w:p w14:paraId="6885AE5D" w14:textId="77777777" w:rsidR="00DD5E74" w:rsidRPr="00DD5E74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Most common in middle-aged and geriatric cats; uncommon in other species</w:t>
            </w:r>
          </w:p>
          <w:p w14:paraId="14059FF4" w14:textId="77777777" w:rsidR="00DD5E74" w:rsidRPr="00DD5E74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Signs include weight loss, increased appetite, increased excitability or activity, PU/PD, V/D</w:t>
            </w:r>
          </w:p>
          <w:p w14:paraId="08688DF8" w14:textId="77777777" w:rsidR="00DD5E74" w:rsidRPr="00DD5E74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Elevated T</w:t>
            </w:r>
            <w:r w:rsidRPr="00DD5E74">
              <w:rPr>
                <w:rFonts w:ascii="Times New Roman" w:hAnsi="Times New Roman" w:cs="Times New Roman"/>
                <w:sz w:val="21"/>
                <w:szCs w:val="21"/>
                <w:vertAlign w:val="subscript"/>
              </w:rPr>
              <w:t>4</w:t>
            </w: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 xml:space="preserve"> serum levels, tachycardia, heart murmur, hypertension, enlarged thyroid gland or tumor, dyspnea, CHF possible</w:t>
            </w:r>
          </w:p>
          <w:p w14:paraId="5CFFCC63" w14:textId="51313215" w:rsidR="00DD5E74" w:rsidRPr="00DD5E74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DD5E74">
              <w:rPr>
                <w:rFonts w:ascii="Times New Roman" w:hAnsi="Times New Roman" w:cs="Times New Roman"/>
                <w:sz w:val="21"/>
                <w:szCs w:val="21"/>
              </w:rPr>
              <w:t>Treatment includes thyroidectomy, radioactive iodine medication, antithyroid drugs, and low-iodine diet</w:t>
            </w:r>
          </w:p>
        </w:tc>
      </w:tr>
      <w:tr w:rsidR="00D670F0" w14:paraId="49308E9E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5E38776F" w14:textId="06E2CB5B" w:rsidR="00D670F0" w:rsidRDefault="00DD5E74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Hypothyroidism </w:t>
            </w:r>
          </w:p>
        </w:tc>
        <w:tc>
          <w:tcPr>
            <w:tcW w:w="5760" w:type="dxa"/>
            <w:vAlign w:val="center"/>
          </w:tcPr>
          <w:p w14:paraId="23DC9ABB" w14:textId="77777777" w:rsidR="00D670F0" w:rsidRPr="00721BF2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721BF2">
              <w:rPr>
                <w:rFonts w:ascii="Times New Roman" w:hAnsi="Times New Roman" w:cs="Times New Roman"/>
                <w:sz w:val="20"/>
                <w:szCs w:val="20"/>
              </w:rPr>
              <w:t>Occurs due to deficiency of thyroid hormones leading to decreased metabolic rate</w:t>
            </w:r>
          </w:p>
          <w:p w14:paraId="45D406FA" w14:textId="42BF8941" w:rsidR="00DD5E74" w:rsidRPr="00721BF2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721BF2">
              <w:rPr>
                <w:rFonts w:ascii="Times New Roman" w:hAnsi="Times New Roman" w:cs="Times New Roman"/>
                <w:sz w:val="20"/>
                <w:szCs w:val="20"/>
              </w:rPr>
              <w:t xml:space="preserve">Most common in dogs, usually resulting from damage to thyroid gland caused by: </w:t>
            </w:r>
          </w:p>
          <w:p w14:paraId="0517B3DA" w14:textId="18EC0B85" w:rsidR="00DD5E74" w:rsidRPr="00721BF2" w:rsidRDefault="00DD5E74" w:rsidP="00DD5E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21BF2">
              <w:rPr>
                <w:rFonts w:ascii="Times New Roman" w:hAnsi="Times New Roman" w:cs="Times New Roman"/>
                <w:sz w:val="20"/>
                <w:szCs w:val="20"/>
              </w:rPr>
              <w:t>Lymphocytic thyroiditis (immune-mediated destruction of thyroid gland)</w:t>
            </w:r>
          </w:p>
          <w:p w14:paraId="515C214F" w14:textId="641E8AB8" w:rsidR="00DD5E74" w:rsidRPr="00721BF2" w:rsidRDefault="00DD5E74" w:rsidP="00DD5E7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721BF2">
              <w:rPr>
                <w:rFonts w:ascii="Times New Roman" w:hAnsi="Times New Roman" w:cs="Times New Roman"/>
                <w:sz w:val="20"/>
                <w:szCs w:val="20"/>
              </w:rPr>
              <w:t>Idiopathic thyroid atrophy (spontaneous replacement of thyroid tissue w adipose tissue w/out known cause)</w:t>
            </w:r>
          </w:p>
          <w:p w14:paraId="5FFB85DE" w14:textId="4023D16B" w:rsidR="00DD5E74" w:rsidRPr="00721BF2" w:rsidRDefault="00721B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721BF2">
              <w:rPr>
                <w:rFonts w:ascii="Times New Roman" w:hAnsi="Times New Roman" w:cs="Times New Roman"/>
                <w:sz w:val="20"/>
                <w:szCs w:val="20"/>
              </w:rPr>
              <w:t xml:space="preserve">Affects the whole body since thyroid hormone affects all, resulting in nonspecific clinical signs that relate to metabolism slowing; </w:t>
            </w:r>
            <w:r w:rsidR="00DD5E74" w:rsidRPr="00721BF2">
              <w:rPr>
                <w:rFonts w:ascii="Times New Roman" w:hAnsi="Times New Roman" w:cs="Times New Roman"/>
                <w:sz w:val="20"/>
                <w:szCs w:val="20"/>
              </w:rPr>
              <w:t>lethargy, depression, dullness, exercise intolerance, weight gain w/out appetite increase, low T</w:t>
            </w:r>
            <w:r w:rsidR="00DD5E74" w:rsidRPr="00721BF2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3</w:t>
            </w:r>
            <w:r w:rsidR="00DD5E74" w:rsidRPr="00721BF2">
              <w:rPr>
                <w:rFonts w:ascii="Times New Roman" w:hAnsi="Times New Roman" w:cs="Times New Roman"/>
                <w:sz w:val="20"/>
                <w:szCs w:val="20"/>
              </w:rPr>
              <w:t>-T</w:t>
            </w:r>
            <w:r w:rsidR="00DD5E74" w:rsidRPr="00721BF2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4</w:t>
            </w:r>
            <w:r w:rsidR="00DD5E74" w:rsidRPr="00721BF2">
              <w:rPr>
                <w:rFonts w:ascii="Times New Roman" w:hAnsi="Times New Roman" w:cs="Times New Roman"/>
                <w:sz w:val="20"/>
                <w:szCs w:val="20"/>
              </w:rPr>
              <w:t xml:space="preserve"> serum levels, nonpruritic alopecia, hypothermia, heat-seeking behavior</w:t>
            </w:r>
          </w:p>
          <w:p w14:paraId="374ABC8F" w14:textId="55924D6B" w:rsidR="00DD5E74" w:rsidRPr="00721BF2" w:rsidRDefault="00DD5E7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721BF2">
              <w:rPr>
                <w:rFonts w:ascii="Times New Roman" w:hAnsi="Times New Roman" w:cs="Times New Roman"/>
                <w:sz w:val="20"/>
                <w:szCs w:val="20"/>
              </w:rPr>
              <w:t>Treated w daily oral hormone replacement drugs</w:t>
            </w:r>
            <w:r w:rsidR="00721BF2" w:rsidRPr="00721BF2">
              <w:rPr>
                <w:rFonts w:ascii="Times New Roman" w:hAnsi="Times New Roman" w:cs="Times New Roman"/>
                <w:sz w:val="20"/>
                <w:szCs w:val="20"/>
              </w:rPr>
              <w:t xml:space="preserve"> (supplemental thyroid, most commonly T</w:t>
            </w:r>
            <w:r w:rsidR="00721BF2" w:rsidRPr="00721BF2">
              <w:rPr>
                <w:rFonts w:ascii="Times New Roman" w:hAnsi="Times New Roman" w:cs="Times New Roman"/>
                <w:sz w:val="20"/>
                <w:szCs w:val="20"/>
                <w:vertAlign w:val="subscript"/>
              </w:rPr>
              <w:t>4</w:t>
            </w:r>
            <w:r w:rsidR="00721BF2" w:rsidRPr="00721BF2">
              <w:rPr>
                <w:rFonts w:ascii="Times New Roman" w:hAnsi="Times New Roman" w:cs="Times New Roman"/>
                <w:sz w:val="20"/>
                <w:szCs w:val="20"/>
              </w:rPr>
              <w:t xml:space="preserve"> (thyroxine)</w:t>
            </w:r>
          </w:p>
        </w:tc>
      </w:tr>
      <w:tr w:rsidR="00D670F0" w14:paraId="2DBC6381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0FE7055D" w14:textId="423E4651" w:rsidR="00D670F0" w:rsidRDefault="00B118AD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Diabetes mellitus (DM)</w:t>
            </w:r>
          </w:p>
        </w:tc>
        <w:tc>
          <w:tcPr>
            <w:tcW w:w="5760" w:type="dxa"/>
            <w:vAlign w:val="center"/>
          </w:tcPr>
          <w:p w14:paraId="554DA971" w14:textId="77777777" w:rsidR="00D670F0" w:rsidRDefault="00B118A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Insulin deficiency</w:t>
            </w:r>
          </w:p>
          <w:p w14:paraId="41170D2B" w14:textId="1B487CE3" w:rsidR="00B118AD" w:rsidRDefault="00B118AD" w:rsidP="00B118A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Type-1 (insulin dependent) DM: Insufficient insulin production; more common in middle-aged dogs, no remission possible</w:t>
            </w:r>
          </w:p>
          <w:p w14:paraId="5F8C11EB" w14:textId="77777777" w:rsidR="00B118AD" w:rsidRDefault="00B118AD" w:rsidP="00B118A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Type-2 (non-insulin dependent) DM: Endogenous insulin resistance; more common in cats</w:t>
            </w:r>
          </w:p>
          <w:p w14:paraId="0F98DBF0" w14:textId="77777777" w:rsidR="00B118AD" w:rsidRDefault="00B118AD" w:rsidP="00B118A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polyphagia (excessive eating), weight loss, PU/PD</w:t>
            </w:r>
          </w:p>
          <w:p w14:paraId="2CC5723D" w14:textId="6079BE95" w:rsidR="00B118AD" w:rsidRPr="00B118AD" w:rsidRDefault="00B118AD" w:rsidP="00B118AD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Diagnosis confirmed w presence of hyperglycemia and glycosuria (check fructosamine levels in cats to rule out stress-induced hyperglycemia, which is common)</w:t>
            </w:r>
          </w:p>
        </w:tc>
      </w:tr>
      <w:tr w:rsidR="00B118AD" w14:paraId="2DD7E4EE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0C755A50" w14:textId="457F7539" w:rsidR="00B118AD" w:rsidRDefault="00B118AD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Diabetic ketoacidosis (DKA)</w:t>
            </w:r>
          </w:p>
        </w:tc>
        <w:tc>
          <w:tcPr>
            <w:tcW w:w="5760" w:type="dxa"/>
            <w:vAlign w:val="center"/>
          </w:tcPr>
          <w:p w14:paraId="063489D5" w14:textId="1F86C413" w:rsidR="00B118AD" w:rsidRDefault="00B118A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Occurs when DM goes untreated—body uses an alternative carbohydrate metabolism pathway due to prolonged insulin deficiency, which produces toxic ketones</w:t>
            </w:r>
          </w:p>
          <w:p w14:paraId="77D67E74" w14:textId="536AC3E1" w:rsidR="00B118AD" w:rsidRDefault="00B118AD" w:rsidP="00B118A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B118AD">
              <w:rPr>
                <w:rFonts w:ascii="Times New Roman" w:hAnsi="Times New Roman" w:cs="Times New Roman"/>
                <w:sz w:val="22"/>
                <w:szCs w:val="22"/>
              </w:rPr>
              <w:t>Ketones are molecules produce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 by the body </w:t>
            </w:r>
            <w:r w:rsidRPr="00B118AD">
              <w:rPr>
                <w:rFonts w:ascii="Times New Roman" w:hAnsi="Times New Roman" w:cs="Times New Roman"/>
                <w:sz w:val="22"/>
                <w:szCs w:val="22"/>
              </w:rPr>
              <w:t>when it burns fat for energy instead of suga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r</w:t>
            </w:r>
          </w:p>
          <w:p w14:paraId="3E150C7C" w14:textId="5EBA2DE6" w:rsidR="00B118AD" w:rsidRDefault="00B118AD" w:rsidP="00B118A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Ketones will be excreted in the urine (ketonuria) and may cause a fruity smell in the breath</w:t>
            </w:r>
          </w:p>
          <w:p w14:paraId="5EF7CE2A" w14:textId="77777777" w:rsidR="00B118AD" w:rsidRDefault="00B118A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Usually presents as an emergency w history of anorexia, PU/PD, vomiting, weight loss, hypo- or hyperthermia, neurological signs, abdominal pain</w:t>
            </w:r>
          </w:p>
          <w:p w14:paraId="0D165C19" w14:textId="2219A357" w:rsidR="00B118AD" w:rsidRDefault="00B118A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Treated by responding to dehydration, metabolic acidosis, decreased serum potassium, phosphorus, sodium levels</w:t>
            </w:r>
          </w:p>
        </w:tc>
      </w:tr>
      <w:tr w:rsidR="00B118AD" w14:paraId="6DC56347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7C7189C1" w14:textId="6ACC3F17" w:rsidR="00B118AD" w:rsidRDefault="00F815F2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Hyperadrenocorticism (Cushing)</w:t>
            </w:r>
          </w:p>
        </w:tc>
        <w:tc>
          <w:tcPr>
            <w:tcW w:w="5760" w:type="dxa"/>
            <w:vAlign w:val="center"/>
          </w:tcPr>
          <w:p w14:paraId="46A8D05A" w14:textId="77777777" w:rsidR="00B118AD" w:rsidRDefault="00F815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Elevated cortisol levels; hard to diagnose, progressive</w:t>
            </w:r>
          </w:p>
          <w:p w14:paraId="31550A1B" w14:textId="77777777" w:rsidR="00F815F2" w:rsidRDefault="00F815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PU/PD, increased appetite and weight gain, lethargy, alopecia, muscle atrophy, enlarged pot-belly abdomen, secondary UTIs</w:t>
            </w:r>
          </w:p>
          <w:p w14:paraId="326E3C7B" w14:textId="557BCCC7" w:rsidR="00F815F2" w:rsidRDefault="00F815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 cases occur due to pituitary-dependent hyperadrenocorticism, which is caused by and ACTH-secreting pituitary tumor (mostly in dogs, rare in cats); treated by treating symptoms of hypercortisolemia</w:t>
            </w:r>
          </w:p>
          <w:p w14:paraId="2ABE9E23" w14:textId="2830BAA5" w:rsidR="00F815F2" w:rsidRDefault="00F815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Adrenal-dependent version is much less common and caused by adrenal tumors; treated by removing tumors</w:t>
            </w:r>
          </w:p>
        </w:tc>
      </w:tr>
      <w:tr w:rsidR="00B118AD" w14:paraId="357079E5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7329132A" w14:textId="47F877EF" w:rsidR="00B118AD" w:rsidRDefault="00F815F2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Hypoadrenocorticism (Addison’s)</w:t>
            </w:r>
          </w:p>
        </w:tc>
        <w:tc>
          <w:tcPr>
            <w:tcW w:w="5760" w:type="dxa"/>
            <w:vAlign w:val="center"/>
          </w:tcPr>
          <w:p w14:paraId="2F43E213" w14:textId="77777777" w:rsidR="00B118AD" w:rsidRDefault="00F815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Deficiency in adrenal hormones, especially cortisol and aldosterone</w:t>
            </w:r>
          </w:p>
          <w:p w14:paraId="17CDE66B" w14:textId="77777777" w:rsidR="00F815F2" w:rsidRDefault="00F815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 commonly in dogs, sometimes in horses</w:t>
            </w:r>
          </w:p>
          <w:p w14:paraId="09D1171D" w14:textId="1DF1BFF8" w:rsidR="00F815F2" w:rsidRDefault="00F815F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anorexia, V/D, PU/PD, weight loss, bradycardia, weakness, collapse, anemia, hypoglycemia, hyperkalemia, hyponatremia</w:t>
            </w:r>
          </w:p>
        </w:tc>
      </w:tr>
      <w:tr w:rsidR="00B118AD" w14:paraId="4CE2E694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4CB3C744" w14:textId="34FCC3F0" w:rsidR="00B118AD" w:rsidRDefault="002102CA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IMHA</w:t>
            </w:r>
          </w:p>
        </w:tc>
        <w:tc>
          <w:tcPr>
            <w:tcW w:w="5760" w:type="dxa"/>
            <w:vAlign w:val="center"/>
          </w:tcPr>
          <w:p w14:paraId="7B4A2E4E" w14:textId="77777777" w:rsidR="00B118AD" w:rsidRPr="00026C66" w:rsidRDefault="002102C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Most common cause of hemolytic anemia</w:t>
            </w:r>
          </w:p>
          <w:p w14:paraId="004DEF3B" w14:textId="3F822B13" w:rsidR="002102CA" w:rsidRPr="00026C66" w:rsidRDefault="002102CA" w:rsidP="002102CA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Hemolysis: Rupturing of RBCs</w:t>
            </w:r>
          </w:p>
          <w:p w14:paraId="3B92B1D9" w14:textId="77777777" w:rsidR="002102CA" w:rsidRPr="00026C66" w:rsidRDefault="002102C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Idiopathic in dogs—immune system develops antibodies that react w self-antigens of RBCs w no known cause; secondary to a blood parasite in cats</w:t>
            </w:r>
          </w:p>
          <w:p w14:paraId="0FFA65B6" w14:textId="1AA56DA3" w:rsidR="002102CA" w:rsidRPr="00026C66" w:rsidRDefault="002102C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 xml:space="preserve">20-75% mortality rate </w:t>
            </w:r>
          </w:p>
          <w:p w14:paraId="0CC9587A" w14:textId="77777777" w:rsidR="002102CA" w:rsidRPr="00026C66" w:rsidRDefault="002102C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Signs include lethargy, exercise intolerance, icterus (jaundice), tachycardia, heart murmur, splenomegaly, hepatomegaly</w:t>
            </w:r>
          </w:p>
          <w:p w14:paraId="3B35BF17" w14:textId="77777777" w:rsidR="002102CA" w:rsidRPr="00026C66" w:rsidRDefault="002102C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Pulmonary embolism is a risk in dogs</w:t>
            </w:r>
          </w:p>
          <w:p w14:paraId="3A75B273" w14:textId="77777777" w:rsidR="002102CA" w:rsidRPr="00026C66" w:rsidRDefault="002102C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Diagnosed by checking for evidence of autoimmune disease, like autoagglutination (i.e. clumping of erythrocytes due to antibodies)</w:t>
            </w:r>
          </w:p>
          <w:p w14:paraId="2C7E0B69" w14:textId="77777777" w:rsidR="002102CA" w:rsidRPr="00026C66" w:rsidRDefault="002102C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Treated w immunosuppressants, blood transfusions, hydration therapy, anticoagulants</w:t>
            </w:r>
          </w:p>
          <w:p w14:paraId="27F0686D" w14:textId="6E705AD1" w:rsidR="00026C66" w:rsidRPr="00026C66" w:rsidRDefault="00026C6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18"/>
                <w:szCs w:val="18"/>
              </w:rPr>
            </w:pP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 xml:space="preserve">Omega-3 fatty acids have a significant effect on survival times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(also for </w:t>
            </w: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chronic valvular disease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) </w:t>
            </w:r>
            <w:r w:rsidRPr="00026C66">
              <w:rPr>
                <w:rFonts w:ascii="Times New Roman" w:hAnsi="Times New Roman" w:cs="Times New Roman"/>
                <w:sz w:val="18"/>
                <w:szCs w:val="18"/>
              </w:rPr>
              <w:t>attributed to anti-inflammatory effects, cachexia prevention, improved appetite, or antiarrhythmic effects</w:t>
            </w:r>
          </w:p>
        </w:tc>
      </w:tr>
      <w:tr w:rsidR="00B118AD" w14:paraId="7042427C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19FFFC35" w14:textId="699A64E0" w:rsidR="00B118AD" w:rsidRDefault="00AD160B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Myasthenia gravis (MG)</w:t>
            </w:r>
          </w:p>
        </w:tc>
        <w:tc>
          <w:tcPr>
            <w:tcW w:w="5760" w:type="dxa"/>
            <w:vAlign w:val="center"/>
          </w:tcPr>
          <w:p w14:paraId="309EC903" w14:textId="77777777" w:rsidR="00B118AD" w:rsidRDefault="00AD160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Neuromuscular disease; causes generalized muscle weakness</w:t>
            </w:r>
          </w:p>
          <w:p w14:paraId="25DC7427" w14:textId="77777777" w:rsidR="00AD160B" w:rsidRDefault="00AD160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congenital or acquired—congenital if there is an inherited deficiency in the acetylcholine (NT) receptors of the post-synaptic membrane, acquired if immune-mediated (antibodies against the receptors)</w:t>
            </w:r>
          </w:p>
          <w:p w14:paraId="6DCCEC5A" w14:textId="77777777" w:rsidR="00AD160B" w:rsidRDefault="00AD160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IV edrophonium quickly resolves exercise-induced stiffness</w:t>
            </w:r>
          </w:p>
          <w:p w14:paraId="72E735D9" w14:textId="77777777" w:rsidR="00AD160B" w:rsidRDefault="00AD160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Diagnosed by presence of serum ACH-receptor autoantibodies</w:t>
            </w:r>
          </w:p>
          <w:p w14:paraId="0C7B463D" w14:textId="2208E708" w:rsidR="00AD160B" w:rsidRDefault="00AD160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Treated w anticholinesterase (against the enzyme that breaks down ACH) and immunosuppressants  </w:t>
            </w:r>
          </w:p>
        </w:tc>
      </w:tr>
      <w:tr w:rsidR="00F13254" w14:paraId="132B2767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1ED37B76" w14:textId="4D583ABA" w:rsidR="00F13254" w:rsidRDefault="00F13254" w:rsidP="00F1325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Tick-borne diseases</w:t>
            </w:r>
          </w:p>
        </w:tc>
        <w:tc>
          <w:tcPr>
            <w:tcW w:w="5760" w:type="dxa"/>
            <w:vAlign w:val="center"/>
          </w:tcPr>
          <w:p w14:paraId="4CD1CDE2" w14:textId="77777777" w:rsidR="00F13254" w:rsidRDefault="00F13254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Anaplasmosis: Joint pain leading to lameness, fever, V/D; in cats and dogs</w:t>
            </w:r>
          </w:p>
          <w:p w14:paraId="27D4288D" w14:textId="77777777" w:rsidR="00F13254" w:rsidRDefault="00F13254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Ehrlichiosis: Depression, anorexia, fever, joint pain, bruising; in cats and dogs</w:t>
            </w:r>
          </w:p>
          <w:p w14:paraId="11246DB6" w14:textId="77777777" w:rsidR="00F13254" w:rsidRDefault="00F13254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Rocky Mountain Spotted Fever: Anorexia, joint pain, fever, V/D, pneumonia, kidney and liver failure, neurological signs; in cats and dogs, if attached 5+ hours</w:t>
            </w:r>
          </w:p>
          <w:p w14:paraId="3D919358" w14:textId="77777777" w:rsidR="00F13254" w:rsidRDefault="00F13254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Lyme disease: Fever, swollen lymph nodes, anorexia, and in more severe cases kidney and heart disease</w:t>
            </w:r>
          </w:p>
          <w:p w14:paraId="3234158A" w14:textId="14CE619A" w:rsidR="00F13254" w:rsidRDefault="00F13254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treatment is antibiotics, plus vaccine for dogs against Lyme</w:t>
            </w:r>
          </w:p>
        </w:tc>
      </w:tr>
      <w:tr w:rsidR="00F13254" w14:paraId="67972628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6B2E0D4C" w14:textId="4C830120" w:rsidR="00F13254" w:rsidRDefault="00F13254" w:rsidP="00F1325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Feline Leukemia Virus (FeLV)</w:t>
            </w:r>
          </w:p>
        </w:tc>
        <w:tc>
          <w:tcPr>
            <w:tcW w:w="5760" w:type="dxa"/>
            <w:vAlign w:val="center"/>
          </w:tcPr>
          <w:p w14:paraId="17DE3732" w14:textId="0385BAC0" w:rsidR="00F13254" w:rsidRDefault="00F13254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Retrovirus—invades cells and inserts a copy of genetic material with the help of the reverse transcriptase enzyme</w:t>
            </w:r>
          </w:p>
          <w:p w14:paraId="0C2A981D" w14:textId="77777777" w:rsidR="00F13254" w:rsidRDefault="00F13254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Spread through saliva, nasal secretions, feces, urine, and nursing</w:t>
            </w:r>
          </w:p>
          <w:p w14:paraId="251FBB75" w14:textId="0F9B92F7" w:rsidR="0051563A" w:rsidRPr="0051563A" w:rsidRDefault="0051563A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51563A">
              <w:rPr>
                <w:rFonts w:ascii="Times New Roman" w:hAnsi="Times New Roman" w:cs="Times New Roman"/>
                <w:sz w:val="22"/>
                <w:szCs w:val="22"/>
              </w:rPr>
              <w:t xml:space="preserve">Outdoor cats more at risk, but </w:t>
            </w:r>
            <w:r w:rsidR="00572829" w:rsidRPr="0051563A">
              <w:rPr>
                <w:rFonts w:ascii="Times New Roman" w:hAnsi="Times New Roman" w:cs="Times New Roman"/>
                <w:sz w:val="22"/>
                <w:szCs w:val="22"/>
              </w:rPr>
              <w:t>exposure doesn’t mean infection</w:t>
            </w:r>
            <w:r w:rsidR="00572829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</w:t>
            </w:r>
            <w:r w:rsidRPr="0051563A">
              <w:rPr>
                <w:rFonts w:ascii="Times New Roman" w:hAnsi="Times New Roman" w:cs="Times New Roman"/>
                <w:sz w:val="22"/>
                <w:szCs w:val="22"/>
              </w:rPr>
              <w:t>irus may or may not replicate</w:t>
            </w:r>
            <w:r w:rsidR="00572829"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  <w:p w14:paraId="3EC8E644" w14:textId="4D7300B5" w:rsidR="0051563A" w:rsidRDefault="0051563A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FeLV-A affects all infected cats, causes severe immunosuppression, is easily transmitted</w:t>
            </w:r>
          </w:p>
          <w:p w14:paraId="1D127798" w14:textId="15C84BF2" w:rsidR="0051563A" w:rsidRDefault="0051563A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FeLV-B occurs in half of the infected cats, causes neoplastic disease</w:t>
            </w:r>
          </w:p>
          <w:p w14:paraId="31E34CF7" w14:textId="24081B54" w:rsidR="0051563A" w:rsidRDefault="0051563A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FeLV-C affects less than 1% of infected cats, causes severe anemia</w:t>
            </w:r>
          </w:p>
          <w:p w14:paraId="60C102D9" w14:textId="6C62426B" w:rsidR="0051563A" w:rsidRDefault="0051563A" w:rsidP="00F13254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treatment, so vaccination is crucial</w:t>
            </w:r>
          </w:p>
        </w:tc>
      </w:tr>
      <w:tr w:rsidR="00B118AD" w14:paraId="0A6FE46B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6D951DF1" w14:textId="479BCF45" w:rsidR="00B118AD" w:rsidRDefault="002D5FBC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Leptospirosis </w:t>
            </w:r>
          </w:p>
        </w:tc>
        <w:tc>
          <w:tcPr>
            <w:tcW w:w="5760" w:type="dxa"/>
            <w:vAlign w:val="center"/>
          </w:tcPr>
          <w:p w14:paraId="6FEC25B1" w14:textId="77777777" w:rsidR="00B118AD" w:rsidRDefault="006076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Caused by the Leptospira bacteria found in water and soil</w:t>
            </w:r>
          </w:p>
          <w:p w14:paraId="261FAB3F" w14:textId="4541427E" w:rsidR="00607631" w:rsidRDefault="006076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Spread by drinking contaminated water or smelling wildlife urine (open wound coming in contact), eating or getting bit by infected animal</w:t>
            </w:r>
          </w:p>
          <w:p w14:paraId="77139D53" w14:textId="158ED0E7" w:rsidR="00607631" w:rsidRDefault="006076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Transmitted through the placenta to puppies as well</w:t>
            </w:r>
          </w:p>
          <w:p w14:paraId="71160E3D" w14:textId="762D375D" w:rsidR="00607631" w:rsidRDefault="006076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Zoonotic—can cause flu symptoms and kidney/liver disease in humans</w:t>
            </w:r>
          </w:p>
          <w:p w14:paraId="44F55D3C" w14:textId="77777777" w:rsidR="00607631" w:rsidRDefault="006076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Common in dogs, rare in cats</w:t>
            </w:r>
          </w:p>
          <w:p w14:paraId="5F29D484" w14:textId="77777777" w:rsidR="00B147F1" w:rsidRDefault="00B147F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Signs include </w:t>
            </w:r>
            <w:r w:rsidRPr="00B147F1">
              <w:rPr>
                <w:rFonts w:ascii="Times New Roman" w:hAnsi="Times New Roman" w:cs="Times New Roman"/>
                <w:sz w:val="22"/>
                <w:szCs w:val="22"/>
              </w:rPr>
              <w:t xml:space="preserve">fever, lethargy,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V/D</w:t>
            </w:r>
            <w:r w:rsidRPr="00B147F1">
              <w:rPr>
                <w:rFonts w:ascii="Times New Roman" w:hAnsi="Times New Roman" w:cs="Times New Roman"/>
                <w:sz w:val="22"/>
                <w:szCs w:val="22"/>
              </w:rPr>
              <w:t>, abdominal pain, muscle soreness, increased thirst and urination</w:t>
            </w:r>
          </w:p>
          <w:p w14:paraId="0CAAAB07" w14:textId="639C6D0C" w:rsidR="00D9451D" w:rsidRDefault="00D9451D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</w:t>
            </w:r>
            <w:r w:rsidRPr="00D9451D">
              <w:rPr>
                <w:rFonts w:ascii="Times New Roman" w:hAnsi="Times New Roman" w:cs="Times New Roman"/>
                <w:sz w:val="22"/>
                <w:szCs w:val="22"/>
              </w:rPr>
              <w:t xml:space="preserve">reated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w</w:t>
            </w:r>
            <w:r w:rsidRPr="00D9451D">
              <w:rPr>
                <w:rFonts w:ascii="Times New Roman" w:hAnsi="Times New Roman" w:cs="Times New Roman"/>
                <w:sz w:val="22"/>
                <w:szCs w:val="22"/>
              </w:rPr>
              <w:t> antibiotics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r w:rsidRPr="00D9451D">
              <w:rPr>
                <w:rFonts w:ascii="Times New Roman" w:hAnsi="Times New Roman" w:cs="Times New Roman"/>
                <w:sz w:val="22"/>
                <w:szCs w:val="22"/>
              </w:rPr>
              <w:t>primarily doxycycline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  <w:r w:rsidRPr="00D9451D">
              <w:rPr>
                <w:rFonts w:ascii="Times New Roman" w:hAnsi="Times New Roman" w:cs="Times New Roman"/>
                <w:sz w:val="22"/>
                <w:szCs w:val="22"/>
              </w:rPr>
              <w:t xml:space="preserve"> and intensive supportive care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 (IV </w:t>
            </w:r>
            <w:r w:rsidRPr="00D9451D">
              <w:rPr>
                <w:rFonts w:ascii="Times New Roman" w:hAnsi="Times New Roman" w:cs="Times New Roman"/>
                <w:sz w:val="22"/>
                <w:szCs w:val="22"/>
              </w:rPr>
              <w:t>fluids, pain med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D9451D">
              <w:rPr>
                <w:rFonts w:ascii="Times New Roman" w:hAnsi="Times New Roman" w:cs="Times New Roman"/>
                <w:sz w:val="22"/>
                <w:szCs w:val="22"/>
              </w:rPr>
              <w:t>, nutritional support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)</w:t>
            </w:r>
          </w:p>
        </w:tc>
      </w:tr>
      <w:tr w:rsidR="00B118AD" w14:paraId="64B91923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632E7B04" w14:textId="6E966447" w:rsidR="00B118AD" w:rsidRDefault="00A45828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Tetanus </w:t>
            </w:r>
          </w:p>
        </w:tc>
        <w:tc>
          <w:tcPr>
            <w:tcW w:w="5760" w:type="dxa"/>
            <w:vAlign w:val="center"/>
          </w:tcPr>
          <w:p w14:paraId="2BBD9CE6" w14:textId="799567FB" w:rsidR="00B118AD" w:rsidRDefault="00A4582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Caused by the Clostridium tetani bacteria found in soil; neurotoxins created by the bacteria affect the nervous system</w:t>
            </w:r>
          </w:p>
          <w:p w14:paraId="11F18A7A" w14:textId="77777777" w:rsidR="00A45828" w:rsidRDefault="00A4582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Typically enters body through puncture wound</w:t>
            </w:r>
          </w:p>
          <w:p w14:paraId="3F9B5D8E" w14:textId="0F50464C" w:rsidR="00F96083" w:rsidRDefault="00F9608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</w:t>
            </w:r>
            <w:r w:rsidRPr="00F96083">
              <w:rPr>
                <w:rFonts w:ascii="Times New Roman" w:hAnsi="Times New Roman" w:cs="Times New Roman"/>
                <w:sz w:val="22"/>
                <w:szCs w:val="22"/>
              </w:rPr>
              <w:t>ighly fatal neurologic disease characterized by a stiff, stilted gait, hyperexcitability, seizure, and coma</w:t>
            </w:r>
          </w:p>
          <w:p w14:paraId="27A4C3B7" w14:textId="21B53EB4" w:rsidR="00A45828" w:rsidRDefault="00F9608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Other signs </w:t>
            </w:r>
            <w:r w:rsidR="00A45828">
              <w:rPr>
                <w:rFonts w:ascii="Times New Roman" w:hAnsi="Times New Roman" w:cs="Times New Roman"/>
                <w:sz w:val="22"/>
                <w:szCs w:val="22"/>
              </w:rPr>
              <w:t>include stiffness (sawhorse stance), decrease in water and food consumption, hypersensitivity to noise and light, muscle fasciculations</w:t>
            </w:r>
          </w:p>
          <w:p w14:paraId="766FF59F" w14:textId="09807846" w:rsidR="00A45828" w:rsidRDefault="00A4582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Treatment includes cleansing of wound site, topical penicillin along w IV penicillin and other fluids</w:t>
            </w:r>
          </w:p>
          <w:p w14:paraId="09322B70" w14:textId="15C6DFB2" w:rsidR="00A45828" w:rsidRDefault="00A4582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Dogs and cats not susceptible; annual vaccine recommended for dogs</w:t>
            </w:r>
          </w:p>
        </w:tc>
      </w:tr>
      <w:tr w:rsidR="00B118AD" w14:paraId="0ED2C20B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7C4395CB" w14:textId="70491CB5" w:rsidR="00B118AD" w:rsidRDefault="004B5EAF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Ringworm (dermatophytosis)</w:t>
            </w:r>
          </w:p>
        </w:tc>
        <w:tc>
          <w:tcPr>
            <w:tcW w:w="5760" w:type="dxa"/>
            <w:vAlign w:val="center"/>
          </w:tcPr>
          <w:p w14:paraId="5CBEC13B" w14:textId="77777777" w:rsidR="00B118AD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Fungal disease that infects the skin, hair, and claws</w:t>
            </w:r>
          </w:p>
          <w:p w14:paraId="4778913B" w14:textId="77777777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Caused by Microsporum canis (mostly), M. gypseum, or Trichophyton mentagrophytes in dogs</w:t>
            </w:r>
          </w:p>
          <w:p w14:paraId="612C4E6F" w14:textId="77777777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alopecia, crusts, bumps, mainly on face, ears, tail, and feet</w:t>
            </w:r>
          </w:p>
          <w:p w14:paraId="6C63253E" w14:textId="77777777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Zoonotic, spread easily by contact w contaminated animals or objects</w:t>
            </w:r>
          </w:p>
          <w:p w14:paraId="47D699B0" w14:textId="659F561C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Some can be asymptomatic carriers</w:t>
            </w:r>
          </w:p>
        </w:tc>
      </w:tr>
      <w:tr w:rsidR="00B118AD" w14:paraId="737E8DB5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2FB052D7" w14:textId="7477E94A" w:rsidR="00B118AD" w:rsidRDefault="004B5EAF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Ctenocephalides felis </w:t>
            </w:r>
          </w:p>
        </w:tc>
        <w:tc>
          <w:tcPr>
            <w:tcW w:w="5760" w:type="dxa"/>
            <w:vAlign w:val="center"/>
          </w:tcPr>
          <w:p w14:paraId="63CB24A0" w14:textId="77777777" w:rsidR="00B118AD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Common cat flea </w:t>
            </w:r>
          </w:p>
          <w:p w14:paraId="1A66C41F" w14:textId="6870D968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Fleas lay eggs in the fur, eggs fall on the carpet/dirt where they hatch, flea larvae feed on organic debris in the environment and feces of adult fleas, mature larvae produce a cocoon, and emerge when stimulated by pressure or heat (can remain in cocoon up to a year), begin feeding immediately once on a host</w:t>
            </w:r>
          </w:p>
        </w:tc>
      </w:tr>
      <w:tr w:rsidR="00B118AD" w14:paraId="6B549CE0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072989B6" w14:textId="15DE96D1" w:rsidR="00B118AD" w:rsidRDefault="004B5EAF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Neoplastic diseases</w:t>
            </w:r>
          </w:p>
        </w:tc>
        <w:tc>
          <w:tcPr>
            <w:tcW w:w="5760" w:type="dxa"/>
            <w:vAlign w:val="center"/>
          </w:tcPr>
          <w:p w14:paraId="05EB8DE5" w14:textId="77777777" w:rsidR="00B118AD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Encapsulated tumors are easier to remove than diffuse (fuzzy, tentacle-like) tumors</w:t>
            </w:r>
          </w:p>
          <w:p w14:paraId="36E40392" w14:textId="77777777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Malignant tumors should be removed w 1-2 inches of healthy issue bordering the tumor</w:t>
            </w:r>
          </w:p>
          <w:p w14:paraId="7ED3A104" w14:textId="77777777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Cryosurgery is done by freezing external epithelial lesions with liquid nitrogen and removing dead cancerous tissue</w:t>
            </w:r>
          </w:p>
          <w:p w14:paraId="3C5422A7" w14:textId="77777777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Chemotherapy applies cytotoxic agents to cancerous regions; best for systemic and metastatic cancers </w:t>
            </w:r>
          </w:p>
          <w:p w14:paraId="300A352E" w14:textId="77777777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Radiotherapy applies ionizing radiation, interrupting the cell’s DNA replication and resulting in its death</w:t>
            </w:r>
          </w:p>
          <w:p w14:paraId="5F94D24C" w14:textId="3667802F" w:rsidR="004B5EAF" w:rsidRDefault="004B5EA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Cauterization burns away epithelial tumors </w:t>
            </w:r>
          </w:p>
        </w:tc>
      </w:tr>
      <w:tr w:rsidR="00B118AD" w14:paraId="49362679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07E013D0" w14:textId="27BD6FAA" w:rsidR="00B118AD" w:rsidRDefault="000A55AB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Sarcoma </w:t>
            </w:r>
          </w:p>
        </w:tc>
        <w:tc>
          <w:tcPr>
            <w:tcW w:w="5760" w:type="dxa"/>
            <w:vAlign w:val="center"/>
          </w:tcPr>
          <w:p w14:paraId="3F925D17" w14:textId="735FDB39" w:rsidR="000A55AB" w:rsidRDefault="000A55A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Sarc/flesh + oma/tumor</w:t>
            </w:r>
          </w:p>
          <w:p w14:paraId="62294B91" w14:textId="0E1F516A" w:rsidR="000A55AB" w:rsidRDefault="000A55AB" w:rsidP="000A55AB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-oma is used for both benign and malignant</w:t>
            </w:r>
          </w:p>
          <w:p w14:paraId="3CAF1676" w14:textId="3959C95B" w:rsidR="00B118AD" w:rsidRDefault="000A55A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Malignancy that grows in muscle, tendon, bone, fat, cartilage, and other soft tissue</w:t>
            </w:r>
          </w:p>
          <w:p w14:paraId="3A64D46D" w14:textId="604F1A4F" w:rsidR="000A55AB" w:rsidRPr="000A55AB" w:rsidRDefault="000A55AB" w:rsidP="000A55AB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Originates in mesenchymal connective tissue or embryonic mesodermal tissue found in muscle, bone, fat, cartilage</w:t>
            </w:r>
          </w:p>
        </w:tc>
      </w:tr>
      <w:tr w:rsidR="000A55AB" w14:paraId="6694D3D9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4D988123" w14:textId="67C79534" w:rsidR="000A55AB" w:rsidRDefault="000A55AB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Melanoma </w:t>
            </w:r>
          </w:p>
        </w:tc>
        <w:tc>
          <w:tcPr>
            <w:tcW w:w="5760" w:type="dxa"/>
            <w:vAlign w:val="center"/>
          </w:tcPr>
          <w:p w14:paraId="3A2DB8AF" w14:textId="77777777" w:rsidR="000A55AB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Malignant tumor; may or may not be accompanied by dark pigmentation </w:t>
            </w:r>
          </w:p>
          <w:p w14:paraId="1C2C115F" w14:textId="2BF9BF67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 common sites are skin, digits, and mouth</w:t>
            </w:r>
          </w:p>
          <w:p w14:paraId="6D170EA5" w14:textId="23F466C5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More common in dogs, especially aged 9-12</w:t>
            </w:r>
          </w:p>
          <w:p w14:paraId="06A20DE8" w14:textId="77777777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Prone to metastasizing through the lymphatic system to nodes or the blood system </w:t>
            </w:r>
          </w:p>
          <w:p w14:paraId="6E9F0BCE" w14:textId="14AB7100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Responds best to early treatments</w:t>
            </w:r>
          </w:p>
        </w:tc>
      </w:tr>
      <w:tr w:rsidR="000A55AB" w14:paraId="3A10DFA1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729F80CE" w14:textId="169CE8D0" w:rsidR="000A55AB" w:rsidRDefault="0057135A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Squamous cell carcinoma</w:t>
            </w:r>
          </w:p>
        </w:tc>
        <w:tc>
          <w:tcPr>
            <w:tcW w:w="5760" w:type="dxa"/>
            <w:vAlign w:val="center"/>
          </w:tcPr>
          <w:p w14:paraId="4EDFC9C1" w14:textId="53416361" w:rsidR="000A55AB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 common type of malignant tumor that can develop in the epithelial layer of the skin; can also develop in mucous membranes; attacks adjacent tissue and spreads to destroy bones</w:t>
            </w:r>
          </w:p>
          <w:p w14:paraId="07FCCD9A" w14:textId="77777777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Mostly in cats, can also occur in dogs</w:t>
            </w:r>
          </w:p>
          <w:p w14:paraId="46B3E7E5" w14:textId="3DE91DF7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Tumor is grayish white or pink, abnormally shaped; ulceration is common</w:t>
            </w:r>
          </w:p>
          <w:p w14:paraId="39DE1EF9" w14:textId="77777777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Mostly in gingiva, tonsils, nose</w:t>
            </w:r>
          </w:p>
          <w:p w14:paraId="6C1D45EF" w14:textId="3BF186E1" w:rsidR="0057135A" w:rsidRDefault="0057135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Aggressive but treatable w surgery, radiation, </w:t>
            </w:r>
            <w:r w:rsidR="00F85151">
              <w:rPr>
                <w:rFonts w:ascii="Times New Roman" w:hAnsi="Times New Roman" w:cs="Times New Roman"/>
                <w:sz w:val="22"/>
                <w:szCs w:val="22"/>
              </w:rPr>
              <w:t>hyprethermia</w:t>
            </w:r>
          </w:p>
        </w:tc>
      </w:tr>
      <w:tr w:rsidR="000A55AB" w14:paraId="13361D71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6948D605" w14:textId="681C90FC" w:rsidR="000A55AB" w:rsidRDefault="00BF163C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Epulis </w:t>
            </w:r>
          </w:p>
        </w:tc>
        <w:tc>
          <w:tcPr>
            <w:tcW w:w="5760" w:type="dxa"/>
            <w:vAlign w:val="center"/>
          </w:tcPr>
          <w:p w14:paraId="3E6A93B5" w14:textId="77777777" w:rsidR="000A55AB" w:rsidRDefault="00BF163C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Non-malignant cancer</w:t>
            </w:r>
          </w:p>
          <w:p w14:paraId="6DA234F5" w14:textId="77777777" w:rsidR="00BF163C" w:rsidRDefault="00BF163C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Begins in the periodontal ligament and attacks adjacent tissue to spread to bone</w:t>
            </w:r>
          </w:p>
          <w:p w14:paraId="2A477A93" w14:textId="4B927F7F" w:rsidR="00BF163C" w:rsidRDefault="00BF163C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Fibromatous epulides (from tissue fiber), ossifying epulides (from bine cells and fibrous tissue; can develop into cancer), and acanthomatous epulides (grow into bone)</w:t>
            </w:r>
          </w:p>
        </w:tc>
      </w:tr>
      <w:tr w:rsidR="000A55AB" w14:paraId="4ED79610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59FF0B3A" w14:textId="096E9BEC" w:rsidR="000A55AB" w:rsidRDefault="00BF163C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Obesity </w:t>
            </w:r>
          </w:p>
        </w:tc>
        <w:tc>
          <w:tcPr>
            <w:tcW w:w="5760" w:type="dxa"/>
            <w:vAlign w:val="center"/>
          </w:tcPr>
          <w:p w14:paraId="0425A6CD" w14:textId="77777777" w:rsidR="00E5084E" w:rsidRDefault="00E5084E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More than 20% in excess of ideal body weight is considered obese </w:t>
            </w:r>
          </w:p>
          <w:p w14:paraId="49A118CE" w14:textId="7C34797D" w:rsidR="000A55AB" w:rsidRDefault="00E5084E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Obese cats more prone to diabetes because extra fat leads to insulin resistance, and to hepatic lipidosis if cat becomes stress and stops eating, leading to metabolizing fat</w:t>
            </w:r>
          </w:p>
          <w:p w14:paraId="01C257C1" w14:textId="77777777" w:rsidR="00E5084E" w:rsidRDefault="00E5084E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All pets can get arthritis due to excess weight on joints</w:t>
            </w:r>
          </w:p>
          <w:p w14:paraId="285E906E" w14:textId="02FB8B37" w:rsidR="00E5084E" w:rsidRPr="00E5084E" w:rsidRDefault="00E5084E" w:rsidP="00E5084E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Brachycephalic breeds are prone to troubled breathing because lungs can’t inflate properly due to extra fat</w:t>
            </w:r>
          </w:p>
        </w:tc>
      </w:tr>
      <w:tr w:rsidR="000A55AB" w14:paraId="30671654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6B7B3914" w14:textId="4E345506" w:rsidR="000A55AB" w:rsidRDefault="00C7102F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Osteoarthritis </w:t>
            </w:r>
          </w:p>
        </w:tc>
        <w:tc>
          <w:tcPr>
            <w:tcW w:w="5760" w:type="dxa"/>
            <w:vAlign w:val="center"/>
          </w:tcPr>
          <w:p w14:paraId="0EB0A5C9" w14:textId="633A125A" w:rsidR="000A55AB" w:rsidRDefault="00C7102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Results when cartilage in the joints degenerates, causing pain and inflammation</w:t>
            </w:r>
          </w:p>
          <w:p w14:paraId="3FE1A94A" w14:textId="77777777" w:rsidR="00C7102F" w:rsidRDefault="00C7102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caused by infection, trauma, degenerative joint disease</w:t>
            </w:r>
          </w:p>
          <w:p w14:paraId="6946E647" w14:textId="77777777" w:rsidR="002A5A97" w:rsidRDefault="002A5A97" w:rsidP="002A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 w:rsidRPr="002A5A97">
              <w:rPr>
                <w:rFonts w:ascii="Times New Roman" w:hAnsi="Times New Roman" w:cs="Times New Roman"/>
                <w:sz w:val="22"/>
                <w:szCs w:val="22"/>
              </w:rPr>
              <w:t xml:space="preserve">Obesity is a risk factor </w:t>
            </w:r>
          </w:p>
          <w:p w14:paraId="5060B541" w14:textId="0B23B19C" w:rsidR="002A5A97" w:rsidRDefault="002A5A97" w:rsidP="002A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</w:t>
            </w:r>
            <w:r w:rsidRPr="002A5A97">
              <w:rPr>
                <w:rFonts w:ascii="Times New Roman" w:hAnsi="Times New Roman" w:cs="Times New Roman"/>
                <w:sz w:val="22"/>
                <w:szCs w:val="22"/>
              </w:rPr>
              <w:t>ost common traumatic cause in dogs is ruptured cruciate ligaments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, risk of which increases w obesity</w:t>
            </w:r>
          </w:p>
          <w:p w14:paraId="63DFCA6F" w14:textId="77777777" w:rsidR="00C7102F" w:rsidRDefault="00C7102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Signs include lameness, muscle wasting, inability to get up and down stairs, jump, get up after laying down </w:t>
            </w:r>
          </w:p>
          <w:p w14:paraId="65EB0ED8" w14:textId="77777777" w:rsidR="00C7102F" w:rsidRDefault="00C7102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Radiographs may show soft-tissue swelling around the joint, increased joint fluid, and narrower joint space</w:t>
            </w:r>
          </w:p>
          <w:p w14:paraId="71499F09" w14:textId="42FCE024" w:rsidR="0078604D" w:rsidRPr="0078604D" w:rsidRDefault="0078604D" w:rsidP="0078604D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+ </w:t>
            </w:r>
            <w:r w:rsidRPr="0078604D">
              <w:rPr>
                <w:rFonts w:ascii="Times New Roman" w:hAnsi="Times New Roman" w:cs="Times New Roman"/>
                <w:sz w:val="22"/>
                <w:szCs w:val="22"/>
              </w:rPr>
              <w:t xml:space="preserve">Osteomalacia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is</w:t>
            </w:r>
            <w:r w:rsidRPr="0078604D">
              <w:rPr>
                <w:rFonts w:ascii="Times New Roman" w:hAnsi="Times New Roman" w:cs="Times New Roman"/>
                <w:sz w:val="22"/>
                <w:szCs w:val="22"/>
              </w:rPr>
              <w:t xml:space="preserve"> softening of bones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; o</w:t>
            </w:r>
            <w:r w:rsidRPr="0078604D">
              <w:rPr>
                <w:rFonts w:ascii="Times New Roman" w:hAnsi="Times New Roman" w:cs="Times New Roman"/>
                <w:sz w:val="22"/>
                <w:szCs w:val="22"/>
              </w:rPr>
              <w:t xml:space="preserve">steopetrosis 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is </w:t>
            </w:r>
            <w:r w:rsidRPr="0078604D">
              <w:rPr>
                <w:rFonts w:ascii="Times New Roman" w:hAnsi="Times New Roman" w:cs="Times New Roman"/>
                <w:sz w:val="22"/>
                <w:szCs w:val="22"/>
              </w:rPr>
              <w:t>hardening of bone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s</w:t>
            </w:r>
            <w:r w:rsidRPr="0078604D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</w:p>
        </w:tc>
      </w:tr>
      <w:tr w:rsidR="007B5564" w14:paraId="08E78433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47C99BEE" w14:textId="61ACCD91" w:rsidR="007B5564" w:rsidRDefault="007B5564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 xml:space="preserve">Endotoxemia </w:t>
            </w:r>
          </w:p>
        </w:tc>
        <w:tc>
          <w:tcPr>
            <w:tcW w:w="5760" w:type="dxa"/>
            <w:vAlign w:val="center"/>
          </w:tcPr>
          <w:p w14:paraId="064104D3" w14:textId="77777777" w:rsidR="007B5564" w:rsidRDefault="007B556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Endotoxin is a cell-wall component of gram-negative bacteria, which can enter the bloodstream and cause illness</w:t>
            </w:r>
          </w:p>
          <w:p w14:paraId="6024E4D4" w14:textId="77777777" w:rsidR="007B5564" w:rsidRDefault="007B556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Horses are very sensitive, require aggressive treatment including surgical excision of compromised intestine</w:t>
            </w:r>
          </w:p>
          <w:p w14:paraId="21905886" w14:textId="045CB138" w:rsidR="007B5564" w:rsidRDefault="007B556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Can occur secondary to enterocolitis when GI microbiome is altered and bacteria proliferate, or due to retained placenta, uterine infection (metritis), pneumonia, peritonitis, or large </w:t>
            </w:r>
            <w:r w:rsidR="00453D78">
              <w:rPr>
                <w:rFonts w:ascii="Times New Roman" w:hAnsi="Times New Roman" w:cs="Times New Roman"/>
                <w:sz w:val="22"/>
                <w:szCs w:val="22"/>
              </w:rPr>
              <w:t>wounds</w:t>
            </w:r>
          </w:p>
          <w:p w14:paraId="1C6FD267" w14:textId="056C25A0" w:rsidR="007B5564" w:rsidRDefault="007B556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fever, tachycardia, hyperemic mucous membranes, leukopenia, laminitis, depression</w:t>
            </w:r>
          </w:p>
        </w:tc>
      </w:tr>
      <w:tr w:rsidR="000A55AB" w14:paraId="209890D4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5F84CF39" w14:textId="19F3AFBB" w:rsidR="000A55AB" w:rsidRDefault="00451A44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Colic (Horses)</w:t>
            </w:r>
          </w:p>
        </w:tc>
        <w:tc>
          <w:tcPr>
            <w:tcW w:w="5760" w:type="dxa"/>
            <w:vAlign w:val="center"/>
          </w:tcPr>
          <w:p w14:paraId="3D31A7EA" w14:textId="77777777" w:rsidR="000A55AB" w:rsidRDefault="00451A4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Number 1 cause of premature equine fatality</w:t>
            </w:r>
          </w:p>
          <w:p w14:paraId="3DD036DE" w14:textId="77777777" w:rsidR="00451A44" w:rsidRDefault="00451A4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Caused by poor feed quality or feeding/hydration patterns, intestinal tears/torsions/hernias, disproportionate gas, sporadic cramps, ileus (GI atony), parasitic infections, volvulus (bowel obstruction from intestinal torsion), intussusception, obstructions, displacement, inguinal hernias, ulcers</w:t>
            </w:r>
          </w:p>
          <w:p w14:paraId="050EB73F" w14:textId="444A94EF" w:rsidR="00451A44" w:rsidRDefault="00451A4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Treated w fluids, anti-inflammatory drugs, mineral oil, antiflatulence drugs, antiulcer drugs, corrective surgery </w:t>
            </w:r>
          </w:p>
        </w:tc>
      </w:tr>
      <w:tr w:rsidR="000A55AB" w14:paraId="7B50F047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6245309F" w14:textId="441FCF2B" w:rsidR="000A55AB" w:rsidRDefault="00451A44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Colitis </w:t>
            </w:r>
            <w:r w:rsidR="00D97C31">
              <w:rPr>
                <w:rFonts w:ascii="Times New Roman" w:hAnsi="Times New Roman" w:cs="Times New Roman"/>
                <w:sz w:val="22"/>
                <w:szCs w:val="22"/>
              </w:rPr>
              <w:t>(Horses)</w:t>
            </w:r>
          </w:p>
        </w:tc>
        <w:tc>
          <w:tcPr>
            <w:tcW w:w="5760" w:type="dxa"/>
            <w:vAlign w:val="center"/>
          </w:tcPr>
          <w:p w14:paraId="479BB7E3" w14:textId="77777777" w:rsidR="00451A44" w:rsidRDefault="00451A4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Not clear, but may be due to dietary changes, excessive carbohydrate consumption, Potomac horse fever, antibiotics, overuse of NSAIDs</w:t>
            </w:r>
          </w:p>
          <w:p w14:paraId="7C4DCF2F" w14:textId="77777777" w:rsidR="000A55AB" w:rsidRDefault="00451A4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Acute colitis signs include inappetence, listlessness, depression, abdominal pain, hyper- or hypomotility, increased HR and RR, discolored mucous membranes, increased CRT, diarrhea, dehydration, hypoproteinemia, electrolyte imbalance metabolic acidosis, and shock (mostly due to endotoxemia)</w:t>
            </w:r>
          </w:p>
          <w:p w14:paraId="136741B8" w14:textId="46A52E81" w:rsidR="00451A44" w:rsidRDefault="00451A44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Treated w fluids (balanced electrolyte solution)</w:t>
            </w:r>
            <w:r w:rsidR="000A2090">
              <w:rPr>
                <w:rFonts w:ascii="Times New Roman" w:hAnsi="Times New Roman" w:cs="Times New Roman"/>
                <w:sz w:val="22"/>
                <w:szCs w:val="22"/>
              </w:rPr>
              <w:t>, possibly a vasodilator like nitroglycerin</w:t>
            </w:r>
          </w:p>
        </w:tc>
      </w:tr>
      <w:tr w:rsidR="000A55AB" w14:paraId="2057F8A7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20F69483" w14:textId="364EDAB7" w:rsidR="000A55AB" w:rsidRDefault="00FC5D96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Salmonellosis </w:t>
            </w:r>
            <w:r w:rsidR="00D97C31">
              <w:rPr>
                <w:rFonts w:ascii="Times New Roman" w:hAnsi="Times New Roman" w:cs="Times New Roman"/>
                <w:sz w:val="22"/>
                <w:szCs w:val="22"/>
              </w:rPr>
              <w:t>(Horses)</w:t>
            </w:r>
          </w:p>
        </w:tc>
        <w:tc>
          <w:tcPr>
            <w:tcW w:w="5760" w:type="dxa"/>
            <w:vAlign w:val="center"/>
          </w:tcPr>
          <w:p w14:paraId="5AB48828" w14:textId="77777777" w:rsidR="000A55AB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Number 1 cause of infectious diarrhea in horses</w:t>
            </w:r>
          </w:p>
          <w:p w14:paraId="2BEF14F8" w14:textId="77777777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Extremely contagious and zoonotic</w:t>
            </w:r>
          </w:p>
          <w:p w14:paraId="6A986341" w14:textId="77777777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Profuse, watery, foul-smelling diarrhea</w:t>
            </w:r>
          </w:p>
          <w:p w14:paraId="185651D7" w14:textId="77777777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 be accompanied by fever and anorexia</w:t>
            </w:r>
          </w:p>
          <w:p w14:paraId="70B70DBD" w14:textId="77777777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Isolation necessary</w:t>
            </w:r>
          </w:p>
          <w:p w14:paraId="641FD783" w14:textId="77777777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Treated w fluids (electrolytes), possible plasma transfusion if hypoproteinemia present</w:t>
            </w:r>
          </w:p>
          <w:p w14:paraId="30C43AE1" w14:textId="77777777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Grain should not be part of the diet</w:t>
            </w:r>
          </w:p>
          <w:p w14:paraId="2EAC3AC9" w14:textId="6F2B9AE0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Colitis X is a possibly deadly form of the disease, treated w oral antibiotics </w:t>
            </w:r>
          </w:p>
        </w:tc>
      </w:tr>
      <w:tr w:rsidR="00FC5D96" w14:paraId="5A459131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441F41F3" w14:textId="72840445" w:rsidR="00FC5D96" w:rsidRDefault="00FC5D96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Anterior enteritis</w:t>
            </w:r>
            <w:r w:rsidR="00D97C31">
              <w:rPr>
                <w:rFonts w:ascii="Times New Roman" w:hAnsi="Times New Roman" w:cs="Times New Roman"/>
                <w:sz w:val="22"/>
                <w:szCs w:val="22"/>
              </w:rPr>
              <w:t xml:space="preserve"> (Horses)</w:t>
            </w:r>
          </w:p>
        </w:tc>
        <w:tc>
          <w:tcPr>
            <w:tcW w:w="5760" w:type="dxa"/>
            <w:vAlign w:val="center"/>
          </w:tcPr>
          <w:p w14:paraId="6531C7A0" w14:textId="77777777" w:rsidR="00FC5D96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be linked to Clostridium spp, but thought as idiopathic</w:t>
            </w:r>
          </w:p>
          <w:p w14:paraId="7B1667A6" w14:textId="77777777" w:rsidR="000627DB" w:rsidRDefault="00FC5D96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severe colic, high HR/RR, possibly fever</w:t>
            </w:r>
          </w:p>
          <w:p w14:paraId="71127127" w14:textId="115E88B2" w:rsidR="00FC5D96" w:rsidRDefault="000627D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Horses can’t vomit, so nasogastric tube is necessary for treatment to remove fluids and avoid rupture</w:t>
            </w:r>
            <w:r w:rsidR="00FC5D96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  <w:p w14:paraId="7E31DF04" w14:textId="66F140F3" w:rsidR="000627DB" w:rsidRDefault="000627DB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Fluid therapy necessary as well (jugular vein, 60-100 L per day as replacement)</w:t>
            </w:r>
          </w:p>
        </w:tc>
      </w:tr>
      <w:tr w:rsidR="00FC5D96" w14:paraId="20875745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373802E7" w14:textId="77777777" w:rsidR="00FC5D96" w:rsidRDefault="000627DB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Potomac horse fever </w:t>
            </w:r>
          </w:p>
          <w:p w14:paraId="29210DC4" w14:textId="5D4CE032" w:rsidR="000627DB" w:rsidRDefault="000627DB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(Monocytic ehrlichiosis or ehrlichial colitis)</w:t>
            </w:r>
          </w:p>
        </w:tc>
        <w:tc>
          <w:tcPr>
            <w:tcW w:w="5760" w:type="dxa"/>
            <w:vAlign w:val="center"/>
          </w:tcPr>
          <w:p w14:paraId="7B60559A" w14:textId="77777777" w:rsidR="00FC5D96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Infective organism is Ehrlichia risticii spread by flukes, ticks, helminths, and aquatic insects</w:t>
            </w:r>
          </w:p>
          <w:p w14:paraId="6E93977D" w14:textId="77777777" w:rsidR="0001642A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Signs include depression, anorexia, pyrexia, decreased gut sounds, abdominal pain, watery diarrhea </w:t>
            </w:r>
          </w:p>
          <w:p w14:paraId="7558B6ED" w14:textId="77777777" w:rsidR="0001642A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Isolation necessary</w:t>
            </w:r>
          </w:p>
          <w:p w14:paraId="62D41F17" w14:textId="77777777" w:rsidR="0001642A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Treated w oxytetracycline, fluids (balanced electrolytic solution)</w:t>
            </w:r>
          </w:p>
          <w:p w14:paraId="7419E587" w14:textId="3016D618" w:rsidR="0001642A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Vaccines have high rate of effectiveness</w:t>
            </w:r>
          </w:p>
        </w:tc>
      </w:tr>
      <w:tr w:rsidR="00FC5D96" w14:paraId="20087EE6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0C9D6AB7" w14:textId="212E098C" w:rsidR="00FC5D96" w:rsidRDefault="0001642A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Hyperkalemic periodic paralysis </w:t>
            </w:r>
            <w:r w:rsidR="00D97C31">
              <w:rPr>
                <w:rFonts w:ascii="Times New Roman" w:hAnsi="Times New Roman" w:cs="Times New Roman"/>
                <w:sz w:val="22"/>
                <w:szCs w:val="22"/>
              </w:rPr>
              <w:t>(Horses)</w:t>
            </w:r>
          </w:p>
        </w:tc>
        <w:tc>
          <w:tcPr>
            <w:tcW w:w="5760" w:type="dxa"/>
            <w:vAlign w:val="center"/>
          </w:tcPr>
          <w:p w14:paraId="0ECFD798" w14:textId="77777777" w:rsidR="00FC5D96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Results from a genetic mutation</w:t>
            </w:r>
          </w:p>
          <w:p w14:paraId="48101F98" w14:textId="77777777" w:rsidR="0001642A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muscle fasciculations, colic, sweating, respiratory distress, prolapsed nictitating membrane (third eyelid), loose feces, ataxia</w:t>
            </w:r>
          </w:p>
          <w:p w14:paraId="0E139359" w14:textId="055BCBE1" w:rsidR="0001642A" w:rsidRDefault="0001642A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Low potassium diet and fresh water is important for horses w HYPP, stress should be minimized, and they should not be ridden due to gait problems</w:t>
            </w:r>
          </w:p>
        </w:tc>
      </w:tr>
      <w:tr w:rsidR="00FC5D96" w14:paraId="1080433C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4AAD4FE7" w14:textId="7E3100F8" w:rsidR="00FC5D96" w:rsidRDefault="0001642A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Strangles </w:t>
            </w:r>
            <w:r w:rsidR="00D97C31">
              <w:rPr>
                <w:rFonts w:ascii="Times New Roman" w:hAnsi="Times New Roman" w:cs="Times New Roman"/>
                <w:sz w:val="22"/>
                <w:szCs w:val="22"/>
              </w:rPr>
              <w:t>(Horses)</w:t>
            </w:r>
          </w:p>
        </w:tc>
        <w:tc>
          <w:tcPr>
            <w:tcW w:w="5760" w:type="dxa"/>
            <w:vAlign w:val="center"/>
          </w:tcPr>
          <w:p w14:paraId="4AF6E068" w14:textId="4A6FD1A3" w:rsidR="00FC5D96" w:rsidRPr="003F4D59" w:rsidRDefault="00FB549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Caused by the bacteria Streptococcus equi</w:t>
            </w:r>
            <w:r w:rsidR="008478D9" w:rsidRPr="003F4D59">
              <w:rPr>
                <w:rFonts w:ascii="Times New Roman" w:hAnsi="Times New Roman" w:cs="Times New Roman"/>
                <w:sz w:val="21"/>
                <w:szCs w:val="21"/>
              </w:rPr>
              <w:t xml:space="preserve"> equi</w:t>
            </w:r>
          </w:p>
          <w:p w14:paraId="3759211E" w14:textId="01AEE5DD" w:rsidR="00FB549F" w:rsidRPr="003F4D59" w:rsidRDefault="00FB549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 xml:space="preserve">Leads to breathing and swallowing </w:t>
            </w:r>
            <w:r w:rsidR="003F4D59" w:rsidRPr="003F4D59">
              <w:rPr>
                <w:rFonts w:ascii="Times New Roman" w:hAnsi="Times New Roman" w:cs="Times New Roman"/>
                <w:sz w:val="21"/>
                <w:szCs w:val="21"/>
              </w:rPr>
              <w:t xml:space="preserve">(dysphagia) </w:t>
            </w: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issues, low survival rate</w:t>
            </w:r>
          </w:p>
          <w:p w14:paraId="4F860682" w14:textId="2B8E2AF3" w:rsidR="00FB549F" w:rsidRPr="003F4D59" w:rsidRDefault="00FB549F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Highly contagious, requires isolation</w:t>
            </w:r>
            <w:r w:rsidR="003F4D59" w:rsidRPr="003F4D59">
              <w:rPr>
                <w:rFonts w:ascii="Times New Roman" w:hAnsi="Times New Roman" w:cs="Times New Roman"/>
                <w:sz w:val="21"/>
                <w:szCs w:val="21"/>
              </w:rPr>
              <w:t>; spread through direct contact or shared items, anywhere a draining abscess has touched</w:t>
            </w:r>
          </w:p>
          <w:p w14:paraId="248A4B9D" w14:textId="77777777" w:rsidR="003F4D59" w:rsidRPr="003F4D59" w:rsidRDefault="003F4D59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Some horses are only carriers</w:t>
            </w:r>
          </w:p>
          <w:p w14:paraId="3D6B9945" w14:textId="3F4C6A3E" w:rsidR="003F4D59" w:rsidRPr="003F4D59" w:rsidRDefault="003F4D59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Abscesses on lymph nodes will develop into empyema abscesses (pus-filled lesions), which hot packs or lancing can help drain</w:t>
            </w:r>
          </w:p>
          <w:p w14:paraId="39CF5FCE" w14:textId="77777777" w:rsidR="003F4D59" w:rsidRPr="003F4D59" w:rsidRDefault="003F4D59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Feed slurries if dysphagia occurs</w:t>
            </w:r>
          </w:p>
          <w:p w14:paraId="57A022D0" w14:textId="77777777" w:rsidR="003F4D59" w:rsidRPr="003F4D59" w:rsidRDefault="003F4D59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No cure, but constant fresh water access, warmth, antipyretics, antibiotics help symptoms</w:t>
            </w:r>
          </w:p>
          <w:p w14:paraId="75DF3EFC" w14:textId="0D8ECCE3" w:rsidR="003F4D59" w:rsidRPr="003F4D59" w:rsidRDefault="003F4D59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1"/>
                <w:szCs w:val="21"/>
              </w:rPr>
            </w:pPr>
            <w:r w:rsidRPr="003F4D59">
              <w:rPr>
                <w:rFonts w:ascii="Times New Roman" w:hAnsi="Times New Roman" w:cs="Times New Roman"/>
                <w:sz w:val="21"/>
                <w:szCs w:val="21"/>
              </w:rPr>
              <w:t>An intranasal vaccine reduces seriousness of symptoms</w:t>
            </w:r>
          </w:p>
        </w:tc>
      </w:tr>
      <w:tr w:rsidR="00FC5D96" w14:paraId="79AF0AB3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4F21880C" w14:textId="4C5116BC" w:rsidR="00FC5D96" w:rsidRDefault="00C74DB8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Equine herpesvirus 1 (EHV-1)</w:t>
            </w:r>
          </w:p>
        </w:tc>
        <w:tc>
          <w:tcPr>
            <w:tcW w:w="5760" w:type="dxa"/>
            <w:vAlign w:val="center"/>
          </w:tcPr>
          <w:p w14:paraId="4035F417" w14:textId="77777777" w:rsidR="00FC5D96" w:rsidRDefault="00C74DB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Infects the respiratory tract, lymph nodes, and endothelial tissue in the nose, lungs, adrenal glands, thyroid, and CNS</w:t>
            </w:r>
          </w:p>
          <w:p w14:paraId="0FF9182D" w14:textId="77777777" w:rsidR="00C74DB8" w:rsidRDefault="00C74DB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fever, depression, inappetence, nasal discharge, cough, along with possible neurological signs (ungainly movement, incontinence, posterior ataxia, absence of tail tone, sitting like a dog or recumbency due to hind leg paralysis)</w:t>
            </w:r>
          </w:p>
          <w:p w14:paraId="2EEF3AEF" w14:textId="77777777" w:rsidR="00C74DB8" w:rsidRDefault="00C74DB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Vaccines during pregnancy available (months 5-7-9)</w:t>
            </w:r>
          </w:p>
          <w:p w14:paraId="546D219B" w14:textId="64BFCDAD" w:rsidR="00C74DB8" w:rsidRDefault="00C74DB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Treated w antibiotics, anti-inflammatory drugs, or corticosteroids</w:t>
            </w:r>
          </w:p>
        </w:tc>
      </w:tr>
      <w:tr w:rsidR="00FC5D96" w14:paraId="29E5EA9B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4570EDA1" w14:textId="1125E21C" w:rsidR="00FC5D96" w:rsidRDefault="00C74DB8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Equine herpesvirus 4 (EHV-4)</w:t>
            </w:r>
          </w:p>
        </w:tc>
        <w:tc>
          <w:tcPr>
            <w:tcW w:w="5760" w:type="dxa"/>
            <w:vAlign w:val="center"/>
          </w:tcPr>
          <w:p w14:paraId="4421E256" w14:textId="77777777" w:rsidR="00FC5D96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Causes rhinopnemonitis, effects on the respiratory tract and lymph glands (no neurological and pregnancy issues like EHV-1)</w:t>
            </w:r>
          </w:p>
          <w:p w14:paraId="19EA99E9" w14:textId="77777777" w:rsidR="00681493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Spread through close contact or aerosolized body fluids</w:t>
            </w:r>
          </w:p>
          <w:p w14:paraId="1821701D" w14:textId="77777777" w:rsidR="00681493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upper respiratory symptoms like wheezing, rhonchi, rales, stridor, as well as swelling of lymph nodes</w:t>
            </w:r>
          </w:p>
          <w:p w14:paraId="38EF9562" w14:textId="77777777" w:rsidR="00681493" w:rsidRDefault="00681493" w:rsidP="0068149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Isolation recommended, should avoid stress and cold</w:t>
            </w:r>
          </w:p>
          <w:p w14:paraId="18590372" w14:textId="5678150A" w:rsidR="00681493" w:rsidRPr="00681493" w:rsidRDefault="00681493" w:rsidP="00681493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Post-infection vaccine reduces symptoms </w:t>
            </w:r>
          </w:p>
        </w:tc>
      </w:tr>
      <w:tr w:rsidR="00FC5D96" w14:paraId="5B1A949C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21A74497" w14:textId="0A9F4ED3" w:rsidR="00FC5D96" w:rsidRDefault="00681493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Equine infectious anemia (swamp fever)</w:t>
            </w:r>
          </w:p>
        </w:tc>
        <w:tc>
          <w:tcPr>
            <w:tcW w:w="5760" w:type="dxa"/>
            <w:vAlign w:val="center"/>
          </w:tcPr>
          <w:p w14:paraId="5846A586" w14:textId="77777777" w:rsidR="00FC5D96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Spread by blood-feeding insects; all body fluids and tissues of infective animals are infectious</w:t>
            </w:r>
          </w:p>
          <w:p w14:paraId="4CC17989" w14:textId="56609091" w:rsidR="00681493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Iatrogenic spread via needles and medical supplies common</w:t>
            </w:r>
          </w:p>
          <w:p w14:paraId="23BE19A8" w14:textId="77777777" w:rsidR="00681493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Can penetrate placental barrier</w:t>
            </w:r>
          </w:p>
          <w:p w14:paraId="01DED9DC" w14:textId="77777777" w:rsidR="00681493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Infection is for life with recurring remission and exacerbation</w:t>
            </w:r>
          </w:p>
          <w:p w14:paraId="1A162458" w14:textId="77777777" w:rsidR="00681493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Signs include fever, depression, weight loss, anorexia, anemia</w:t>
            </w:r>
          </w:p>
          <w:p w14:paraId="28FF0975" w14:textId="11109EDB" w:rsidR="00681493" w:rsidRDefault="00681493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 cure—infected animals are usually euthanized, or totally isolated (even from insects) for life</w:t>
            </w:r>
          </w:p>
        </w:tc>
      </w:tr>
      <w:tr w:rsidR="00FC5D96" w14:paraId="136A3554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153412A6" w14:textId="38FF2461" w:rsidR="00FC5D96" w:rsidRDefault="00230628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Laminitis </w:t>
            </w:r>
            <w:r w:rsidR="00D97C31">
              <w:rPr>
                <w:rFonts w:ascii="Times New Roman" w:hAnsi="Times New Roman" w:cs="Times New Roman"/>
                <w:sz w:val="22"/>
                <w:szCs w:val="22"/>
              </w:rPr>
              <w:t>(Horses)</w:t>
            </w:r>
          </w:p>
        </w:tc>
        <w:tc>
          <w:tcPr>
            <w:tcW w:w="5760" w:type="dxa"/>
            <w:vAlign w:val="center"/>
          </w:tcPr>
          <w:p w14:paraId="68007BE1" w14:textId="77777777" w:rsidR="00FC5D96" w:rsidRPr="003E7CC2" w:rsidRDefault="0023062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3E7CC2">
              <w:rPr>
                <w:rFonts w:ascii="Times New Roman" w:hAnsi="Times New Roman" w:cs="Times New Roman"/>
                <w:sz w:val="20"/>
                <w:szCs w:val="20"/>
              </w:rPr>
              <w:t>Irritation and inflammation of the epidermal (insensitive) and dermal (sensitive) laminae</w:t>
            </w:r>
            <w:r w:rsidR="003E7CC2" w:rsidRPr="003E7CC2">
              <w:rPr>
                <w:rFonts w:ascii="Times New Roman" w:hAnsi="Times New Roman" w:cs="Times New Roman"/>
                <w:sz w:val="20"/>
                <w:szCs w:val="20"/>
              </w:rPr>
              <w:t>, which are the layers that hold the distal phalanx within the hoof wall</w:t>
            </w:r>
            <w:r w:rsidRPr="003E7CC2">
              <w:rPr>
                <w:rFonts w:ascii="Times New Roman" w:hAnsi="Times New Roman" w:cs="Times New Roman"/>
                <w:sz w:val="20"/>
                <w:szCs w:val="20"/>
              </w:rPr>
              <w:t>; most common in front feet</w:t>
            </w:r>
          </w:p>
          <w:p w14:paraId="7825EE2E" w14:textId="77777777" w:rsidR="003E7CC2" w:rsidRPr="003E7CC2" w:rsidRDefault="003E7CC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3E7CC2">
              <w:rPr>
                <w:rFonts w:ascii="Times New Roman" w:hAnsi="Times New Roman" w:cs="Times New Roman"/>
                <w:sz w:val="20"/>
                <w:szCs w:val="20"/>
              </w:rPr>
              <w:t>Can cause irregular gait, severe lameness, detachment of hoof wall</w:t>
            </w:r>
          </w:p>
          <w:p w14:paraId="3BAE5DD9" w14:textId="77777777" w:rsidR="003E7CC2" w:rsidRPr="003E7CC2" w:rsidRDefault="003E7CC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3E7CC2">
              <w:rPr>
                <w:rFonts w:ascii="Times New Roman" w:hAnsi="Times New Roman" w:cs="Times New Roman"/>
                <w:sz w:val="20"/>
                <w:szCs w:val="20"/>
              </w:rPr>
              <w:t>Can result from high fever, endotoxemia, sepsis, equine metabolic syndrome (from grain overconsumption or sudden exposure to lush pasture), road founder (trauma to feet)</w:t>
            </w:r>
          </w:p>
          <w:p w14:paraId="5CBF6468" w14:textId="77777777" w:rsidR="003E7CC2" w:rsidRPr="003E7CC2" w:rsidRDefault="003E7CC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3E7CC2">
              <w:rPr>
                <w:rFonts w:ascii="Times New Roman" w:hAnsi="Times New Roman" w:cs="Times New Roman"/>
                <w:sz w:val="20"/>
                <w:szCs w:val="20"/>
              </w:rPr>
              <w:t>Signs include lameness, depression, lethargy, apprehension, pyrexia, anorexia, hoof sensitivity, increased digital pulse and temperature</w:t>
            </w:r>
          </w:p>
          <w:p w14:paraId="740458AC" w14:textId="77777777" w:rsidR="003E7CC2" w:rsidRPr="003E7CC2" w:rsidRDefault="003E7CC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3E7CC2">
              <w:rPr>
                <w:rFonts w:ascii="Times New Roman" w:hAnsi="Times New Roman" w:cs="Times New Roman"/>
                <w:sz w:val="20"/>
                <w:szCs w:val="20"/>
              </w:rPr>
              <w:t>Radiographs detect extent</w:t>
            </w:r>
          </w:p>
          <w:p w14:paraId="09BC2F2B" w14:textId="16F54D05" w:rsidR="003E7CC2" w:rsidRPr="003E7CC2" w:rsidRDefault="003E7CC2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0"/>
                <w:szCs w:val="20"/>
              </w:rPr>
            </w:pPr>
            <w:r w:rsidRPr="003E7CC2">
              <w:rPr>
                <w:rFonts w:ascii="Times New Roman" w:hAnsi="Times New Roman" w:cs="Times New Roman"/>
                <w:sz w:val="20"/>
                <w:szCs w:val="20"/>
              </w:rPr>
              <w:t>Treated w anti-inflammatory drugs, acepromazine, fluids like LRS, trimming hoof</w:t>
            </w:r>
          </w:p>
        </w:tc>
      </w:tr>
      <w:tr w:rsidR="00681493" w14:paraId="4C69380B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14D1D45B" w14:textId="7B60312E" w:rsidR="00681493" w:rsidRDefault="00D97C31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Navicular disease (Horses)</w:t>
            </w:r>
          </w:p>
        </w:tc>
        <w:tc>
          <w:tcPr>
            <w:tcW w:w="5760" w:type="dxa"/>
            <w:vAlign w:val="center"/>
          </w:tcPr>
          <w:p w14:paraId="5687F4AB" w14:textId="77777777" w:rsidR="00681493" w:rsidRDefault="00D97C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Chronic, degenerative; produces lameness and deterioration of the navicular bone (a small bone in the foot)</w:t>
            </w:r>
          </w:p>
          <w:p w14:paraId="669FA603" w14:textId="77777777" w:rsidR="00D97C31" w:rsidRDefault="00D97C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May present w stumbling, shorter strides, intermittent lameness, hoof pain</w:t>
            </w:r>
          </w:p>
          <w:p w14:paraId="3914DC40" w14:textId="77777777" w:rsidR="00D97C31" w:rsidRDefault="00D97C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Flexion tests, nerve blocking, and radiograph confirm diagnosis</w:t>
            </w:r>
          </w:p>
          <w:p w14:paraId="50CC65C6" w14:textId="384703E7" w:rsidR="00D97C31" w:rsidRDefault="00D97C31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Treated w anti-inflammatory drugs, vasodilators, corrective hoof trimming and shoeing, and if all else fails surgical neurectomy (nerve cut above the fetlock) </w:t>
            </w:r>
          </w:p>
        </w:tc>
      </w:tr>
      <w:tr w:rsidR="00F83FD8" w14:paraId="712FBF92" w14:textId="77777777" w:rsidTr="00F63F8B">
        <w:trPr>
          <w:trHeight w:hRule="exact" w:val="3600"/>
        </w:trPr>
        <w:tc>
          <w:tcPr>
            <w:tcW w:w="5670" w:type="dxa"/>
            <w:vAlign w:val="center"/>
          </w:tcPr>
          <w:p w14:paraId="21CCEC79" w14:textId="03B98128" w:rsidR="00F83FD8" w:rsidRDefault="00F83FD8" w:rsidP="00C23E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White muscle disease (Cattle)</w:t>
            </w:r>
          </w:p>
        </w:tc>
        <w:tc>
          <w:tcPr>
            <w:tcW w:w="5760" w:type="dxa"/>
            <w:vAlign w:val="center"/>
          </w:tcPr>
          <w:p w14:paraId="1A4836B4" w14:textId="77777777" w:rsidR="00F83FD8" w:rsidRDefault="00F83FD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Aka </w:t>
            </w:r>
            <w:r w:rsidRPr="00F83FD8">
              <w:rPr>
                <w:rFonts w:ascii="Times New Roman" w:hAnsi="Times New Roman" w:cs="Times New Roman"/>
                <w:sz w:val="22"/>
                <w:szCs w:val="22"/>
              </w:rPr>
              <w:t>nutritional myodegeneration</w:t>
            </w:r>
          </w:p>
          <w:p w14:paraId="1DD9B284" w14:textId="77777777" w:rsidR="00F83FD8" w:rsidRDefault="00F83FD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</w:t>
            </w:r>
            <w:r w:rsidRPr="00F83FD8">
              <w:rPr>
                <w:rFonts w:ascii="Times New Roman" w:hAnsi="Times New Roman" w:cs="Times New Roman"/>
                <w:sz w:val="22"/>
                <w:szCs w:val="22"/>
              </w:rPr>
              <w:t>ccurs in young calves, lambs, and kids born to dams receiving diets deficient in selenium during gestation</w:t>
            </w:r>
          </w:p>
          <w:p w14:paraId="793C654A" w14:textId="77777777" w:rsidR="00F83FD8" w:rsidRDefault="00F83FD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</w:t>
            </w:r>
            <w:r w:rsidRPr="00F83FD8">
              <w:rPr>
                <w:rFonts w:ascii="Times New Roman" w:hAnsi="Times New Roman" w:cs="Times New Roman"/>
                <w:sz w:val="22"/>
                <w:szCs w:val="22"/>
              </w:rPr>
              <w:t>eficiency of selenium or vitamin E may cause degeneration of cardiac or skeletal muscle</w:t>
            </w:r>
          </w:p>
          <w:p w14:paraId="4D989242" w14:textId="24E3EC05" w:rsidR="00F83FD8" w:rsidRDefault="00F83FD8" w:rsidP="00C23E3F">
            <w:pPr>
              <w:pStyle w:val="ListParagraph"/>
              <w:numPr>
                <w:ilvl w:val="0"/>
                <w:numId w:val="1"/>
              </w:numPr>
              <w:ind w:left="249" w:hanging="249"/>
              <w:rPr>
                <w:rFonts w:ascii="Times New Roman" w:hAnsi="Times New Roman" w:cs="Times New Roman"/>
                <w:sz w:val="22"/>
                <w:szCs w:val="22"/>
              </w:rPr>
            </w:pPr>
            <w:r w:rsidRPr="00F83FD8">
              <w:rPr>
                <w:rFonts w:ascii="Times New Roman" w:hAnsi="Times New Roman" w:cs="Times New Roman"/>
                <w:sz w:val="22"/>
                <w:szCs w:val="22"/>
              </w:rPr>
              <w:t>If skeletal muscles are affected, muscular weakness or stiffness followed by eventual recumbency and death may occur</w:t>
            </w:r>
          </w:p>
        </w:tc>
      </w:tr>
    </w:tbl>
    <w:p w14:paraId="34F68300" w14:textId="77777777" w:rsidR="00C51C90" w:rsidRDefault="00C51C90" w:rsidP="009B68B5"/>
    <w:sectPr w:rsidR="00C51C90" w:rsidSect="004D441B">
      <w:pgSz w:w="12240" w:h="15840"/>
      <w:pgMar w:top="45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D01F3"/>
    <w:multiLevelType w:val="hybridMultilevel"/>
    <w:tmpl w:val="D214D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E0609"/>
    <w:multiLevelType w:val="hybridMultilevel"/>
    <w:tmpl w:val="734E0DF0"/>
    <w:lvl w:ilvl="0" w:tplc="CB1EC1A6">
      <w:numFmt w:val="bullet"/>
      <w:lvlText w:val="-"/>
      <w:lvlJc w:val="left"/>
      <w:pPr>
        <w:ind w:left="60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9" w:hanging="360"/>
      </w:pPr>
      <w:rPr>
        <w:rFonts w:ascii="Wingdings" w:hAnsi="Wingdings" w:hint="default"/>
      </w:rPr>
    </w:lvl>
  </w:abstractNum>
  <w:num w:numId="1" w16cid:durableId="1671373213">
    <w:abstractNumId w:val="0"/>
  </w:num>
  <w:num w:numId="2" w16cid:durableId="787312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685"/>
    <w:rsid w:val="0001642A"/>
    <w:rsid w:val="00026C66"/>
    <w:rsid w:val="000627DB"/>
    <w:rsid w:val="000932D1"/>
    <w:rsid w:val="000A2090"/>
    <w:rsid w:val="000A55AB"/>
    <w:rsid w:val="000B2685"/>
    <w:rsid w:val="002102CA"/>
    <w:rsid w:val="002258CB"/>
    <w:rsid w:val="00230628"/>
    <w:rsid w:val="002A5A97"/>
    <w:rsid w:val="002D5FBC"/>
    <w:rsid w:val="002E7CF7"/>
    <w:rsid w:val="003316BA"/>
    <w:rsid w:val="00341796"/>
    <w:rsid w:val="003545CA"/>
    <w:rsid w:val="003E7CC2"/>
    <w:rsid w:val="003F4D59"/>
    <w:rsid w:val="00451A44"/>
    <w:rsid w:val="00453D78"/>
    <w:rsid w:val="00461C67"/>
    <w:rsid w:val="004B5EAF"/>
    <w:rsid w:val="004D441B"/>
    <w:rsid w:val="004F5964"/>
    <w:rsid w:val="0051563A"/>
    <w:rsid w:val="0053781A"/>
    <w:rsid w:val="0057135A"/>
    <w:rsid w:val="00572829"/>
    <w:rsid w:val="00607631"/>
    <w:rsid w:val="0062790A"/>
    <w:rsid w:val="00681493"/>
    <w:rsid w:val="00691135"/>
    <w:rsid w:val="00721BF2"/>
    <w:rsid w:val="0078604D"/>
    <w:rsid w:val="00792984"/>
    <w:rsid w:val="007B5564"/>
    <w:rsid w:val="00801FE0"/>
    <w:rsid w:val="00805E8B"/>
    <w:rsid w:val="00816D35"/>
    <w:rsid w:val="008478D9"/>
    <w:rsid w:val="008855EA"/>
    <w:rsid w:val="008E7EF0"/>
    <w:rsid w:val="009B066D"/>
    <w:rsid w:val="009B68B5"/>
    <w:rsid w:val="009C4C1A"/>
    <w:rsid w:val="009F19C4"/>
    <w:rsid w:val="00A45828"/>
    <w:rsid w:val="00A8055B"/>
    <w:rsid w:val="00A95F37"/>
    <w:rsid w:val="00A96FDF"/>
    <w:rsid w:val="00AD160B"/>
    <w:rsid w:val="00AE2FF3"/>
    <w:rsid w:val="00B118AD"/>
    <w:rsid w:val="00B147F1"/>
    <w:rsid w:val="00BC1762"/>
    <w:rsid w:val="00BE51B6"/>
    <w:rsid w:val="00BF163C"/>
    <w:rsid w:val="00C23E3F"/>
    <w:rsid w:val="00C51C90"/>
    <w:rsid w:val="00C7102F"/>
    <w:rsid w:val="00C74DB8"/>
    <w:rsid w:val="00C96AAA"/>
    <w:rsid w:val="00CA18FE"/>
    <w:rsid w:val="00CF316A"/>
    <w:rsid w:val="00D4364A"/>
    <w:rsid w:val="00D670F0"/>
    <w:rsid w:val="00D9451D"/>
    <w:rsid w:val="00D97C31"/>
    <w:rsid w:val="00DD5E74"/>
    <w:rsid w:val="00E14814"/>
    <w:rsid w:val="00E4044D"/>
    <w:rsid w:val="00E4171D"/>
    <w:rsid w:val="00E5084E"/>
    <w:rsid w:val="00F13254"/>
    <w:rsid w:val="00F815F2"/>
    <w:rsid w:val="00F83FD8"/>
    <w:rsid w:val="00F85151"/>
    <w:rsid w:val="00F96083"/>
    <w:rsid w:val="00FA04DC"/>
    <w:rsid w:val="00FB549F"/>
    <w:rsid w:val="00FC5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175C8"/>
  <w15:chartTrackingRefBased/>
  <w15:docId w15:val="{514D142A-A82A-431D-887C-EFD697EAB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41B"/>
  </w:style>
  <w:style w:type="paragraph" w:styleId="Heading1">
    <w:name w:val="heading 1"/>
    <w:basedOn w:val="Normal"/>
    <w:next w:val="Normal"/>
    <w:link w:val="Heading1Char"/>
    <w:uiPriority w:val="9"/>
    <w:qFormat/>
    <w:rsid w:val="000B2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68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44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13</Pages>
  <Words>3712</Words>
  <Characters>21159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Kavusturan</dc:creator>
  <cp:keywords/>
  <dc:description/>
  <cp:lastModifiedBy>Elif Kavusturan</cp:lastModifiedBy>
  <cp:revision>62</cp:revision>
  <dcterms:created xsi:type="dcterms:W3CDTF">2025-11-14T14:01:00Z</dcterms:created>
  <dcterms:modified xsi:type="dcterms:W3CDTF">2025-11-17T23:24:00Z</dcterms:modified>
</cp:coreProperties>
</file>