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4E32E2" w:rsidRPr="00C06DB4" w14:paraId="42212948" w14:textId="77777777" w:rsidTr="001E0E15">
        <w:trPr>
          <w:trHeight w:hRule="exact" w:val="3600"/>
        </w:trPr>
        <w:tc>
          <w:tcPr>
            <w:tcW w:w="5670" w:type="dxa"/>
            <w:vAlign w:val="center"/>
          </w:tcPr>
          <w:p w14:paraId="163D410B" w14:textId="4099F824"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Pharmacokinetics</w:t>
            </w:r>
          </w:p>
        </w:tc>
        <w:tc>
          <w:tcPr>
            <w:tcW w:w="5760" w:type="dxa"/>
            <w:vAlign w:val="center"/>
          </w:tcPr>
          <w:p w14:paraId="6DD155CA" w14:textId="77777777" w:rsidR="004E32E2" w:rsidRPr="00F47DA3" w:rsidRDefault="004E32E2" w:rsidP="004E32E2">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Movement of drugs in the body</w:t>
            </w:r>
          </w:p>
          <w:p w14:paraId="12D528FC"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Absorption: Movement of drug from administration site to circulating blood</w:t>
            </w:r>
          </w:p>
          <w:p w14:paraId="1692161A"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Distribution: Movement of absorbed drug from blood to tissues</w:t>
            </w:r>
          </w:p>
          <w:p w14:paraId="7D66B304"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Metabolism (biotransformation): Chemical modification of drug to active, inactive, or toxic metabolite; mostly in the liver</w:t>
            </w:r>
          </w:p>
          <w:p w14:paraId="46F50DD9" w14:textId="67EE9CE8" w:rsidR="004E32E2" w:rsidRPr="00C06DB4"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 xml:space="preserve">Excretion (elimination): Removal of drug by kidney or liver in urine, bile, feces, expired air, sweat, saliva, and tears </w:t>
            </w:r>
          </w:p>
        </w:tc>
      </w:tr>
      <w:tr w:rsidR="00234285" w:rsidRPr="00C06DB4" w14:paraId="3635EFBE" w14:textId="77777777" w:rsidTr="001E0E15">
        <w:trPr>
          <w:trHeight w:hRule="exact" w:val="3600"/>
        </w:trPr>
        <w:tc>
          <w:tcPr>
            <w:tcW w:w="5670" w:type="dxa"/>
            <w:vAlign w:val="center"/>
          </w:tcPr>
          <w:p w14:paraId="03B87E4E" w14:textId="1D5C2544" w:rsidR="00234285" w:rsidRPr="00F47DA3" w:rsidRDefault="00234285" w:rsidP="004E32E2">
            <w:pPr>
              <w:jc w:val="center"/>
              <w:rPr>
                <w:rFonts w:ascii="Times New Roman" w:hAnsi="Times New Roman" w:cs="Times New Roman"/>
                <w:sz w:val="22"/>
                <w:szCs w:val="22"/>
              </w:rPr>
            </w:pPr>
            <w:r>
              <w:rPr>
                <w:rFonts w:ascii="Times New Roman" w:hAnsi="Times New Roman" w:cs="Times New Roman"/>
                <w:sz w:val="22"/>
                <w:szCs w:val="22"/>
              </w:rPr>
              <w:t>Pharmacokinetic considerations for certain groups</w:t>
            </w:r>
          </w:p>
        </w:tc>
        <w:tc>
          <w:tcPr>
            <w:tcW w:w="5760" w:type="dxa"/>
            <w:vAlign w:val="center"/>
          </w:tcPr>
          <w:p w14:paraId="433F1562" w14:textId="77777777" w:rsidR="00234285" w:rsidRDefault="00234285"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Ability to</w:t>
            </w:r>
            <w:r w:rsidRPr="00234285">
              <w:rPr>
                <w:rFonts w:ascii="Times New Roman" w:hAnsi="Times New Roman" w:cs="Times New Roman"/>
                <w:sz w:val="22"/>
                <w:szCs w:val="22"/>
              </w:rPr>
              <w:t xml:space="preserve"> biotransform or eliminate drugs </w:t>
            </w:r>
            <w:r>
              <w:rPr>
                <w:rFonts w:ascii="Times New Roman" w:hAnsi="Times New Roman" w:cs="Times New Roman"/>
                <w:sz w:val="22"/>
                <w:szCs w:val="22"/>
              </w:rPr>
              <w:t xml:space="preserve">may be compromised in geriatric and </w:t>
            </w:r>
            <w:r w:rsidRPr="00234285">
              <w:rPr>
                <w:rFonts w:ascii="Times New Roman" w:hAnsi="Times New Roman" w:cs="Times New Roman"/>
                <w:sz w:val="22"/>
                <w:szCs w:val="22"/>
              </w:rPr>
              <w:t xml:space="preserve">younger patients, therefore drug doses are decreased or dose interval </w:t>
            </w:r>
            <w:r w:rsidR="00537860">
              <w:rPr>
                <w:rFonts w:ascii="Times New Roman" w:hAnsi="Times New Roman" w:cs="Times New Roman"/>
                <w:sz w:val="22"/>
                <w:szCs w:val="22"/>
              </w:rPr>
              <w:t xml:space="preserve">is </w:t>
            </w:r>
            <w:r w:rsidRPr="00234285">
              <w:rPr>
                <w:rFonts w:ascii="Times New Roman" w:hAnsi="Times New Roman" w:cs="Times New Roman"/>
                <w:sz w:val="22"/>
                <w:szCs w:val="22"/>
              </w:rPr>
              <w:t>increased</w:t>
            </w:r>
          </w:p>
          <w:p w14:paraId="57D23486" w14:textId="06885976" w:rsidR="001E5B64" w:rsidRPr="00F47DA3" w:rsidRDefault="001E5B64" w:rsidP="004E32E2">
            <w:pPr>
              <w:pStyle w:val="ListParagraph"/>
              <w:numPr>
                <w:ilvl w:val="0"/>
                <w:numId w:val="8"/>
              </w:numPr>
              <w:tabs>
                <w:tab w:val="left" w:pos="250"/>
              </w:tabs>
              <w:ind w:left="14" w:firstLine="0"/>
              <w:rPr>
                <w:rFonts w:ascii="Times New Roman" w:hAnsi="Times New Roman" w:cs="Times New Roman"/>
                <w:sz w:val="22"/>
                <w:szCs w:val="22"/>
              </w:rPr>
            </w:pPr>
            <w:r w:rsidRPr="001E5B64">
              <w:rPr>
                <w:rFonts w:ascii="Times New Roman" w:hAnsi="Times New Roman" w:cs="Times New Roman"/>
                <w:sz w:val="22"/>
                <w:szCs w:val="22"/>
              </w:rPr>
              <w:t>A neonate's liver may not be completely functional until several weeks of age</w:t>
            </w:r>
            <w:r>
              <w:rPr>
                <w:rFonts w:ascii="Times New Roman" w:hAnsi="Times New Roman" w:cs="Times New Roman"/>
                <w:sz w:val="22"/>
                <w:szCs w:val="22"/>
              </w:rPr>
              <w:t xml:space="preserve">, which decreases </w:t>
            </w:r>
            <w:r w:rsidRPr="001E5B64">
              <w:rPr>
                <w:rFonts w:ascii="Times New Roman" w:hAnsi="Times New Roman" w:cs="Times New Roman"/>
                <w:sz w:val="22"/>
                <w:szCs w:val="22"/>
              </w:rPr>
              <w:t xml:space="preserve">biotransformation </w:t>
            </w:r>
            <w:r>
              <w:rPr>
                <w:rFonts w:ascii="Times New Roman" w:hAnsi="Times New Roman" w:cs="Times New Roman"/>
                <w:sz w:val="22"/>
                <w:szCs w:val="22"/>
              </w:rPr>
              <w:t xml:space="preserve">and makes neonate less tolerant </w:t>
            </w:r>
          </w:p>
        </w:tc>
      </w:tr>
      <w:tr w:rsidR="004E32E2" w:rsidRPr="00C06DB4" w14:paraId="1C2B7A20" w14:textId="77777777" w:rsidTr="001E0E15">
        <w:trPr>
          <w:trHeight w:hRule="exact" w:val="3600"/>
        </w:trPr>
        <w:tc>
          <w:tcPr>
            <w:tcW w:w="5670" w:type="dxa"/>
            <w:vAlign w:val="center"/>
          </w:tcPr>
          <w:p w14:paraId="1522B19D" w14:textId="4806653F"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Pharmacodynamics</w:t>
            </w:r>
          </w:p>
        </w:tc>
        <w:tc>
          <w:tcPr>
            <w:tcW w:w="5760" w:type="dxa"/>
            <w:vAlign w:val="center"/>
          </w:tcPr>
          <w:p w14:paraId="0E7CAC10" w14:textId="52939662" w:rsidR="00C12E6D" w:rsidRPr="008005F8" w:rsidRDefault="00C12E6D" w:rsidP="004E32E2">
            <w:pPr>
              <w:pStyle w:val="ListParagraph"/>
              <w:numPr>
                <w:ilvl w:val="0"/>
                <w:numId w:val="8"/>
              </w:numPr>
              <w:tabs>
                <w:tab w:val="left" w:pos="250"/>
              </w:tabs>
              <w:ind w:left="14" w:firstLine="0"/>
              <w:rPr>
                <w:rFonts w:ascii="Times New Roman" w:hAnsi="Times New Roman" w:cs="Times New Roman"/>
                <w:sz w:val="22"/>
                <w:szCs w:val="22"/>
              </w:rPr>
            </w:pPr>
            <w:r w:rsidRPr="008005F8">
              <w:rPr>
                <w:rFonts w:ascii="Times New Roman" w:hAnsi="Times New Roman" w:cs="Times New Roman"/>
                <w:sz w:val="22"/>
                <w:szCs w:val="22"/>
              </w:rPr>
              <w:t>Effects of drugs and their mechanisms of action on the body</w:t>
            </w:r>
          </w:p>
          <w:p w14:paraId="3866EA1E" w14:textId="28779430" w:rsidR="004E32E2" w:rsidRPr="008005F8" w:rsidRDefault="004E32E2" w:rsidP="004E32E2">
            <w:pPr>
              <w:pStyle w:val="ListParagraph"/>
              <w:numPr>
                <w:ilvl w:val="0"/>
                <w:numId w:val="8"/>
              </w:numPr>
              <w:tabs>
                <w:tab w:val="left" w:pos="250"/>
              </w:tabs>
              <w:ind w:left="14" w:firstLine="0"/>
              <w:rPr>
                <w:rFonts w:ascii="Times New Roman" w:hAnsi="Times New Roman" w:cs="Times New Roman"/>
                <w:sz w:val="22"/>
                <w:szCs w:val="22"/>
              </w:rPr>
            </w:pPr>
            <w:r w:rsidRPr="008005F8">
              <w:rPr>
                <w:rFonts w:ascii="Times New Roman" w:hAnsi="Times New Roman" w:cs="Times New Roman"/>
                <w:sz w:val="22"/>
                <w:szCs w:val="22"/>
              </w:rPr>
              <w:t>Biochemical and physiologic effects of drugs</w:t>
            </w:r>
          </w:p>
          <w:p w14:paraId="5F305EA2" w14:textId="77777777" w:rsidR="004E32E2" w:rsidRPr="008005F8" w:rsidRDefault="004E32E2" w:rsidP="00E6367B">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Mechanism of action (MOA): Drugs often “act” by interacting with a target protein like a receptor in a specific cell; agonists activate and antagonists block (exception are drugs that produce effects on the basis of their physical characteristics)</w:t>
            </w:r>
          </w:p>
          <w:p w14:paraId="5DAB4F9B" w14:textId="77777777" w:rsidR="004E32E2" w:rsidRPr="008005F8" w:rsidRDefault="004E32E2" w:rsidP="00E6367B">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Side effects (adverse reactions): Commonly linked to MOA and result from the interaction of the drug with other cells than the target cell/tissue, alteration of patient’s physiology, or pharmacokinetics</w:t>
            </w:r>
          </w:p>
          <w:p w14:paraId="6F0489E8" w14:textId="365B00B8" w:rsidR="004E32E2" w:rsidRPr="008005F8" w:rsidRDefault="004E32E2" w:rsidP="008005F8">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Dose dependent reactions: Predictable, affects all, increase w dose</w:t>
            </w:r>
          </w:p>
        </w:tc>
      </w:tr>
      <w:tr w:rsidR="00C67E63" w:rsidRPr="00C06DB4" w14:paraId="60721BFE" w14:textId="77777777" w:rsidTr="001E0E15">
        <w:trPr>
          <w:trHeight w:hRule="exact" w:val="3600"/>
        </w:trPr>
        <w:tc>
          <w:tcPr>
            <w:tcW w:w="5670" w:type="dxa"/>
            <w:vAlign w:val="center"/>
          </w:tcPr>
          <w:p w14:paraId="22C8632A" w14:textId="56C31FDA" w:rsidR="00C67E63" w:rsidRPr="00F47DA3" w:rsidRDefault="00C67E63" w:rsidP="004E32E2">
            <w:pPr>
              <w:jc w:val="center"/>
              <w:rPr>
                <w:rFonts w:ascii="Times New Roman" w:hAnsi="Times New Roman" w:cs="Times New Roman"/>
                <w:sz w:val="22"/>
                <w:szCs w:val="22"/>
              </w:rPr>
            </w:pPr>
            <w:r>
              <w:rPr>
                <w:rFonts w:ascii="Times New Roman" w:hAnsi="Times New Roman" w:cs="Times New Roman"/>
                <w:sz w:val="22"/>
                <w:szCs w:val="22"/>
              </w:rPr>
              <w:t xml:space="preserve">Pharmacognosy </w:t>
            </w:r>
          </w:p>
        </w:tc>
        <w:tc>
          <w:tcPr>
            <w:tcW w:w="5760" w:type="dxa"/>
            <w:vAlign w:val="center"/>
          </w:tcPr>
          <w:p w14:paraId="7C90F774" w14:textId="5CF0073E" w:rsidR="00C67E63" w:rsidRPr="008005F8" w:rsidRDefault="00816EE4"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816EE4">
              <w:rPr>
                <w:rFonts w:ascii="Times New Roman" w:hAnsi="Times New Roman" w:cs="Times New Roman"/>
                <w:sz w:val="22"/>
                <w:szCs w:val="22"/>
              </w:rPr>
              <w:t>tudy of crude drugs obtained from medicinal plants, animals, fungi, and other natural sources</w:t>
            </w:r>
          </w:p>
        </w:tc>
      </w:tr>
      <w:tr w:rsidR="00624761" w:rsidRPr="00C06DB4" w14:paraId="57DABFBA" w14:textId="77777777" w:rsidTr="001E0E15">
        <w:trPr>
          <w:trHeight w:hRule="exact" w:val="3600"/>
        </w:trPr>
        <w:tc>
          <w:tcPr>
            <w:tcW w:w="5670" w:type="dxa"/>
            <w:vAlign w:val="center"/>
          </w:tcPr>
          <w:p w14:paraId="66AB0449" w14:textId="751ACA64" w:rsidR="00624761" w:rsidRDefault="00624761" w:rsidP="004E32E2">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Pharmacogenetics </w:t>
            </w:r>
          </w:p>
        </w:tc>
        <w:tc>
          <w:tcPr>
            <w:tcW w:w="5760" w:type="dxa"/>
            <w:vAlign w:val="center"/>
          </w:tcPr>
          <w:p w14:paraId="49D051B1" w14:textId="2FC6B8C5" w:rsidR="00624761" w:rsidRDefault="00624761"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Genetic variations that cause different responses to drugs in different individuals </w:t>
            </w:r>
          </w:p>
        </w:tc>
      </w:tr>
      <w:tr w:rsidR="004E32E2" w:rsidRPr="00C06DB4" w14:paraId="21B94EF6" w14:textId="77777777" w:rsidTr="001E0E15">
        <w:trPr>
          <w:trHeight w:hRule="exact" w:val="3600"/>
        </w:trPr>
        <w:tc>
          <w:tcPr>
            <w:tcW w:w="5670" w:type="dxa"/>
            <w:vAlign w:val="center"/>
          </w:tcPr>
          <w:p w14:paraId="122A2563" w14:textId="77777777"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index</w:t>
            </w:r>
          </w:p>
          <w:p w14:paraId="2B80975B" w14:textId="535BAB69"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ratio)</w:t>
            </w:r>
          </w:p>
        </w:tc>
        <w:tc>
          <w:tcPr>
            <w:tcW w:w="5760" w:type="dxa"/>
            <w:vAlign w:val="center"/>
          </w:tcPr>
          <w:p w14:paraId="54FC866E"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Relative safety of a drug</w:t>
            </w:r>
          </w:p>
          <w:p w14:paraId="1899F87A"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Expressed as </w:t>
            </w:r>
          </w:p>
          <w:p w14:paraId="14B87EA1" w14:textId="5E28AE3E" w:rsidR="004E32E2" w:rsidRPr="00C06DB4" w:rsidRDefault="004E32E2" w:rsidP="004E32E2">
            <w:pPr>
              <w:pStyle w:val="ListParagraph"/>
              <w:ind w:left="524"/>
              <w:rPr>
                <w:rFonts w:ascii="Times New Roman" w:hAnsi="Times New Roman" w:cs="Times New Roman"/>
                <w:sz w:val="22"/>
                <w:szCs w:val="22"/>
              </w:rPr>
            </w:pPr>
            <w:r w:rsidRPr="00C06DB4">
              <w:rPr>
                <w:rFonts w:ascii="Times New Roman" w:hAnsi="Times New Roman" w:cs="Times New Roman"/>
                <w:sz w:val="22"/>
                <w:szCs w:val="22"/>
              </w:rPr>
              <w:t>TI = 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 EC</w:t>
            </w:r>
            <w:r w:rsidRPr="00C06DB4">
              <w:rPr>
                <w:rFonts w:ascii="Times New Roman" w:hAnsi="Times New Roman" w:cs="Times New Roman"/>
                <w:sz w:val="22"/>
                <w:szCs w:val="22"/>
                <w:vertAlign w:val="subscript"/>
              </w:rPr>
              <w:t>50</w:t>
            </w:r>
          </w:p>
          <w:p w14:paraId="0C0A2687" w14:textId="716DF9E5"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lethal dosage for 50% of a population</w:t>
            </w:r>
          </w:p>
          <w:p w14:paraId="7C0FC638" w14:textId="77777777"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EC</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minimum effective concentration for 50% of the same population</w:t>
            </w:r>
          </w:p>
          <w:p w14:paraId="5BAB7A85"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Higher the TI, safer the drug</w:t>
            </w:r>
          </w:p>
          <w:p w14:paraId="7F3B51AD" w14:textId="2F3E3A9D"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Low TI means the dosage range bw safe and toxic results is very small (few dosage options before adverse effects) </w:t>
            </w:r>
          </w:p>
        </w:tc>
      </w:tr>
      <w:tr w:rsidR="004E32E2" w:rsidRPr="00C06DB4" w14:paraId="1BBF6737" w14:textId="77777777" w:rsidTr="001E0E15">
        <w:trPr>
          <w:trHeight w:hRule="exact" w:val="3600"/>
        </w:trPr>
        <w:tc>
          <w:tcPr>
            <w:tcW w:w="5670" w:type="dxa"/>
            <w:vAlign w:val="center"/>
          </w:tcPr>
          <w:p w14:paraId="547E1A13" w14:textId="2E0523B1"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Therapeutic drug monitoring</w:t>
            </w:r>
          </w:p>
        </w:tc>
        <w:tc>
          <w:tcPr>
            <w:tcW w:w="5760" w:type="dxa"/>
            <w:vAlign w:val="center"/>
          </w:tcPr>
          <w:p w14:paraId="747AFCA9" w14:textId="77777777" w:rsidR="0073787F" w:rsidRDefault="004E32E2" w:rsidP="004E32E2">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Periodic measurement of the amount of a drug in the blood</w:t>
            </w:r>
          </w:p>
          <w:p w14:paraId="150175A5" w14:textId="77777777" w:rsidR="004E32E2" w:rsidRDefault="0073787F"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most often w NSAIDs, cardiac drugs, anticonvulsants, and thyroid drugs </w:t>
            </w:r>
          </w:p>
          <w:p w14:paraId="04BB2D24" w14:textId="26D883FF" w:rsidR="00395E6D" w:rsidRPr="00C06DB4" w:rsidRDefault="00395E6D"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when a drug is used long-term (e.g. phenobarbital)</w:t>
            </w:r>
          </w:p>
        </w:tc>
      </w:tr>
      <w:tr w:rsidR="00436109" w:rsidRPr="00C06DB4" w14:paraId="73058097" w14:textId="77777777" w:rsidTr="001E0E15">
        <w:trPr>
          <w:trHeight w:hRule="exact" w:val="3600"/>
        </w:trPr>
        <w:tc>
          <w:tcPr>
            <w:tcW w:w="5670" w:type="dxa"/>
            <w:vAlign w:val="center"/>
          </w:tcPr>
          <w:p w14:paraId="3C8EAEDB" w14:textId="53B1D9B1" w:rsidR="00436109" w:rsidRPr="00F47DA3" w:rsidRDefault="00436109" w:rsidP="004E32E2">
            <w:pPr>
              <w:jc w:val="center"/>
              <w:rPr>
                <w:rFonts w:ascii="Times New Roman" w:hAnsi="Times New Roman" w:cs="Times New Roman"/>
                <w:sz w:val="22"/>
                <w:szCs w:val="22"/>
              </w:rPr>
            </w:pPr>
            <w:r>
              <w:rPr>
                <w:rFonts w:ascii="Times New Roman" w:hAnsi="Times New Roman" w:cs="Times New Roman"/>
                <w:sz w:val="22"/>
                <w:szCs w:val="22"/>
              </w:rPr>
              <w:t>Therapeutic range</w:t>
            </w:r>
          </w:p>
        </w:tc>
        <w:tc>
          <w:tcPr>
            <w:tcW w:w="5760" w:type="dxa"/>
            <w:vAlign w:val="center"/>
          </w:tcPr>
          <w:p w14:paraId="48D6C9B8" w14:textId="7D2EC198" w:rsidR="00436109" w:rsidRPr="00F47DA3" w:rsidRDefault="00436109"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436109">
              <w:rPr>
                <w:rFonts w:ascii="Times New Roman" w:hAnsi="Times New Roman" w:cs="Times New Roman"/>
                <w:sz w:val="22"/>
                <w:szCs w:val="22"/>
              </w:rPr>
              <w:t>lasma concentration at which therapeutic benefits should be observed</w:t>
            </w:r>
          </w:p>
        </w:tc>
      </w:tr>
      <w:tr w:rsidR="00644212" w:rsidRPr="00C06DB4" w14:paraId="7714F363" w14:textId="77777777" w:rsidTr="001E0E15">
        <w:trPr>
          <w:trHeight w:hRule="exact" w:val="3600"/>
        </w:trPr>
        <w:tc>
          <w:tcPr>
            <w:tcW w:w="5670" w:type="dxa"/>
            <w:vAlign w:val="center"/>
          </w:tcPr>
          <w:p w14:paraId="7E926539" w14:textId="6015311C" w:rsidR="00644212" w:rsidRPr="00F47DA3" w:rsidRDefault="00644212" w:rsidP="004E32E2">
            <w:pPr>
              <w:jc w:val="center"/>
              <w:rPr>
                <w:rFonts w:ascii="Times New Roman" w:hAnsi="Times New Roman" w:cs="Times New Roman"/>
                <w:sz w:val="22"/>
                <w:szCs w:val="22"/>
              </w:rPr>
            </w:pPr>
            <w:r>
              <w:rPr>
                <w:rFonts w:ascii="Times New Roman" w:hAnsi="Times New Roman" w:cs="Times New Roman"/>
                <w:sz w:val="22"/>
                <w:szCs w:val="22"/>
              </w:rPr>
              <w:lastRenderedPageBreak/>
              <w:t>Loading dose</w:t>
            </w:r>
          </w:p>
        </w:tc>
        <w:tc>
          <w:tcPr>
            <w:tcW w:w="5760" w:type="dxa"/>
            <w:vAlign w:val="center"/>
          </w:tcPr>
          <w:p w14:paraId="23C07C99"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Initial administration of a </w:t>
            </w:r>
            <w:r w:rsidRPr="00644212">
              <w:rPr>
                <w:rFonts w:ascii="Times New Roman" w:hAnsi="Times New Roman" w:cs="Times New Roman"/>
                <w:sz w:val="22"/>
                <w:szCs w:val="22"/>
              </w:rPr>
              <w:t xml:space="preserve">large dose </w:t>
            </w:r>
            <w:r>
              <w:rPr>
                <w:rFonts w:ascii="Times New Roman" w:hAnsi="Times New Roman" w:cs="Times New Roman"/>
                <w:sz w:val="22"/>
                <w:szCs w:val="22"/>
              </w:rPr>
              <w:t xml:space="preserve">followed by </w:t>
            </w:r>
            <w:r w:rsidRPr="00644212">
              <w:rPr>
                <w:rFonts w:ascii="Times New Roman" w:hAnsi="Times New Roman" w:cs="Times New Roman"/>
                <w:sz w:val="22"/>
                <w:szCs w:val="22"/>
              </w:rPr>
              <w:t>smaller doses</w:t>
            </w:r>
          </w:p>
          <w:p w14:paraId="178ECDC0"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644212">
              <w:rPr>
                <w:rFonts w:ascii="Times New Roman" w:hAnsi="Times New Roman" w:cs="Times New Roman"/>
                <w:sz w:val="22"/>
                <w:szCs w:val="22"/>
              </w:rPr>
              <w:t>ring</w:t>
            </w:r>
            <w:r>
              <w:rPr>
                <w:rFonts w:ascii="Times New Roman" w:hAnsi="Times New Roman" w:cs="Times New Roman"/>
                <w:sz w:val="22"/>
                <w:szCs w:val="22"/>
              </w:rPr>
              <w:t>s</w:t>
            </w:r>
            <w:r w:rsidRPr="00644212">
              <w:rPr>
                <w:rFonts w:ascii="Times New Roman" w:hAnsi="Times New Roman" w:cs="Times New Roman"/>
                <w:sz w:val="22"/>
                <w:szCs w:val="22"/>
              </w:rPr>
              <w:t xml:space="preserve"> serum concentration to a therapeutic level quickly</w:t>
            </w:r>
          </w:p>
          <w:p w14:paraId="514249C5" w14:textId="622B6B91" w:rsidR="00644212" w:rsidRPr="00F47DA3"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44212">
              <w:rPr>
                <w:rFonts w:ascii="Times New Roman" w:hAnsi="Times New Roman" w:cs="Times New Roman"/>
                <w:sz w:val="22"/>
                <w:szCs w:val="22"/>
              </w:rPr>
              <w:t>ommon</w:t>
            </w:r>
            <w:r>
              <w:rPr>
                <w:rFonts w:ascii="Times New Roman" w:hAnsi="Times New Roman" w:cs="Times New Roman"/>
                <w:sz w:val="22"/>
                <w:szCs w:val="22"/>
              </w:rPr>
              <w:t xml:space="preserve"> w</w:t>
            </w:r>
            <w:r w:rsidRPr="00644212">
              <w:rPr>
                <w:rFonts w:ascii="Times New Roman" w:hAnsi="Times New Roman" w:cs="Times New Roman"/>
                <w:sz w:val="22"/>
                <w:szCs w:val="22"/>
              </w:rPr>
              <w:t xml:space="preserve"> phenobarbital</w:t>
            </w:r>
            <w:r>
              <w:rPr>
                <w:rFonts w:ascii="Times New Roman" w:hAnsi="Times New Roman" w:cs="Times New Roman"/>
                <w:sz w:val="22"/>
                <w:szCs w:val="22"/>
              </w:rPr>
              <w:t xml:space="preserve"> (anticonvulsant)</w:t>
            </w:r>
            <w:r w:rsidRPr="00644212">
              <w:rPr>
                <w:rFonts w:ascii="Times New Roman" w:hAnsi="Times New Roman" w:cs="Times New Roman"/>
                <w:sz w:val="22"/>
                <w:szCs w:val="22"/>
              </w:rPr>
              <w:t> </w:t>
            </w:r>
          </w:p>
        </w:tc>
      </w:tr>
      <w:tr w:rsidR="002B4D53" w:rsidRPr="00C06DB4" w14:paraId="78C6500E" w14:textId="77777777" w:rsidTr="001E0E15">
        <w:trPr>
          <w:trHeight w:hRule="exact" w:val="3600"/>
        </w:trPr>
        <w:tc>
          <w:tcPr>
            <w:tcW w:w="5670" w:type="dxa"/>
            <w:vAlign w:val="center"/>
          </w:tcPr>
          <w:p w14:paraId="1D79CEC3" w14:textId="758D9F7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Half-life (t</w:t>
            </w:r>
            <w:r w:rsidRPr="00F47DA3">
              <w:rPr>
                <w:rFonts w:ascii="Times New Roman" w:hAnsi="Times New Roman" w:cs="Times New Roman"/>
                <w:sz w:val="22"/>
                <w:szCs w:val="22"/>
                <w:vertAlign w:val="subscript"/>
              </w:rPr>
              <w:t>1/2</w:t>
            </w:r>
            <w:r w:rsidRPr="00F47DA3">
              <w:rPr>
                <w:rFonts w:ascii="Times New Roman" w:hAnsi="Times New Roman" w:cs="Times New Roman"/>
                <w:sz w:val="22"/>
                <w:szCs w:val="22"/>
              </w:rPr>
              <w:t>)</w:t>
            </w:r>
          </w:p>
        </w:tc>
        <w:tc>
          <w:tcPr>
            <w:tcW w:w="5760" w:type="dxa"/>
            <w:vAlign w:val="center"/>
          </w:tcPr>
          <w:p w14:paraId="552C14D0"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Time required for the amount of a drug in the body to decrease by 50%</w:t>
            </w:r>
          </w:p>
          <w:p w14:paraId="17275565"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Each half-life gets you half of the remaining distance toward steady state (not half of the original dose)</w:t>
            </w:r>
          </w:p>
          <w:p w14:paraId="5B03B165"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Each half-life lowers drug concentration by half of the level it was at the beginning of that half-life</w:t>
            </w:r>
          </w:p>
          <w:p w14:paraId="37B96840"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Estimates the duration of a drug’s effect, so used to estimate dosing interval</w:t>
            </w:r>
          </w:p>
          <w:p w14:paraId="5EE1430E"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Also used to establish withdrawal time in food-producing animals (i.e., period when food products contain unacceptable amounts of the drug—may cause allergies, antibiotic resistance)</w:t>
            </w:r>
          </w:p>
          <w:p w14:paraId="64FDD44C" w14:textId="02D647D5" w:rsidR="002B4D53" w:rsidRDefault="002B4D53" w:rsidP="002B4D53">
            <w:pPr>
              <w:pStyle w:val="ListParagraph"/>
              <w:numPr>
                <w:ilvl w:val="0"/>
                <w:numId w:val="1"/>
              </w:numPr>
              <w:ind w:left="249" w:hanging="249"/>
              <w:rPr>
                <w:rFonts w:ascii="Times New Roman" w:hAnsi="Times New Roman" w:cs="Times New Roman"/>
                <w:sz w:val="22"/>
                <w:szCs w:val="22"/>
              </w:rPr>
            </w:pPr>
            <w:r w:rsidRPr="002B4D53">
              <w:rPr>
                <w:rFonts w:ascii="Times New Roman" w:hAnsi="Times New Roman" w:cs="Times New Roman"/>
                <w:sz w:val="20"/>
                <w:szCs w:val="20"/>
              </w:rPr>
              <w:t>Time needed to reach steady state, or time required for 97% of the drug to be removed, is approximately 5x the half-life</w:t>
            </w:r>
          </w:p>
        </w:tc>
      </w:tr>
      <w:tr w:rsidR="002B4D53" w:rsidRPr="00C06DB4" w14:paraId="7B6B736B" w14:textId="77777777" w:rsidTr="001E0E15">
        <w:trPr>
          <w:trHeight w:hRule="exact" w:val="3600"/>
        </w:trPr>
        <w:tc>
          <w:tcPr>
            <w:tcW w:w="5670" w:type="dxa"/>
            <w:vAlign w:val="center"/>
          </w:tcPr>
          <w:p w14:paraId="06DB1569" w14:textId="2731CE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Steady state</w:t>
            </w:r>
          </w:p>
        </w:tc>
        <w:tc>
          <w:tcPr>
            <w:tcW w:w="5760" w:type="dxa"/>
            <w:vAlign w:val="center"/>
          </w:tcPr>
          <w:p w14:paraId="7FEF40E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Aka distribution equilibrium</w:t>
            </w:r>
          </w:p>
          <w:p w14:paraId="159518B3" w14:textId="63BC458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Point at which drug accumulation equals drug elimination </w:t>
            </w:r>
          </w:p>
          <w:p w14:paraId="1DD12454" w14:textId="087F641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Amount of drug leaving the plasma for tissue equals amount of drug leaving the tissue for the plasma, meaning that the </w:t>
            </w:r>
            <w:r w:rsidRPr="00815266">
              <w:rPr>
                <w:rFonts w:ascii="Times New Roman" w:hAnsi="Times New Roman" w:cs="Times New Roman"/>
                <w:sz w:val="22"/>
                <w:szCs w:val="22"/>
              </w:rPr>
              <w:t>plasma concentration of a drug is consistent at its highest concentration (peak) and lowest concentration (trough)</w:t>
            </w:r>
          </w:p>
        </w:tc>
      </w:tr>
      <w:tr w:rsidR="002B4D53" w:rsidRPr="00C06DB4" w14:paraId="25B498D5" w14:textId="77777777" w:rsidTr="001E0E15">
        <w:trPr>
          <w:trHeight w:hRule="exact" w:val="3600"/>
        </w:trPr>
        <w:tc>
          <w:tcPr>
            <w:tcW w:w="5670" w:type="dxa"/>
            <w:vAlign w:val="center"/>
          </w:tcPr>
          <w:p w14:paraId="7A882A36" w14:textId="6D9629F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Steady state vs. half-life</w:t>
            </w:r>
          </w:p>
        </w:tc>
        <w:tc>
          <w:tcPr>
            <w:tcW w:w="5760" w:type="dxa"/>
            <w:vAlign w:val="center"/>
          </w:tcPr>
          <w:p w14:paraId="54C85D6A" w14:textId="4AA0926D" w:rsidR="002B4D53" w:rsidRPr="00AB62F2" w:rsidRDefault="00AB62F2" w:rsidP="00AB62F2">
            <w:pPr>
              <w:pStyle w:val="ListParagraph"/>
              <w:numPr>
                <w:ilvl w:val="0"/>
                <w:numId w:val="1"/>
              </w:numPr>
              <w:ind w:left="249" w:hanging="249"/>
              <w:rPr>
                <w:rFonts w:ascii="Times New Roman" w:hAnsi="Times New Roman" w:cs="Times New Roman"/>
                <w:sz w:val="20"/>
                <w:szCs w:val="20"/>
              </w:rPr>
            </w:pPr>
            <w:r w:rsidRPr="00AB62F2">
              <w:rPr>
                <w:rFonts w:ascii="Times New Roman" w:hAnsi="Times New Roman" w:cs="Times New Roman"/>
                <w:sz w:val="20"/>
                <w:szCs w:val="20"/>
              </w:rPr>
              <w:t>A drug reaches steady state after approximately five half-lives, when the rate of administration equals the rate of elimination and plasma concentrations plateau</w:t>
            </w:r>
          </w:p>
        </w:tc>
      </w:tr>
      <w:tr w:rsidR="002B4D53" w:rsidRPr="00C06DB4" w14:paraId="3E897D9D" w14:textId="77777777" w:rsidTr="001E0E15">
        <w:trPr>
          <w:trHeight w:hRule="exact" w:val="3600"/>
        </w:trPr>
        <w:tc>
          <w:tcPr>
            <w:tcW w:w="5670" w:type="dxa"/>
            <w:vAlign w:val="center"/>
          </w:tcPr>
          <w:p w14:paraId="19CFC50C" w14:textId="220119C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Drug accumulation (organs) </w:t>
            </w:r>
          </w:p>
        </w:tc>
        <w:tc>
          <w:tcPr>
            <w:tcW w:w="5760" w:type="dxa"/>
            <w:vAlign w:val="center"/>
          </w:tcPr>
          <w:p w14:paraId="29C6FB5A" w14:textId="518E3D82" w:rsidR="002B4D53" w:rsidRDefault="002B4D53" w:rsidP="002B4D53">
            <w:pPr>
              <w:pStyle w:val="ListParagraph"/>
              <w:numPr>
                <w:ilvl w:val="0"/>
                <w:numId w:val="1"/>
              </w:numPr>
              <w:ind w:left="249" w:hanging="249"/>
              <w:rPr>
                <w:rFonts w:ascii="Times New Roman" w:hAnsi="Times New Roman" w:cs="Times New Roman"/>
                <w:sz w:val="22"/>
                <w:szCs w:val="22"/>
              </w:rPr>
            </w:pPr>
            <w:r w:rsidRPr="00CB39E8">
              <w:rPr>
                <w:rFonts w:ascii="Times New Roman" w:hAnsi="Times New Roman" w:cs="Times New Roman"/>
                <w:sz w:val="22"/>
                <w:szCs w:val="22"/>
              </w:rPr>
              <w:t xml:space="preserve">Some drugs will stay in the tissue until </w:t>
            </w:r>
            <w:r>
              <w:rPr>
                <w:rFonts w:ascii="Times New Roman" w:hAnsi="Times New Roman" w:cs="Times New Roman"/>
                <w:sz w:val="22"/>
                <w:szCs w:val="22"/>
              </w:rPr>
              <w:t>blood</w:t>
            </w:r>
            <w:r w:rsidRPr="00CB39E8">
              <w:rPr>
                <w:rFonts w:ascii="Times New Roman" w:hAnsi="Times New Roman" w:cs="Times New Roman"/>
                <w:sz w:val="22"/>
                <w:szCs w:val="22"/>
              </w:rPr>
              <w:t xml:space="preserve"> concentration drops to create a concentration gradient</w:t>
            </w:r>
            <w:r>
              <w:rPr>
                <w:rFonts w:ascii="Times New Roman" w:hAnsi="Times New Roman" w:cs="Times New Roman"/>
                <w:sz w:val="22"/>
                <w:szCs w:val="22"/>
              </w:rPr>
              <w:t xml:space="preserve">, moving into blood after gradient occurs </w:t>
            </w:r>
          </w:p>
          <w:p w14:paraId="52C73001" w14:textId="6793C0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CB39E8">
              <w:rPr>
                <w:rFonts w:ascii="Times New Roman" w:hAnsi="Times New Roman" w:cs="Times New Roman"/>
                <w:sz w:val="22"/>
                <w:szCs w:val="22"/>
              </w:rPr>
              <w:t>rgans in which drugs accumulate include liver, kidney, bone, and fat </w:t>
            </w:r>
          </w:p>
        </w:tc>
      </w:tr>
      <w:tr w:rsidR="002B4D53" w:rsidRPr="00C06DB4" w14:paraId="5A691A01" w14:textId="77777777" w:rsidTr="001E0E15">
        <w:trPr>
          <w:trHeight w:hRule="exact" w:val="3600"/>
        </w:trPr>
        <w:tc>
          <w:tcPr>
            <w:tcW w:w="5670" w:type="dxa"/>
            <w:vAlign w:val="center"/>
          </w:tcPr>
          <w:p w14:paraId="0AD420B4" w14:textId="07D59F7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Parenteral </w:t>
            </w:r>
          </w:p>
        </w:tc>
        <w:tc>
          <w:tcPr>
            <w:tcW w:w="5760" w:type="dxa"/>
            <w:vAlign w:val="center"/>
          </w:tcPr>
          <w:p w14:paraId="06F75AF5" w14:textId="26DE59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Drugs given by injection </w:t>
            </w:r>
          </w:p>
        </w:tc>
      </w:tr>
      <w:tr w:rsidR="002B4D53" w:rsidRPr="00C06DB4" w14:paraId="569C17B0" w14:textId="77777777" w:rsidTr="001E0E15">
        <w:trPr>
          <w:trHeight w:hRule="exact" w:val="3600"/>
        </w:trPr>
        <w:tc>
          <w:tcPr>
            <w:tcW w:w="5670" w:type="dxa"/>
            <w:vAlign w:val="center"/>
          </w:tcPr>
          <w:p w14:paraId="60D93DCB" w14:textId="1FA1E775"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Anaphylactic shock</w:t>
            </w:r>
          </w:p>
        </w:tc>
        <w:tc>
          <w:tcPr>
            <w:tcW w:w="5760" w:type="dxa"/>
            <w:vAlign w:val="center"/>
          </w:tcPr>
          <w:p w14:paraId="56E2E413"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An allergic reaction severe enough to cause death</w:t>
            </w:r>
          </w:p>
          <w:p w14:paraId="0CA5EAD7"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Low BP, itching, swelling, extreme respiratory problems</w:t>
            </w:r>
          </w:p>
          <w:p w14:paraId="092474A8" w14:textId="464D0B2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Treated w IV diphenhydramine (Benadryl) </w:t>
            </w:r>
          </w:p>
        </w:tc>
      </w:tr>
      <w:tr w:rsidR="002B4D53" w:rsidRPr="00C06DB4" w14:paraId="280531BD" w14:textId="77777777" w:rsidTr="001E0E15">
        <w:trPr>
          <w:trHeight w:hRule="exact" w:val="3600"/>
        </w:trPr>
        <w:tc>
          <w:tcPr>
            <w:tcW w:w="5670" w:type="dxa"/>
            <w:vAlign w:val="center"/>
          </w:tcPr>
          <w:p w14:paraId="5D17099C" w14:textId="2863F9E7"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 xml:space="preserve">Antihistamines </w:t>
            </w:r>
          </w:p>
        </w:tc>
        <w:tc>
          <w:tcPr>
            <w:tcW w:w="5760" w:type="dxa"/>
            <w:vAlign w:val="center"/>
          </w:tcPr>
          <w:p w14:paraId="62037CA0"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Drugs that block histamine release or reuptake </w:t>
            </w:r>
          </w:p>
          <w:p w14:paraId="3D40A712"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Can prevent or reduce allergic reactions</w:t>
            </w:r>
          </w:p>
          <w:p w14:paraId="1B13E804" w14:textId="6EF760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Multimodal therapy is common since allergy response involves multiple factors in the body</w:t>
            </w:r>
          </w:p>
          <w:p w14:paraId="57D88222" w14:textId="527497A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Usually produce drowsiness, dry mouth, thirst</w:t>
            </w:r>
          </w:p>
        </w:tc>
      </w:tr>
      <w:tr w:rsidR="002B4D53" w:rsidRPr="00C06DB4" w14:paraId="365E9D32" w14:textId="77777777" w:rsidTr="001E0E15">
        <w:trPr>
          <w:trHeight w:hRule="exact" w:val="3600"/>
        </w:trPr>
        <w:tc>
          <w:tcPr>
            <w:tcW w:w="5670" w:type="dxa"/>
            <w:vAlign w:val="center"/>
          </w:tcPr>
          <w:p w14:paraId="5913BD25" w14:textId="4EA8A24B"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lastRenderedPageBreak/>
              <w:t>Mechanism of action for antihistamines</w:t>
            </w:r>
          </w:p>
        </w:tc>
        <w:tc>
          <w:tcPr>
            <w:tcW w:w="5760" w:type="dxa"/>
            <w:vAlign w:val="center"/>
          </w:tcPr>
          <w:p w14:paraId="66C144E7"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Work by blocking 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or 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w:t>
            </w:r>
          </w:p>
          <w:p w14:paraId="6A935A72" w14:textId="7F8BF170" w:rsidR="002B4D53" w:rsidRPr="00C06DB4" w:rsidRDefault="002B4D53" w:rsidP="002B4D53">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receptors are responsible for pruritus and movement of inflammatory cells to a site</w:t>
            </w:r>
          </w:p>
          <w:p w14:paraId="2789060A" w14:textId="5AF7A67A" w:rsidR="002B4D53" w:rsidRPr="00C06DB4" w:rsidRDefault="002B4D53" w:rsidP="002B4D53">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 stimulate gastric acid secretion and regulate immune responses</w:t>
            </w:r>
          </w:p>
          <w:p w14:paraId="26BD04D9" w14:textId="6477A54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blockers antagonize histamine at receptor sites (don’t block its release) (Benadryl, Claritin)</w:t>
            </w:r>
          </w:p>
          <w:p w14:paraId="3D259EB5" w14:textId="77777777" w:rsidR="002B4D53" w:rsidRPr="00C06DB4" w:rsidRDefault="002B4D53" w:rsidP="002B4D53">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Effective for anaphylaxis bc they stop bronchoconstriction and vasodilation</w:t>
            </w:r>
          </w:p>
          <w:p w14:paraId="1F7D4589" w14:textId="0E3CE3A9" w:rsidR="002B4D53" w:rsidRPr="00C06DB4" w:rsidRDefault="002B4D53" w:rsidP="002B4D53">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 xml:space="preserve">Less effective as anti-inflammatory response or allergy treatment since histamines aren’t the only cause of inflammation </w:t>
            </w:r>
          </w:p>
          <w:p w14:paraId="654C2CC6" w14:textId="1799576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antagonists suppress gastric secretory effects and have mild anti-inflammatory effects (famotidine)</w:t>
            </w:r>
          </w:p>
        </w:tc>
      </w:tr>
      <w:tr w:rsidR="002B4D53" w:rsidRPr="00C06DB4" w14:paraId="553F8F90" w14:textId="77777777" w:rsidTr="001E0E15">
        <w:trPr>
          <w:trHeight w:hRule="exact" w:val="3600"/>
        </w:trPr>
        <w:tc>
          <w:tcPr>
            <w:tcW w:w="5670" w:type="dxa"/>
            <w:vAlign w:val="center"/>
          </w:tcPr>
          <w:p w14:paraId="6A51DBE6" w14:textId="72BDFA17"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Antihistamine drugs</w:t>
            </w:r>
          </w:p>
        </w:tc>
        <w:tc>
          <w:tcPr>
            <w:tcW w:w="5760" w:type="dxa"/>
            <w:vAlign w:val="center"/>
          </w:tcPr>
          <w:p w14:paraId="43B62061" w14:textId="04D821F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Chlorpheniramine</w:t>
            </w:r>
          </w:p>
          <w:p w14:paraId="5E122430" w14:textId="140F745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Cyproheptadine (used to enhance appetite in cats as well)</w:t>
            </w:r>
          </w:p>
          <w:p w14:paraId="1A4BBD75" w14:textId="779EBA1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Diphenhydramine (Benadryl)</w:t>
            </w:r>
          </w:p>
          <w:p w14:paraId="15D7DB8B" w14:textId="1FF0C0D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Hydroxyzine</w:t>
            </w:r>
          </w:p>
          <w:p w14:paraId="616E0841" w14:textId="6C6D5D69"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Clemastine</w:t>
            </w:r>
          </w:p>
        </w:tc>
      </w:tr>
      <w:tr w:rsidR="002B4D53" w:rsidRPr="00C06DB4" w14:paraId="1EF22613" w14:textId="77777777" w:rsidTr="001E0E15">
        <w:trPr>
          <w:trHeight w:hRule="exact" w:val="3600"/>
        </w:trPr>
        <w:tc>
          <w:tcPr>
            <w:tcW w:w="5670" w:type="dxa"/>
            <w:vAlign w:val="center"/>
          </w:tcPr>
          <w:p w14:paraId="778410F4" w14:textId="4BEE809C"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Diphenhydramine </w:t>
            </w:r>
          </w:p>
        </w:tc>
        <w:tc>
          <w:tcPr>
            <w:tcW w:w="5760" w:type="dxa"/>
            <w:vAlign w:val="center"/>
          </w:tcPr>
          <w:p w14:paraId="780D11BC" w14:textId="4F3CF38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11721">
              <w:rPr>
                <w:rFonts w:ascii="Times New Roman" w:hAnsi="Times New Roman" w:cs="Times New Roman"/>
                <w:sz w:val="22"/>
                <w:szCs w:val="22"/>
              </w:rPr>
              <w:t xml:space="preserve">istamine </w:t>
            </w:r>
            <w:r>
              <w:rPr>
                <w:rFonts w:ascii="Times New Roman" w:hAnsi="Times New Roman" w:cs="Times New Roman"/>
                <w:sz w:val="22"/>
                <w:szCs w:val="22"/>
              </w:rPr>
              <w:t xml:space="preserve">(H1) </w:t>
            </w:r>
            <w:r w:rsidRPr="00011721">
              <w:rPr>
                <w:rFonts w:ascii="Times New Roman" w:hAnsi="Times New Roman" w:cs="Times New Roman"/>
                <w:sz w:val="22"/>
                <w:szCs w:val="22"/>
              </w:rPr>
              <w:t xml:space="preserve">blocker </w:t>
            </w:r>
          </w:p>
          <w:p w14:paraId="2F96EAA6" w14:textId="4CB71FD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as an antiemetic (for motion sickness), for pruritus, and allergic reactions</w:t>
            </w:r>
          </w:p>
          <w:p w14:paraId="208B66C4" w14:textId="034480F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in mast cell tumor removal surgery to </w:t>
            </w:r>
            <w:r w:rsidRPr="00011721">
              <w:rPr>
                <w:rFonts w:ascii="Times New Roman" w:hAnsi="Times New Roman" w:cs="Times New Roman"/>
                <w:sz w:val="22"/>
                <w:szCs w:val="22"/>
              </w:rPr>
              <w:t xml:space="preserve">prevent the effects </w:t>
            </w:r>
            <w:r>
              <w:rPr>
                <w:rFonts w:ascii="Times New Roman" w:hAnsi="Times New Roman" w:cs="Times New Roman"/>
                <w:sz w:val="22"/>
                <w:szCs w:val="22"/>
              </w:rPr>
              <w:t xml:space="preserve">of </w:t>
            </w:r>
            <w:r w:rsidRPr="00011721">
              <w:rPr>
                <w:rFonts w:ascii="Times New Roman" w:hAnsi="Times New Roman" w:cs="Times New Roman"/>
                <w:sz w:val="22"/>
                <w:szCs w:val="22"/>
              </w:rPr>
              <w:t>massive histamine release when tumor is manipulated</w:t>
            </w:r>
            <w:r>
              <w:rPr>
                <w:rFonts w:ascii="Times New Roman" w:hAnsi="Times New Roman" w:cs="Times New Roman"/>
                <w:sz w:val="22"/>
                <w:szCs w:val="22"/>
              </w:rPr>
              <w:t xml:space="preserve"> and </w:t>
            </w:r>
            <w:r w:rsidRPr="00011721">
              <w:rPr>
                <w:rFonts w:ascii="Times New Roman" w:hAnsi="Times New Roman" w:cs="Times New Roman"/>
                <w:sz w:val="22"/>
                <w:szCs w:val="22"/>
              </w:rPr>
              <w:t xml:space="preserve">before </w:t>
            </w:r>
            <w:r>
              <w:rPr>
                <w:rFonts w:ascii="Times New Roman" w:hAnsi="Times New Roman" w:cs="Times New Roman"/>
                <w:sz w:val="22"/>
                <w:szCs w:val="22"/>
              </w:rPr>
              <w:t xml:space="preserve">it is </w:t>
            </w:r>
            <w:r w:rsidRPr="00011721">
              <w:rPr>
                <w:rFonts w:ascii="Times New Roman" w:hAnsi="Times New Roman" w:cs="Times New Roman"/>
                <w:sz w:val="22"/>
                <w:szCs w:val="22"/>
              </w:rPr>
              <w:t>aspirated</w:t>
            </w:r>
          </w:p>
        </w:tc>
      </w:tr>
      <w:tr w:rsidR="002B4D53" w:rsidRPr="00C06DB4" w14:paraId="217B8903" w14:textId="77777777" w:rsidTr="001E0E15">
        <w:trPr>
          <w:trHeight w:hRule="exact" w:val="3600"/>
        </w:trPr>
        <w:tc>
          <w:tcPr>
            <w:tcW w:w="5670" w:type="dxa"/>
            <w:vAlign w:val="center"/>
          </w:tcPr>
          <w:p w14:paraId="2596D1B3" w14:textId="79625476" w:rsidR="002B4D53" w:rsidRPr="00C06DB4"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Antimicrobial drugs</w:t>
            </w:r>
          </w:p>
        </w:tc>
        <w:tc>
          <w:tcPr>
            <w:tcW w:w="5760" w:type="dxa"/>
            <w:vAlign w:val="center"/>
          </w:tcPr>
          <w:p w14:paraId="4C4F223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Antibacterial drugs (antibiotics)</w:t>
            </w:r>
          </w:p>
          <w:p w14:paraId="12E04876"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Vomiting and diarrhea most common side effect due to effects on GI flora and irritation of stomach</w:t>
            </w:r>
          </w:p>
          <w:p w14:paraId="41489E5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Antifungal drugs</w:t>
            </w:r>
          </w:p>
          <w:p w14:paraId="25F77621" w14:textId="19EFA11D"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Systemic (ketoconazole) or topical antifungals</w:t>
            </w:r>
          </w:p>
        </w:tc>
      </w:tr>
      <w:tr w:rsidR="002B4D53" w:rsidRPr="00C06DB4" w14:paraId="5DB0B476" w14:textId="77777777" w:rsidTr="001E0E15">
        <w:trPr>
          <w:trHeight w:hRule="exact" w:val="3600"/>
        </w:trPr>
        <w:tc>
          <w:tcPr>
            <w:tcW w:w="5670" w:type="dxa"/>
            <w:vAlign w:val="center"/>
          </w:tcPr>
          <w:p w14:paraId="02735B03" w14:textId="6FDDC90E"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lastRenderedPageBreak/>
              <w:t xml:space="preserve">Antibiotics </w:t>
            </w:r>
          </w:p>
        </w:tc>
        <w:tc>
          <w:tcPr>
            <w:tcW w:w="5760" w:type="dxa"/>
            <w:vAlign w:val="center"/>
          </w:tcPr>
          <w:p w14:paraId="4E6C13F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stop bacterial infections; bacteriostatic or bactericidal</w:t>
            </w:r>
          </w:p>
          <w:p w14:paraId="026854B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 antibiotics are effective against gram-positive and gram-negative bacteria, but its overprescription is the reason for antibiotic resistance</w:t>
            </w:r>
          </w:p>
          <w:p w14:paraId="1E773172" w14:textId="69F7C4D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39234A">
              <w:rPr>
                <w:rFonts w:ascii="Times New Roman" w:hAnsi="Times New Roman" w:cs="Times New Roman"/>
                <w:sz w:val="22"/>
                <w:szCs w:val="22"/>
              </w:rPr>
              <w:t xml:space="preserve">nly way to know </w:t>
            </w:r>
            <w:r>
              <w:rPr>
                <w:rFonts w:ascii="Times New Roman" w:hAnsi="Times New Roman" w:cs="Times New Roman"/>
                <w:sz w:val="22"/>
                <w:szCs w:val="22"/>
              </w:rPr>
              <w:t xml:space="preserve">the </w:t>
            </w:r>
            <w:r w:rsidRPr="0039234A">
              <w:rPr>
                <w:rFonts w:ascii="Times New Roman" w:hAnsi="Times New Roman" w:cs="Times New Roman"/>
                <w:sz w:val="22"/>
                <w:szCs w:val="22"/>
              </w:rPr>
              <w:t xml:space="preserve">correct antibiotic </w:t>
            </w:r>
            <w:r>
              <w:rPr>
                <w:rFonts w:ascii="Times New Roman" w:hAnsi="Times New Roman" w:cs="Times New Roman"/>
                <w:sz w:val="22"/>
                <w:szCs w:val="22"/>
              </w:rPr>
              <w:t xml:space="preserve">to be used </w:t>
            </w:r>
            <w:r w:rsidRPr="0039234A">
              <w:rPr>
                <w:rFonts w:ascii="Times New Roman" w:hAnsi="Times New Roman" w:cs="Times New Roman"/>
                <w:sz w:val="22"/>
                <w:szCs w:val="22"/>
              </w:rPr>
              <w:t>is to run a culture and sensitivity test of the infected area</w:t>
            </w:r>
          </w:p>
        </w:tc>
      </w:tr>
      <w:tr w:rsidR="002B4D53" w:rsidRPr="00C06DB4" w14:paraId="5AB71837" w14:textId="77777777" w:rsidTr="001E0E15">
        <w:trPr>
          <w:trHeight w:hRule="exact" w:val="3600"/>
        </w:trPr>
        <w:tc>
          <w:tcPr>
            <w:tcW w:w="5670" w:type="dxa"/>
            <w:vAlign w:val="center"/>
          </w:tcPr>
          <w:p w14:paraId="5F07FFBD" w14:textId="3B1CFD6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Classes of antibiotic drugs (book 1) </w:t>
            </w:r>
          </w:p>
        </w:tc>
        <w:tc>
          <w:tcPr>
            <w:tcW w:w="5760" w:type="dxa"/>
            <w:vAlign w:val="center"/>
          </w:tcPr>
          <w:p w14:paraId="4004D73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Beta-lactams</w:t>
            </w:r>
          </w:p>
          <w:p w14:paraId="2095D84E" w14:textId="7A0A632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Penicillins (end in -in)</w:t>
            </w:r>
          </w:p>
          <w:p w14:paraId="6906F688" w14:textId="0CD0C80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Cephalosporins (start w cef- or ceph-) </w:t>
            </w:r>
          </w:p>
          <w:p w14:paraId="73A0BBB3" w14:textId="5493B1D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Carbapenems</w:t>
            </w:r>
          </w:p>
          <w:p w14:paraId="3891E572" w14:textId="3847DE33"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Monobactams </w:t>
            </w:r>
          </w:p>
          <w:p w14:paraId="71171F54" w14:textId="39304E2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Chloramphenicol</w:t>
            </w:r>
          </w:p>
          <w:p w14:paraId="18C94AF5" w14:textId="0D61278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Lincosamides (e.g. clindamycin)</w:t>
            </w:r>
          </w:p>
          <w:p w14:paraId="7EFB3044" w14:textId="08B9AA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Fluoroquinolones (end in -floxacin or -oxacin)</w:t>
            </w:r>
          </w:p>
          <w:p w14:paraId="2C9D33EB" w14:textId="21401D3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Aminoglycosides (e.g. </w:t>
            </w:r>
            <w:r w:rsidRPr="00A86219">
              <w:rPr>
                <w:rFonts w:ascii="Times New Roman" w:hAnsi="Times New Roman" w:cs="Times New Roman"/>
                <w:sz w:val="22"/>
                <w:szCs w:val="22"/>
              </w:rPr>
              <w:t>gentamicin, neomyci</w:t>
            </w:r>
            <w:r>
              <w:rPr>
                <w:rFonts w:ascii="Times New Roman" w:hAnsi="Times New Roman" w:cs="Times New Roman"/>
                <w:sz w:val="22"/>
                <w:szCs w:val="22"/>
              </w:rPr>
              <w:t>n)</w:t>
            </w:r>
          </w:p>
          <w:p w14:paraId="7ABB255E" w14:textId="2BF5210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Macrolides (e.g. erythromycin)</w:t>
            </w:r>
          </w:p>
          <w:p w14:paraId="50EACC94" w14:textId="1FD2A26A"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Tetracyclines (end in -cycline or -tetracycline)</w:t>
            </w:r>
          </w:p>
        </w:tc>
      </w:tr>
      <w:tr w:rsidR="002B4D53" w:rsidRPr="00C06DB4" w14:paraId="7D387A06" w14:textId="77777777" w:rsidTr="001E0E15">
        <w:trPr>
          <w:trHeight w:hRule="exact" w:val="3600"/>
        </w:trPr>
        <w:tc>
          <w:tcPr>
            <w:tcW w:w="5670" w:type="dxa"/>
            <w:vAlign w:val="center"/>
          </w:tcPr>
          <w:p w14:paraId="513394DA" w14:textId="34CB830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Classes of antibiotic drugs (book 2)</w:t>
            </w:r>
          </w:p>
        </w:tc>
        <w:tc>
          <w:tcPr>
            <w:tcW w:w="5760" w:type="dxa"/>
            <w:vAlign w:val="center"/>
          </w:tcPr>
          <w:p w14:paraId="4736C8B3"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Penicillins (G, V, Amoxicillin)</w:t>
            </w:r>
          </w:p>
          <w:p w14:paraId="1BBE6055"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Cephalosporins (Cefazolin, Cephalexin)</w:t>
            </w:r>
          </w:p>
          <w:p w14:paraId="71826688"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Aminoglycosides (Gentamicin, Neomycin)</w:t>
            </w:r>
          </w:p>
          <w:p w14:paraId="32A45E73"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Sulfonamides (Sulfadiazine)</w:t>
            </w:r>
          </w:p>
          <w:p w14:paraId="66C8431B" w14:textId="77B2EE0C"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Fluoroquinolones (Enrofloxacin</w:t>
            </w:r>
            <w:r w:rsidR="00BE10D5" w:rsidRPr="00BE10D5">
              <w:rPr>
                <w:rFonts w:ascii="Times New Roman" w:hAnsi="Times New Roman" w:cs="Times New Roman"/>
                <w:sz w:val="22"/>
                <w:szCs w:val="22"/>
              </w:rPr>
              <w:t>, Cipro</w:t>
            </w:r>
            <w:r w:rsidRPr="00BE10D5">
              <w:rPr>
                <w:rFonts w:ascii="Times New Roman" w:hAnsi="Times New Roman" w:cs="Times New Roman"/>
                <w:sz w:val="22"/>
                <w:szCs w:val="22"/>
              </w:rPr>
              <w:t>)</w:t>
            </w:r>
          </w:p>
          <w:p w14:paraId="2BC36124"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Macrolides (Erythromycin)</w:t>
            </w:r>
          </w:p>
          <w:p w14:paraId="01725F00"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Linosamides (Clindamycin)</w:t>
            </w:r>
          </w:p>
          <w:p w14:paraId="1BB329F7"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Tetracyclines (Doxycycline)</w:t>
            </w:r>
          </w:p>
          <w:p w14:paraId="445DFB63" w14:textId="77777777" w:rsidR="00227C66" w:rsidRDefault="00BE10D5" w:rsidP="00227C66">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Carbapenems (Meropenem</w:t>
            </w:r>
            <w:r>
              <w:rPr>
                <w:rFonts w:ascii="Times New Roman" w:hAnsi="Times New Roman" w:cs="Times New Roman"/>
                <w:sz w:val="22"/>
                <w:szCs w:val="22"/>
              </w:rPr>
              <w:t>)</w:t>
            </w:r>
          </w:p>
          <w:p w14:paraId="42E24331" w14:textId="604A54C2" w:rsidR="00DB6D48" w:rsidRPr="00227C66" w:rsidRDefault="00227C66" w:rsidP="00227C66">
            <w:pPr>
              <w:pStyle w:val="ListParagraph"/>
              <w:numPr>
                <w:ilvl w:val="0"/>
                <w:numId w:val="8"/>
              </w:numPr>
              <w:tabs>
                <w:tab w:val="left" w:pos="250"/>
              </w:tabs>
              <w:ind w:left="14" w:firstLine="0"/>
              <w:rPr>
                <w:rFonts w:ascii="Times New Roman" w:hAnsi="Times New Roman" w:cs="Times New Roman"/>
                <w:sz w:val="22"/>
                <w:szCs w:val="22"/>
              </w:rPr>
            </w:pPr>
            <w:r w:rsidRPr="00227C66">
              <w:rPr>
                <w:rFonts w:ascii="Times New Roman" w:hAnsi="Times New Roman" w:cs="Times New Roman"/>
                <w:sz w:val="22"/>
                <w:szCs w:val="22"/>
              </w:rPr>
              <w:t>Chloramphenicol</w:t>
            </w:r>
          </w:p>
        </w:tc>
      </w:tr>
      <w:tr w:rsidR="002B4D53" w:rsidRPr="00C06DB4" w14:paraId="570366CE" w14:textId="77777777" w:rsidTr="001E0E15">
        <w:trPr>
          <w:trHeight w:hRule="exact" w:val="3600"/>
        </w:trPr>
        <w:tc>
          <w:tcPr>
            <w:tcW w:w="5670" w:type="dxa"/>
            <w:vAlign w:val="center"/>
          </w:tcPr>
          <w:p w14:paraId="3D28D6A3" w14:textId="7E5C74DF"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Beta-lactams</w:t>
            </w:r>
          </w:p>
        </w:tc>
        <w:tc>
          <w:tcPr>
            <w:tcW w:w="5760" w:type="dxa"/>
            <w:vAlign w:val="center"/>
          </w:tcPr>
          <w:p w14:paraId="217F6DBE" w14:textId="4D06722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dogs, cats, poultry, and large animals to treat streptococcal and clostridial infections</w:t>
            </w:r>
          </w:p>
          <w:p w14:paraId="3D4A15F4" w14:textId="741D4225" w:rsidR="002B4D53" w:rsidRPr="000119B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Bactericidal </w:t>
            </w:r>
          </w:p>
          <w:p w14:paraId="4C3C2B1C" w14:textId="4D2C73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bacterial cell wall synthesis by targeting penicillin-binding proteins</w:t>
            </w:r>
          </w:p>
          <w:p w14:paraId="0EF49B6B" w14:textId="63E57932" w:rsidR="002B4D53" w:rsidRDefault="002B4D53" w:rsidP="002B4D53">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 xml:space="preserve">Penicillins </w:t>
            </w:r>
            <w:r>
              <w:rPr>
                <w:rFonts w:ascii="Times New Roman" w:hAnsi="Times New Roman" w:cs="Times New Roman"/>
                <w:sz w:val="22"/>
                <w:szCs w:val="22"/>
              </w:rPr>
              <w:t>and monobactams are narrow spectrum</w:t>
            </w:r>
          </w:p>
          <w:p w14:paraId="34DA8561" w14:textId="28E7AAD3" w:rsidR="002B4D53" w:rsidRDefault="002B4D53" w:rsidP="002B4D53">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Carbapenems</w:t>
            </w:r>
            <w:r>
              <w:rPr>
                <w:rFonts w:ascii="Times New Roman" w:hAnsi="Times New Roman" w:cs="Times New Roman"/>
                <w:sz w:val="22"/>
                <w:szCs w:val="22"/>
              </w:rPr>
              <w:t xml:space="preserve"> are broad spectrum</w:t>
            </w:r>
          </w:p>
          <w:p w14:paraId="5B0C9A2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Cephalosporins</w:t>
            </w:r>
            <w:r>
              <w:rPr>
                <w:rFonts w:ascii="Times New Roman" w:hAnsi="Times New Roman" w:cs="Times New Roman"/>
                <w:sz w:val="22"/>
                <w:szCs w:val="22"/>
              </w:rPr>
              <w:t xml:space="preserve"> depend on generation—1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are narrow, 2</w:t>
            </w:r>
            <w:r w:rsidRPr="000119B0">
              <w:rPr>
                <w:rFonts w:ascii="Times New Roman" w:hAnsi="Times New Roman" w:cs="Times New Roman"/>
                <w:sz w:val="22"/>
                <w:szCs w:val="22"/>
                <w:vertAlign w:val="superscript"/>
              </w:rPr>
              <w:t>nd</w:t>
            </w:r>
            <w:r>
              <w:rPr>
                <w:rFonts w:ascii="Times New Roman" w:hAnsi="Times New Roman" w:cs="Times New Roman"/>
                <w:sz w:val="22"/>
                <w:szCs w:val="22"/>
              </w:rPr>
              <w:t xml:space="preserve"> to 4</w:t>
            </w:r>
            <w:r w:rsidRPr="000119B0">
              <w:rPr>
                <w:rFonts w:ascii="Times New Roman" w:hAnsi="Times New Roman" w:cs="Times New Roman"/>
                <w:sz w:val="22"/>
                <w:szCs w:val="22"/>
                <w:vertAlign w:val="superscript"/>
              </w:rPr>
              <w:t>th</w:t>
            </w:r>
            <w:r>
              <w:rPr>
                <w:rFonts w:ascii="Times New Roman" w:hAnsi="Times New Roman" w:cs="Times New Roman"/>
                <w:sz w:val="22"/>
                <w:szCs w:val="22"/>
              </w:rPr>
              <w:t xml:space="preserve"> are broad</w:t>
            </w:r>
          </w:p>
          <w:p w14:paraId="62BF1131" w14:textId="1FB46539" w:rsidR="002B4D53" w:rsidRPr="000119B0"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include cefazolin, cephalexin; should not be used in animals allergic to penicillin </w:t>
            </w:r>
          </w:p>
        </w:tc>
      </w:tr>
      <w:tr w:rsidR="00A41C83" w:rsidRPr="00C06DB4" w14:paraId="068DD4B6" w14:textId="77777777" w:rsidTr="001E0E15">
        <w:trPr>
          <w:trHeight w:hRule="exact" w:val="3600"/>
        </w:trPr>
        <w:tc>
          <w:tcPr>
            <w:tcW w:w="5670" w:type="dxa"/>
            <w:vAlign w:val="center"/>
          </w:tcPr>
          <w:p w14:paraId="39FBBC45" w14:textId="5729818B" w:rsidR="00A41C83" w:rsidRDefault="00A41C8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Cephalosporins </w:t>
            </w:r>
          </w:p>
        </w:tc>
        <w:tc>
          <w:tcPr>
            <w:tcW w:w="5760" w:type="dxa"/>
            <w:vAlign w:val="center"/>
          </w:tcPr>
          <w:p w14:paraId="09324080" w14:textId="77777777" w:rsidR="00A41C83" w:rsidRDefault="00A41C83" w:rsidP="002B4D53">
            <w:pPr>
              <w:pStyle w:val="ListParagraph"/>
              <w:numPr>
                <w:ilvl w:val="0"/>
                <w:numId w:val="1"/>
              </w:numPr>
              <w:ind w:left="249" w:hanging="249"/>
              <w:rPr>
                <w:rFonts w:ascii="Times New Roman" w:hAnsi="Times New Roman" w:cs="Times New Roman"/>
                <w:sz w:val="22"/>
                <w:szCs w:val="22"/>
              </w:rPr>
            </w:pPr>
            <w:r w:rsidRPr="00A41C83">
              <w:rPr>
                <w:rFonts w:ascii="Times New Roman" w:hAnsi="Times New Roman" w:cs="Times New Roman"/>
                <w:sz w:val="22"/>
                <w:szCs w:val="22"/>
              </w:rPr>
              <w:t xml:space="preserve">Each generation is more resistant to beta-lactamase than the previous </w:t>
            </w:r>
          </w:p>
          <w:p w14:paraId="28E5E1CE" w14:textId="77777777" w:rsidR="00A41C83" w:rsidRDefault="00A41C8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A41C83">
              <w:rPr>
                <w:rFonts w:ascii="Times New Roman" w:hAnsi="Times New Roman" w:cs="Times New Roman"/>
                <w:sz w:val="22"/>
                <w:szCs w:val="22"/>
              </w:rPr>
              <w:t>irst generation (e.g., cefazolin, cephalexin) has good gram-positive and poor gram-negative coverage</w:t>
            </w:r>
          </w:p>
          <w:p w14:paraId="0972720B" w14:textId="7D07DD90" w:rsidR="00A41C83" w:rsidRDefault="00A41C8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A41C83">
              <w:rPr>
                <w:rFonts w:ascii="Times New Roman" w:hAnsi="Times New Roman" w:cs="Times New Roman"/>
                <w:sz w:val="22"/>
                <w:szCs w:val="22"/>
              </w:rPr>
              <w:t>ram-negative coverage</w:t>
            </w:r>
            <w:r>
              <w:rPr>
                <w:rFonts w:ascii="Times New Roman" w:hAnsi="Times New Roman" w:cs="Times New Roman"/>
                <w:sz w:val="22"/>
                <w:szCs w:val="22"/>
              </w:rPr>
              <w:t xml:space="preserve"> gets better w each following generation</w:t>
            </w:r>
          </w:p>
        </w:tc>
      </w:tr>
      <w:tr w:rsidR="002B4D53" w:rsidRPr="00C06DB4" w14:paraId="6D70E449" w14:textId="77777777" w:rsidTr="001E0E15">
        <w:trPr>
          <w:trHeight w:hRule="exact" w:val="3600"/>
        </w:trPr>
        <w:tc>
          <w:tcPr>
            <w:tcW w:w="5670" w:type="dxa"/>
            <w:vAlign w:val="center"/>
          </w:tcPr>
          <w:p w14:paraId="4B4DF7B7" w14:textId="6B531588"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Lincosamides</w:t>
            </w:r>
          </w:p>
        </w:tc>
        <w:tc>
          <w:tcPr>
            <w:tcW w:w="5760" w:type="dxa"/>
            <w:vAlign w:val="center"/>
          </w:tcPr>
          <w:p w14:paraId="60E0A7D7" w14:textId="476C700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Bactericidal or bacteriostatic depending on species and severity of infection</w:t>
            </w:r>
          </w:p>
          <w:p w14:paraId="63A7CBB4" w14:textId="092EBBA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Moderate spectrum</w:t>
            </w:r>
          </w:p>
          <w:p w14:paraId="614FAEC9" w14:textId="408C5BB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4E4A9CF6" w14:textId="75686234" w:rsidR="002B4D53" w:rsidRPr="000119B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Effective against most anaerobes </w:t>
            </w:r>
          </w:p>
          <w:p w14:paraId="5B38A5F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clindamycin, lincomycin</w:t>
            </w:r>
          </w:p>
          <w:p w14:paraId="09250D03" w14:textId="6550388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used on horses</w:t>
            </w:r>
          </w:p>
        </w:tc>
      </w:tr>
      <w:tr w:rsidR="002B4D53" w:rsidRPr="00C06DB4" w14:paraId="236B8D35" w14:textId="77777777" w:rsidTr="001E0E15">
        <w:trPr>
          <w:trHeight w:hRule="exact" w:val="3600"/>
        </w:trPr>
        <w:tc>
          <w:tcPr>
            <w:tcW w:w="5670" w:type="dxa"/>
            <w:vAlign w:val="center"/>
          </w:tcPr>
          <w:p w14:paraId="130906A6" w14:textId="0BD7EF5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Fluoroquinolones </w:t>
            </w:r>
          </w:p>
        </w:tc>
        <w:tc>
          <w:tcPr>
            <w:tcW w:w="5760" w:type="dxa"/>
            <w:vAlign w:val="center"/>
          </w:tcPr>
          <w:p w14:paraId="783BE8E3" w14:textId="2218182B"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Used in cats, dogs, ruminants, pigs, horses</w:t>
            </w:r>
          </w:p>
          <w:p w14:paraId="3FDA2B69" w14:textId="13F06FB0"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Can be used to treat infections of the skin, bladder, ears, kidneys, lungs (pneumonia), and prostate</w:t>
            </w:r>
          </w:p>
          <w:p w14:paraId="6F37C744" w14:textId="459E81D4" w:rsidR="008F2128" w:rsidRPr="008F2128" w:rsidRDefault="008F2128"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Gram-positive, gram-negative, pseudomonas (no effect against anaerobes)</w:t>
            </w:r>
          </w:p>
          <w:p w14:paraId="08FAA630" w14:textId="2D32282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Bactericidal</w:t>
            </w:r>
          </w:p>
          <w:p w14:paraId="2ADE171C" w14:textId="5DB7005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Inhibit nucleic acid synthesis</w:t>
            </w:r>
            <w:r w:rsidR="00BC4E12" w:rsidRPr="008F2128">
              <w:rPr>
                <w:rFonts w:ascii="Times New Roman" w:hAnsi="Times New Roman" w:cs="Times New Roman"/>
                <w:sz w:val="20"/>
                <w:szCs w:val="20"/>
              </w:rPr>
              <w:t xml:space="preserve"> (inhibit DNA)</w:t>
            </w:r>
          </w:p>
          <w:p w14:paraId="2F916EE2"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Mostly narrow spectrum, except 3</w:t>
            </w:r>
            <w:r w:rsidRPr="008F2128">
              <w:rPr>
                <w:rFonts w:ascii="Times New Roman" w:hAnsi="Times New Roman" w:cs="Times New Roman"/>
                <w:sz w:val="20"/>
                <w:szCs w:val="20"/>
                <w:vertAlign w:val="superscript"/>
              </w:rPr>
              <w:t>rd</w:t>
            </w:r>
            <w:r w:rsidRPr="008F2128">
              <w:rPr>
                <w:rFonts w:ascii="Times New Roman" w:hAnsi="Times New Roman" w:cs="Times New Roman"/>
                <w:sz w:val="20"/>
                <w:szCs w:val="20"/>
              </w:rPr>
              <w:t xml:space="preserve"> gen broad spectrum</w:t>
            </w:r>
          </w:p>
          <w:p w14:paraId="0501C9D0" w14:textId="78D5B78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 xml:space="preserve">Include ciprofloxacin, enrofloxacin (Baytril), etc.  </w:t>
            </w:r>
          </w:p>
          <w:p w14:paraId="145F2B5D" w14:textId="77B6A2D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Doesn’t disrupt GI flora, so safe for use in rabbits</w:t>
            </w:r>
          </w:p>
          <w:p w14:paraId="368E4B26"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Can cause lesions in the joint cartilage of rapidly growing animals and impair cartilage development</w:t>
            </w:r>
          </w:p>
          <w:p w14:paraId="3788DB0E"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FDA bans use in food animals</w:t>
            </w:r>
          </w:p>
          <w:p w14:paraId="5C50D0EA" w14:textId="7B31620D"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Retinal degeneration and blindness may occur in cats, so dosed at lower end (esp. Baytril)</w:t>
            </w:r>
          </w:p>
        </w:tc>
      </w:tr>
      <w:tr w:rsidR="002B4D53" w:rsidRPr="00C06DB4" w14:paraId="1423EBAB" w14:textId="77777777" w:rsidTr="001E0E15">
        <w:trPr>
          <w:trHeight w:hRule="exact" w:val="3600"/>
        </w:trPr>
        <w:tc>
          <w:tcPr>
            <w:tcW w:w="5670" w:type="dxa"/>
            <w:vAlign w:val="center"/>
          </w:tcPr>
          <w:p w14:paraId="7014E8D1" w14:textId="5787B27C"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Aminoglycosides </w:t>
            </w:r>
          </w:p>
        </w:tc>
        <w:tc>
          <w:tcPr>
            <w:tcW w:w="5760" w:type="dxa"/>
            <w:vAlign w:val="center"/>
          </w:tcPr>
          <w:p w14:paraId="63058EA4" w14:textId="5CAF935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Used to treat severe infection only bc they are nephrotoxic and ototoxic</w:t>
            </w:r>
          </w:p>
          <w:p w14:paraId="5ADB68A4" w14:textId="1978C3D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Used to treat Enterobacteriaceae (e.g. E. coli)</w:t>
            </w:r>
          </w:p>
          <w:p w14:paraId="13E2D1EC" w14:textId="2829B4B0"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Bactericidal</w:t>
            </w:r>
          </w:p>
          <w:p w14:paraId="52A7100D"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Inhibit protein synthesis </w:t>
            </w:r>
          </w:p>
          <w:p w14:paraId="4D577294" w14:textId="7F167FAA"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Broad spectrum, but not effective against anaerobic bacteria—they require an environment w high oxygen tension to be transported into the bacteria</w:t>
            </w:r>
          </w:p>
          <w:p w14:paraId="1546DFD0"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Include gentamicin, amikacin, neomycin </w:t>
            </w:r>
          </w:p>
          <w:p w14:paraId="159E649D"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Severely nephrotoxic when administered by injection, but not absorbed systemically when given PO and poorly absorbed when applied topically, so these routes used often</w:t>
            </w:r>
          </w:p>
          <w:p w14:paraId="6D348D76" w14:textId="461B603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Pus-filled wounds or ear canals with purulent debris must be thoroughly cleaned before applying a topical aminoglycosides bc </w:t>
            </w:r>
            <w:r>
              <w:rPr>
                <w:rFonts w:ascii="Times New Roman" w:hAnsi="Times New Roman" w:cs="Times New Roman"/>
                <w:sz w:val="18"/>
                <w:szCs w:val="18"/>
              </w:rPr>
              <w:t>n</w:t>
            </w:r>
            <w:r w:rsidRPr="003A5A92">
              <w:rPr>
                <w:rFonts w:ascii="Times New Roman" w:hAnsi="Times New Roman" w:cs="Times New Roman"/>
                <w:sz w:val="18"/>
                <w:szCs w:val="18"/>
              </w:rPr>
              <w:t xml:space="preserve">ecrotic debris will bind (attach to the nucleic acids of dead </w:t>
            </w:r>
            <w:r>
              <w:rPr>
                <w:rFonts w:ascii="Times New Roman" w:hAnsi="Times New Roman" w:cs="Times New Roman"/>
                <w:sz w:val="18"/>
                <w:szCs w:val="18"/>
              </w:rPr>
              <w:t>WBCs</w:t>
            </w:r>
            <w:r w:rsidRPr="003A5A92">
              <w:rPr>
                <w:rFonts w:ascii="Times New Roman" w:hAnsi="Times New Roman" w:cs="Times New Roman"/>
                <w:sz w:val="18"/>
                <w:szCs w:val="18"/>
              </w:rPr>
              <w:t>)</w:t>
            </w:r>
            <w:r>
              <w:rPr>
                <w:rFonts w:ascii="Times New Roman" w:hAnsi="Times New Roman" w:cs="Times New Roman"/>
                <w:sz w:val="18"/>
                <w:szCs w:val="18"/>
              </w:rPr>
              <w:t xml:space="preserve"> and </w:t>
            </w:r>
            <w:r w:rsidRPr="003A5A92">
              <w:rPr>
                <w:rFonts w:ascii="Times New Roman" w:hAnsi="Times New Roman" w:cs="Times New Roman"/>
                <w:sz w:val="18"/>
                <w:szCs w:val="18"/>
              </w:rPr>
              <w:t>caus</w:t>
            </w:r>
            <w:r>
              <w:rPr>
                <w:rFonts w:ascii="Times New Roman" w:hAnsi="Times New Roman" w:cs="Times New Roman"/>
                <w:sz w:val="18"/>
                <w:szCs w:val="18"/>
              </w:rPr>
              <w:t xml:space="preserve">e </w:t>
            </w:r>
            <w:r w:rsidRPr="003A5A92">
              <w:rPr>
                <w:rFonts w:ascii="Times New Roman" w:hAnsi="Times New Roman" w:cs="Times New Roman"/>
                <w:sz w:val="18"/>
                <w:szCs w:val="18"/>
              </w:rPr>
              <w:t>them to be ineffective</w:t>
            </w:r>
          </w:p>
        </w:tc>
      </w:tr>
      <w:tr w:rsidR="002B4D53" w:rsidRPr="00C06DB4" w14:paraId="29763322" w14:textId="77777777" w:rsidTr="001E0E15">
        <w:trPr>
          <w:trHeight w:hRule="exact" w:val="3600"/>
        </w:trPr>
        <w:tc>
          <w:tcPr>
            <w:tcW w:w="5670" w:type="dxa"/>
            <w:vAlign w:val="center"/>
          </w:tcPr>
          <w:p w14:paraId="4AA72178" w14:textId="16EF60F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Aminoglycoside drugs</w:t>
            </w:r>
          </w:p>
        </w:tc>
        <w:tc>
          <w:tcPr>
            <w:tcW w:w="5760" w:type="dxa"/>
            <w:vAlign w:val="center"/>
          </w:tcPr>
          <w:p w14:paraId="369477D8" w14:textId="56EEEF4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Amikacin is used for serious gram-neg infections; oto- and nephrotoxic; </w:t>
            </w:r>
            <w:r w:rsidRPr="00B033C7">
              <w:rPr>
                <w:rFonts w:ascii="Times New Roman" w:hAnsi="Times New Roman" w:cs="Times New Roman"/>
                <w:sz w:val="22"/>
                <w:szCs w:val="22"/>
              </w:rPr>
              <w:t xml:space="preserve">can </w:t>
            </w:r>
            <w:r>
              <w:rPr>
                <w:rFonts w:ascii="Times New Roman" w:hAnsi="Times New Roman" w:cs="Times New Roman"/>
                <w:sz w:val="22"/>
                <w:szCs w:val="22"/>
              </w:rPr>
              <w:t xml:space="preserve">become </w:t>
            </w:r>
            <w:r w:rsidRPr="00B033C7">
              <w:rPr>
                <w:rFonts w:ascii="Times New Roman" w:hAnsi="Times New Roman" w:cs="Times New Roman"/>
                <w:sz w:val="22"/>
                <w:szCs w:val="22"/>
              </w:rPr>
              <w:t xml:space="preserve">pale yellow </w:t>
            </w:r>
            <w:r>
              <w:rPr>
                <w:rFonts w:ascii="Times New Roman" w:hAnsi="Times New Roman" w:cs="Times New Roman"/>
                <w:sz w:val="22"/>
                <w:szCs w:val="22"/>
              </w:rPr>
              <w:t xml:space="preserve">w/out effect to </w:t>
            </w:r>
            <w:r w:rsidRPr="00B033C7">
              <w:rPr>
                <w:rFonts w:ascii="Times New Roman" w:hAnsi="Times New Roman" w:cs="Times New Roman"/>
                <w:sz w:val="22"/>
                <w:szCs w:val="22"/>
              </w:rPr>
              <w:t>its efficacy</w:t>
            </w:r>
          </w:p>
          <w:p w14:paraId="78C660C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Neomycin is more nephrotoxic than other aminoglycosides; used topically for skin, eyes, ears, and PO for enteric infections</w:t>
            </w:r>
          </w:p>
          <w:p w14:paraId="08BBD8BB" w14:textId="72F7D378" w:rsidR="002B4D53" w:rsidRPr="00076868"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Gentamicin (Otomax) is used w caution in patients w chronic kidney failure; can be ototoxic </w:t>
            </w:r>
          </w:p>
        </w:tc>
      </w:tr>
      <w:tr w:rsidR="002B4D53" w:rsidRPr="00C06DB4" w14:paraId="73B8324A" w14:textId="77777777" w:rsidTr="001E0E15">
        <w:trPr>
          <w:trHeight w:hRule="exact" w:val="3600"/>
        </w:trPr>
        <w:tc>
          <w:tcPr>
            <w:tcW w:w="5670" w:type="dxa"/>
            <w:vAlign w:val="center"/>
          </w:tcPr>
          <w:p w14:paraId="7F306BFC" w14:textId="5DA803C3"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Macrolides </w:t>
            </w:r>
          </w:p>
        </w:tc>
        <w:tc>
          <w:tcPr>
            <w:tcW w:w="5760" w:type="dxa"/>
            <w:vAlign w:val="center"/>
          </w:tcPr>
          <w:p w14:paraId="200F177E" w14:textId="7C1E2C8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w:t>
            </w:r>
            <w:r w:rsidRPr="00406741">
              <w:rPr>
                <w:rFonts w:ascii="Times New Roman" w:hAnsi="Times New Roman" w:cs="Times New Roman"/>
                <w:sz w:val="22"/>
                <w:szCs w:val="22"/>
              </w:rPr>
              <w:t xml:space="preserve"> respiratory issues, skin/soft tissue infections (staph/strep), </w:t>
            </w:r>
            <w:r>
              <w:rPr>
                <w:rFonts w:ascii="Times New Roman" w:hAnsi="Times New Roman" w:cs="Times New Roman"/>
                <w:sz w:val="22"/>
                <w:szCs w:val="22"/>
              </w:rPr>
              <w:t>GI</w:t>
            </w:r>
            <w:r w:rsidRPr="00406741">
              <w:rPr>
                <w:rFonts w:ascii="Times New Roman" w:hAnsi="Times New Roman" w:cs="Times New Roman"/>
                <w:sz w:val="22"/>
                <w:szCs w:val="22"/>
              </w:rPr>
              <w:t xml:space="preserve"> infections (swine dysentery), and specific conditions like eye infections in cats</w:t>
            </w:r>
          </w:p>
          <w:p w14:paraId="028398D5" w14:textId="7747FF0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Bacteriostatic (unless at high concentrations)</w:t>
            </w:r>
          </w:p>
          <w:p w14:paraId="75BCEA5B" w14:textId="42BA11C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Narrow spectrum (gram-positive)</w:t>
            </w:r>
          </w:p>
          <w:p w14:paraId="0A7F0D3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Inhibit protein synthesis </w:t>
            </w:r>
          </w:p>
          <w:p w14:paraId="2D3D57CD" w14:textId="39969FB6" w:rsidR="0038629C" w:rsidRDefault="0038629C" w:rsidP="0038629C">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B</w:t>
            </w:r>
            <w:r w:rsidRPr="0038629C">
              <w:rPr>
                <w:rFonts w:ascii="Times New Roman" w:hAnsi="Times New Roman" w:cs="Times New Roman"/>
                <w:sz w:val="22"/>
                <w:szCs w:val="22"/>
              </w:rPr>
              <w:t>ind</w:t>
            </w:r>
            <w:r>
              <w:rPr>
                <w:rFonts w:ascii="Times New Roman" w:hAnsi="Times New Roman" w:cs="Times New Roman"/>
                <w:sz w:val="22"/>
                <w:szCs w:val="22"/>
              </w:rPr>
              <w:t xml:space="preserve"> to </w:t>
            </w:r>
            <w:r w:rsidRPr="0038629C">
              <w:rPr>
                <w:rFonts w:ascii="Times New Roman" w:hAnsi="Times New Roman" w:cs="Times New Roman"/>
                <w:sz w:val="22"/>
                <w:szCs w:val="22"/>
              </w:rPr>
              <w:t>subunit 50s</w:t>
            </w:r>
            <w:r>
              <w:rPr>
                <w:rFonts w:ascii="Times New Roman" w:hAnsi="Times New Roman" w:cs="Times New Roman"/>
                <w:sz w:val="22"/>
                <w:szCs w:val="22"/>
              </w:rPr>
              <w:t xml:space="preserve">, </w:t>
            </w:r>
            <w:r w:rsidRPr="0038629C">
              <w:rPr>
                <w:rFonts w:ascii="Times New Roman" w:hAnsi="Times New Roman" w:cs="Times New Roman"/>
                <w:sz w:val="22"/>
                <w:szCs w:val="22"/>
              </w:rPr>
              <w:t>impair</w:t>
            </w:r>
            <w:r>
              <w:rPr>
                <w:rFonts w:ascii="Times New Roman" w:hAnsi="Times New Roman" w:cs="Times New Roman"/>
                <w:sz w:val="22"/>
                <w:szCs w:val="22"/>
              </w:rPr>
              <w:t xml:space="preserve">ing </w:t>
            </w:r>
            <w:r w:rsidRPr="0038629C">
              <w:rPr>
                <w:rFonts w:ascii="Times New Roman" w:hAnsi="Times New Roman" w:cs="Times New Roman"/>
                <w:sz w:val="22"/>
                <w:szCs w:val="22"/>
              </w:rPr>
              <w:t>a translocation step of protein synthesis</w:t>
            </w:r>
          </w:p>
          <w:p w14:paraId="7FAB8FCA" w14:textId="708FE4E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erythromycin, which is used in case of penicillin allergy</w:t>
            </w:r>
          </w:p>
        </w:tc>
      </w:tr>
      <w:tr w:rsidR="002B4D53" w:rsidRPr="00C06DB4" w14:paraId="779FC97A" w14:textId="77777777" w:rsidTr="001E0E15">
        <w:trPr>
          <w:trHeight w:hRule="exact" w:val="3600"/>
        </w:trPr>
        <w:tc>
          <w:tcPr>
            <w:tcW w:w="5670" w:type="dxa"/>
            <w:vAlign w:val="center"/>
          </w:tcPr>
          <w:p w14:paraId="5D39FF7F" w14:textId="2B4EC51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Chloramphenicol </w:t>
            </w:r>
          </w:p>
        </w:tc>
        <w:tc>
          <w:tcPr>
            <w:tcW w:w="5760" w:type="dxa"/>
            <w:vAlign w:val="center"/>
          </w:tcPr>
          <w:p w14:paraId="07EBEB6F"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Used in pets to treat anaerobic infections including middle and inner ear and eye infections, and salmonellosis </w:t>
            </w:r>
          </w:p>
          <w:p w14:paraId="00B3C045"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Bacteriostatic</w:t>
            </w:r>
          </w:p>
          <w:p w14:paraId="0AE3BA5C"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Broad spectrum</w:t>
            </w:r>
          </w:p>
          <w:p w14:paraId="5D71241A"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Inhibits protein synthesis </w:t>
            </w:r>
          </w:p>
          <w:p w14:paraId="5882E621"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Illegal to use on food animals bc it’s known to cause aplastic anemia in humans (should be applied w gloves)</w:t>
            </w:r>
          </w:p>
          <w:p w14:paraId="30C358B4"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Side effects include V/D, anaphylaxis</w:t>
            </w:r>
          </w:p>
          <w:p w14:paraId="1466899C" w14:textId="3FA7650C"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Inhibit drug-metabolizing enzymes and hepatic metabolism of other drugs, so should be used w caution when used w medications metabolized by the liver (e.g. phenobarbital)</w:t>
            </w:r>
          </w:p>
          <w:p w14:paraId="1F00D216"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Cats and neonates can’t conjugate or excrete it, which can lead to toxicity and circulatory collapse </w:t>
            </w:r>
          </w:p>
          <w:p w14:paraId="4848E442" w14:textId="77777777" w:rsidR="002B4D53"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Cats are also more susceptible to chloramphenicol-induced bone marrow suppression (reversible)</w:t>
            </w:r>
          </w:p>
          <w:p w14:paraId="150B8FFE" w14:textId="17CE7C20" w:rsidR="00215C62" w:rsidRPr="00215C62" w:rsidRDefault="00215C62" w:rsidP="002B4D53">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C</w:t>
            </w:r>
            <w:r w:rsidRPr="00215C62">
              <w:rPr>
                <w:rFonts w:ascii="Times New Roman" w:hAnsi="Times New Roman" w:cs="Times New Roman"/>
                <w:sz w:val="18"/>
                <w:szCs w:val="18"/>
              </w:rPr>
              <w:t xml:space="preserve">rosses blood–brain </w:t>
            </w:r>
            <w:r>
              <w:rPr>
                <w:rFonts w:ascii="Times New Roman" w:hAnsi="Times New Roman" w:cs="Times New Roman"/>
                <w:sz w:val="18"/>
                <w:szCs w:val="18"/>
              </w:rPr>
              <w:t xml:space="preserve">and </w:t>
            </w:r>
            <w:r w:rsidRPr="00215C62">
              <w:rPr>
                <w:rFonts w:ascii="Times New Roman" w:hAnsi="Times New Roman" w:cs="Times New Roman"/>
                <w:sz w:val="18"/>
                <w:szCs w:val="18"/>
              </w:rPr>
              <w:t xml:space="preserve">corneal barrier </w:t>
            </w:r>
          </w:p>
        </w:tc>
      </w:tr>
      <w:tr w:rsidR="002B4D53" w:rsidRPr="00C06DB4" w14:paraId="169AAD5E" w14:textId="77777777" w:rsidTr="001E0E15">
        <w:trPr>
          <w:trHeight w:hRule="exact" w:val="3600"/>
        </w:trPr>
        <w:tc>
          <w:tcPr>
            <w:tcW w:w="5670" w:type="dxa"/>
            <w:vAlign w:val="center"/>
          </w:tcPr>
          <w:p w14:paraId="14E56F07" w14:textId="62FC9939"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Tetracyclines </w:t>
            </w:r>
          </w:p>
        </w:tc>
        <w:tc>
          <w:tcPr>
            <w:tcW w:w="5760" w:type="dxa"/>
            <w:vAlign w:val="center"/>
          </w:tcPr>
          <w:p w14:paraId="1D570E1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local and systemic infections, but resistance increased a lot</w:t>
            </w:r>
          </w:p>
          <w:p w14:paraId="005DA41B" w14:textId="13AE98D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Bacteriostatic </w:t>
            </w:r>
          </w:p>
          <w:p w14:paraId="2FC484D0" w14:textId="0F8F1D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2127EE17" w14:textId="1DDC0F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w:t>
            </w:r>
          </w:p>
          <w:p w14:paraId="6FE5A89F" w14:textId="30A35FB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941171">
              <w:rPr>
                <w:rFonts w:ascii="Times New Roman" w:hAnsi="Times New Roman" w:cs="Times New Roman"/>
                <w:sz w:val="22"/>
                <w:szCs w:val="22"/>
              </w:rPr>
              <w:t>ffective against mycoplasma, spirochetes, chlamydia, and rickettsial diseases</w:t>
            </w:r>
            <w:r>
              <w:rPr>
                <w:rFonts w:ascii="Times New Roman" w:hAnsi="Times New Roman" w:cs="Times New Roman"/>
                <w:sz w:val="22"/>
                <w:szCs w:val="22"/>
              </w:rPr>
              <w:t xml:space="preserve"> like </w:t>
            </w:r>
            <w:r w:rsidRPr="00E73CC6">
              <w:rPr>
                <w:rFonts w:ascii="Times New Roman" w:hAnsi="Times New Roman" w:cs="Times New Roman"/>
                <w:sz w:val="22"/>
                <w:szCs w:val="22"/>
              </w:rPr>
              <w:t>Rocky Mountain spotted fever</w:t>
            </w:r>
          </w:p>
          <w:p w14:paraId="4D34D4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0E7F9A">
              <w:rPr>
                <w:rFonts w:ascii="Times New Roman" w:hAnsi="Times New Roman" w:cs="Times New Roman"/>
                <w:sz w:val="22"/>
                <w:szCs w:val="22"/>
              </w:rPr>
              <w:t xml:space="preserve">helate </w:t>
            </w:r>
            <w:r>
              <w:rPr>
                <w:rFonts w:ascii="Times New Roman" w:hAnsi="Times New Roman" w:cs="Times New Roman"/>
                <w:sz w:val="22"/>
                <w:szCs w:val="22"/>
              </w:rPr>
              <w:t xml:space="preserve">w </w:t>
            </w:r>
            <w:r w:rsidRPr="000E7F9A">
              <w:rPr>
                <w:rFonts w:ascii="Times New Roman" w:hAnsi="Times New Roman" w:cs="Times New Roman"/>
                <w:sz w:val="22"/>
                <w:szCs w:val="22"/>
              </w:rPr>
              <w:t>calcium, leading to yellow, mottled teeth and slow bone development in young animals</w:t>
            </w:r>
          </w:p>
          <w:p w14:paraId="2D877907" w14:textId="2A94DAA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0E7F9A">
              <w:rPr>
                <w:rFonts w:ascii="Times New Roman" w:hAnsi="Times New Roman" w:cs="Times New Roman"/>
                <w:sz w:val="22"/>
                <w:szCs w:val="22"/>
              </w:rPr>
              <w:t xml:space="preserve">hould not be given with food </w:t>
            </w:r>
            <w:r>
              <w:rPr>
                <w:rFonts w:ascii="Times New Roman" w:hAnsi="Times New Roman" w:cs="Times New Roman"/>
                <w:sz w:val="22"/>
                <w:szCs w:val="22"/>
              </w:rPr>
              <w:t xml:space="preserve">since </w:t>
            </w:r>
            <w:r w:rsidRPr="000E7F9A">
              <w:rPr>
                <w:rFonts w:ascii="Times New Roman" w:hAnsi="Times New Roman" w:cs="Times New Roman"/>
                <w:sz w:val="22"/>
                <w:szCs w:val="22"/>
              </w:rPr>
              <w:t xml:space="preserve">chelating </w:t>
            </w:r>
            <w:r>
              <w:rPr>
                <w:rFonts w:ascii="Times New Roman" w:hAnsi="Times New Roman" w:cs="Times New Roman"/>
                <w:sz w:val="22"/>
                <w:szCs w:val="22"/>
              </w:rPr>
              <w:t xml:space="preserve">w </w:t>
            </w:r>
            <w:r w:rsidRPr="000E7F9A">
              <w:rPr>
                <w:rFonts w:ascii="Times New Roman" w:hAnsi="Times New Roman" w:cs="Times New Roman"/>
                <w:sz w:val="22"/>
                <w:szCs w:val="22"/>
              </w:rPr>
              <w:t>calcium will cause a decrease in absorption</w:t>
            </w:r>
            <w:r w:rsidR="00355DBC">
              <w:rPr>
                <w:rFonts w:ascii="Times New Roman" w:hAnsi="Times New Roman" w:cs="Times New Roman"/>
                <w:sz w:val="22"/>
                <w:szCs w:val="22"/>
              </w:rPr>
              <w:t>; i</w:t>
            </w:r>
            <w:r w:rsidR="00355DBC" w:rsidRPr="00355DBC">
              <w:rPr>
                <w:rFonts w:ascii="Times New Roman" w:hAnsi="Times New Roman" w:cs="Times New Roman"/>
                <w:sz w:val="22"/>
                <w:szCs w:val="22"/>
              </w:rPr>
              <w:t>ron, aluminum, magnesium should also be avoided</w:t>
            </w:r>
          </w:p>
          <w:p w14:paraId="40E11976" w14:textId="278BA19D" w:rsidR="002B4D53" w:rsidRPr="00355DBC" w:rsidRDefault="002B4D53" w:rsidP="00355DB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doxycycline, oxytetracycline, chlortetracycline  </w:t>
            </w:r>
          </w:p>
        </w:tc>
      </w:tr>
      <w:tr w:rsidR="002B4D53" w:rsidRPr="00C06DB4" w14:paraId="149567FC" w14:textId="77777777" w:rsidTr="001E0E15">
        <w:trPr>
          <w:trHeight w:hRule="exact" w:val="3600"/>
        </w:trPr>
        <w:tc>
          <w:tcPr>
            <w:tcW w:w="5670" w:type="dxa"/>
            <w:vAlign w:val="center"/>
          </w:tcPr>
          <w:p w14:paraId="3261E40E" w14:textId="551DE5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Mechanism of action of antibiotics</w:t>
            </w:r>
          </w:p>
        </w:tc>
        <w:tc>
          <w:tcPr>
            <w:tcW w:w="5760" w:type="dxa"/>
            <w:vAlign w:val="center"/>
          </w:tcPr>
          <w:p w14:paraId="1D43BAA0" w14:textId="19CC728C" w:rsidR="002B4D53" w:rsidRDefault="002B4D53" w:rsidP="002B4D53">
            <w:pPr>
              <w:pStyle w:val="ListParagraph"/>
              <w:numPr>
                <w:ilvl w:val="0"/>
                <w:numId w:val="1"/>
              </w:numPr>
              <w:ind w:left="249" w:hanging="249"/>
              <w:rPr>
                <w:rFonts w:ascii="Times New Roman" w:hAnsi="Times New Roman" w:cs="Times New Roman"/>
                <w:sz w:val="22"/>
                <w:szCs w:val="22"/>
              </w:rPr>
            </w:pPr>
            <w:r w:rsidRPr="00FD1B2F">
              <w:rPr>
                <w:rFonts w:ascii="Times New Roman" w:hAnsi="Times New Roman" w:cs="Times New Roman"/>
                <w:sz w:val="22"/>
                <w:szCs w:val="22"/>
              </w:rPr>
              <w:t xml:space="preserve">Beta-lactams interfere </w:t>
            </w:r>
            <w:r>
              <w:rPr>
                <w:rFonts w:ascii="Times New Roman" w:hAnsi="Times New Roman" w:cs="Times New Roman"/>
                <w:sz w:val="22"/>
                <w:szCs w:val="22"/>
              </w:rPr>
              <w:t>w</w:t>
            </w:r>
            <w:r w:rsidRPr="00FD1B2F">
              <w:rPr>
                <w:rFonts w:ascii="Times New Roman" w:hAnsi="Times New Roman" w:cs="Times New Roman"/>
                <w:sz w:val="22"/>
                <w:szCs w:val="22"/>
              </w:rPr>
              <w:t xml:space="preserve"> </w:t>
            </w:r>
            <w:r>
              <w:rPr>
                <w:rFonts w:ascii="Times New Roman" w:hAnsi="Times New Roman" w:cs="Times New Roman"/>
                <w:sz w:val="22"/>
                <w:szCs w:val="22"/>
              </w:rPr>
              <w:t xml:space="preserve">cell wall </w:t>
            </w:r>
            <w:r w:rsidRPr="00FD1B2F">
              <w:rPr>
                <w:rFonts w:ascii="Times New Roman" w:hAnsi="Times New Roman" w:cs="Times New Roman"/>
                <w:sz w:val="22"/>
                <w:szCs w:val="22"/>
              </w:rPr>
              <w:t xml:space="preserve">synthesis </w:t>
            </w:r>
          </w:p>
          <w:p w14:paraId="147DBE77" w14:textId="77777777" w:rsidR="002B4D53" w:rsidRDefault="002B4D53" w:rsidP="002B4D53">
            <w:pPr>
              <w:pStyle w:val="ListParagraph"/>
              <w:ind w:left="249"/>
              <w:rPr>
                <w:rFonts w:ascii="Times New Roman" w:hAnsi="Times New Roman" w:cs="Times New Roman"/>
                <w:sz w:val="22"/>
                <w:szCs w:val="22"/>
              </w:rPr>
            </w:pPr>
          </w:p>
          <w:p w14:paraId="0998B001" w14:textId="3532B46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Lincosemides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61E4AB20" w14:textId="73E9EA9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Tetracyclines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39D35C12" w14:textId="3967B985" w:rsidR="002B4D53" w:rsidRDefault="002B4D53" w:rsidP="002B4D53">
            <w:pPr>
              <w:pStyle w:val="ListParagraph"/>
              <w:numPr>
                <w:ilvl w:val="0"/>
                <w:numId w:val="1"/>
              </w:numPr>
              <w:ind w:left="249" w:hanging="249"/>
              <w:rPr>
                <w:rFonts w:ascii="Times New Roman" w:hAnsi="Times New Roman" w:cs="Times New Roman"/>
                <w:sz w:val="22"/>
                <w:szCs w:val="22"/>
              </w:rPr>
            </w:pPr>
            <w:r w:rsidRPr="00FD1B2F">
              <w:rPr>
                <w:rFonts w:ascii="Times New Roman" w:hAnsi="Times New Roman" w:cs="Times New Roman"/>
                <w:sz w:val="22"/>
                <w:szCs w:val="22"/>
              </w:rPr>
              <w:t xml:space="preserve">Aminoglycosides 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4A4F2954" w14:textId="79D5CE6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Macrolides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17297893" w14:textId="77777777" w:rsidR="00BC4E12" w:rsidRDefault="00BC4E12" w:rsidP="00BC4E12">
            <w:pPr>
              <w:pStyle w:val="ListParagraph"/>
              <w:ind w:left="249"/>
              <w:rPr>
                <w:rFonts w:ascii="Times New Roman" w:hAnsi="Times New Roman" w:cs="Times New Roman"/>
                <w:sz w:val="22"/>
                <w:szCs w:val="22"/>
              </w:rPr>
            </w:pPr>
          </w:p>
          <w:p w14:paraId="7076B1F1" w14:textId="64763335" w:rsidR="002B4D53" w:rsidRPr="00FD1B2F"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Fluoroquinolones interfere w nucleic acid </w:t>
            </w:r>
            <w:r w:rsidR="00BC4E12">
              <w:rPr>
                <w:rFonts w:ascii="Times New Roman" w:hAnsi="Times New Roman" w:cs="Times New Roman"/>
                <w:sz w:val="22"/>
                <w:szCs w:val="22"/>
              </w:rPr>
              <w:t xml:space="preserve">(DNA) </w:t>
            </w:r>
            <w:r>
              <w:rPr>
                <w:rFonts w:ascii="Times New Roman" w:hAnsi="Times New Roman" w:cs="Times New Roman"/>
                <w:sz w:val="22"/>
                <w:szCs w:val="22"/>
              </w:rPr>
              <w:t>synthesis</w:t>
            </w:r>
          </w:p>
        </w:tc>
      </w:tr>
      <w:tr w:rsidR="002B4D53" w:rsidRPr="00C06DB4" w14:paraId="24473289" w14:textId="77777777" w:rsidTr="001E0E15">
        <w:trPr>
          <w:trHeight w:hRule="exact" w:val="3600"/>
        </w:trPr>
        <w:tc>
          <w:tcPr>
            <w:tcW w:w="5670" w:type="dxa"/>
            <w:vAlign w:val="center"/>
          </w:tcPr>
          <w:p w14:paraId="08F958CA"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Efficacy of antibiotics in different cases </w:t>
            </w:r>
          </w:p>
          <w:p w14:paraId="152EADA3" w14:textId="7F1F839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(inflammation, shock, necrosis in case of bite wound on leg)</w:t>
            </w:r>
          </w:p>
        </w:tc>
        <w:tc>
          <w:tcPr>
            <w:tcW w:w="5760" w:type="dxa"/>
            <w:vAlign w:val="center"/>
          </w:tcPr>
          <w:p w14:paraId="17CAD4CC" w14:textId="35BF2D45"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Chronic inflammation cause</w:t>
            </w:r>
            <w:r>
              <w:rPr>
                <w:rFonts w:ascii="Times New Roman" w:hAnsi="Times New Roman" w:cs="Times New Roman"/>
                <w:sz w:val="22"/>
                <w:szCs w:val="22"/>
              </w:rPr>
              <w:t>s</w:t>
            </w:r>
            <w:r w:rsidRPr="00214398">
              <w:rPr>
                <w:rFonts w:ascii="Times New Roman" w:hAnsi="Times New Roman" w:cs="Times New Roman"/>
                <w:sz w:val="22"/>
                <w:szCs w:val="22"/>
              </w:rPr>
              <w:t xml:space="preserve"> purulent discharge</w:t>
            </w:r>
            <w:r>
              <w:rPr>
                <w:rFonts w:ascii="Times New Roman" w:hAnsi="Times New Roman" w:cs="Times New Roman"/>
                <w:sz w:val="22"/>
                <w:szCs w:val="22"/>
              </w:rPr>
              <w:t xml:space="preserve"> and an </w:t>
            </w:r>
            <w:r w:rsidRPr="00214398">
              <w:rPr>
                <w:rFonts w:ascii="Times New Roman" w:hAnsi="Times New Roman" w:cs="Times New Roman"/>
                <w:sz w:val="22"/>
                <w:szCs w:val="22"/>
              </w:rPr>
              <w:t>acidic</w:t>
            </w:r>
            <w:r>
              <w:rPr>
                <w:rFonts w:ascii="Times New Roman" w:hAnsi="Times New Roman" w:cs="Times New Roman"/>
                <w:sz w:val="22"/>
                <w:szCs w:val="22"/>
              </w:rPr>
              <w:t>/</w:t>
            </w:r>
            <w:r w:rsidRPr="00214398">
              <w:rPr>
                <w:rFonts w:ascii="Times New Roman" w:hAnsi="Times New Roman" w:cs="Times New Roman"/>
                <w:sz w:val="22"/>
                <w:szCs w:val="22"/>
              </w:rPr>
              <w:t>hypoxic environment, which can inhibit efficacy of antibiotics</w:t>
            </w:r>
          </w:p>
          <w:p w14:paraId="311C08B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Acute inflammation increases delivery to the area because of vasodilation and increase in blood flow to the area</w:t>
            </w:r>
          </w:p>
          <w:p w14:paraId="63EE116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Shock cause</w:t>
            </w:r>
            <w:r>
              <w:rPr>
                <w:rFonts w:ascii="Times New Roman" w:hAnsi="Times New Roman" w:cs="Times New Roman"/>
                <w:sz w:val="22"/>
                <w:szCs w:val="22"/>
              </w:rPr>
              <w:t>s</w:t>
            </w:r>
            <w:r w:rsidRPr="00214398">
              <w:rPr>
                <w:rFonts w:ascii="Times New Roman" w:hAnsi="Times New Roman" w:cs="Times New Roman"/>
                <w:sz w:val="22"/>
                <w:szCs w:val="22"/>
              </w:rPr>
              <w:t xml:space="preserve"> body to shunt blood to the vital organs thereby decreasing blood flow to the extremities, which will decrease delivery of the drug but not necessarily efficacy</w:t>
            </w:r>
          </w:p>
          <w:p w14:paraId="3AC7F678" w14:textId="17457E9F"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Necrosis will result in no delivery of drug to the area because of a complete lack of blood flow</w:t>
            </w:r>
          </w:p>
        </w:tc>
      </w:tr>
      <w:tr w:rsidR="002B4D53" w:rsidRPr="00C06DB4" w14:paraId="44CB3540" w14:textId="77777777" w:rsidTr="001E0E15">
        <w:trPr>
          <w:trHeight w:hRule="exact" w:val="3600"/>
        </w:trPr>
        <w:tc>
          <w:tcPr>
            <w:tcW w:w="5670" w:type="dxa"/>
            <w:vAlign w:val="center"/>
          </w:tcPr>
          <w:p w14:paraId="532A512A" w14:textId="6CB1F51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w:t>
            </w:r>
            <w:r w:rsidRPr="002011CC">
              <w:rPr>
                <w:rFonts w:ascii="Times New Roman" w:hAnsi="Times New Roman" w:cs="Times New Roman"/>
                <w:sz w:val="22"/>
                <w:szCs w:val="22"/>
              </w:rPr>
              <w:t>inimum inhibitory concentration</w:t>
            </w:r>
            <w:r>
              <w:rPr>
                <w:rFonts w:ascii="Times New Roman" w:hAnsi="Times New Roman" w:cs="Times New Roman"/>
                <w:sz w:val="22"/>
                <w:szCs w:val="22"/>
              </w:rPr>
              <w:t xml:space="preserve"> (MIC)</w:t>
            </w:r>
          </w:p>
        </w:tc>
        <w:tc>
          <w:tcPr>
            <w:tcW w:w="5760" w:type="dxa"/>
            <w:vAlign w:val="center"/>
          </w:tcPr>
          <w:p w14:paraId="2BE266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Lowest concentration of an antimicrobial drug that inhibits the grown of an organism</w:t>
            </w:r>
          </w:p>
          <w:p w14:paraId="1978A7D4" w14:textId="63FE3B05" w:rsidR="002B4D53" w:rsidRPr="002011CC"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Represents the degree of susceptibility of an organism to a specific concentration of a particular antibiotic at its</w:t>
            </w:r>
            <w:r w:rsidRPr="002011CC">
              <w:rPr>
                <w:rFonts w:ascii="Times New Roman" w:hAnsi="Times New Roman" w:cs="Times New Roman"/>
                <w:sz w:val="22"/>
                <w:szCs w:val="22"/>
              </w:rPr>
              <w:t xml:space="preserve"> lowest effective dos</w:t>
            </w:r>
            <w:r>
              <w:rPr>
                <w:rFonts w:ascii="Times New Roman" w:hAnsi="Times New Roman" w:cs="Times New Roman"/>
                <w:sz w:val="22"/>
                <w:szCs w:val="22"/>
              </w:rPr>
              <w:t>e</w:t>
            </w:r>
          </w:p>
        </w:tc>
      </w:tr>
      <w:tr w:rsidR="002B4D53" w:rsidRPr="00C06DB4" w14:paraId="6C30C43D" w14:textId="77777777" w:rsidTr="001E0E15">
        <w:trPr>
          <w:trHeight w:hRule="exact" w:val="3600"/>
        </w:trPr>
        <w:tc>
          <w:tcPr>
            <w:tcW w:w="5670" w:type="dxa"/>
            <w:vAlign w:val="center"/>
          </w:tcPr>
          <w:p w14:paraId="0DD80B87" w14:textId="49131D2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Antifungals </w:t>
            </w:r>
          </w:p>
        </w:tc>
        <w:tc>
          <w:tcPr>
            <w:tcW w:w="5760" w:type="dxa"/>
            <w:vAlign w:val="center"/>
          </w:tcPr>
          <w:p w14:paraId="7FA5865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 by distinguishing mammalian cells from fungi cells (mammalian cell walls contain cholesterol, fungi cell walls contain ergosterol)</w:t>
            </w:r>
          </w:p>
          <w:p w14:paraId="343EE700" w14:textId="47A5B42B" w:rsidR="002B4D53" w:rsidRPr="007F299E" w:rsidRDefault="002B4D53" w:rsidP="002B4D53">
            <w:pPr>
              <w:pStyle w:val="ListParagraph"/>
              <w:numPr>
                <w:ilvl w:val="0"/>
                <w:numId w:val="1"/>
              </w:numPr>
              <w:ind w:left="249" w:hanging="249"/>
              <w:rPr>
                <w:rFonts w:ascii="Times New Roman" w:hAnsi="Times New Roman" w:cs="Times New Roman"/>
                <w:sz w:val="22"/>
                <w:szCs w:val="22"/>
              </w:rPr>
            </w:pPr>
            <w:r w:rsidRPr="00A71040">
              <w:rPr>
                <w:rFonts w:ascii="Times New Roman" w:hAnsi="Times New Roman" w:cs="Times New Roman"/>
                <w:sz w:val="22"/>
                <w:szCs w:val="22"/>
              </w:rPr>
              <w:t xml:space="preserve">Some work by causing </w:t>
            </w:r>
            <w:r>
              <w:rPr>
                <w:rFonts w:ascii="Times New Roman" w:hAnsi="Times New Roman" w:cs="Times New Roman"/>
                <w:sz w:val="22"/>
                <w:szCs w:val="22"/>
              </w:rPr>
              <w:t xml:space="preserve">DNA </w:t>
            </w:r>
            <w:r w:rsidRPr="00A71040">
              <w:rPr>
                <w:rFonts w:ascii="Times New Roman" w:hAnsi="Times New Roman" w:cs="Times New Roman"/>
                <w:sz w:val="22"/>
                <w:szCs w:val="22"/>
              </w:rPr>
              <w:t>mutations</w:t>
            </w:r>
            <w:r>
              <w:rPr>
                <w:rFonts w:ascii="Times New Roman" w:hAnsi="Times New Roman" w:cs="Times New Roman"/>
                <w:sz w:val="22"/>
                <w:szCs w:val="22"/>
              </w:rPr>
              <w:t xml:space="preserve">, but may also mutate </w:t>
            </w:r>
            <w:r w:rsidRPr="00A71040">
              <w:rPr>
                <w:rFonts w:ascii="Times New Roman" w:hAnsi="Times New Roman" w:cs="Times New Roman"/>
                <w:sz w:val="22"/>
                <w:szCs w:val="22"/>
              </w:rPr>
              <w:t xml:space="preserve">mammalian DNA, </w:t>
            </w:r>
            <w:r>
              <w:rPr>
                <w:rFonts w:ascii="Times New Roman" w:hAnsi="Times New Roman" w:cs="Times New Roman"/>
                <w:sz w:val="22"/>
                <w:szCs w:val="22"/>
              </w:rPr>
              <w:t>leading to</w:t>
            </w:r>
            <w:r w:rsidRPr="00A71040">
              <w:rPr>
                <w:rFonts w:ascii="Times New Roman" w:hAnsi="Times New Roman" w:cs="Times New Roman"/>
                <w:sz w:val="22"/>
                <w:szCs w:val="22"/>
              </w:rPr>
              <w:t xml:space="preserve"> birth defect</w:t>
            </w:r>
            <w:r>
              <w:rPr>
                <w:rFonts w:ascii="Times New Roman" w:hAnsi="Times New Roman" w:cs="Times New Roman"/>
                <w:sz w:val="22"/>
                <w:szCs w:val="22"/>
              </w:rPr>
              <w:t>s</w:t>
            </w:r>
          </w:p>
        </w:tc>
      </w:tr>
      <w:tr w:rsidR="002B4D53" w:rsidRPr="00C06DB4" w14:paraId="739A4793" w14:textId="77777777" w:rsidTr="001E0E15">
        <w:trPr>
          <w:trHeight w:hRule="exact" w:val="3600"/>
        </w:trPr>
        <w:tc>
          <w:tcPr>
            <w:tcW w:w="5670" w:type="dxa"/>
            <w:vAlign w:val="center"/>
          </w:tcPr>
          <w:p w14:paraId="4114C614" w14:textId="521799B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Classes of antifungal drugs</w:t>
            </w:r>
          </w:p>
        </w:tc>
        <w:tc>
          <w:tcPr>
            <w:tcW w:w="5760" w:type="dxa"/>
            <w:vAlign w:val="center"/>
          </w:tcPr>
          <w:p w14:paraId="1BE565B1" w14:textId="5467A406"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Polyenes </w:t>
            </w:r>
            <w:r>
              <w:rPr>
                <w:rFonts w:ascii="Times New Roman" w:hAnsi="Times New Roman" w:cs="Times New Roman"/>
                <w:sz w:val="22"/>
                <w:szCs w:val="22"/>
              </w:rPr>
              <w:t>(make fungi cell wall permeable, causing contents to spill out resulting in cell death)</w:t>
            </w:r>
          </w:p>
          <w:p w14:paraId="4A7AE77B" w14:textId="4D1192EC" w:rsidR="002B4D53"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Azoles </w:t>
            </w:r>
            <w:r>
              <w:rPr>
                <w:rFonts w:ascii="Times New Roman" w:hAnsi="Times New Roman" w:cs="Times New Roman"/>
                <w:sz w:val="22"/>
                <w:szCs w:val="22"/>
              </w:rPr>
              <w:t>(block essential enzyme for cell wall synthesis, resulting in loss of cell wall integrity)</w:t>
            </w:r>
          </w:p>
          <w:p w14:paraId="54F536F7" w14:textId="08FF750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Triazoles (flucanozole, itraconazole)— preferred due to less effects and better results</w:t>
            </w:r>
          </w:p>
          <w:p w14:paraId="08E6CFA1" w14:textId="1284059A" w:rsidR="002B4D53" w:rsidRPr="004C6D60"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Imidazoles (miconazole, ketoconazole)</w:t>
            </w:r>
          </w:p>
          <w:p w14:paraId="54FFC7A1" w14:textId="4B56F90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Allylamines</w:t>
            </w:r>
            <w:r>
              <w:rPr>
                <w:rFonts w:ascii="Times New Roman" w:hAnsi="Times New Roman" w:cs="Times New Roman"/>
                <w:sz w:val="22"/>
                <w:szCs w:val="22"/>
              </w:rPr>
              <w:t xml:space="preserve"> (</w:t>
            </w:r>
            <w:r w:rsidRPr="007958B8">
              <w:rPr>
                <w:rFonts w:ascii="Times New Roman" w:hAnsi="Times New Roman" w:cs="Times New Roman"/>
                <w:sz w:val="22"/>
                <w:szCs w:val="22"/>
              </w:rPr>
              <w:t>terbinafine</w:t>
            </w:r>
            <w:r>
              <w:rPr>
                <w:rFonts w:ascii="Times New Roman" w:hAnsi="Times New Roman" w:cs="Times New Roman"/>
                <w:sz w:val="22"/>
                <w:szCs w:val="22"/>
              </w:rPr>
              <w:t>) (used</w:t>
            </w:r>
            <w:r w:rsidRPr="007958B8">
              <w:rPr>
                <w:rFonts w:ascii="Times New Roman" w:hAnsi="Times New Roman" w:cs="Times New Roman"/>
                <w:sz w:val="22"/>
                <w:szCs w:val="22"/>
              </w:rPr>
              <w:t xml:space="preserve"> to treat dermatophytosis (ringworm)</w:t>
            </w:r>
            <w:r>
              <w:rPr>
                <w:rFonts w:ascii="Times New Roman" w:hAnsi="Times New Roman" w:cs="Times New Roman"/>
                <w:sz w:val="22"/>
                <w:szCs w:val="22"/>
              </w:rPr>
              <w:t>)</w:t>
            </w:r>
          </w:p>
        </w:tc>
      </w:tr>
      <w:tr w:rsidR="0088352A" w:rsidRPr="00C06DB4" w14:paraId="6C2A51E3" w14:textId="77777777" w:rsidTr="001E0E15">
        <w:trPr>
          <w:trHeight w:hRule="exact" w:val="3600"/>
        </w:trPr>
        <w:tc>
          <w:tcPr>
            <w:tcW w:w="5670" w:type="dxa"/>
            <w:vAlign w:val="center"/>
          </w:tcPr>
          <w:p w14:paraId="0D20492C" w14:textId="26C87331" w:rsidR="0088352A" w:rsidRDefault="0088352A" w:rsidP="002B4D53">
            <w:pPr>
              <w:jc w:val="center"/>
              <w:rPr>
                <w:rFonts w:ascii="Times New Roman" w:hAnsi="Times New Roman" w:cs="Times New Roman"/>
                <w:sz w:val="22"/>
                <w:szCs w:val="22"/>
              </w:rPr>
            </w:pPr>
            <w:r>
              <w:rPr>
                <w:rFonts w:ascii="Times New Roman" w:hAnsi="Times New Roman" w:cs="Times New Roman"/>
                <w:sz w:val="22"/>
                <w:szCs w:val="22"/>
              </w:rPr>
              <w:t xml:space="preserve">Administration of antifungals </w:t>
            </w:r>
          </w:p>
        </w:tc>
        <w:tc>
          <w:tcPr>
            <w:tcW w:w="5760" w:type="dxa"/>
            <w:vAlign w:val="center"/>
          </w:tcPr>
          <w:p w14:paraId="602ED3FB" w14:textId="77777777" w:rsidR="0088352A" w:rsidRDefault="0088352A"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Fluconazole, itraconazole and ketoconazole are administered orally for systemic and dermatologic infections</w:t>
            </w:r>
          </w:p>
          <w:p w14:paraId="2AA3E238" w14:textId="3B382CCB" w:rsidR="0088352A" w:rsidRPr="004C6D60" w:rsidRDefault="0088352A"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Miconazole is administered topically for skin and ears in cats and dogs</w:t>
            </w:r>
          </w:p>
        </w:tc>
      </w:tr>
      <w:tr w:rsidR="002B4D53" w:rsidRPr="00C06DB4" w14:paraId="26BC9CD0" w14:textId="77777777" w:rsidTr="001E0E15">
        <w:trPr>
          <w:trHeight w:hRule="exact" w:val="3600"/>
        </w:trPr>
        <w:tc>
          <w:tcPr>
            <w:tcW w:w="5670" w:type="dxa"/>
            <w:vAlign w:val="center"/>
          </w:tcPr>
          <w:p w14:paraId="65089C20" w14:textId="4132D64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Itraconazole </w:t>
            </w:r>
          </w:p>
        </w:tc>
        <w:tc>
          <w:tcPr>
            <w:tcW w:w="5760" w:type="dxa"/>
            <w:vAlign w:val="center"/>
          </w:tcPr>
          <w:p w14:paraId="4C7DDA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systemic mycoses like dermatophytes (ringworm)</w:t>
            </w:r>
          </w:p>
          <w:p w14:paraId="4523673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More effective and expensive than ketoconazole </w:t>
            </w:r>
          </w:p>
          <w:p w14:paraId="165A7163" w14:textId="6CBC4EC4"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anorexia and hepatic toxicity in dogs</w:t>
            </w:r>
          </w:p>
        </w:tc>
      </w:tr>
      <w:tr w:rsidR="002B4D53" w:rsidRPr="00C06DB4" w14:paraId="26ABFD73" w14:textId="77777777" w:rsidTr="001E0E15">
        <w:trPr>
          <w:trHeight w:hRule="exact" w:val="3600"/>
        </w:trPr>
        <w:tc>
          <w:tcPr>
            <w:tcW w:w="5670" w:type="dxa"/>
            <w:vAlign w:val="center"/>
          </w:tcPr>
          <w:p w14:paraId="6C27CC23" w14:textId="782696C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Antiparasitics </w:t>
            </w:r>
          </w:p>
        </w:tc>
        <w:tc>
          <w:tcPr>
            <w:tcW w:w="5760" w:type="dxa"/>
            <w:vAlign w:val="center"/>
          </w:tcPr>
          <w:p w14:paraId="7B735C1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Bemzimidazoles (Fenbendazole) – nematodes, lungworms, cestodes, giardia</w:t>
            </w:r>
          </w:p>
          <w:p w14:paraId="13A175EA" w14:textId="620D10A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Tetrahydropyrimidines (Pyrantel) – </w:t>
            </w:r>
            <w:r w:rsidR="008D430C">
              <w:rPr>
                <w:rFonts w:ascii="Times New Roman" w:hAnsi="Times New Roman" w:cs="Times New Roman"/>
                <w:sz w:val="22"/>
                <w:szCs w:val="22"/>
              </w:rPr>
              <w:t>lungworms/</w:t>
            </w:r>
            <w:r w:rsidRPr="00F47DA3">
              <w:rPr>
                <w:rFonts w:ascii="Times New Roman" w:hAnsi="Times New Roman" w:cs="Times New Roman"/>
                <w:sz w:val="22"/>
                <w:szCs w:val="22"/>
              </w:rPr>
              <w:t>nematodes</w:t>
            </w:r>
          </w:p>
          <w:p w14:paraId="34356075" w14:textId="2260CFFB"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Prazinquantel – </w:t>
            </w:r>
            <w:r w:rsidR="00C73B07">
              <w:rPr>
                <w:rFonts w:ascii="Times New Roman" w:hAnsi="Times New Roman" w:cs="Times New Roman"/>
                <w:sz w:val="22"/>
                <w:szCs w:val="22"/>
              </w:rPr>
              <w:t>tapeworms/</w:t>
            </w:r>
            <w:r w:rsidRPr="00F47DA3">
              <w:rPr>
                <w:rFonts w:ascii="Times New Roman" w:hAnsi="Times New Roman" w:cs="Times New Roman"/>
                <w:sz w:val="22"/>
                <w:szCs w:val="22"/>
              </w:rPr>
              <w:t xml:space="preserve">cestodes, </w:t>
            </w:r>
            <w:r w:rsidR="00796356">
              <w:rPr>
                <w:rFonts w:ascii="Times New Roman" w:hAnsi="Times New Roman" w:cs="Times New Roman"/>
                <w:sz w:val="22"/>
                <w:szCs w:val="22"/>
              </w:rPr>
              <w:t>flukes/</w:t>
            </w:r>
            <w:r w:rsidRPr="00F47DA3">
              <w:rPr>
                <w:rFonts w:ascii="Times New Roman" w:hAnsi="Times New Roman" w:cs="Times New Roman"/>
                <w:sz w:val="22"/>
                <w:szCs w:val="22"/>
              </w:rPr>
              <w:t>trematodes</w:t>
            </w:r>
          </w:p>
          <w:p w14:paraId="7EC24928" w14:textId="2F0BE6D5"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Avermectins (Ivermectin, Sekamection) and Milbemycins </w:t>
            </w:r>
            <w:r>
              <w:rPr>
                <w:rFonts w:ascii="Times New Roman" w:hAnsi="Times New Roman" w:cs="Times New Roman"/>
                <w:sz w:val="22"/>
                <w:szCs w:val="22"/>
              </w:rPr>
              <w:t xml:space="preserve">(moxidectin) </w:t>
            </w:r>
            <w:r w:rsidRPr="00F47DA3">
              <w:rPr>
                <w:rFonts w:ascii="Times New Roman" w:hAnsi="Times New Roman" w:cs="Times New Roman"/>
                <w:sz w:val="22"/>
                <w:szCs w:val="22"/>
              </w:rPr>
              <w:t>– nematodes, arthropods</w:t>
            </w:r>
          </w:p>
          <w:p w14:paraId="4DCF5991" w14:textId="376B683A"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Metronidazole</w:t>
            </w:r>
            <w:r>
              <w:rPr>
                <w:rFonts w:ascii="Times New Roman" w:hAnsi="Times New Roman" w:cs="Times New Roman"/>
                <w:sz w:val="22"/>
                <w:szCs w:val="22"/>
              </w:rPr>
              <w:t xml:space="preserve"> (Flagyl)</w:t>
            </w:r>
            <w:r w:rsidRPr="00F47DA3">
              <w:rPr>
                <w:rFonts w:ascii="Times New Roman" w:hAnsi="Times New Roman" w:cs="Times New Roman"/>
                <w:sz w:val="22"/>
                <w:szCs w:val="22"/>
              </w:rPr>
              <w:t xml:space="preserve"> – giardia, balantidium coli</w:t>
            </w:r>
          </w:p>
        </w:tc>
      </w:tr>
      <w:tr w:rsidR="00AA69B1" w:rsidRPr="00C06DB4" w14:paraId="66623D6D" w14:textId="77777777" w:rsidTr="001E0E15">
        <w:trPr>
          <w:trHeight w:hRule="exact" w:val="3600"/>
        </w:trPr>
        <w:tc>
          <w:tcPr>
            <w:tcW w:w="5670" w:type="dxa"/>
            <w:vAlign w:val="center"/>
          </w:tcPr>
          <w:p w14:paraId="4F98AA17" w14:textId="423FBACA" w:rsidR="00AA69B1" w:rsidRPr="00F47DA3" w:rsidRDefault="00AA69B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Types of helminths </w:t>
            </w:r>
          </w:p>
        </w:tc>
        <w:tc>
          <w:tcPr>
            <w:tcW w:w="5760" w:type="dxa"/>
            <w:vAlign w:val="center"/>
          </w:tcPr>
          <w:p w14:paraId="3BD803F0" w14:textId="77777777"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Helminths are parasitic worms</w:t>
            </w:r>
          </w:p>
          <w:p w14:paraId="7C39B077" w14:textId="2B135FFD"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Trematodes are flukes (f</w:t>
            </w:r>
            <w:r w:rsidRPr="00AA69B1">
              <w:rPr>
                <w:rFonts w:ascii="Times New Roman" w:hAnsi="Times New Roman" w:cs="Times New Roman"/>
                <w:sz w:val="22"/>
                <w:szCs w:val="22"/>
              </w:rPr>
              <w:t>lat, leaf-shaped worms</w:t>
            </w:r>
            <w:r>
              <w:rPr>
                <w:rFonts w:ascii="Times New Roman" w:hAnsi="Times New Roman" w:cs="Times New Roman"/>
                <w:sz w:val="22"/>
                <w:szCs w:val="22"/>
              </w:rPr>
              <w:t>)</w:t>
            </w:r>
          </w:p>
          <w:p w14:paraId="5F1E5022" w14:textId="156B3A61"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Cestodes are tapeworms (flat, segmented worms)</w:t>
            </w:r>
          </w:p>
          <w:p w14:paraId="01169937" w14:textId="3B2AA79E" w:rsidR="00AA69B1" w:rsidRPr="00AA69B1" w:rsidRDefault="006A680D" w:rsidP="00AA69B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Flea tapeworm – </w:t>
            </w:r>
            <w:r w:rsidR="00AA69B1" w:rsidRPr="00AA69B1">
              <w:rPr>
                <w:rFonts w:ascii="Times New Roman" w:hAnsi="Times New Roman" w:cs="Times New Roman"/>
                <w:sz w:val="22"/>
                <w:szCs w:val="22"/>
              </w:rPr>
              <w:t xml:space="preserve">Dipylidium caninum </w:t>
            </w:r>
          </w:p>
          <w:p w14:paraId="3EB7423A" w14:textId="77777777"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Taenia species</w:t>
            </w:r>
          </w:p>
          <w:p w14:paraId="44334366" w14:textId="6E18796C" w:rsid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Echinococcus species</w:t>
            </w:r>
          </w:p>
          <w:p w14:paraId="60790E95" w14:textId="1696CFAE" w:rsidR="00AA69B1" w:rsidRDefault="00AA69B1" w:rsidP="00AA69B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Nematodes are roundworms</w:t>
            </w:r>
            <w:r w:rsidR="00950D12">
              <w:rPr>
                <w:rFonts w:ascii="Times New Roman" w:hAnsi="Times New Roman" w:cs="Times New Roman"/>
                <w:sz w:val="22"/>
                <w:szCs w:val="22"/>
              </w:rPr>
              <w:t xml:space="preserve"> (round, segmented)</w:t>
            </w:r>
          </w:p>
          <w:p w14:paraId="1818C19E" w14:textId="06048CEC"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Ascarids – Toxocara, Toxascaris</w:t>
            </w:r>
          </w:p>
          <w:p w14:paraId="08C891F5" w14:textId="15CA8750"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Hookworms – Ancylostoma, Uncinaria</w:t>
            </w:r>
          </w:p>
          <w:p w14:paraId="11942964" w14:textId="26481A5A"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Whipworms – Trichuris</w:t>
            </w:r>
          </w:p>
          <w:p w14:paraId="7C049C71" w14:textId="3F1E04EE"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Heartworms – Dirofilaria immitis</w:t>
            </w:r>
          </w:p>
          <w:p w14:paraId="2EC21311" w14:textId="5C39B26E"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Lungworms</w:t>
            </w:r>
          </w:p>
        </w:tc>
      </w:tr>
      <w:tr w:rsidR="002B4D53" w:rsidRPr="00C06DB4" w14:paraId="0EFD460E" w14:textId="77777777" w:rsidTr="001E0E15">
        <w:trPr>
          <w:trHeight w:hRule="exact" w:val="3600"/>
        </w:trPr>
        <w:tc>
          <w:tcPr>
            <w:tcW w:w="5670" w:type="dxa"/>
            <w:vAlign w:val="center"/>
          </w:tcPr>
          <w:p w14:paraId="74951B6D" w14:textId="3D14EB59"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Moxidectin </w:t>
            </w:r>
          </w:p>
        </w:tc>
        <w:tc>
          <w:tcPr>
            <w:tcW w:w="5760" w:type="dxa"/>
            <w:vAlign w:val="center"/>
          </w:tcPr>
          <w:p w14:paraId="093A3BF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D20AC">
              <w:rPr>
                <w:rFonts w:ascii="Times New Roman" w:hAnsi="Times New Roman" w:cs="Times New Roman"/>
                <w:sz w:val="22"/>
                <w:szCs w:val="22"/>
              </w:rPr>
              <w:t>ntiparasitic in the class milbemycin</w:t>
            </w:r>
          </w:p>
          <w:p w14:paraId="2C589B78" w14:textId="76DBD5D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Preventive for D. immitis in dogs; eliminates tissue stage of heartworm larvae; microfilaricide</w:t>
            </w:r>
          </w:p>
          <w:p w14:paraId="174A0DBA" w14:textId="63CFD379"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8D20AC">
              <w:rPr>
                <w:rFonts w:ascii="Times New Roman" w:hAnsi="Times New Roman" w:cs="Times New Roman"/>
                <w:sz w:val="22"/>
                <w:szCs w:val="22"/>
              </w:rPr>
              <w:t>losely related to avermectins</w:t>
            </w:r>
          </w:p>
        </w:tc>
      </w:tr>
      <w:tr w:rsidR="002B4D53" w:rsidRPr="00C06DB4" w14:paraId="468FCE63" w14:textId="77777777" w:rsidTr="001E0E15">
        <w:trPr>
          <w:trHeight w:hRule="exact" w:val="3600"/>
        </w:trPr>
        <w:tc>
          <w:tcPr>
            <w:tcW w:w="5670" w:type="dxa"/>
            <w:vAlign w:val="center"/>
          </w:tcPr>
          <w:p w14:paraId="4E509DBF" w14:textId="49E936B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Ivermectin </w:t>
            </w:r>
          </w:p>
        </w:tc>
        <w:tc>
          <w:tcPr>
            <w:tcW w:w="5760" w:type="dxa"/>
            <w:vAlign w:val="center"/>
          </w:tcPr>
          <w:p w14:paraId="0C930E2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Monthly preventive for dogs and cats</w:t>
            </w:r>
          </w:p>
          <w:p w14:paraId="16FFA8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Plus formula (Heartgard Plus) in dogs is effective against hookworms and roundworms </w:t>
            </w:r>
          </w:p>
          <w:p w14:paraId="643A951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 cats, preventive for D. immitis and removal of hookworms </w:t>
            </w:r>
          </w:p>
          <w:p w14:paraId="2A78F04F" w14:textId="6B292097" w:rsidR="007647F7" w:rsidRDefault="007647F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Given PO, SC, IM</w:t>
            </w:r>
          </w:p>
          <w:p w14:paraId="05C08A8C" w14:textId="02A3FAE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cross the blood-brain barrier in c</w:t>
            </w:r>
            <w:r w:rsidRPr="00F41906">
              <w:rPr>
                <w:rFonts w:ascii="Times New Roman" w:hAnsi="Times New Roman" w:cs="Times New Roman"/>
                <w:sz w:val="22"/>
                <w:szCs w:val="22"/>
              </w:rPr>
              <w:t>ollies</w:t>
            </w:r>
            <w:r>
              <w:rPr>
                <w:rFonts w:ascii="Times New Roman" w:hAnsi="Times New Roman" w:cs="Times New Roman"/>
                <w:sz w:val="22"/>
                <w:szCs w:val="22"/>
              </w:rPr>
              <w:t xml:space="preserve">, some types of </w:t>
            </w:r>
            <w:r w:rsidRPr="00F41906">
              <w:rPr>
                <w:rFonts w:ascii="Times New Roman" w:hAnsi="Times New Roman" w:cs="Times New Roman"/>
                <w:sz w:val="22"/>
                <w:szCs w:val="22"/>
              </w:rPr>
              <w:t>shepherds, whippets, and sheepdogs because of an MDR1 (multidrug resistance protein 1) mutation</w:t>
            </w:r>
            <w:r>
              <w:rPr>
                <w:rFonts w:ascii="Times New Roman" w:hAnsi="Times New Roman" w:cs="Times New Roman"/>
                <w:sz w:val="22"/>
                <w:szCs w:val="22"/>
              </w:rPr>
              <w:t>—</w:t>
            </w:r>
            <w:r w:rsidRPr="00F41906">
              <w:rPr>
                <w:rFonts w:ascii="Times New Roman" w:hAnsi="Times New Roman" w:cs="Times New Roman"/>
                <w:sz w:val="22"/>
                <w:szCs w:val="22"/>
              </w:rPr>
              <w:t xml:space="preserve">MDR1 </w:t>
            </w:r>
            <w:r>
              <w:rPr>
                <w:rFonts w:ascii="Times New Roman" w:hAnsi="Times New Roman" w:cs="Times New Roman"/>
                <w:sz w:val="22"/>
                <w:szCs w:val="22"/>
              </w:rPr>
              <w:t xml:space="preserve">prevents entry into cells and </w:t>
            </w:r>
            <w:r w:rsidRPr="00F41906">
              <w:rPr>
                <w:rFonts w:ascii="Times New Roman" w:hAnsi="Times New Roman" w:cs="Times New Roman"/>
                <w:sz w:val="22"/>
                <w:szCs w:val="22"/>
              </w:rPr>
              <w:t xml:space="preserve">is found </w:t>
            </w:r>
            <w:r>
              <w:rPr>
                <w:rFonts w:ascii="Times New Roman" w:hAnsi="Times New Roman" w:cs="Times New Roman"/>
                <w:sz w:val="22"/>
                <w:szCs w:val="22"/>
              </w:rPr>
              <w:t xml:space="preserve">in </w:t>
            </w:r>
            <w:r w:rsidRPr="00F41906">
              <w:rPr>
                <w:rFonts w:ascii="Times New Roman" w:hAnsi="Times New Roman" w:cs="Times New Roman"/>
                <w:sz w:val="22"/>
                <w:szCs w:val="22"/>
              </w:rPr>
              <w:t>intestine</w:t>
            </w:r>
            <w:r>
              <w:rPr>
                <w:rFonts w:ascii="Times New Roman" w:hAnsi="Times New Roman" w:cs="Times New Roman"/>
                <w:sz w:val="22"/>
                <w:szCs w:val="22"/>
              </w:rPr>
              <w:t>s</w:t>
            </w:r>
            <w:r w:rsidRPr="00F41906">
              <w:rPr>
                <w:rFonts w:ascii="Times New Roman" w:hAnsi="Times New Roman" w:cs="Times New Roman"/>
                <w:sz w:val="22"/>
                <w:szCs w:val="22"/>
              </w:rPr>
              <w:t>, liver, kidney, and blood–brain barrier</w:t>
            </w:r>
            <w:r>
              <w:rPr>
                <w:rFonts w:ascii="Times New Roman" w:hAnsi="Times New Roman" w:cs="Times New Roman"/>
                <w:sz w:val="22"/>
                <w:szCs w:val="22"/>
              </w:rPr>
              <w:t xml:space="preserve">; mutation causes these dogs to be more </w:t>
            </w:r>
            <w:r w:rsidRPr="00F41906">
              <w:rPr>
                <w:rFonts w:ascii="Times New Roman" w:hAnsi="Times New Roman" w:cs="Times New Roman"/>
                <w:sz w:val="22"/>
                <w:szCs w:val="22"/>
              </w:rPr>
              <w:t>susceptible to adverse drug reactions </w:t>
            </w:r>
          </w:p>
        </w:tc>
      </w:tr>
      <w:tr w:rsidR="002B4D53" w:rsidRPr="00C06DB4" w14:paraId="61C23C86" w14:textId="77777777" w:rsidTr="001E0E15">
        <w:trPr>
          <w:trHeight w:hRule="exact" w:val="3600"/>
        </w:trPr>
        <w:tc>
          <w:tcPr>
            <w:tcW w:w="5670" w:type="dxa"/>
            <w:vAlign w:val="center"/>
          </w:tcPr>
          <w:p w14:paraId="6F7751F4" w14:textId="15C4DB8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Pyrantel </w:t>
            </w:r>
          </w:p>
        </w:tc>
        <w:tc>
          <w:tcPr>
            <w:tcW w:w="5760" w:type="dxa"/>
            <w:vAlign w:val="center"/>
          </w:tcPr>
          <w:p w14:paraId="14BC32C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in dogs to remove tapeworms, hookworms, roundworms, whipworms</w:t>
            </w:r>
          </w:p>
          <w:p w14:paraId="4F8FFBF8" w14:textId="4501884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006737">
              <w:rPr>
                <w:rFonts w:ascii="Times New Roman" w:hAnsi="Times New Roman" w:cs="Times New Roman"/>
                <w:sz w:val="22"/>
                <w:szCs w:val="22"/>
              </w:rPr>
              <w:t>rug class tetrahydropyrimidines</w:t>
            </w:r>
          </w:p>
        </w:tc>
      </w:tr>
      <w:tr w:rsidR="002B4D53" w:rsidRPr="00C06DB4" w14:paraId="3D3027F2" w14:textId="77777777" w:rsidTr="001E0E15">
        <w:trPr>
          <w:trHeight w:hRule="exact" w:val="3600"/>
        </w:trPr>
        <w:tc>
          <w:tcPr>
            <w:tcW w:w="5670" w:type="dxa"/>
            <w:vAlign w:val="center"/>
          </w:tcPr>
          <w:p w14:paraId="25A24C0F" w14:textId="1688155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Microfilariae</w:t>
            </w:r>
          </w:p>
        </w:tc>
        <w:tc>
          <w:tcPr>
            <w:tcW w:w="5760" w:type="dxa"/>
            <w:vAlign w:val="center"/>
          </w:tcPr>
          <w:p w14:paraId="5E4CA3AE" w14:textId="13AF59F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Immature heartworms </w:t>
            </w:r>
          </w:p>
        </w:tc>
      </w:tr>
      <w:tr w:rsidR="002B4D53" w:rsidRPr="00C06DB4" w14:paraId="3AC0C70A" w14:textId="77777777" w:rsidTr="001E0E15">
        <w:trPr>
          <w:trHeight w:hRule="exact" w:val="3600"/>
        </w:trPr>
        <w:tc>
          <w:tcPr>
            <w:tcW w:w="5670" w:type="dxa"/>
            <w:vAlign w:val="center"/>
          </w:tcPr>
          <w:p w14:paraId="46426FD8" w14:textId="42E519DC"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Macrocyclic lactones </w:t>
            </w:r>
          </w:p>
        </w:tc>
        <w:tc>
          <w:tcPr>
            <w:tcW w:w="5760" w:type="dxa"/>
            <w:vAlign w:val="center"/>
          </w:tcPr>
          <w:p w14:paraId="6A1DF69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Avermectins and milbemycins</w:t>
            </w:r>
          </w:p>
          <w:p w14:paraId="1A891D3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Broad spectrum; various nematodes and arthropods, also as heartworm preventive in dogs</w:t>
            </w:r>
          </w:p>
          <w:p w14:paraId="7DC99E09" w14:textId="1932F9E9"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Some species are sensitive (Collies) so used with caution in dogs</w:t>
            </w:r>
          </w:p>
        </w:tc>
      </w:tr>
      <w:tr w:rsidR="002B4D53" w:rsidRPr="00C06DB4" w14:paraId="5FA9DBEA" w14:textId="77777777" w:rsidTr="001E0E15">
        <w:trPr>
          <w:trHeight w:hRule="exact" w:val="3600"/>
        </w:trPr>
        <w:tc>
          <w:tcPr>
            <w:tcW w:w="5670" w:type="dxa"/>
            <w:vAlign w:val="center"/>
          </w:tcPr>
          <w:p w14:paraId="3196917B" w14:textId="53AA3031"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Ectoparasiticides </w:t>
            </w:r>
          </w:p>
        </w:tc>
        <w:tc>
          <w:tcPr>
            <w:tcW w:w="5760" w:type="dxa"/>
            <w:vAlign w:val="center"/>
          </w:tcPr>
          <w:p w14:paraId="4307ABC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Contact insecticides (pyrethrins, indoxacarb, lime sulfur)</w:t>
            </w:r>
          </w:p>
          <w:p w14:paraId="1854F0C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Drugs that target parasite’s nervous system (amitraz, avermectins)</w:t>
            </w:r>
          </w:p>
          <w:p w14:paraId="0DA661E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Insect growth regulators (lufeneron, pyripoxifen)</w:t>
            </w:r>
          </w:p>
          <w:p w14:paraId="7857E99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4734C2D2" w14:textId="77777777" w:rsidTr="001E0E15">
        <w:trPr>
          <w:trHeight w:hRule="exact" w:val="3600"/>
        </w:trPr>
        <w:tc>
          <w:tcPr>
            <w:tcW w:w="5670" w:type="dxa"/>
            <w:vAlign w:val="center"/>
          </w:tcPr>
          <w:p w14:paraId="1463F831" w14:textId="4305CF2D"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Heartworm treatment</w:t>
            </w:r>
          </w:p>
        </w:tc>
        <w:tc>
          <w:tcPr>
            <w:tcW w:w="5760" w:type="dxa"/>
            <w:vAlign w:val="center"/>
          </w:tcPr>
          <w:p w14:paraId="50E9D46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Multimodal treatment—an adulticide to kill off the adult HWs, ivermectin to eliminate larvae, an anti-inflammatory to minimize inflammation associated w HW presence, and a doxycycline to reduce numbers of </w:t>
            </w:r>
            <w:r w:rsidRPr="00F47DA3">
              <w:rPr>
                <w:rFonts w:ascii="Times New Roman" w:hAnsi="Times New Roman" w:cs="Times New Roman"/>
                <w:i/>
                <w:iCs/>
                <w:sz w:val="22"/>
                <w:szCs w:val="22"/>
              </w:rPr>
              <w:t>Wolbachia</w:t>
            </w:r>
          </w:p>
          <w:p w14:paraId="35865234"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i/>
                <w:iCs/>
                <w:sz w:val="22"/>
                <w:szCs w:val="22"/>
              </w:rPr>
              <w:t>Case: Ivermectin + Melarsomine + Glucocorticoid + Prednisone + Doxycycline</w:t>
            </w:r>
          </w:p>
          <w:p w14:paraId="5A353B67" w14:textId="7D0C661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Exercise restriction is essential since pulmonary embolism from dead worms is a risk</w:t>
            </w:r>
          </w:p>
        </w:tc>
      </w:tr>
      <w:tr w:rsidR="002B4D53" w:rsidRPr="00C06DB4" w14:paraId="4D7C5EB4" w14:textId="77777777" w:rsidTr="001E0E15">
        <w:trPr>
          <w:trHeight w:hRule="exact" w:val="3600"/>
        </w:trPr>
        <w:tc>
          <w:tcPr>
            <w:tcW w:w="5670" w:type="dxa"/>
            <w:vAlign w:val="center"/>
          </w:tcPr>
          <w:p w14:paraId="0AD780EF" w14:textId="5FF81DC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Heartworm drugs</w:t>
            </w:r>
          </w:p>
        </w:tc>
        <w:tc>
          <w:tcPr>
            <w:tcW w:w="5760" w:type="dxa"/>
            <w:vAlign w:val="center"/>
          </w:tcPr>
          <w:p w14:paraId="703CAA41" w14:textId="7F4D87F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Adulticide: </w:t>
            </w:r>
            <w:r w:rsidRPr="00750EB5">
              <w:rPr>
                <w:rFonts w:ascii="Times New Roman" w:hAnsi="Times New Roman" w:cs="Times New Roman"/>
                <w:sz w:val="22"/>
                <w:szCs w:val="22"/>
              </w:rPr>
              <w:t xml:space="preserve">Melarsomine </w:t>
            </w:r>
            <w:r>
              <w:rPr>
                <w:rFonts w:ascii="Times New Roman" w:hAnsi="Times New Roman" w:cs="Times New Roman"/>
                <w:sz w:val="22"/>
                <w:szCs w:val="22"/>
              </w:rPr>
              <w:t>(Immiticide)</w:t>
            </w:r>
          </w:p>
          <w:p w14:paraId="3ED182CF" w14:textId="19122AEA"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Only approved adulticide</w:t>
            </w:r>
          </w:p>
          <w:p w14:paraId="3DA1D903" w14:textId="3607B0E1"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Arsenic compound; administered deep IM in lumbar region</w:t>
            </w:r>
          </w:p>
          <w:p w14:paraId="4E7891D5" w14:textId="390823DA"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Contraindicated in dogs w severe HW disease</w:t>
            </w:r>
          </w:p>
          <w:p w14:paraId="2006542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750EB5">
              <w:rPr>
                <w:rFonts w:ascii="Times New Roman" w:hAnsi="Times New Roman" w:cs="Times New Roman"/>
                <w:sz w:val="22"/>
                <w:szCs w:val="22"/>
              </w:rPr>
              <w:t>icrofilaricides</w:t>
            </w:r>
            <w:r>
              <w:rPr>
                <w:rFonts w:ascii="Times New Roman" w:hAnsi="Times New Roman" w:cs="Times New Roman"/>
                <w:sz w:val="22"/>
                <w:szCs w:val="22"/>
              </w:rPr>
              <w:t xml:space="preserve">: </w:t>
            </w:r>
            <w:r w:rsidRPr="00750EB5">
              <w:rPr>
                <w:rFonts w:ascii="Times New Roman" w:hAnsi="Times New Roman" w:cs="Times New Roman"/>
                <w:sz w:val="22"/>
                <w:szCs w:val="22"/>
              </w:rPr>
              <w:t>Ivermectin, milbemycin, and moxidectin</w:t>
            </w:r>
          </w:p>
          <w:p w14:paraId="087A0E1F" w14:textId="7E569D55" w:rsidR="002B4D53" w:rsidRPr="00F47DA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Given 4 weeks after last adulticide</w:t>
            </w:r>
            <w:r w:rsidRPr="00750EB5">
              <w:rPr>
                <w:rFonts w:ascii="Times New Roman" w:hAnsi="Times New Roman" w:cs="Times New Roman"/>
                <w:sz w:val="22"/>
                <w:szCs w:val="22"/>
              </w:rPr>
              <w:t xml:space="preserve"> </w:t>
            </w:r>
          </w:p>
        </w:tc>
      </w:tr>
      <w:tr w:rsidR="00654640" w:rsidRPr="00C06DB4" w14:paraId="382F8267" w14:textId="77777777" w:rsidTr="001E0E15">
        <w:trPr>
          <w:trHeight w:hRule="exact" w:val="3600"/>
        </w:trPr>
        <w:tc>
          <w:tcPr>
            <w:tcW w:w="5670" w:type="dxa"/>
            <w:vAlign w:val="center"/>
          </w:tcPr>
          <w:p w14:paraId="4EF09DFA" w14:textId="59B39325" w:rsidR="00654640" w:rsidRDefault="00654640" w:rsidP="002B4D53">
            <w:pPr>
              <w:jc w:val="center"/>
              <w:rPr>
                <w:rFonts w:ascii="Times New Roman" w:hAnsi="Times New Roman" w:cs="Times New Roman"/>
                <w:sz w:val="22"/>
                <w:szCs w:val="22"/>
              </w:rPr>
            </w:pPr>
            <w:r>
              <w:rPr>
                <w:rFonts w:ascii="Times New Roman" w:hAnsi="Times New Roman" w:cs="Times New Roman"/>
                <w:sz w:val="22"/>
                <w:szCs w:val="22"/>
              </w:rPr>
              <w:t xml:space="preserve">Pyrethrins </w:t>
            </w:r>
          </w:p>
        </w:tc>
        <w:tc>
          <w:tcPr>
            <w:tcW w:w="5760" w:type="dxa"/>
            <w:vAlign w:val="center"/>
          </w:tcPr>
          <w:p w14:paraId="0F8DA924" w14:textId="3F8E5B9D"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Family of contact insecticides</w:t>
            </w:r>
          </w:p>
          <w:p w14:paraId="12CC188E" w14:textId="77777777"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Target fleas, ticks, mites, and mosquitoes </w:t>
            </w:r>
          </w:p>
          <w:p w14:paraId="17D734EB" w14:textId="2240411A"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Quick-kill effect w low residual activity </w:t>
            </w:r>
          </w:p>
          <w:p w14:paraId="4DC70C7C" w14:textId="77777777"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permethrin, phenothrin, etofenprox</w:t>
            </w:r>
          </w:p>
          <w:p w14:paraId="64E2AE60" w14:textId="456675C2"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Dips, sprays, shampoos, foggers, </w:t>
            </w:r>
          </w:p>
          <w:p w14:paraId="1C882C9F" w14:textId="2ABBC8D8"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Always used w a synergist to maximize effect</w:t>
            </w:r>
          </w:p>
          <w:p w14:paraId="7FE9675E" w14:textId="1A2B5F5F"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Not safe for cats  </w:t>
            </w:r>
          </w:p>
        </w:tc>
      </w:tr>
      <w:tr w:rsidR="002B4D53" w:rsidRPr="00C06DB4" w14:paraId="15879C54" w14:textId="77777777" w:rsidTr="001E0E15">
        <w:trPr>
          <w:trHeight w:hRule="exact" w:val="3600"/>
        </w:trPr>
        <w:tc>
          <w:tcPr>
            <w:tcW w:w="5670" w:type="dxa"/>
            <w:vAlign w:val="center"/>
          </w:tcPr>
          <w:p w14:paraId="00B8B550" w14:textId="3C3DD13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Types of vaccines </w:t>
            </w:r>
          </w:p>
        </w:tc>
        <w:tc>
          <w:tcPr>
            <w:tcW w:w="5760" w:type="dxa"/>
            <w:vAlign w:val="center"/>
          </w:tcPr>
          <w:p w14:paraId="49DA767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Live vaccines (aka modified or attuned vaccines): Strong immune response, most protection; strict storage and handling requirements </w:t>
            </w:r>
          </w:p>
          <w:p w14:paraId="28C6B0E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Killed (inactivated) vaccines: Lesser immune response due to killed pathogen; usually requires 2 doses initially, followed by annual vaccination; more stable and easier to store</w:t>
            </w:r>
          </w:p>
          <w:p w14:paraId="07F55B4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Recombinant (DNA) vaccines: Non-disease-causing components produced by the pathogen are transmitted to a different organism that is introduced to the animal (immune system recognizes the same component in the pathogen and starts a response)</w:t>
            </w:r>
          </w:p>
          <w:p w14:paraId="4910688C" w14:textId="23FFDEB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Toxoid vaccines: Short-lived humoral immune response resulting from attenuated toxins</w:t>
            </w:r>
          </w:p>
        </w:tc>
      </w:tr>
      <w:tr w:rsidR="002B4D53" w:rsidRPr="00C06DB4" w14:paraId="175FDB5B" w14:textId="77777777" w:rsidTr="001E0E15">
        <w:trPr>
          <w:trHeight w:hRule="exact" w:val="3600"/>
        </w:trPr>
        <w:tc>
          <w:tcPr>
            <w:tcW w:w="5670" w:type="dxa"/>
            <w:vAlign w:val="center"/>
          </w:tcPr>
          <w:p w14:paraId="0E84FCD0" w14:textId="75BB6CD0"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Antigens </w:t>
            </w:r>
          </w:p>
        </w:tc>
        <w:tc>
          <w:tcPr>
            <w:tcW w:w="5760" w:type="dxa"/>
            <w:vAlign w:val="center"/>
          </w:tcPr>
          <w:p w14:paraId="674E1C6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Protein molecules found on the outer surface of disease-causing pathogens</w:t>
            </w:r>
          </w:p>
          <w:p w14:paraId="1EE3772E" w14:textId="7CE11F7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 the body to create antibodies to fight disease</w:t>
            </w:r>
          </w:p>
        </w:tc>
      </w:tr>
      <w:tr w:rsidR="002B4D53" w:rsidRPr="00C06DB4" w14:paraId="601801A3" w14:textId="77777777" w:rsidTr="001E0E15">
        <w:trPr>
          <w:trHeight w:hRule="exact" w:val="3600"/>
        </w:trPr>
        <w:tc>
          <w:tcPr>
            <w:tcW w:w="5670" w:type="dxa"/>
            <w:vAlign w:val="center"/>
          </w:tcPr>
          <w:p w14:paraId="536EFC03" w14:textId="162183E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Anaphylactic reaction to vaccines</w:t>
            </w:r>
          </w:p>
        </w:tc>
        <w:tc>
          <w:tcPr>
            <w:tcW w:w="5760" w:type="dxa"/>
            <w:vAlign w:val="center"/>
          </w:tcPr>
          <w:p w14:paraId="7F4DBBF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Normally happen w/in 24 hours</w:t>
            </w:r>
          </w:p>
          <w:p w14:paraId="0BF21C7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happen on the 1st vaccine or later</w:t>
            </w:r>
          </w:p>
          <w:p w14:paraId="3305269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itching, weakness, apnea, sudden V/D, facial swelling, pale gums, seizures</w:t>
            </w:r>
          </w:p>
          <w:p w14:paraId="3AE83E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If untreated, can lead to respiratory and heart failure, shock</w:t>
            </w:r>
          </w:p>
          <w:p w14:paraId="63C6E3A4" w14:textId="1A13756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Tx w epinephrine, antihistamines, oxygen therapy, IV fluids if needed  </w:t>
            </w:r>
          </w:p>
        </w:tc>
      </w:tr>
      <w:tr w:rsidR="002B4D53" w:rsidRPr="00C06DB4" w14:paraId="1EA67B12" w14:textId="77777777" w:rsidTr="001E0E15">
        <w:trPr>
          <w:trHeight w:hRule="exact" w:val="3600"/>
        </w:trPr>
        <w:tc>
          <w:tcPr>
            <w:tcW w:w="5670" w:type="dxa"/>
            <w:vAlign w:val="center"/>
          </w:tcPr>
          <w:p w14:paraId="18729568" w14:textId="047EBEC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Antiarrhythmic drugs</w:t>
            </w:r>
          </w:p>
        </w:tc>
        <w:tc>
          <w:tcPr>
            <w:tcW w:w="5760" w:type="dxa"/>
            <w:vAlign w:val="center"/>
          </w:tcPr>
          <w:p w14:paraId="5CF4B54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restore normal electrical activity in the heart</w:t>
            </w:r>
          </w:p>
          <w:p w14:paraId="4D495593" w14:textId="7DA099A9"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 (A/B) </w:t>
            </w:r>
            <w:r w:rsidR="002B4D53">
              <w:rPr>
                <w:rFonts w:ascii="Times New Roman" w:hAnsi="Times New Roman" w:cs="Times New Roman"/>
                <w:sz w:val="22"/>
                <w:szCs w:val="22"/>
              </w:rPr>
              <w:t>Sodium channel blockers (lidocaine and procainamide) limit the flow of sodium, slowing down conduction; used mainly for ventricular arrhythmias</w:t>
            </w:r>
          </w:p>
          <w:p w14:paraId="77C9F7B0" w14:textId="48D95434"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II </w:t>
            </w:r>
            <w:r w:rsidR="002B4D53">
              <w:rPr>
                <w:rFonts w:ascii="Times New Roman" w:hAnsi="Times New Roman" w:cs="Times New Roman"/>
                <w:sz w:val="22"/>
                <w:szCs w:val="22"/>
              </w:rPr>
              <w:t xml:space="preserve">Beta-adrenergic blockers (propranolol) obstruct beta-adrenergic receptors which reduces sympathetic stimulation of the heart, decreasing HR and AV conduction </w:t>
            </w:r>
          </w:p>
          <w:p w14:paraId="4ABB1499" w14:textId="4D03B97C"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0B40962A" w14:textId="4D52B8F4"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IV </w:t>
            </w:r>
            <w:r w:rsidR="002B4D53">
              <w:rPr>
                <w:rFonts w:ascii="Times New Roman" w:hAnsi="Times New Roman" w:cs="Times New Roman"/>
                <w:sz w:val="22"/>
                <w:szCs w:val="22"/>
              </w:rPr>
              <w:t>Calcium channel blockers (verapamil and diltiazem) slow down conduction and prolong refractory periods; used mainly for supraventricular arrhythmias</w:t>
            </w:r>
          </w:p>
          <w:p w14:paraId="25EFCDC9" w14:textId="5B15D6C7" w:rsidR="002B4D53" w:rsidRPr="00146FB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7EDA7AD0" w14:textId="60BF655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Positive inotropes (digoxin and catecholamines) make heart contractions stronger, improving cardiac output </w:t>
            </w:r>
          </w:p>
        </w:tc>
      </w:tr>
      <w:tr w:rsidR="002B4D53" w:rsidRPr="00C06DB4" w14:paraId="1DD0AE44" w14:textId="77777777" w:rsidTr="001E0E15">
        <w:trPr>
          <w:trHeight w:hRule="exact" w:val="3600"/>
        </w:trPr>
        <w:tc>
          <w:tcPr>
            <w:tcW w:w="5670" w:type="dxa"/>
            <w:vAlign w:val="center"/>
          </w:tcPr>
          <w:p w14:paraId="3F2A6BB4" w14:textId="277F2A8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Lidocaine</w:t>
            </w:r>
          </w:p>
        </w:tc>
        <w:tc>
          <w:tcPr>
            <w:tcW w:w="5760" w:type="dxa"/>
            <w:vAlign w:val="center"/>
          </w:tcPr>
          <w:p w14:paraId="28B80B80" w14:textId="43CC7D9B"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Local anesthetic and antiarrhythmic </w:t>
            </w:r>
          </w:p>
          <w:p w14:paraId="0F1EDFD9" w14:textId="6761A9B2"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Sodium channel blocker—limits the flow of sodium, slowing down conduction</w:t>
            </w:r>
          </w:p>
          <w:p w14:paraId="3198481B" w14:textId="013CA2FA"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Used mainly for ventricular arrhythmias</w:t>
            </w:r>
          </w:p>
          <w:p w14:paraId="620D6949" w14:textId="124934E7"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Myocardium's response to lidocaine and other class </w:t>
            </w:r>
            <w:r w:rsidR="00076DF1" w:rsidRPr="00076DF1">
              <w:rPr>
                <w:rFonts w:ascii="Times New Roman" w:hAnsi="Times New Roman" w:cs="Times New Roman"/>
                <w:sz w:val="19"/>
                <w:szCs w:val="19"/>
              </w:rPr>
              <w:t>I</w:t>
            </w:r>
            <w:r w:rsidRPr="00076DF1">
              <w:rPr>
                <w:rFonts w:ascii="Times New Roman" w:hAnsi="Times New Roman" w:cs="Times New Roman"/>
                <w:sz w:val="19"/>
                <w:szCs w:val="19"/>
              </w:rPr>
              <w:t xml:space="preserve"> antiarrhythmic drugs depends on the presence of potassium; hypokalemia will decrease efficacy</w:t>
            </w:r>
          </w:p>
          <w:p w14:paraId="49EA6894" w14:textId="16FB840B"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Can be diluted w sodium bicarbonate to change the acidity of lidocaine and decrease burning during injection (9 parts lidocaine to 1 part sodium bicarbonate [1:0.9])</w:t>
            </w:r>
          </w:p>
          <w:p w14:paraId="3553856C" w14:textId="77777777" w:rsidR="002B4D53" w:rsidRPr="006A18C7"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Lidocaine toxicity causes central nervous signs (due to inhibition of excitatory neurons) including drowsiness, ataxia, and muscle </w:t>
            </w:r>
            <w:r w:rsidRPr="006A18C7">
              <w:rPr>
                <w:rFonts w:ascii="Times New Roman" w:hAnsi="Times New Roman" w:cs="Times New Roman"/>
                <w:sz w:val="19"/>
                <w:szCs w:val="19"/>
              </w:rPr>
              <w:t>tremors; seizures possible at higher doses</w:t>
            </w:r>
          </w:p>
          <w:p w14:paraId="33A35BB4" w14:textId="75D036CD" w:rsidR="00076DF1" w:rsidRPr="00076DF1" w:rsidRDefault="00076DF1" w:rsidP="002B4D53">
            <w:pPr>
              <w:pStyle w:val="ListParagraph"/>
              <w:numPr>
                <w:ilvl w:val="0"/>
                <w:numId w:val="1"/>
              </w:numPr>
              <w:ind w:left="249" w:hanging="249"/>
              <w:rPr>
                <w:rFonts w:ascii="Times New Roman" w:hAnsi="Times New Roman" w:cs="Times New Roman"/>
                <w:sz w:val="19"/>
                <w:szCs w:val="19"/>
              </w:rPr>
            </w:pPr>
            <w:r w:rsidRPr="006A18C7">
              <w:rPr>
                <w:rFonts w:ascii="Times New Roman" w:hAnsi="Times New Roman" w:cs="Times New Roman"/>
                <w:sz w:val="19"/>
                <w:szCs w:val="19"/>
              </w:rPr>
              <w:t xml:space="preserve">Causes sinus arrest </w:t>
            </w:r>
            <w:r w:rsidRPr="00076DF1">
              <w:rPr>
                <w:rFonts w:ascii="Times New Roman" w:hAnsi="Times New Roman" w:cs="Times New Roman"/>
                <w:sz w:val="19"/>
                <w:szCs w:val="19"/>
              </w:rPr>
              <w:t>as a result of cardiac suppression if administered too quickly</w:t>
            </w:r>
          </w:p>
          <w:p w14:paraId="5972A27E" w14:textId="79C2D33B" w:rsidR="00B2373F" w:rsidRPr="00076DF1" w:rsidRDefault="00B2373F"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Should not exceed 6 to 8 mg/kg</w:t>
            </w:r>
          </w:p>
        </w:tc>
      </w:tr>
      <w:tr w:rsidR="00D11BCB" w:rsidRPr="00C06DB4" w14:paraId="1EBFA232" w14:textId="77777777" w:rsidTr="001E0E15">
        <w:trPr>
          <w:trHeight w:hRule="exact" w:val="3600"/>
        </w:trPr>
        <w:tc>
          <w:tcPr>
            <w:tcW w:w="5670" w:type="dxa"/>
            <w:vAlign w:val="center"/>
          </w:tcPr>
          <w:p w14:paraId="0144AA4F" w14:textId="0F549426" w:rsidR="00D11BCB" w:rsidRDefault="00D11BCB" w:rsidP="002B4D53">
            <w:pPr>
              <w:jc w:val="center"/>
              <w:rPr>
                <w:rFonts w:ascii="Times New Roman" w:hAnsi="Times New Roman" w:cs="Times New Roman"/>
                <w:sz w:val="22"/>
                <w:szCs w:val="22"/>
              </w:rPr>
            </w:pPr>
            <w:r>
              <w:rPr>
                <w:rFonts w:ascii="Times New Roman" w:hAnsi="Times New Roman" w:cs="Times New Roman"/>
                <w:sz w:val="22"/>
                <w:szCs w:val="22"/>
              </w:rPr>
              <w:t xml:space="preserve">Bupivacaine </w:t>
            </w:r>
          </w:p>
        </w:tc>
        <w:tc>
          <w:tcPr>
            <w:tcW w:w="5760" w:type="dxa"/>
            <w:vAlign w:val="center"/>
          </w:tcPr>
          <w:p w14:paraId="2CB1363D" w14:textId="77777777" w:rsidR="00D11BCB" w:rsidRPr="00D11BCB" w:rsidRDefault="00D11BCB" w:rsidP="002B4D53">
            <w:pPr>
              <w:pStyle w:val="ListParagraph"/>
              <w:numPr>
                <w:ilvl w:val="0"/>
                <w:numId w:val="1"/>
              </w:numPr>
              <w:ind w:left="249" w:hanging="249"/>
              <w:rPr>
                <w:rFonts w:ascii="Times New Roman" w:hAnsi="Times New Roman" w:cs="Times New Roman"/>
                <w:sz w:val="22"/>
                <w:szCs w:val="22"/>
              </w:rPr>
            </w:pPr>
            <w:r w:rsidRPr="00D11BCB">
              <w:rPr>
                <w:rFonts w:ascii="Times New Roman" w:hAnsi="Times New Roman" w:cs="Times New Roman"/>
                <w:sz w:val="22"/>
                <w:szCs w:val="22"/>
              </w:rPr>
              <w:t>Local anesthetic</w:t>
            </w:r>
          </w:p>
          <w:p w14:paraId="424651DF" w14:textId="04BE2C4B" w:rsidR="00D11BCB" w:rsidRPr="00D11BCB" w:rsidRDefault="00D11BCB" w:rsidP="002B4D53">
            <w:pPr>
              <w:pStyle w:val="ListParagraph"/>
              <w:numPr>
                <w:ilvl w:val="0"/>
                <w:numId w:val="1"/>
              </w:numPr>
              <w:ind w:left="249" w:hanging="249"/>
              <w:rPr>
                <w:rFonts w:ascii="Times New Roman" w:hAnsi="Times New Roman" w:cs="Times New Roman"/>
                <w:sz w:val="22"/>
                <w:szCs w:val="22"/>
              </w:rPr>
            </w:pPr>
            <w:r w:rsidRPr="00D11BCB">
              <w:rPr>
                <w:rFonts w:ascii="Times New Roman" w:hAnsi="Times New Roman" w:cs="Times New Roman"/>
                <w:sz w:val="22"/>
                <w:szCs w:val="22"/>
              </w:rPr>
              <w:t>B</w:t>
            </w:r>
            <w:r>
              <w:rPr>
                <w:rFonts w:ascii="Times New Roman" w:hAnsi="Times New Roman" w:cs="Times New Roman"/>
                <w:sz w:val="22"/>
                <w:szCs w:val="22"/>
              </w:rPr>
              <w:t xml:space="preserve">locks sodium channels needed for nerve signal transmission </w:t>
            </w:r>
          </w:p>
        </w:tc>
      </w:tr>
      <w:tr w:rsidR="002B4D53" w:rsidRPr="00C06DB4" w14:paraId="0EAAC495" w14:textId="77777777" w:rsidTr="001E0E15">
        <w:trPr>
          <w:trHeight w:hRule="exact" w:val="3600"/>
        </w:trPr>
        <w:tc>
          <w:tcPr>
            <w:tcW w:w="5670" w:type="dxa"/>
            <w:vAlign w:val="center"/>
          </w:tcPr>
          <w:p w14:paraId="609B2FFF" w14:textId="01FBBF3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Reperfusion injury</w:t>
            </w:r>
          </w:p>
        </w:tc>
        <w:tc>
          <w:tcPr>
            <w:tcW w:w="5760" w:type="dxa"/>
            <w:vAlign w:val="center"/>
          </w:tcPr>
          <w:p w14:paraId="70959B3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EA14E6">
              <w:rPr>
                <w:rFonts w:ascii="Times New Roman" w:hAnsi="Times New Roman" w:cs="Times New Roman"/>
                <w:sz w:val="22"/>
                <w:szCs w:val="22"/>
              </w:rPr>
              <w:t>ccurs when oxygen delivery is restored to tissue after a period of ischemia (lack of oxygen)</w:t>
            </w:r>
            <w:r>
              <w:rPr>
                <w:rFonts w:ascii="Times New Roman" w:hAnsi="Times New Roman" w:cs="Times New Roman"/>
                <w:sz w:val="22"/>
                <w:szCs w:val="22"/>
              </w:rPr>
              <w:t xml:space="preserve">—ischemia </w:t>
            </w:r>
            <w:r w:rsidRPr="00EA14E6">
              <w:rPr>
                <w:rFonts w:ascii="Times New Roman" w:hAnsi="Times New Roman" w:cs="Times New Roman"/>
                <w:sz w:val="22"/>
                <w:szCs w:val="22"/>
              </w:rPr>
              <w:t>causes damage</w:t>
            </w:r>
            <w:r>
              <w:rPr>
                <w:rFonts w:ascii="Times New Roman" w:hAnsi="Times New Roman" w:cs="Times New Roman"/>
                <w:sz w:val="22"/>
                <w:szCs w:val="22"/>
              </w:rPr>
              <w:t xml:space="preserve">, which is made worse </w:t>
            </w:r>
            <w:r w:rsidRPr="00EA14E6">
              <w:rPr>
                <w:rFonts w:ascii="Times New Roman" w:hAnsi="Times New Roman" w:cs="Times New Roman"/>
                <w:sz w:val="22"/>
                <w:szCs w:val="22"/>
              </w:rPr>
              <w:t>when blood flow returns</w:t>
            </w:r>
            <w:r>
              <w:rPr>
                <w:rFonts w:ascii="Times New Roman" w:hAnsi="Times New Roman" w:cs="Times New Roman"/>
                <w:sz w:val="22"/>
                <w:szCs w:val="22"/>
              </w:rPr>
              <w:t xml:space="preserve"> and </w:t>
            </w:r>
            <w:r w:rsidRPr="00EA14E6">
              <w:rPr>
                <w:rFonts w:ascii="Times New Roman" w:hAnsi="Times New Roman" w:cs="Times New Roman"/>
                <w:sz w:val="22"/>
                <w:szCs w:val="22"/>
              </w:rPr>
              <w:t xml:space="preserve">brings inflammatory factors and free radicals </w:t>
            </w:r>
          </w:p>
          <w:p w14:paraId="3C8D2AAB" w14:textId="49D01B5B" w:rsidR="002B4D53" w:rsidRPr="00EA14E6" w:rsidRDefault="002B4D53" w:rsidP="002B4D53">
            <w:pPr>
              <w:pStyle w:val="ListParagraph"/>
              <w:numPr>
                <w:ilvl w:val="0"/>
                <w:numId w:val="1"/>
              </w:numPr>
              <w:ind w:left="249" w:hanging="249"/>
              <w:rPr>
                <w:rFonts w:ascii="Times New Roman" w:hAnsi="Times New Roman" w:cs="Times New Roman"/>
                <w:sz w:val="22"/>
                <w:szCs w:val="22"/>
              </w:rPr>
            </w:pPr>
            <w:r w:rsidRPr="00EA14E6">
              <w:rPr>
                <w:rFonts w:ascii="Times New Roman" w:hAnsi="Times New Roman" w:cs="Times New Roman"/>
                <w:sz w:val="22"/>
                <w:szCs w:val="22"/>
              </w:rPr>
              <w:t>Lidocaine act</w:t>
            </w:r>
            <w:r>
              <w:rPr>
                <w:rFonts w:ascii="Times New Roman" w:hAnsi="Times New Roman" w:cs="Times New Roman"/>
                <w:sz w:val="22"/>
                <w:szCs w:val="22"/>
              </w:rPr>
              <w:t>s</w:t>
            </w:r>
            <w:r w:rsidRPr="00EA14E6">
              <w:rPr>
                <w:rFonts w:ascii="Times New Roman" w:hAnsi="Times New Roman" w:cs="Times New Roman"/>
                <w:sz w:val="22"/>
                <w:szCs w:val="22"/>
              </w:rPr>
              <w:t xml:space="preserve"> as a free radical scavenger</w:t>
            </w:r>
            <w:r>
              <w:rPr>
                <w:rFonts w:ascii="Times New Roman" w:hAnsi="Times New Roman" w:cs="Times New Roman"/>
                <w:sz w:val="22"/>
                <w:szCs w:val="22"/>
              </w:rPr>
              <w:t xml:space="preserve"> and </w:t>
            </w:r>
            <w:r w:rsidRPr="00EA14E6">
              <w:rPr>
                <w:rFonts w:ascii="Times New Roman" w:hAnsi="Times New Roman" w:cs="Times New Roman"/>
                <w:sz w:val="22"/>
                <w:szCs w:val="22"/>
              </w:rPr>
              <w:t>prevent</w:t>
            </w:r>
            <w:r>
              <w:rPr>
                <w:rFonts w:ascii="Times New Roman" w:hAnsi="Times New Roman" w:cs="Times New Roman"/>
                <w:sz w:val="22"/>
                <w:szCs w:val="22"/>
              </w:rPr>
              <w:t>s</w:t>
            </w:r>
            <w:r w:rsidRPr="00EA14E6">
              <w:rPr>
                <w:rFonts w:ascii="Times New Roman" w:hAnsi="Times New Roman" w:cs="Times New Roman"/>
                <w:sz w:val="22"/>
                <w:szCs w:val="22"/>
              </w:rPr>
              <w:t xml:space="preserve"> or decrease</w:t>
            </w:r>
            <w:r>
              <w:rPr>
                <w:rFonts w:ascii="Times New Roman" w:hAnsi="Times New Roman" w:cs="Times New Roman"/>
                <w:sz w:val="22"/>
                <w:szCs w:val="22"/>
              </w:rPr>
              <w:t>s</w:t>
            </w:r>
            <w:r w:rsidRPr="00EA14E6">
              <w:rPr>
                <w:rFonts w:ascii="Times New Roman" w:hAnsi="Times New Roman" w:cs="Times New Roman"/>
                <w:sz w:val="22"/>
                <w:szCs w:val="22"/>
              </w:rPr>
              <w:t xml:space="preserve"> damage</w:t>
            </w:r>
          </w:p>
        </w:tc>
      </w:tr>
      <w:tr w:rsidR="002B4D53" w:rsidRPr="00C06DB4" w14:paraId="7E5248C0" w14:textId="77777777" w:rsidTr="001E0E15">
        <w:trPr>
          <w:trHeight w:hRule="exact" w:val="3600"/>
        </w:trPr>
        <w:tc>
          <w:tcPr>
            <w:tcW w:w="5670" w:type="dxa"/>
            <w:vAlign w:val="center"/>
          </w:tcPr>
          <w:p w14:paraId="3AEC5F43" w14:textId="3364313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Inotropic vs. chronotropic drugs</w:t>
            </w:r>
          </w:p>
        </w:tc>
        <w:tc>
          <w:tcPr>
            <w:tcW w:w="5760" w:type="dxa"/>
            <w:vAlign w:val="center"/>
          </w:tcPr>
          <w:p w14:paraId="62BBFD70" w14:textId="63341E69" w:rsidR="002B4D53" w:rsidRDefault="002B4D53" w:rsidP="002B4D53">
            <w:pPr>
              <w:pStyle w:val="ListParagraph"/>
              <w:numPr>
                <w:ilvl w:val="0"/>
                <w:numId w:val="1"/>
              </w:numPr>
              <w:ind w:left="249" w:hanging="249"/>
              <w:rPr>
                <w:rFonts w:ascii="Times New Roman" w:hAnsi="Times New Roman" w:cs="Times New Roman"/>
                <w:sz w:val="22"/>
                <w:szCs w:val="22"/>
              </w:rPr>
            </w:pPr>
            <w:r w:rsidRPr="00C65401">
              <w:rPr>
                <w:rFonts w:ascii="Times New Roman" w:hAnsi="Times New Roman" w:cs="Times New Roman"/>
                <w:sz w:val="22"/>
                <w:szCs w:val="22"/>
              </w:rPr>
              <w:t>Inotrop</w:t>
            </w:r>
            <w:r>
              <w:rPr>
                <w:rFonts w:ascii="Times New Roman" w:hAnsi="Times New Roman" w:cs="Times New Roman"/>
                <w:sz w:val="22"/>
                <w:szCs w:val="22"/>
              </w:rPr>
              <w:t xml:space="preserve">ic drugs </w:t>
            </w:r>
            <w:r w:rsidRPr="00C65401">
              <w:rPr>
                <w:rFonts w:ascii="Times New Roman" w:hAnsi="Times New Roman" w:cs="Times New Roman"/>
                <w:sz w:val="22"/>
                <w:szCs w:val="22"/>
              </w:rPr>
              <w:t xml:space="preserve">affect the force of </w:t>
            </w:r>
            <w:r>
              <w:rPr>
                <w:rFonts w:ascii="Times New Roman" w:hAnsi="Times New Roman" w:cs="Times New Roman"/>
                <w:sz w:val="22"/>
                <w:szCs w:val="22"/>
              </w:rPr>
              <w:t xml:space="preserve">cardiac muscle </w:t>
            </w:r>
            <w:r w:rsidRPr="00C65401">
              <w:rPr>
                <w:rFonts w:ascii="Times New Roman" w:hAnsi="Times New Roman" w:cs="Times New Roman"/>
                <w:sz w:val="22"/>
                <w:szCs w:val="22"/>
              </w:rPr>
              <w:t>contraction</w:t>
            </w:r>
            <w:r>
              <w:rPr>
                <w:rFonts w:ascii="Times New Roman" w:hAnsi="Times New Roman" w:cs="Times New Roman"/>
                <w:sz w:val="22"/>
                <w:szCs w:val="22"/>
              </w:rPr>
              <w:t>s</w:t>
            </w:r>
          </w:p>
          <w:p w14:paraId="15D01327" w14:textId="748B21A1" w:rsidR="002B4D53" w:rsidRDefault="002B4D53" w:rsidP="002B4D53">
            <w:pPr>
              <w:pStyle w:val="ListParagraph"/>
              <w:numPr>
                <w:ilvl w:val="0"/>
                <w:numId w:val="5"/>
              </w:numPr>
              <w:rPr>
                <w:rFonts w:ascii="Times New Roman" w:hAnsi="Times New Roman" w:cs="Times New Roman"/>
                <w:sz w:val="22"/>
                <w:szCs w:val="22"/>
              </w:rPr>
            </w:pPr>
            <w:r w:rsidRPr="00D24277">
              <w:rPr>
                <w:rFonts w:ascii="Times New Roman" w:hAnsi="Times New Roman" w:cs="Times New Roman"/>
                <w:sz w:val="22"/>
                <w:szCs w:val="22"/>
              </w:rPr>
              <w:t>A positive inotrope will increase cardiac contractility whereas a negative inotrope will decrease contractility</w:t>
            </w:r>
          </w:p>
          <w:p w14:paraId="533732E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C65401">
              <w:rPr>
                <w:rFonts w:ascii="Times New Roman" w:hAnsi="Times New Roman" w:cs="Times New Roman"/>
                <w:sz w:val="22"/>
                <w:szCs w:val="22"/>
              </w:rPr>
              <w:t xml:space="preserve">hronotropic drugs affect </w:t>
            </w:r>
            <w:r>
              <w:rPr>
                <w:rFonts w:ascii="Times New Roman" w:hAnsi="Times New Roman" w:cs="Times New Roman"/>
                <w:sz w:val="22"/>
                <w:szCs w:val="22"/>
              </w:rPr>
              <w:t>HR</w:t>
            </w:r>
          </w:p>
          <w:p w14:paraId="190F62E9" w14:textId="63DB7893" w:rsidR="002B4D53" w:rsidRDefault="002B4D53" w:rsidP="002B4D53">
            <w:pPr>
              <w:pStyle w:val="ListParagraph"/>
              <w:numPr>
                <w:ilvl w:val="0"/>
                <w:numId w:val="5"/>
              </w:numPr>
              <w:rPr>
                <w:rFonts w:ascii="Times New Roman" w:hAnsi="Times New Roman" w:cs="Times New Roman"/>
                <w:sz w:val="22"/>
                <w:szCs w:val="22"/>
              </w:rPr>
            </w:pPr>
            <w:r w:rsidRPr="00D24277">
              <w:rPr>
                <w:rFonts w:ascii="Times New Roman" w:hAnsi="Times New Roman" w:cs="Times New Roman"/>
                <w:sz w:val="22"/>
                <w:szCs w:val="22"/>
              </w:rPr>
              <w:t>A chronotropic agent will increase (positive) or decrease (negative)</w:t>
            </w:r>
            <w:r>
              <w:rPr>
                <w:rFonts w:ascii="Times New Roman" w:hAnsi="Times New Roman" w:cs="Times New Roman"/>
                <w:sz w:val="22"/>
                <w:szCs w:val="22"/>
              </w:rPr>
              <w:t xml:space="preserve"> HR</w:t>
            </w:r>
            <w:r w:rsidRPr="00D24277">
              <w:rPr>
                <w:rFonts w:ascii="Times New Roman" w:hAnsi="Times New Roman" w:cs="Times New Roman"/>
                <w:sz w:val="22"/>
                <w:szCs w:val="22"/>
              </w:rPr>
              <w:t> </w:t>
            </w:r>
          </w:p>
        </w:tc>
      </w:tr>
      <w:tr w:rsidR="002B4D53" w:rsidRPr="00C06DB4" w14:paraId="195556B3" w14:textId="77777777" w:rsidTr="001E0E15">
        <w:trPr>
          <w:trHeight w:hRule="exact" w:val="3600"/>
        </w:trPr>
        <w:tc>
          <w:tcPr>
            <w:tcW w:w="5670" w:type="dxa"/>
            <w:vAlign w:val="center"/>
          </w:tcPr>
          <w:p w14:paraId="1E23D0F4" w14:textId="1322DCC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Digoxin </w:t>
            </w:r>
          </w:p>
        </w:tc>
        <w:tc>
          <w:tcPr>
            <w:tcW w:w="5760" w:type="dxa"/>
            <w:vAlign w:val="center"/>
          </w:tcPr>
          <w:p w14:paraId="627CEE45" w14:textId="3B7D7DB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Positive inotrope </w:t>
            </w:r>
            <w:r w:rsidRPr="00C65401">
              <w:rPr>
                <w:rFonts w:ascii="Times New Roman" w:hAnsi="Times New Roman" w:cs="Times New Roman"/>
                <w:sz w:val="22"/>
                <w:szCs w:val="22"/>
              </w:rPr>
              <w:t>and negative chronotrope</w:t>
            </w:r>
          </w:p>
          <w:p w14:paraId="67C08165" w14:textId="330CFB6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Makes heart contractions stronger, improving cardiac output</w:t>
            </w:r>
          </w:p>
          <w:p w14:paraId="44470787" w14:textId="08A2C60F" w:rsidR="002B4D53" w:rsidRPr="00871DB1"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Decreases HR</w:t>
            </w:r>
          </w:p>
          <w:p w14:paraId="0F5FB111" w14:textId="5CDF44F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cardiac glycoside (digitalis compound)</w:t>
            </w:r>
          </w:p>
          <w:p w14:paraId="12CDBCAC" w14:textId="635001B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CHF, atrial fibrillation, and supraventricular tachycardia</w:t>
            </w:r>
          </w:p>
          <w:p w14:paraId="6ED0FD8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6540D1">
              <w:rPr>
                <w:rFonts w:ascii="Times New Roman" w:hAnsi="Times New Roman" w:cs="Times New Roman"/>
                <w:sz w:val="22"/>
                <w:szCs w:val="22"/>
              </w:rPr>
              <w:t xml:space="preserve">ide effects </w:t>
            </w:r>
            <w:r>
              <w:rPr>
                <w:rFonts w:ascii="Times New Roman" w:hAnsi="Times New Roman" w:cs="Times New Roman"/>
                <w:sz w:val="22"/>
                <w:szCs w:val="22"/>
              </w:rPr>
              <w:t xml:space="preserve">include GI </w:t>
            </w:r>
            <w:r w:rsidRPr="006540D1">
              <w:rPr>
                <w:rFonts w:ascii="Times New Roman" w:hAnsi="Times New Roman" w:cs="Times New Roman"/>
                <w:sz w:val="22"/>
                <w:szCs w:val="22"/>
              </w:rPr>
              <w:t>signs (vomiting, diarrhea, anorexia) and cardiac arrhythmia</w:t>
            </w:r>
            <w:r>
              <w:rPr>
                <w:rFonts w:ascii="Times New Roman" w:hAnsi="Times New Roman" w:cs="Times New Roman"/>
                <w:sz w:val="22"/>
                <w:szCs w:val="22"/>
              </w:rPr>
              <w:t>s</w:t>
            </w:r>
          </w:p>
          <w:p w14:paraId="5F13E56C" w14:textId="0ACA5800" w:rsidR="002B4D53" w:rsidRPr="00B7543A"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Hypokalemia increases risk of d</w:t>
            </w:r>
            <w:r w:rsidRPr="00D1545A">
              <w:rPr>
                <w:rFonts w:ascii="Times New Roman" w:hAnsi="Times New Roman" w:cs="Times New Roman"/>
                <w:sz w:val="22"/>
                <w:szCs w:val="22"/>
              </w:rPr>
              <w:t xml:space="preserve">igoxin </w:t>
            </w:r>
            <w:r>
              <w:rPr>
                <w:rFonts w:ascii="Times New Roman" w:hAnsi="Times New Roman" w:cs="Times New Roman"/>
                <w:sz w:val="22"/>
                <w:szCs w:val="22"/>
              </w:rPr>
              <w:t xml:space="preserve">toxicity—digoxin </w:t>
            </w:r>
            <w:r w:rsidRPr="00D1545A">
              <w:rPr>
                <w:rFonts w:ascii="Times New Roman" w:hAnsi="Times New Roman" w:cs="Times New Roman"/>
                <w:sz w:val="22"/>
                <w:szCs w:val="22"/>
              </w:rPr>
              <w:t xml:space="preserve">prefers to bind to </w:t>
            </w:r>
            <w:r>
              <w:rPr>
                <w:rFonts w:ascii="Times New Roman" w:hAnsi="Times New Roman" w:cs="Times New Roman"/>
                <w:sz w:val="22"/>
                <w:szCs w:val="22"/>
              </w:rPr>
              <w:t xml:space="preserve">the </w:t>
            </w:r>
            <w:r w:rsidRPr="00D1545A">
              <w:rPr>
                <w:rFonts w:ascii="Times New Roman" w:hAnsi="Times New Roman" w:cs="Times New Roman"/>
                <w:sz w:val="22"/>
                <w:szCs w:val="22"/>
              </w:rPr>
              <w:t>Sodium-Potassium Pump</w:t>
            </w:r>
            <w:r>
              <w:rPr>
                <w:rFonts w:ascii="Times New Roman" w:hAnsi="Times New Roman" w:cs="Times New Roman"/>
                <w:sz w:val="22"/>
                <w:szCs w:val="22"/>
              </w:rPr>
              <w:t xml:space="preserve"> </w:t>
            </w:r>
            <w:r w:rsidRPr="00D1545A">
              <w:rPr>
                <w:rFonts w:ascii="Times New Roman" w:hAnsi="Times New Roman" w:cs="Times New Roman"/>
                <w:sz w:val="22"/>
                <w:szCs w:val="22"/>
              </w:rPr>
              <w:t>at the same place that potassium binds</w:t>
            </w:r>
            <w:r>
              <w:rPr>
                <w:rFonts w:ascii="Times New Roman" w:hAnsi="Times New Roman" w:cs="Times New Roman"/>
                <w:sz w:val="22"/>
                <w:szCs w:val="22"/>
              </w:rPr>
              <w:t xml:space="preserve">, so in its absence more of it can bind </w:t>
            </w:r>
          </w:p>
        </w:tc>
      </w:tr>
      <w:tr w:rsidR="00A9680C" w:rsidRPr="00C06DB4" w14:paraId="663C94D2" w14:textId="77777777" w:rsidTr="001E0E15">
        <w:trPr>
          <w:trHeight w:hRule="exact" w:val="3600"/>
        </w:trPr>
        <w:tc>
          <w:tcPr>
            <w:tcW w:w="5670" w:type="dxa"/>
            <w:vAlign w:val="center"/>
          </w:tcPr>
          <w:p w14:paraId="304AACBB" w14:textId="4721A6AB" w:rsidR="00A9680C" w:rsidRDefault="00A9680C" w:rsidP="002B4D53">
            <w:pPr>
              <w:jc w:val="center"/>
              <w:rPr>
                <w:rFonts w:ascii="Times New Roman" w:hAnsi="Times New Roman" w:cs="Times New Roman"/>
                <w:sz w:val="22"/>
                <w:szCs w:val="22"/>
              </w:rPr>
            </w:pPr>
            <w:r>
              <w:rPr>
                <w:rFonts w:ascii="Times New Roman" w:hAnsi="Times New Roman" w:cs="Times New Roman"/>
                <w:sz w:val="22"/>
                <w:szCs w:val="22"/>
              </w:rPr>
              <w:t xml:space="preserve">Catecholamines </w:t>
            </w:r>
          </w:p>
        </w:tc>
        <w:tc>
          <w:tcPr>
            <w:tcW w:w="5760" w:type="dxa"/>
            <w:vAlign w:val="center"/>
          </w:tcPr>
          <w:p w14:paraId="6CEE0D6F" w14:textId="1DDE7EDF"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Adrenergic agents are classified as catecholamines and noncatecholamines </w:t>
            </w:r>
          </w:p>
          <w:p w14:paraId="412636B2" w14:textId="25E3CDF9"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 the force and rate of heart contractions (increase cardiac output), constrict peripheral vessels (increase BP), and elevate blood glucose levels</w:t>
            </w:r>
          </w:p>
          <w:p w14:paraId="4A7E48EF" w14:textId="248354AA"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 in cardiac contractility is mainly due to stimulation of beta</w:t>
            </w:r>
            <w:r>
              <w:rPr>
                <w:rFonts w:ascii="Times New Roman" w:hAnsi="Times New Roman" w:cs="Times New Roman"/>
                <w:sz w:val="22"/>
                <w:szCs w:val="22"/>
                <w:vertAlign w:val="subscript"/>
              </w:rPr>
              <w:t>1</w:t>
            </w:r>
            <w:r>
              <w:rPr>
                <w:rFonts w:ascii="Times New Roman" w:hAnsi="Times New Roman" w:cs="Times New Roman"/>
                <w:sz w:val="22"/>
                <w:szCs w:val="22"/>
              </w:rPr>
              <w:t xml:space="preserve"> receptors</w:t>
            </w:r>
          </w:p>
          <w:p w14:paraId="72B070CC" w14:textId="73004844"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short-term management of severe heart failure due to short half-life</w:t>
            </w:r>
          </w:p>
          <w:p w14:paraId="74E4675F" w14:textId="478A5E00"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epinephrine, isoproterenol, dopamine, dobutamine</w:t>
            </w:r>
          </w:p>
          <w:p w14:paraId="3BD14478" w14:textId="57777390" w:rsidR="00A9680C" w:rsidRPr="005563E7" w:rsidRDefault="00A9680C" w:rsidP="005563E7">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predispose heart to arrhythmias</w:t>
            </w:r>
          </w:p>
        </w:tc>
      </w:tr>
      <w:tr w:rsidR="002B4D53" w:rsidRPr="00C06DB4" w14:paraId="3B99AB44" w14:textId="77777777" w:rsidTr="001E0E15">
        <w:trPr>
          <w:trHeight w:hRule="exact" w:val="3600"/>
        </w:trPr>
        <w:tc>
          <w:tcPr>
            <w:tcW w:w="5670" w:type="dxa"/>
            <w:vAlign w:val="center"/>
          </w:tcPr>
          <w:p w14:paraId="25AC62DC" w14:textId="623EFF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Thrombolytics (fibrinolytics)</w:t>
            </w:r>
          </w:p>
        </w:tc>
        <w:tc>
          <w:tcPr>
            <w:tcW w:w="5760" w:type="dxa"/>
            <w:vAlign w:val="center"/>
          </w:tcPr>
          <w:p w14:paraId="22EDEBB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Thrombolytics break up and dissolve blood clots by activating plasmin, the enzyme that separates and disintegrates fibrin strands</w:t>
            </w:r>
          </w:p>
          <w:p w14:paraId="6F143717" w14:textId="1ACFB46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v.s. anticoagulants, which prevent clotting from happening in the first place (but cannot break up clots that have already formed)</w:t>
            </w:r>
          </w:p>
          <w:p w14:paraId="61595834" w14:textId="6740A613" w:rsidR="002B4D53" w:rsidRPr="000A484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t-PA (alteplase Activase), streptokinase, and urokinase </w:t>
            </w:r>
          </w:p>
        </w:tc>
      </w:tr>
      <w:tr w:rsidR="002B4D53" w:rsidRPr="00C06DB4" w14:paraId="7BB92646" w14:textId="77777777" w:rsidTr="001E0E15">
        <w:trPr>
          <w:trHeight w:hRule="exact" w:val="3600"/>
        </w:trPr>
        <w:tc>
          <w:tcPr>
            <w:tcW w:w="5670" w:type="dxa"/>
            <w:vAlign w:val="center"/>
          </w:tcPr>
          <w:p w14:paraId="4E41EB78" w14:textId="49BB974A"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Anticoagulants </w:t>
            </w:r>
          </w:p>
        </w:tc>
        <w:tc>
          <w:tcPr>
            <w:tcW w:w="5760" w:type="dxa"/>
            <w:vAlign w:val="center"/>
          </w:tcPr>
          <w:p w14:paraId="25B81477" w14:textId="7086CD3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Stop formation of blood clots</w:t>
            </w:r>
          </w:p>
          <w:p w14:paraId="79F19C29" w14:textId="1AF47C2B"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Blood clots are formed during coagulation by the protein thrombin, which is an enzyme that increases conversion rate of fibrinogen to fibrin (which induces the blood to clot)</w:t>
            </w:r>
          </w:p>
          <w:p w14:paraId="51F33EB2" w14:textId="7540E68C" w:rsidR="002B4D53" w:rsidRPr="00D010CD"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More effective in treating thromboembolism in animals </w:t>
            </w:r>
          </w:p>
        </w:tc>
      </w:tr>
      <w:tr w:rsidR="002B4D53" w:rsidRPr="00C06DB4" w14:paraId="381316E9" w14:textId="77777777" w:rsidTr="001E0E15">
        <w:trPr>
          <w:trHeight w:hRule="exact" w:val="3600"/>
        </w:trPr>
        <w:tc>
          <w:tcPr>
            <w:tcW w:w="5670" w:type="dxa"/>
            <w:vAlign w:val="center"/>
          </w:tcPr>
          <w:p w14:paraId="351C581B" w14:textId="0997C06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Anticoagulant drugs and their uses</w:t>
            </w:r>
          </w:p>
        </w:tc>
        <w:tc>
          <w:tcPr>
            <w:tcW w:w="5760" w:type="dxa"/>
            <w:vAlign w:val="center"/>
          </w:tcPr>
          <w:p w14:paraId="6044B5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Heparin</w:t>
            </w:r>
            <w:r>
              <w:rPr>
                <w:rFonts w:ascii="Times New Roman" w:hAnsi="Times New Roman" w:cs="Times New Roman"/>
                <w:sz w:val="22"/>
                <w:szCs w:val="22"/>
              </w:rPr>
              <w:t>: O</w:t>
            </w:r>
            <w:r w:rsidRPr="00326300">
              <w:rPr>
                <w:rFonts w:ascii="Times New Roman" w:hAnsi="Times New Roman" w:cs="Times New Roman"/>
                <w:sz w:val="22"/>
                <w:szCs w:val="22"/>
              </w:rPr>
              <w:t>ften added to sterile saline to produce</w:t>
            </w:r>
            <w:r>
              <w:rPr>
                <w:rFonts w:ascii="Times New Roman" w:hAnsi="Times New Roman" w:cs="Times New Roman"/>
                <w:sz w:val="22"/>
                <w:szCs w:val="22"/>
              </w:rPr>
              <w:t xml:space="preserve"> </w:t>
            </w:r>
            <w:r w:rsidRPr="00326300">
              <w:rPr>
                <w:rFonts w:ascii="Times New Roman" w:hAnsi="Times New Roman" w:cs="Times New Roman"/>
                <w:sz w:val="22"/>
                <w:szCs w:val="22"/>
              </w:rPr>
              <w:t>heparinized saline, which can be used to flush intravenous catheters</w:t>
            </w:r>
          </w:p>
          <w:p w14:paraId="7582F3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EDTA (ethylenediaminetetraacetic acid)</w:t>
            </w:r>
            <w:r>
              <w:rPr>
                <w:rFonts w:ascii="Times New Roman" w:hAnsi="Times New Roman" w:cs="Times New Roman"/>
                <w:sz w:val="22"/>
                <w:szCs w:val="22"/>
              </w:rPr>
              <w:t>: U</w:t>
            </w:r>
            <w:r w:rsidRPr="00326300">
              <w:rPr>
                <w:rFonts w:ascii="Times New Roman" w:hAnsi="Times New Roman" w:cs="Times New Roman"/>
                <w:sz w:val="22"/>
                <w:szCs w:val="22"/>
              </w:rPr>
              <w:t>sed in blood tubes</w:t>
            </w:r>
            <w:r>
              <w:rPr>
                <w:rFonts w:ascii="Times New Roman" w:hAnsi="Times New Roman" w:cs="Times New Roman"/>
                <w:sz w:val="22"/>
                <w:szCs w:val="22"/>
              </w:rPr>
              <w:t xml:space="preserve">; also added </w:t>
            </w:r>
            <w:r w:rsidRPr="00326300">
              <w:rPr>
                <w:rFonts w:ascii="Times New Roman" w:hAnsi="Times New Roman" w:cs="Times New Roman"/>
                <w:sz w:val="22"/>
                <w:szCs w:val="22"/>
              </w:rPr>
              <w:t xml:space="preserve">to calcium disodium to chelate zinc </w:t>
            </w:r>
            <w:r>
              <w:rPr>
                <w:rFonts w:ascii="Times New Roman" w:hAnsi="Times New Roman" w:cs="Times New Roman"/>
                <w:sz w:val="22"/>
                <w:szCs w:val="22"/>
              </w:rPr>
              <w:t xml:space="preserve">or lead </w:t>
            </w:r>
            <w:r w:rsidRPr="00326300">
              <w:rPr>
                <w:rFonts w:ascii="Times New Roman" w:hAnsi="Times New Roman" w:cs="Times New Roman"/>
                <w:sz w:val="22"/>
                <w:szCs w:val="22"/>
              </w:rPr>
              <w:t>in zinc</w:t>
            </w:r>
            <w:r>
              <w:rPr>
                <w:rFonts w:ascii="Times New Roman" w:hAnsi="Times New Roman" w:cs="Times New Roman"/>
                <w:sz w:val="22"/>
                <w:szCs w:val="22"/>
              </w:rPr>
              <w:t>/lead</w:t>
            </w:r>
            <w:r w:rsidRPr="00326300">
              <w:rPr>
                <w:rFonts w:ascii="Times New Roman" w:hAnsi="Times New Roman" w:cs="Times New Roman"/>
                <w:sz w:val="22"/>
                <w:szCs w:val="22"/>
              </w:rPr>
              <w:t xml:space="preserve"> toxicity case</w:t>
            </w:r>
            <w:r>
              <w:rPr>
                <w:rFonts w:ascii="Times New Roman" w:hAnsi="Times New Roman" w:cs="Times New Roman"/>
                <w:sz w:val="22"/>
                <w:szCs w:val="22"/>
              </w:rPr>
              <w:t>s</w:t>
            </w:r>
          </w:p>
          <w:p w14:paraId="1B6CCD77" w14:textId="652CE784"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Acid citrate dextrose</w:t>
            </w:r>
            <w:r>
              <w:rPr>
                <w:rFonts w:ascii="Times New Roman" w:hAnsi="Times New Roman" w:cs="Times New Roman"/>
                <w:sz w:val="22"/>
                <w:szCs w:val="22"/>
              </w:rPr>
              <w:t>: U</w:t>
            </w:r>
            <w:r w:rsidRPr="00326300">
              <w:rPr>
                <w:rFonts w:ascii="Times New Roman" w:hAnsi="Times New Roman" w:cs="Times New Roman"/>
                <w:sz w:val="22"/>
                <w:szCs w:val="22"/>
              </w:rPr>
              <w:t>sed in blood collection bags for transfusions </w:t>
            </w:r>
          </w:p>
        </w:tc>
      </w:tr>
      <w:tr w:rsidR="002B4D53" w:rsidRPr="00C06DB4" w14:paraId="045670C4" w14:textId="77777777" w:rsidTr="001E0E15">
        <w:trPr>
          <w:trHeight w:hRule="exact" w:val="3600"/>
        </w:trPr>
        <w:tc>
          <w:tcPr>
            <w:tcW w:w="5670" w:type="dxa"/>
            <w:vAlign w:val="center"/>
          </w:tcPr>
          <w:p w14:paraId="4D79BD9A" w14:textId="572A0DD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Heparin </w:t>
            </w:r>
          </w:p>
        </w:tc>
        <w:tc>
          <w:tcPr>
            <w:tcW w:w="5760" w:type="dxa"/>
            <w:vAlign w:val="center"/>
          </w:tcPr>
          <w:p w14:paraId="662CA5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Anticoagulant </w:t>
            </w:r>
          </w:p>
          <w:p w14:paraId="2AB907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tissues; obtained from pig intestinal mucosa</w:t>
            </w:r>
          </w:p>
          <w:p w14:paraId="702F552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Prevents conversion of prothrombin (factor II) to thrombin, w/out which fibrinogen won’t be converted to fibrin so clot won’t be formed </w:t>
            </w:r>
          </w:p>
          <w:p w14:paraId="526B9596" w14:textId="2ACA4CC5" w:rsidR="002B4D53" w:rsidRPr="001D5782"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1D5782">
              <w:rPr>
                <w:rFonts w:ascii="Times New Roman" w:hAnsi="Times New Roman" w:cs="Times New Roman"/>
                <w:sz w:val="22"/>
                <w:szCs w:val="22"/>
              </w:rPr>
              <w:t xml:space="preserve">nfractionated </w:t>
            </w:r>
            <w:r>
              <w:rPr>
                <w:rFonts w:ascii="Times New Roman" w:hAnsi="Times New Roman" w:cs="Times New Roman"/>
                <w:sz w:val="22"/>
                <w:szCs w:val="22"/>
              </w:rPr>
              <w:t xml:space="preserve">heparin </w:t>
            </w:r>
            <w:r w:rsidRPr="001D5782">
              <w:rPr>
                <w:rFonts w:ascii="Times New Roman" w:hAnsi="Times New Roman" w:cs="Times New Roman"/>
                <w:sz w:val="22"/>
                <w:szCs w:val="22"/>
              </w:rPr>
              <w:t>block</w:t>
            </w:r>
            <w:r>
              <w:rPr>
                <w:rFonts w:ascii="Times New Roman" w:hAnsi="Times New Roman" w:cs="Times New Roman"/>
                <w:sz w:val="22"/>
                <w:szCs w:val="22"/>
              </w:rPr>
              <w:t xml:space="preserve">s </w:t>
            </w:r>
            <w:r w:rsidRPr="001D5782">
              <w:rPr>
                <w:rFonts w:ascii="Times New Roman" w:hAnsi="Times New Roman" w:cs="Times New Roman"/>
                <w:sz w:val="22"/>
                <w:szCs w:val="22"/>
              </w:rPr>
              <w:t>the activity of thrombin</w:t>
            </w:r>
            <w:r>
              <w:rPr>
                <w:rFonts w:ascii="Times New Roman" w:hAnsi="Times New Roman" w:cs="Times New Roman"/>
                <w:sz w:val="22"/>
                <w:szCs w:val="22"/>
              </w:rPr>
              <w:t>, low molecular weight heparin doesn’t</w:t>
            </w:r>
          </w:p>
        </w:tc>
      </w:tr>
      <w:tr w:rsidR="002B4D53" w:rsidRPr="00C06DB4" w14:paraId="2A925185" w14:textId="77777777" w:rsidTr="001E0E15">
        <w:trPr>
          <w:trHeight w:hRule="exact" w:val="3600"/>
        </w:trPr>
        <w:tc>
          <w:tcPr>
            <w:tcW w:w="5670" w:type="dxa"/>
            <w:vAlign w:val="center"/>
          </w:tcPr>
          <w:p w14:paraId="2A1905F9" w14:textId="7A96401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Hemoglobin </w:t>
            </w:r>
          </w:p>
        </w:tc>
        <w:tc>
          <w:tcPr>
            <w:tcW w:w="5760" w:type="dxa"/>
            <w:vAlign w:val="center"/>
          </w:tcPr>
          <w:p w14:paraId="36A04E99" w14:textId="0361AE4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A73FE">
              <w:rPr>
                <w:rFonts w:ascii="Times New Roman" w:hAnsi="Times New Roman" w:cs="Times New Roman"/>
                <w:sz w:val="22"/>
                <w:szCs w:val="22"/>
              </w:rPr>
              <w:t>ron-containing protein in RBCs</w:t>
            </w:r>
          </w:p>
          <w:p w14:paraId="1D06D7D2" w14:textId="3197015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A73FE">
              <w:rPr>
                <w:rFonts w:ascii="Times New Roman" w:hAnsi="Times New Roman" w:cs="Times New Roman"/>
                <w:sz w:val="22"/>
                <w:szCs w:val="22"/>
              </w:rPr>
              <w:t>rucial for transporting oxygen</w:t>
            </w:r>
            <w:r>
              <w:rPr>
                <w:rFonts w:ascii="Times New Roman" w:hAnsi="Times New Roman" w:cs="Times New Roman"/>
                <w:sz w:val="22"/>
                <w:szCs w:val="22"/>
              </w:rPr>
              <w:t xml:space="preserve"> and carbon dioxide </w:t>
            </w:r>
          </w:p>
        </w:tc>
      </w:tr>
      <w:tr w:rsidR="002B4D53" w:rsidRPr="00C06DB4" w14:paraId="6D2725CF" w14:textId="77777777" w:rsidTr="001E0E15">
        <w:trPr>
          <w:trHeight w:hRule="exact" w:val="3600"/>
        </w:trPr>
        <w:tc>
          <w:tcPr>
            <w:tcW w:w="5670" w:type="dxa"/>
            <w:vAlign w:val="center"/>
          </w:tcPr>
          <w:p w14:paraId="25F55F7B" w14:textId="5B7C047A"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Hematinics </w:t>
            </w:r>
          </w:p>
        </w:tc>
        <w:tc>
          <w:tcPr>
            <w:tcW w:w="5760" w:type="dxa"/>
            <w:vAlign w:val="center"/>
          </w:tcPr>
          <w:p w14:paraId="3639CA90" w14:textId="3147FC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Blood-building products</w:t>
            </w:r>
          </w:p>
          <w:p w14:paraId="00A5947D" w14:textId="2FB403A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to treat anemia (low hemoglobin), to </w:t>
            </w:r>
            <w:r w:rsidRPr="0087657D">
              <w:rPr>
                <w:rFonts w:ascii="Times New Roman" w:hAnsi="Times New Roman" w:cs="Times New Roman"/>
                <w:sz w:val="22"/>
                <w:szCs w:val="22"/>
              </w:rPr>
              <w:t>increase the level of hemoglobin in the blood</w:t>
            </w:r>
          </w:p>
          <w:p w14:paraId="37D0BBAC" w14:textId="37EF3B2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Three types include erythropoietin (aka hematopoietin or hemopoietin), androgens, and blood substitutes (oxyglobin)</w:t>
            </w:r>
          </w:p>
          <w:p w14:paraId="01697445"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Androgens stimulate kidney’s production of erythropoietin but have secondary effects so use is limited</w:t>
            </w:r>
          </w:p>
          <w:p w14:paraId="515CB8B7" w14:textId="06AA5D20" w:rsidR="002B4D53" w:rsidRPr="00C06DB4" w:rsidRDefault="002B4D53" w:rsidP="002B4D53">
            <w:pPr>
              <w:pStyle w:val="ListParagraph"/>
              <w:numPr>
                <w:ilvl w:val="0"/>
                <w:numId w:val="5"/>
              </w:numPr>
              <w:rPr>
                <w:rFonts w:ascii="Times New Roman" w:hAnsi="Times New Roman" w:cs="Times New Roman"/>
                <w:sz w:val="22"/>
                <w:szCs w:val="22"/>
              </w:rPr>
            </w:pPr>
            <w:r w:rsidRPr="008E1124">
              <w:rPr>
                <w:rFonts w:ascii="Times New Roman" w:hAnsi="Times New Roman" w:cs="Times New Roman"/>
                <w:sz w:val="22"/>
                <w:szCs w:val="22"/>
              </w:rPr>
              <w:t>Oxyglobin is bovine hemoglobin</w:t>
            </w:r>
            <w:r>
              <w:rPr>
                <w:rFonts w:ascii="Times New Roman" w:hAnsi="Times New Roman" w:cs="Times New Roman"/>
                <w:sz w:val="22"/>
                <w:szCs w:val="22"/>
              </w:rPr>
              <w:t xml:space="preserve">; </w:t>
            </w:r>
            <w:r w:rsidRPr="008E1124">
              <w:rPr>
                <w:rFonts w:ascii="Times New Roman" w:hAnsi="Times New Roman" w:cs="Times New Roman"/>
                <w:sz w:val="22"/>
                <w:szCs w:val="22"/>
              </w:rPr>
              <w:t>provide</w:t>
            </w:r>
            <w:r>
              <w:rPr>
                <w:rFonts w:ascii="Times New Roman" w:hAnsi="Times New Roman" w:cs="Times New Roman"/>
                <w:sz w:val="22"/>
                <w:szCs w:val="22"/>
              </w:rPr>
              <w:t>s</w:t>
            </w:r>
            <w:r w:rsidRPr="008E1124">
              <w:rPr>
                <w:rFonts w:ascii="Times New Roman" w:hAnsi="Times New Roman" w:cs="Times New Roman"/>
                <w:sz w:val="22"/>
                <w:szCs w:val="22"/>
              </w:rPr>
              <w:t xml:space="preserve"> oxygen-carrying capacity for up to 40 hours </w:t>
            </w:r>
          </w:p>
        </w:tc>
      </w:tr>
      <w:tr w:rsidR="00D539F7" w:rsidRPr="00C06DB4" w14:paraId="1A10F318" w14:textId="77777777" w:rsidTr="001E0E15">
        <w:trPr>
          <w:trHeight w:hRule="exact" w:val="3600"/>
        </w:trPr>
        <w:tc>
          <w:tcPr>
            <w:tcW w:w="5670" w:type="dxa"/>
            <w:vAlign w:val="center"/>
          </w:tcPr>
          <w:p w14:paraId="3E6A5804" w14:textId="449223B1" w:rsidR="00D539F7" w:rsidRDefault="00D539F7" w:rsidP="002B4D53">
            <w:pPr>
              <w:jc w:val="center"/>
              <w:rPr>
                <w:rFonts w:ascii="Times New Roman" w:hAnsi="Times New Roman" w:cs="Times New Roman"/>
                <w:sz w:val="22"/>
                <w:szCs w:val="22"/>
              </w:rPr>
            </w:pPr>
            <w:r>
              <w:rPr>
                <w:rFonts w:ascii="Times New Roman" w:hAnsi="Times New Roman" w:cs="Times New Roman"/>
                <w:sz w:val="22"/>
                <w:szCs w:val="22"/>
              </w:rPr>
              <w:t>E</w:t>
            </w:r>
            <w:r w:rsidRPr="00D539F7">
              <w:rPr>
                <w:rFonts w:ascii="Times New Roman" w:hAnsi="Times New Roman" w:cs="Times New Roman"/>
                <w:sz w:val="22"/>
                <w:szCs w:val="22"/>
              </w:rPr>
              <w:t>rythropoietin </w:t>
            </w:r>
          </w:p>
        </w:tc>
        <w:tc>
          <w:tcPr>
            <w:tcW w:w="5760" w:type="dxa"/>
            <w:vAlign w:val="center"/>
          </w:tcPr>
          <w:p w14:paraId="2E845366" w14:textId="043DA9C6"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secreted by the kidneys </w:t>
            </w:r>
          </w:p>
          <w:p w14:paraId="6497CE27" w14:textId="0526E9C3"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Causes </w:t>
            </w:r>
            <w:r w:rsidRPr="00D539F7">
              <w:rPr>
                <w:rFonts w:ascii="Times New Roman" w:hAnsi="Times New Roman" w:cs="Times New Roman"/>
                <w:sz w:val="22"/>
                <w:szCs w:val="22"/>
              </w:rPr>
              <w:t xml:space="preserve">release of </w:t>
            </w:r>
            <w:r>
              <w:rPr>
                <w:rFonts w:ascii="Times New Roman" w:hAnsi="Times New Roman" w:cs="Times New Roman"/>
                <w:sz w:val="22"/>
                <w:szCs w:val="22"/>
              </w:rPr>
              <w:t xml:space="preserve">RBCs </w:t>
            </w:r>
            <w:r w:rsidRPr="00D539F7">
              <w:rPr>
                <w:rFonts w:ascii="Times New Roman" w:hAnsi="Times New Roman" w:cs="Times New Roman"/>
                <w:sz w:val="22"/>
                <w:szCs w:val="22"/>
              </w:rPr>
              <w:t>from the bone marrow</w:t>
            </w:r>
          </w:p>
          <w:p w14:paraId="720CAF6C" w14:textId="77777777" w:rsidR="00D539F7" w:rsidRDefault="00D539F7" w:rsidP="002B4D53">
            <w:pPr>
              <w:pStyle w:val="ListParagraph"/>
              <w:numPr>
                <w:ilvl w:val="0"/>
                <w:numId w:val="1"/>
              </w:numPr>
              <w:ind w:left="249" w:hanging="249"/>
              <w:rPr>
                <w:rFonts w:ascii="Times New Roman" w:hAnsi="Times New Roman" w:cs="Times New Roman"/>
                <w:sz w:val="22"/>
                <w:szCs w:val="22"/>
              </w:rPr>
            </w:pPr>
            <w:r w:rsidRPr="00D539F7">
              <w:rPr>
                <w:rFonts w:ascii="Times New Roman" w:hAnsi="Times New Roman" w:cs="Times New Roman"/>
                <w:sz w:val="22"/>
                <w:szCs w:val="22"/>
              </w:rPr>
              <w:t>In renal failure</w:t>
            </w:r>
            <w:r>
              <w:rPr>
                <w:rFonts w:ascii="Times New Roman" w:hAnsi="Times New Roman" w:cs="Times New Roman"/>
                <w:sz w:val="22"/>
                <w:szCs w:val="22"/>
              </w:rPr>
              <w:t xml:space="preserve">, </w:t>
            </w:r>
            <w:r w:rsidRPr="00D539F7">
              <w:rPr>
                <w:rFonts w:ascii="Times New Roman" w:hAnsi="Times New Roman" w:cs="Times New Roman"/>
                <w:sz w:val="22"/>
                <w:szCs w:val="22"/>
              </w:rPr>
              <w:t xml:space="preserve">kidneys are often damaged </w:t>
            </w:r>
            <w:r>
              <w:rPr>
                <w:rFonts w:ascii="Times New Roman" w:hAnsi="Times New Roman" w:cs="Times New Roman"/>
                <w:sz w:val="22"/>
                <w:szCs w:val="22"/>
              </w:rPr>
              <w:t>so they don’t produce enough (or at all), leading to nonregenerative anemia</w:t>
            </w:r>
          </w:p>
          <w:p w14:paraId="10BF684C" w14:textId="19735D38"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Parenteral androgens like nandrolone and testosterone enanthate, as well as human recombinant erythropoietin injections can be given to treat anemia (latter is expensive and antibody formation possible, so last choice)</w:t>
            </w:r>
          </w:p>
        </w:tc>
      </w:tr>
      <w:tr w:rsidR="002B4D53" w:rsidRPr="00C06DB4" w14:paraId="54BFFD3D" w14:textId="77777777" w:rsidTr="001E0E15">
        <w:trPr>
          <w:trHeight w:hRule="exact" w:val="3600"/>
        </w:trPr>
        <w:tc>
          <w:tcPr>
            <w:tcW w:w="5670" w:type="dxa"/>
            <w:vAlign w:val="center"/>
          </w:tcPr>
          <w:p w14:paraId="31B32EAC" w14:textId="60935B1D" w:rsidR="002B4D53" w:rsidRDefault="002B4D53" w:rsidP="002B4D53">
            <w:pPr>
              <w:jc w:val="center"/>
              <w:rPr>
                <w:rFonts w:ascii="Times New Roman" w:hAnsi="Times New Roman" w:cs="Times New Roman"/>
                <w:sz w:val="22"/>
                <w:szCs w:val="22"/>
              </w:rPr>
            </w:pPr>
            <w:r w:rsidRPr="0087657D">
              <w:rPr>
                <w:rFonts w:ascii="Times New Roman" w:hAnsi="Times New Roman" w:cs="Times New Roman"/>
                <w:sz w:val="22"/>
                <w:szCs w:val="22"/>
              </w:rPr>
              <w:t>Hemostatic</w:t>
            </w:r>
            <w:r>
              <w:rPr>
                <w:rFonts w:ascii="Times New Roman" w:hAnsi="Times New Roman" w:cs="Times New Roman"/>
                <w:sz w:val="22"/>
                <w:szCs w:val="22"/>
              </w:rPr>
              <w:t xml:space="preserve"> drugs</w:t>
            </w:r>
          </w:p>
        </w:tc>
        <w:tc>
          <w:tcPr>
            <w:tcW w:w="5760" w:type="dxa"/>
            <w:vAlign w:val="center"/>
          </w:tcPr>
          <w:p w14:paraId="421257D2" w14:textId="702BABD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87657D">
              <w:rPr>
                <w:rFonts w:ascii="Times New Roman" w:hAnsi="Times New Roman" w:cs="Times New Roman"/>
                <w:sz w:val="22"/>
                <w:szCs w:val="22"/>
              </w:rPr>
              <w:t>sed to induce clotting and to stop hemorrhage</w:t>
            </w:r>
          </w:p>
        </w:tc>
      </w:tr>
      <w:tr w:rsidR="002B4D53" w:rsidRPr="00C06DB4" w14:paraId="1B73C79D" w14:textId="77777777" w:rsidTr="001E0E15">
        <w:trPr>
          <w:trHeight w:hRule="exact" w:val="3600"/>
        </w:trPr>
        <w:tc>
          <w:tcPr>
            <w:tcW w:w="5670" w:type="dxa"/>
            <w:vAlign w:val="center"/>
          </w:tcPr>
          <w:p w14:paraId="08FE560D" w14:textId="17F435F5"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Erythropoietin</w:t>
            </w:r>
          </w:p>
        </w:tc>
        <w:tc>
          <w:tcPr>
            <w:tcW w:w="5760" w:type="dxa"/>
            <w:vAlign w:val="center"/>
          </w:tcPr>
          <w:p w14:paraId="47E9043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produced by the kidney, and to a lesser extent the liver if levels go down </w:t>
            </w:r>
          </w:p>
          <w:p w14:paraId="604C3A75" w14:textId="4B8D4CD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Regulates production of RBCs; stimulates bone marrow to produce RBCs</w:t>
            </w:r>
          </w:p>
          <w:p w14:paraId="64F206A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Insufficient production will lead to anemia</w:t>
            </w:r>
          </w:p>
          <w:p w14:paraId="2037E5B3" w14:textId="427ED591" w:rsidR="002B4D53" w:rsidRPr="009A73FE"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Renal diseases causes </w:t>
            </w:r>
            <w:r w:rsidRPr="00475453">
              <w:rPr>
                <w:rFonts w:ascii="Times New Roman" w:hAnsi="Times New Roman" w:cs="Times New Roman"/>
                <w:sz w:val="22"/>
                <w:szCs w:val="22"/>
              </w:rPr>
              <w:t xml:space="preserve">a decrease in </w:t>
            </w:r>
            <w:r>
              <w:rPr>
                <w:rFonts w:ascii="Times New Roman" w:hAnsi="Times New Roman" w:cs="Times New Roman"/>
                <w:sz w:val="22"/>
                <w:szCs w:val="22"/>
              </w:rPr>
              <w:t xml:space="preserve">its </w:t>
            </w:r>
            <w:r w:rsidRPr="00475453">
              <w:rPr>
                <w:rFonts w:ascii="Times New Roman" w:hAnsi="Times New Roman" w:cs="Times New Roman"/>
                <w:sz w:val="22"/>
                <w:szCs w:val="22"/>
              </w:rPr>
              <w:t xml:space="preserve">production </w:t>
            </w:r>
            <w:r>
              <w:rPr>
                <w:rFonts w:ascii="Times New Roman" w:hAnsi="Times New Roman" w:cs="Times New Roman"/>
                <w:sz w:val="22"/>
                <w:szCs w:val="22"/>
              </w:rPr>
              <w:t xml:space="preserve">so </w:t>
            </w:r>
            <w:r w:rsidRPr="00475453">
              <w:rPr>
                <w:rFonts w:ascii="Times New Roman" w:hAnsi="Times New Roman" w:cs="Times New Roman"/>
                <w:sz w:val="22"/>
                <w:szCs w:val="22"/>
              </w:rPr>
              <w:t>supplementation</w:t>
            </w:r>
            <w:r>
              <w:rPr>
                <w:rFonts w:ascii="Times New Roman" w:hAnsi="Times New Roman" w:cs="Times New Roman"/>
                <w:sz w:val="22"/>
                <w:szCs w:val="22"/>
              </w:rPr>
              <w:t xml:space="preserve"> may be beneficial</w:t>
            </w:r>
          </w:p>
        </w:tc>
      </w:tr>
      <w:tr w:rsidR="002B4D53" w:rsidRPr="00C06DB4" w14:paraId="5736F4B7" w14:textId="77777777" w:rsidTr="001E0E15">
        <w:trPr>
          <w:trHeight w:hRule="exact" w:val="3600"/>
        </w:trPr>
        <w:tc>
          <w:tcPr>
            <w:tcW w:w="5670" w:type="dxa"/>
            <w:vAlign w:val="center"/>
          </w:tcPr>
          <w:p w14:paraId="43BDA5BB" w14:textId="6028DCDC"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Oxyglobin </w:t>
            </w:r>
          </w:p>
        </w:tc>
        <w:tc>
          <w:tcPr>
            <w:tcW w:w="5760" w:type="dxa"/>
            <w:vAlign w:val="center"/>
          </w:tcPr>
          <w:p w14:paraId="3120D8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blood substitute that can be given to anemic animals </w:t>
            </w:r>
          </w:p>
          <w:p w14:paraId="21D86D8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Derived from chemically stabilized bovine hemoglobin </w:t>
            </w:r>
          </w:p>
          <w:p w14:paraId="5D8BCCA6" w14:textId="0FCF1D96"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Short-term increase and maintenance of oxygen levels</w:t>
            </w:r>
          </w:p>
        </w:tc>
      </w:tr>
      <w:tr w:rsidR="002B4D53" w:rsidRPr="00C06DB4" w14:paraId="5FAB2520" w14:textId="77777777" w:rsidTr="001E0E15">
        <w:trPr>
          <w:trHeight w:hRule="exact" w:val="3600"/>
        </w:trPr>
        <w:tc>
          <w:tcPr>
            <w:tcW w:w="5670" w:type="dxa"/>
            <w:vAlign w:val="center"/>
          </w:tcPr>
          <w:p w14:paraId="7256E658" w14:textId="13BC1A18"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Use of crystalloid and colloid solutions </w:t>
            </w:r>
          </w:p>
        </w:tc>
        <w:tc>
          <w:tcPr>
            <w:tcW w:w="5760" w:type="dxa"/>
            <w:vAlign w:val="center"/>
          </w:tcPr>
          <w:p w14:paraId="293E5EB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Isotonic solutions are used to support perfusion and volume replacement</w:t>
            </w:r>
          </w:p>
          <w:p w14:paraId="2B626FE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Hypertonic solutions are used to draw fluid from intracellular space to intravascular space; useful when large amounts of fluids are needed quickly</w:t>
            </w:r>
          </w:p>
          <w:p w14:paraId="16F1DC4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Hypotonic solutions are used to move fluid from intravascular space to intracellular space; mostly used to correct electrolyte imbalances</w:t>
            </w:r>
          </w:p>
          <w:p w14:paraId="0ACFC452" w14:textId="7687633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Colloids are used to restore organ perfusion; used in pulmonary contusions and head trauma; resuscitation is achieved w a lower rate since colloids stay in the vascular space longer than crystalloids</w:t>
            </w:r>
          </w:p>
        </w:tc>
      </w:tr>
      <w:tr w:rsidR="002B4D53" w:rsidRPr="00C06DB4" w14:paraId="27C39115" w14:textId="77777777" w:rsidTr="001E0E15">
        <w:trPr>
          <w:trHeight w:hRule="exact" w:val="3600"/>
        </w:trPr>
        <w:tc>
          <w:tcPr>
            <w:tcW w:w="5670" w:type="dxa"/>
            <w:vAlign w:val="center"/>
          </w:tcPr>
          <w:p w14:paraId="43BC2453" w14:textId="025219C1"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Blood products</w:t>
            </w:r>
          </w:p>
        </w:tc>
        <w:tc>
          <w:tcPr>
            <w:tcW w:w="5760" w:type="dxa"/>
            <w:vAlign w:val="center"/>
          </w:tcPr>
          <w:p w14:paraId="18E401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Fresh whole blood: Used in hemorrhagic shock, anemia, excessive surgical hemorrhage, clotting disorders, non-IMHA, sometimes IMHA</w:t>
            </w:r>
          </w:p>
          <w:p w14:paraId="23CA6CFB" w14:textId="5E8862B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Crystalloids combined w packed RBCs: Used when fluid balance and osmotic pressure need to be maintained (crystalloids used to expand blood volume)</w:t>
            </w:r>
          </w:p>
        </w:tc>
      </w:tr>
      <w:tr w:rsidR="002B4D53" w:rsidRPr="00C06DB4" w14:paraId="00C47EDE" w14:textId="77777777" w:rsidTr="001E0E15">
        <w:trPr>
          <w:trHeight w:hRule="exact" w:val="3600"/>
        </w:trPr>
        <w:tc>
          <w:tcPr>
            <w:tcW w:w="5670" w:type="dxa"/>
            <w:vAlign w:val="center"/>
          </w:tcPr>
          <w:p w14:paraId="14A19970" w14:textId="2A8D5AB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Analgesics</w:t>
            </w:r>
          </w:p>
        </w:tc>
        <w:tc>
          <w:tcPr>
            <w:tcW w:w="5760" w:type="dxa"/>
            <w:vAlign w:val="center"/>
          </w:tcPr>
          <w:p w14:paraId="2DB6A1AB" w14:textId="4646ABA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NSAIDs (phenylbutazone, aspirin, ibuprofen, etodolac, carprofen, flunixin)</w:t>
            </w:r>
          </w:p>
          <w:p w14:paraId="1A6C1F9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Opioids (morphine, meperidine, butorphanol, codeine)</w:t>
            </w:r>
          </w:p>
          <w:p w14:paraId="16882A1E" w14:textId="7B549B14"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Corticosteroids (prednisone, dexamethasone)</w:t>
            </w:r>
          </w:p>
        </w:tc>
      </w:tr>
      <w:tr w:rsidR="002B4D53" w:rsidRPr="00C06DB4" w14:paraId="4A24C31A" w14:textId="77777777" w:rsidTr="001E0E15">
        <w:trPr>
          <w:trHeight w:hRule="exact" w:val="3600"/>
        </w:trPr>
        <w:tc>
          <w:tcPr>
            <w:tcW w:w="5670" w:type="dxa"/>
            <w:vAlign w:val="center"/>
          </w:tcPr>
          <w:p w14:paraId="17CA752E" w14:textId="28C02E84"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Opioids </w:t>
            </w:r>
          </w:p>
        </w:tc>
        <w:tc>
          <w:tcPr>
            <w:tcW w:w="5760" w:type="dxa"/>
            <w:vAlign w:val="center"/>
          </w:tcPr>
          <w:p w14:paraId="33CA396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Pure mu agonists: More effective analgesia, but side effects like vomiting, respiratory depression, sedation; include morphine, hydromorphone, fentanyl, meperidine </w:t>
            </w:r>
          </w:p>
          <w:p w14:paraId="4D3785AC" w14:textId="6E3DBE56" w:rsidR="002B4D53" w:rsidRPr="003A4ED7"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Simbadol is a high-concentration buprenorphine w 24-hour action if given sc (6 hrs if IM); used in cats but metabolized in the liver so not for liver disease </w:t>
            </w:r>
          </w:p>
          <w:p w14:paraId="31881FC1" w14:textId="30FA835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Partial mu agonists: Bind w the less effective analgesic receptor (k receptor); include buprenorphine</w:t>
            </w:r>
          </w:p>
          <w:p w14:paraId="4CFE12D1" w14:textId="4DD0F99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 antagonist: Reverses the effects of pure mu agonists, weakening analgesic effects; include butorphanol </w:t>
            </w:r>
          </w:p>
        </w:tc>
      </w:tr>
      <w:tr w:rsidR="002B4D53" w:rsidRPr="00C06DB4" w14:paraId="2BB12C68" w14:textId="77777777" w:rsidTr="001E0E15">
        <w:trPr>
          <w:trHeight w:hRule="exact" w:val="3600"/>
        </w:trPr>
        <w:tc>
          <w:tcPr>
            <w:tcW w:w="5670" w:type="dxa"/>
            <w:vAlign w:val="center"/>
          </w:tcPr>
          <w:p w14:paraId="3845AE28" w14:textId="1DC3C49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Common side effects of opioids</w:t>
            </w:r>
          </w:p>
        </w:tc>
        <w:tc>
          <w:tcPr>
            <w:tcW w:w="5760" w:type="dxa"/>
            <w:vAlign w:val="center"/>
          </w:tcPr>
          <w:p w14:paraId="5A35DD7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805374">
              <w:rPr>
                <w:rFonts w:ascii="Times New Roman" w:hAnsi="Times New Roman" w:cs="Times New Roman"/>
                <w:sz w:val="22"/>
                <w:szCs w:val="22"/>
              </w:rPr>
              <w:t xml:space="preserve">radycardia </w:t>
            </w:r>
          </w:p>
          <w:p w14:paraId="4DC7A921" w14:textId="248A8F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805374">
              <w:rPr>
                <w:rFonts w:ascii="Times New Roman" w:hAnsi="Times New Roman" w:cs="Times New Roman"/>
                <w:sz w:val="22"/>
                <w:szCs w:val="22"/>
              </w:rPr>
              <w:t>espiratory depression</w:t>
            </w:r>
          </w:p>
          <w:p w14:paraId="7C136909" w14:textId="0FB1794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805374">
              <w:rPr>
                <w:rFonts w:ascii="Times New Roman" w:hAnsi="Times New Roman" w:cs="Times New Roman"/>
                <w:sz w:val="22"/>
                <w:szCs w:val="22"/>
              </w:rPr>
              <w:t>ypotension</w:t>
            </w:r>
          </w:p>
          <w:p w14:paraId="46E173C7" w14:textId="6846B82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805374">
              <w:rPr>
                <w:rFonts w:ascii="Times New Roman" w:hAnsi="Times New Roman" w:cs="Times New Roman"/>
                <w:sz w:val="22"/>
                <w:szCs w:val="22"/>
              </w:rPr>
              <w:t xml:space="preserve">xcitement </w:t>
            </w:r>
          </w:p>
          <w:p w14:paraId="6F1763D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805374">
              <w:rPr>
                <w:rFonts w:ascii="Times New Roman" w:hAnsi="Times New Roman" w:cs="Times New Roman"/>
                <w:sz w:val="22"/>
                <w:szCs w:val="22"/>
              </w:rPr>
              <w:t>omitin</w:t>
            </w:r>
            <w:r>
              <w:rPr>
                <w:rFonts w:ascii="Times New Roman" w:hAnsi="Times New Roman" w:cs="Times New Roman"/>
                <w:sz w:val="22"/>
                <w:szCs w:val="22"/>
              </w:rPr>
              <w:t>g</w:t>
            </w:r>
          </w:p>
          <w:p w14:paraId="5A9C720E" w14:textId="77777777" w:rsidR="005D6063" w:rsidRDefault="005D6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Ileus </w:t>
            </w:r>
          </w:p>
          <w:p w14:paraId="5AB7BFB3" w14:textId="77777777" w:rsidR="00CA5CEC" w:rsidRDefault="00CA5CEC" w:rsidP="00CA5CEC">
            <w:pPr>
              <w:pStyle w:val="ListParagraph"/>
              <w:ind w:left="249"/>
              <w:rPr>
                <w:rFonts w:ascii="Times New Roman" w:hAnsi="Times New Roman" w:cs="Times New Roman"/>
                <w:sz w:val="22"/>
                <w:szCs w:val="22"/>
              </w:rPr>
            </w:pPr>
          </w:p>
          <w:p w14:paraId="76CC3EAB" w14:textId="77777777" w:rsidR="00CA5CEC" w:rsidRDefault="00CA5CE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 animals tend to experience anxiety w opioid agonists due to mu-receptor activity</w:t>
            </w:r>
          </w:p>
          <w:p w14:paraId="6436F711" w14:textId="4CB53CF3" w:rsidR="00CA5CEC" w:rsidRPr="00805374" w:rsidRDefault="00CA5CE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Hyperthermia and mydriasis possible in large animals and cats</w:t>
            </w:r>
          </w:p>
        </w:tc>
      </w:tr>
      <w:tr w:rsidR="002B4D53" w:rsidRPr="00C06DB4" w14:paraId="2B860F33" w14:textId="77777777" w:rsidTr="001E0E15">
        <w:trPr>
          <w:trHeight w:hRule="exact" w:val="3600"/>
        </w:trPr>
        <w:tc>
          <w:tcPr>
            <w:tcW w:w="5670" w:type="dxa"/>
            <w:vAlign w:val="center"/>
          </w:tcPr>
          <w:p w14:paraId="1D4E74D9" w14:textId="3022CF4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NSAIDs</w:t>
            </w:r>
          </w:p>
        </w:tc>
        <w:tc>
          <w:tcPr>
            <w:tcW w:w="5760" w:type="dxa"/>
            <w:vAlign w:val="center"/>
          </w:tcPr>
          <w:p w14:paraId="505D45C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Block production of prostaglandins that promote pain and inflammation</w:t>
            </w:r>
          </w:p>
          <w:p w14:paraId="1A4581F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Reduction of pain is thru reduction of inflammation that triggers the pain sensation</w:t>
            </w:r>
          </w:p>
          <w:p w14:paraId="20C1080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Also have antipyretic effects</w:t>
            </w:r>
          </w:p>
          <w:p w14:paraId="72E86D9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Baseline and annual blood work to check kidney and liver function is necessary for long-term use </w:t>
            </w:r>
          </w:p>
          <w:p w14:paraId="47E85A3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kidney and liver toxicity, GI ulcers, stomach bleeding, V/D, loss of appetite, lethargy</w:t>
            </w:r>
          </w:p>
          <w:p w14:paraId="423F8FAB" w14:textId="091BF091" w:rsidR="002B4D53" w:rsidRDefault="002B4D53" w:rsidP="002B4D53">
            <w:pPr>
              <w:pStyle w:val="ListParagraph"/>
              <w:numPr>
                <w:ilvl w:val="0"/>
                <w:numId w:val="5"/>
              </w:numPr>
              <w:rPr>
                <w:rFonts w:ascii="Times New Roman" w:hAnsi="Times New Roman" w:cs="Times New Roman"/>
                <w:sz w:val="22"/>
                <w:szCs w:val="22"/>
              </w:rPr>
            </w:pPr>
            <w:r w:rsidRPr="00CB7FD6">
              <w:rPr>
                <w:rFonts w:ascii="Times New Roman" w:hAnsi="Times New Roman" w:cs="Times New Roman"/>
                <w:sz w:val="22"/>
                <w:szCs w:val="22"/>
              </w:rPr>
              <w:t xml:space="preserve">Because some NSAIDs inhibit COX-1 (involved </w:t>
            </w:r>
            <w:r>
              <w:rPr>
                <w:rFonts w:ascii="Times New Roman" w:hAnsi="Times New Roman" w:cs="Times New Roman"/>
                <w:sz w:val="22"/>
                <w:szCs w:val="22"/>
              </w:rPr>
              <w:t>w</w:t>
            </w:r>
            <w:r w:rsidRPr="00CB7FD6">
              <w:rPr>
                <w:rFonts w:ascii="Times New Roman" w:hAnsi="Times New Roman" w:cs="Times New Roman"/>
                <w:sz w:val="22"/>
                <w:szCs w:val="22"/>
              </w:rPr>
              <w:t xml:space="preserve"> renal perfusion and gastric mucosa maintenance)</w:t>
            </w:r>
            <w:r>
              <w:rPr>
                <w:rFonts w:ascii="Times New Roman" w:hAnsi="Times New Roman" w:cs="Times New Roman"/>
                <w:sz w:val="22"/>
                <w:szCs w:val="22"/>
              </w:rPr>
              <w:t xml:space="preserve"> </w:t>
            </w:r>
            <w:r w:rsidRPr="00CB7FD6">
              <w:rPr>
                <w:rFonts w:ascii="Times New Roman" w:hAnsi="Times New Roman" w:cs="Times New Roman"/>
                <w:sz w:val="22"/>
                <w:szCs w:val="22"/>
              </w:rPr>
              <w:t>side effects can include renal failure and gastric ulceratio</w:t>
            </w:r>
            <w:r>
              <w:rPr>
                <w:rFonts w:ascii="Times New Roman" w:hAnsi="Times New Roman" w:cs="Times New Roman"/>
                <w:sz w:val="22"/>
                <w:szCs w:val="22"/>
              </w:rPr>
              <w:t>n</w:t>
            </w:r>
          </w:p>
          <w:p w14:paraId="65E55F4E" w14:textId="1CE6DA00" w:rsidR="00D539F7" w:rsidRPr="00C06DB4" w:rsidRDefault="00D539F7" w:rsidP="00D539F7">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have the longest half-life </w:t>
            </w:r>
          </w:p>
        </w:tc>
      </w:tr>
      <w:tr w:rsidR="000C57B3" w:rsidRPr="00C06DB4" w14:paraId="4544E961" w14:textId="77777777" w:rsidTr="001E0E15">
        <w:trPr>
          <w:trHeight w:hRule="exact" w:val="3600"/>
        </w:trPr>
        <w:tc>
          <w:tcPr>
            <w:tcW w:w="5670" w:type="dxa"/>
            <w:vAlign w:val="center"/>
          </w:tcPr>
          <w:p w14:paraId="4AD143D1" w14:textId="38E9F618" w:rsidR="000C57B3" w:rsidRDefault="000C57B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Tranquilizers</w:t>
            </w:r>
          </w:p>
        </w:tc>
        <w:tc>
          <w:tcPr>
            <w:tcW w:w="5760" w:type="dxa"/>
            <w:vAlign w:val="center"/>
          </w:tcPr>
          <w:p w14:paraId="2BB67E84" w14:textId="723D6F60"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Decrease anxiety w/out causing excessive sedation or drowsiness</w:t>
            </w:r>
          </w:p>
          <w:p w14:paraId="614041E4" w14:textId="6B149101"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aware of surroundings but don’t care</w:t>
            </w:r>
          </w:p>
          <w:p w14:paraId="3E2F5BD0" w14:textId="56D9F341" w:rsidR="000C57B3" w:rsidRDefault="000C57B3" w:rsidP="000C57B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vs. sedatives—suppress brain activity and awareness, have some analgesia </w:t>
            </w:r>
          </w:p>
          <w:p w14:paraId="54025086" w14:textId="2A02EE1F"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 analgesia</w:t>
            </w:r>
          </w:p>
          <w:p w14:paraId="5923962C" w14:textId="217AAF94" w:rsidR="000C57B3" w:rsidRPr="000C57B3" w:rsidRDefault="000C57B3" w:rsidP="000C57B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phenothiazines and benzodiazepines </w:t>
            </w:r>
          </w:p>
        </w:tc>
      </w:tr>
      <w:tr w:rsidR="00591A40" w:rsidRPr="00C06DB4" w14:paraId="2880421D" w14:textId="77777777" w:rsidTr="001E0E15">
        <w:trPr>
          <w:trHeight w:hRule="exact" w:val="3600"/>
        </w:trPr>
        <w:tc>
          <w:tcPr>
            <w:tcW w:w="5670" w:type="dxa"/>
            <w:vAlign w:val="center"/>
          </w:tcPr>
          <w:p w14:paraId="020D1C07" w14:textId="54ED12CA" w:rsidR="00591A40" w:rsidRDefault="00591A40" w:rsidP="002B4D53">
            <w:pPr>
              <w:jc w:val="center"/>
              <w:rPr>
                <w:rFonts w:ascii="Times New Roman" w:hAnsi="Times New Roman" w:cs="Times New Roman"/>
                <w:sz w:val="22"/>
                <w:szCs w:val="22"/>
              </w:rPr>
            </w:pPr>
            <w:r>
              <w:rPr>
                <w:rFonts w:ascii="Times New Roman" w:hAnsi="Times New Roman" w:cs="Times New Roman"/>
                <w:sz w:val="22"/>
                <w:szCs w:val="22"/>
              </w:rPr>
              <w:t xml:space="preserve">Phenothiazines </w:t>
            </w:r>
          </w:p>
        </w:tc>
        <w:tc>
          <w:tcPr>
            <w:tcW w:w="5760" w:type="dxa"/>
            <w:vAlign w:val="center"/>
          </w:tcPr>
          <w:p w14:paraId="71831AE8" w14:textId="0541C6A0" w:rsidR="00591A40" w:rsidRPr="007E6BBD" w:rsidRDefault="00591A40"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Tranquilizers—sedation and antianxiety </w:t>
            </w:r>
          </w:p>
          <w:p w14:paraId="0D248F3B" w14:textId="77777777" w:rsidR="00591A40" w:rsidRPr="007E6BBD" w:rsidRDefault="00591A40"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Block dopamine and alpha-adrenergic receptors </w:t>
            </w:r>
          </w:p>
          <w:p w14:paraId="5FAEE89D"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Antiemetic effects due to depression of chemoreceptor trigger zone </w:t>
            </w:r>
          </w:p>
          <w:p w14:paraId="246170D2"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Mild antipruritic effect</w:t>
            </w:r>
          </w:p>
          <w:p w14:paraId="155984FA" w14:textId="03729185" w:rsidR="00C27CA6" w:rsidRPr="007E6BBD" w:rsidRDefault="00C27CA6"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No analgesic effects</w:t>
            </w:r>
          </w:p>
          <w:p w14:paraId="4FC34F31"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Reduce tendency of epinephrine to induce cardiac arrhythmias </w:t>
            </w:r>
          </w:p>
          <w:p w14:paraId="5B061E69"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Include acepromazine, chlorpromazine</w:t>
            </w:r>
          </w:p>
          <w:p w14:paraId="3E64D389" w14:textId="3A63F7D8" w:rsidR="00795DE1" w:rsidRPr="007E6BBD" w:rsidRDefault="007E6BBD"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Main s</w:t>
            </w:r>
            <w:r w:rsidR="00795DE1" w:rsidRPr="007E6BBD">
              <w:rPr>
                <w:rFonts w:ascii="Times New Roman" w:hAnsi="Times New Roman" w:cs="Times New Roman"/>
                <w:sz w:val="21"/>
                <w:szCs w:val="21"/>
              </w:rPr>
              <w:t xml:space="preserve">ide effects </w:t>
            </w:r>
            <w:r w:rsidRPr="007E6BBD">
              <w:rPr>
                <w:rFonts w:ascii="Times New Roman" w:hAnsi="Times New Roman" w:cs="Times New Roman"/>
                <w:sz w:val="21"/>
                <w:szCs w:val="21"/>
              </w:rPr>
              <w:t xml:space="preserve">is </w:t>
            </w:r>
            <w:r w:rsidR="00795DE1" w:rsidRPr="007E6BBD">
              <w:rPr>
                <w:rFonts w:ascii="Times New Roman" w:hAnsi="Times New Roman" w:cs="Times New Roman"/>
                <w:sz w:val="21"/>
                <w:szCs w:val="21"/>
              </w:rPr>
              <w:t>hypotension</w:t>
            </w:r>
            <w:r w:rsidRPr="007E6BBD">
              <w:rPr>
                <w:rFonts w:ascii="Times New Roman" w:hAnsi="Times New Roman" w:cs="Times New Roman"/>
                <w:sz w:val="21"/>
                <w:szCs w:val="21"/>
              </w:rPr>
              <w:t xml:space="preserve"> due to vasodilation (alpha blockade); also include</w:t>
            </w:r>
            <w:r w:rsidR="00795DE1" w:rsidRPr="007E6BBD">
              <w:rPr>
                <w:rFonts w:ascii="Times New Roman" w:hAnsi="Times New Roman" w:cs="Times New Roman"/>
                <w:sz w:val="21"/>
                <w:szCs w:val="21"/>
              </w:rPr>
              <w:t xml:space="preserve"> hypothermia,</w:t>
            </w:r>
            <w:r w:rsidRPr="007E6BBD">
              <w:rPr>
                <w:rFonts w:ascii="Times New Roman" w:hAnsi="Times New Roman" w:cs="Times New Roman"/>
                <w:sz w:val="21"/>
                <w:szCs w:val="21"/>
              </w:rPr>
              <w:t xml:space="preserve"> HR changes, aggression, excitement, sweating,</w:t>
            </w:r>
            <w:r w:rsidR="00795DE1" w:rsidRPr="007E6BBD">
              <w:rPr>
                <w:rFonts w:ascii="Times New Roman" w:hAnsi="Times New Roman" w:cs="Times New Roman"/>
                <w:sz w:val="21"/>
                <w:szCs w:val="21"/>
              </w:rPr>
              <w:t xml:space="preserve"> lower</w:t>
            </w:r>
            <w:r w:rsidRPr="007E6BBD">
              <w:rPr>
                <w:rFonts w:ascii="Times New Roman" w:hAnsi="Times New Roman" w:cs="Times New Roman"/>
                <w:sz w:val="21"/>
                <w:szCs w:val="21"/>
              </w:rPr>
              <w:t>ed</w:t>
            </w:r>
            <w:r w:rsidR="00795DE1" w:rsidRPr="007E6BBD">
              <w:rPr>
                <w:rFonts w:ascii="Times New Roman" w:hAnsi="Times New Roman" w:cs="Times New Roman"/>
                <w:sz w:val="21"/>
                <w:szCs w:val="21"/>
              </w:rPr>
              <w:t xml:space="preserve"> seizure threshold</w:t>
            </w:r>
          </w:p>
          <w:p w14:paraId="4BF8F29D" w14:textId="5E5CD01A"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Should not be used w/in 1 month of deworming w organophosphates </w:t>
            </w:r>
          </w:p>
        </w:tc>
      </w:tr>
      <w:tr w:rsidR="002B4D53" w:rsidRPr="00C06DB4" w14:paraId="6E95AF0A" w14:textId="77777777" w:rsidTr="001E0E15">
        <w:trPr>
          <w:trHeight w:hRule="exact" w:val="3600"/>
        </w:trPr>
        <w:tc>
          <w:tcPr>
            <w:tcW w:w="5670" w:type="dxa"/>
            <w:vAlign w:val="center"/>
          </w:tcPr>
          <w:p w14:paraId="7843B132" w14:textId="07CC1A2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Benzodiazepines </w:t>
            </w:r>
          </w:p>
        </w:tc>
        <w:tc>
          <w:tcPr>
            <w:tcW w:w="5760" w:type="dxa"/>
            <w:vAlign w:val="center"/>
          </w:tcPr>
          <w:p w14:paraId="383B7C06" w14:textId="17AB9898" w:rsidR="002B4D53" w:rsidRDefault="00591A4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Tranquilizers—s</w:t>
            </w:r>
            <w:r w:rsidR="002B4D53">
              <w:rPr>
                <w:rFonts w:ascii="Times New Roman" w:hAnsi="Times New Roman" w:cs="Times New Roman"/>
                <w:sz w:val="22"/>
                <w:szCs w:val="22"/>
              </w:rPr>
              <w:t xml:space="preserve">edatives w muscle relaxation </w:t>
            </w:r>
          </w:p>
          <w:p w14:paraId="438A32BA" w14:textId="452CE90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Provide sedation by depressing the limbic system, thalamus, and hypothalamus </w:t>
            </w:r>
          </w:p>
          <w:p w14:paraId="1C6EFC3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Muscle-relaxing effects due to inhibition of neurons on the spinal cord</w:t>
            </w:r>
          </w:p>
          <w:p w14:paraId="07D7D75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Some like diazepam are anticonvulsants too </w:t>
            </w:r>
          </w:p>
          <w:p w14:paraId="796D16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Metabolized thru the liver and excreted thru urine, so caution in liver and kidney disease</w:t>
            </w:r>
          </w:p>
          <w:p w14:paraId="42CAFAF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CNS depression, ataxia, weakness, disorientation, nausea, vomiting</w:t>
            </w:r>
          </w:p>
          <w:p w14:paraId="57F1B410" w14:textId="5D855510"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Excitation right before depression possible </w:t>
            </w:r>
          </w:p>
        </w:tc>
      </w:tr>
      <w:tr w:rsidR="002B4D53" w:rsidRPr="00C06DB4" w14:paraId="12EE4480" w14:textId="77777777" w:rsidTr="001E0E15">
        <w:trPr>
          <w:trHeight w:hRule="exact" w:val="3600"/>
        </w:trPr>
        <w:tc>
          <w:tcPr>
            <w:tcW w:w="5670" w:type="dxa"/>
            <w:vAlign w:val="center"/>
          </w:tcPr>
          <w:p w14:paraId="7F68FBAE" w14:textId="1B1A966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Alpha 2 agonists</w:t>
            </w:r>
          </w:p>
        </w:tc>
        <w:tc>
          <w:tcPr>
            <w:tcW w:w="5760" w:type="dxa"/>
            <w:vAlign w:val="center"/>
          </w:tcPr>
          <w:p w14:paraId="72DB35A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Sedatives that provide analgesia and muscle relaxation</w:t>
            </w:r>
          </w:p>
          <w:p w14:paraId="1453D7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Cardiovascular effects like bradycardia, hypertension, and reduced cardiac output possible </w:t>
            </w:r>
          </w:p>
          <w:p w14:paraId="323DE1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Not to be used in cardiovascular, liver, and kidney disease </w:t>
            </w:r>
          </w:p>
          <w:p w14:paraId="798C3586" w14:textId="63C5B1EA"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medetomidine (Domitor), dexmedetomidine, xylazine </w:t>
            </w:r>
          </w:p>
        </w:tc>
      </w:tr>
      <w:tr w:rsidR="002B4D53" w:rsidRPr="00C06DB4" w14:paraId="3A5133DD" w14:textId="77777777" w:rsidTr="001E0E15">
        <w:trPr>
          <w:trHeight w:hRule="exact" w:val="3600"/>
        </w:trPr>
        <w:tc>
          <w:tcPr>
            <w:tcW w:w="5670" w:type="dxa"/>
            <w:vAlign w:val="center"/>
          </w:tcPr>
          <w:p w14:paraId="59C6AEDA" w14:textId="0C81C537"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Medetomidine </w:t>
            </w:r>
          </w:p>
        </w:tc>
        <w:tc>
          <w:tcPr>
            <w:tcW w:w="5760" w:type="dxa"/>
            <w:vAlign w:val="center"/>
          </w:tcPr>
          <w:p w14:paraId="2580900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Domitor </w:t>
            </w:r>
          </w:p>
          <w:p w14:paraId="670A5FF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C3338C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Potent anxiolytic, hypnotic, anticonvulsant, muscle relaxant, sedative, analgesic</w:t>
            </w:r>
          </w:p>
          <w:p w14:paraId="18691A2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Side effects include bradycardia, hypothermia, decreased respiration, urination, AV blocks, vomiting </w:t>
            </w:r>
          </w:p>
          <w:p w14:paraId="5E0CD47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Caution especially in very young/old animals</w:t>
            </w:r>
          </w:p>
          <w:p w14:paraId="362EBE8F" w14:textId="15AED8BD"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Reversed w atipamezole (Antisedan) </w:t>
            </w:r>
          </w:p>
        </w:tc>
      </w:tr>
      <w:tr w:rsidR="002B4D53" w:rsidRPr="00C06DB4" w14:paraId="3354EF5E" w14:textId="77777777" w:rsidTr="001E0E15">
        <w:trPr>
          <w:trHeight w:hRule="exact" w:val="3600"/>
        </w:trPr>
        <w:tc>
          <w:tcPr>
            <w:tcW w:w="5670" w:type="dxa"/>
            <w:vAlign w:val="center"/>
          </w:tcPr>
          <w:p w14:paraId="7A8E8EC5" w14:textId="60385EC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Dexmedetomidine </w:t>
            </w:r>
          </w:p>
        </w:tc>
        <w:tc>
          <w:tcPr>
            <w:tcW w:w="5760" w:type="dxa"/>
            <w:vAlign w:val="center"/>
          </w:tcPr>
          <w:p w14:paraId="14A0BAA3" w14:textId="7D4953A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Dexdomitor </w:t>
            </w:r>
          </w:p>
          <w:p w14:paraId="4D5566C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1A2604F" w14:textId="6C41117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as a sedative; premed for general anesthesia</w:t>
            </w:r>
          </w:p>
          <w:p w14:paraId="4CB17F01" w14:textId="4D545F6E" w:rsidR="002B4D53" w:rsidRDefault="002B4D53" w:rsidP="002B4D53">
            <w:pPr>
              <w:pStyle w:val="ListParagraph"/>
              <w:numPr>
                <w:ilvl w:val="0"/>
                <w:numId w:val="1"/>
              </w:numPr>
              <w:ind w:left="249" w:hanging="249"/>
              <w:rPr>
                <w:rFonts w:ascii="Times New Roman" w:hAnsi="Times New Roman" w:cs="Times New Roman"/>
                <w:sz w:val="22"/>
                <w:szCs w:val="22"/>
              </w:rPr>
            </w:pPr>
            <w:r w:rsidRPr="00497B28">
              <w:rPr>
                <w:rFonts w:ascii="Times New Roman" w:hAnsi="Times New Roman" w:cs="Times New Roman"/>
                <w:sz w:val="22"/>
                <w:szCs w:val="22"/>
              </w:rPr>
              <w:t xml:space="preserve">When combined </w:t>
            </w:r>
            <w:r>
              <w:rPr>
                <w:rFonts w:ascii="Times New Roman" w:hAnsi="Times New Roman" w:cs="Times New Roman"/>
                <w:sz w:val="22"/>
                <w:szCs w:val="22"/>
              </w:rPr>
              <w:t>w</w:t>
            </w:r>
            <w:r w:rsidRPr="00497B28">
              <w:rPr>
                <w:rFonts w:ascii="Times New Roman" w:hAnsi="Times New Roman" w:cs="Times New Roman"/>
                <w:sz w:val="22"/>
                <w:szCs w:val="22"/>
              </w:rPr>
              <w:t xml:space="preserve"> morphine as an epidural, increase</w:t>
            </w:r>
            <w:r>
              <w:rPr>
                <w:rFonts w:ascii="Times New Roman" w:hAnsi="Times New Roman" w:cs="Times New Roman"/>
                <w:sz w:val="22"/>
                <w:szCs w:val="22"/>
              </w:rPr>
              <w:t>s</w:t>
            </w:r>
            <w:r w:rsidRPr="00497B28">
              <w:rPr>
                <w:rFonts w:ascii="Times New Roman" w:hAnsi="Times New Roman" w:cs="Times New Roman"/>
                <w:sz w:val="22"/>
                <w:szCs w:val="22"/>
              </w:rPr>
              <w:t xml:space="preserve"> length of analgesia</w:t>
            </w:r>
          </w:p>
          <w:p w14:paraId="6938E30E" w14:textId="2D51AF0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bradycardia and hypertension—the hypertension results in a reflex bradycardia, which is why patients can have low HR coupled w normal BP</w:t>
            </w:r>
          </w:p>
          <w:p w14:paraId="4A081686" w14:textId="6D98A93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Reversed w atipamezole (Antisedan)</w:t>
            </w:r>
          </w:p>
        </w:tc>
      </w:tr>
      <w:tr w:rsidR="002B4D53" w:rsidRPr="00C06DB4" w14:paraId="78F96B48" w14:textId="77777777" w:rsidTr="001E0E15">
        <w:trPr>
          <w:trHeight w:hRule="exact" w:val="3600"/>
        </w:trPr>
        <w:tc>
          <w:tcPr>
            <w:tcW w:w="5670" w:type="dxa"/>
            <w:vAlign w:val="center"/>
          </w:tcPr>
          <w:p w14:paraId="68587E95" w14:textId="2B117AE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Atipamezole (Antisedan)</w:t>
            </w:r>
          </w:p>
        </w:tc>
        <w:tc>
          <w:tcPr>
            <w:tcW w:w="5760" w:type="dxa"/>
            <w:vAlign w:val="center"/>
          </w:tcPr>
          <w:p w14:paraId="345B135D" w14:textId="304184C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Effective in 5-10 min</w:t>
            </w:r>
          </w:p>
          <w:p w14:paraId="27D514F0" w14:textId="43E4E32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Preferred over yohimbine due to less side effects</w:t>
            </w:r>
          </w:p>
          <w:p w14:paraId="4C64897D" w14:textId="41ECCC0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cause transient behavioral problems like extreme nervousness </w:t>
            </w:r>
          </w:p>
          <w:p w14:paraId="7EB8126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hypotension so BP should be monitored</w:t>
            </w:r>
          </w:p>
          <w:p w14:paraId="04B9FFF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HR and RR may increase </w:t>
            </w:r>
          </w:p>
          <w:p w14:paraId="28AA9F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Nausea and vomiting possible </w:t>
            </w:r>
          </w:p>
          <w:p w14:paraId="082E46B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Diarrhea, hypersalivation, shivering, overstimulation possible</w:t>
            </w:r>
          </w:p>
          <w:p w14:paraId="25FD141D" w14:textId="7ADE88C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for pregnant and nursing animals</w:t>
            </w:r>
          </w:p>
        </w:tc>
      </w:tr>
      <w:tr w:rsidR="002B4D53" w:rsidRPr="00C06DB4" w14:paraId="5BBF0C08" w14:textId="77777777" w:rsidTr="001E0E15">
        <w:trPr>
          <w:trHeight w:hRule="exact" w:val="3600"/>
        </w:trPr>
        <w:tc>
          <w:tcPr>
            <w:tcW w:w="5670" w:type="dxa"/>
            <w:vAlign w:val="center"/>
          </w:tcPr>
          <w:p w14:paraId="7E9EEAE6" w14:textId="5FB8F6D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Yohimbine </w:t>
            </w:r>
          </w:p>
        </w:tc>
        <w:tc>
          <w:tcPr>
            <w:tcW w:w="5760" w:type="dxa"/>
            <w:vAlign w:val="center"/>
          </w:tcPr>
          <w:p w14:paraId="5F39CB8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Reverses x</w:t>
            </w:r>
            <w:r w:rsidRPr="00C74E89">
              <w:rPr>
                <w:rFonts w:ascii="Times New Roman" w:hAnsi="Times New Roman" w:cs="Times New Roman"/>
                <w:sz w:val="22"/>
                <w:szCs w:val="22"/>
              </w:rPr>
              <w:t xml:space="preserve">ylazine, medetomidine, and dexmedetomidine </w:t>
            </w:r>
          </w:p>
          <w:p w14:paraId="31A68167" w14:textId="370D1B3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74E89">
              <w:rPr>
                <w:rFonts w:ascii="Times New Roman" w:hAnsi="Times New Roman" w:cs="Times New Roman"/>
                <w:sz w:val="22"/>
                <w:szCs w:val="22"/>
              </w:rPr>
              <w:t xml:space="preserve">tipamezole </w:t>
            </w:r>
            <w:r>
              <w:rPr>
                <w:rFonts w:ascii="Times New Roman" w:hAnsi="Times New Roman" w:cs="Times New Roman"/>
                <w:sz w:val="22"/>
                <w:szCs w:val="22"/>
              </w:rPr>
              <w:t xml:space="preserve">can be used instead in </w:t>
            </w:r>
            <w:r w:rsidRPr="00C74E89">
              <w:rPr>
                <w:rFonts w:ascii="Times New Roman" w:hAnsi="Times New Roman" w:cs="Times New Roman"/>
                <w:sz w:val="22"/>
                <w:szCs w:val="22"/>
              </w:rPr>
              <w:t>small mammals</w:t>
            </w:r>
          </w:p>
        </w:tc>
      </w:tr>
      <w:tr w:rsidR="002B4D53" w:rsidRPr="00C06DB4" w14:paraId="1EE32A64" w14:textId="77777777" w:rsidTr="001E0E15">
        <w:trPr>
          <w:trHeight w:hRule="exact" w:val="3600"/>
        </w:trPr>
        <w:tc>
          <w:tcPr>
            <w:tcW w:w="5670" w:type="dxa"/>
            <w:vAlign w:val="center"/>
          </w:tcPr>
          <w:p w14:paraId="583F7CCD" w14:textId="4EFC0788"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Xylazine </w:t>
            </w:r>
          </w:p>
        </w:tc>
        <w:tc>
          <w:tcPr>
            <w:tcW w:w="5760" w:type="dxa"/>
            <w:vAlign w:val="center"/>
          </w:tcPr>
          <w:p w14:paraId="2A2701C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Rompun, Anased</w:t>
            </w:r>
          </w:p>
          <w:p w14:paraId="32019BA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Alpha 2 agonist </w:t>
            </w:r>
          </w:p>
          <w:p w14:paraId="7337290D" w14:textId="201780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Sedative, analgesic, muscle relaxant </w:t>
            </w:r>
          </w:p>
          <w:p w14:paraId="46310268" w14:textId="77777777" w:rsidR="00772F72" w:rsidRDefault="00772F72" w:rsidP="00772F7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Effective analgesic in horses (used for colic); used w ketamine for short-term field procedures </w:t>
            </w:r>
          </w:p>
          <w:p w14:paraId="75B6ACA1" w14:textId="06798908" w:rsidR="00772F72" w:rsidRDefault="00772F72" w:rsidP="00772F72">
            <w:pPr>
              <w:pStyle w:val="ListParagraph"/>
              <w:numPr>
                <w:ilvl w:val="0"/>
                <w:numId w:val="1"/>
              </w:numPr>
              <w:ind w:left="249" w:hanging="249"/>
              <w:rPr>
                <w:rFonts w:ascii="Times New Roman" w:hAnsi="Times New Roman" w:cs="Times New Roman"/>
                <w:sz w:val="22"/>
                <w:szCs w:val="22"/>
              </w:rPr>
            </w:pPr>
            <w:r w:rsidRPr="00772F72">
              <w:rPr>
                <w:rFonts w:ascii="Times New Roman" w:hAnsi="Times New Roman" w:cs="Times New Roman"/>
                <w:sz w:val="22"/>
                <w:szCs w:val="22"/>
              </w:rPr>
              <w:t xml:space="preserve">Ruminants are very sensitive </w:t>
            </w:r>
            <w:r>
              <w:rPr>
                <w:rFonts w:ascii="Times New Roman" w:hAnsi="Times New Roman" w:cs="Times New Roman"/>
                <w:sz w:val="22"/>
                <w:szCs w:val="22"/>
              </w:rPr>
              <w:t xml:space="preserve">(causes </w:t>
            </w:r>
            <w:r w:rsidRPr="00772F72">
              <w:rPr>
                <w:rFonts w:ascii="Times New Roman" w:hAnsi="Times New Roman" w:cs="Times New Roman"/>
                <w:sz w:val="22"/>
                <w:szCs w:val="22"/>
              </w:rPr>
              <w:t>decrease</w:t>
            </w:r>
            <w:r>
              <w:rPr>
                <w:rFonts w:ascii="Times New Roman" w:hAnsi="Times New Roman" w:cs="Times New Roman"/>
                <w:sz w:val="22"/>
                <w:szCs w:val="22"/>
              </w:rPr>
              <w:t>d</w:t>
            </w:r>
            <w:r w:rsidRPr="00772F72">
              <w:rPr>
                <w:rFonts w:ascii="Times New Roman" w:hAnsi="Times New Roman" w:cs="Times New Roman"/>
                <w:sz w:val="22"/>
                <w:szCs w:val="22"/>
              </w:rPr>
              <w:t xml:space="preserve"> rumen motility</w:t>
            </w:r>
            <w:r>
              <w:rPr>
                <w:rFonts w:ascii="Times New Roman" w:hAnsi="Times New Roman" w:cs="Times New Roman"/>
                <w:sz w:val="22"/>
                <w:szCs w:val="22"/>
              </w:rPr>
              <w:t xml:space="preserve">); 1/10 </w:t>
            </w:r>
            <w:r w:rsidRPr="00772F72">
              <w:rPr>
                <w:rFonts w:ascii="Times New Roman" w:hAnsi="Times New Roman" w:cs="Times New Roman"/>
                <w:sz w:val="22"/>
                <w:szCs w:val="22"/>
              </w:rPr>
              <w:t>of horse</w:t>
            </w:r>
            <w:r>
              <w:rPr>
                <w:rFonts w:ascii="Times New Roman" w:hAnsi="Times New Roman" w:cs="Times New Roman"/>
                <w:sz w:val="22"/>
                <w:szCs w:val="22"/>
              </w:rPr>
              <w:t xml:space="preserve"> dose used </w:t>
            </w:r>
          </w:p>
          <w:p w14:paraId="09917851" w14:textId="2FFAE35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vomiting in many cats and some dogs</w:t>
            </w:r>
          </w:p>
          <w:p w14:paraId="5E62A174" w14:textId="02638EB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Other side effects include bradycardia, hypotension, respiratory depression, increased sensitivity to epinephrine leading to cardiac arrhythmias, cardiac conduction disturbances, myocardial depression</w:t>
            </w:r>
          </w:p>
          <w:p w14:paraId="16A3A44F" w14:textId="7D2F1D4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Reversed w yohimbine </w:t>
            </w:r>
          </w:p>
        </w:tc>
      </w:tr>
      <w:tr w:rsidR="006635E5" w:rsidRPr="00C06DB4" w14:paraId="7C54AC9D" w14:textId="77777777" w:rsidTr="001E0E15">
        <w:trPr>
          <w:trHeight w:hRule="exact" w:val="3600"/>
        </w:trPr>
        <w:tc>
          <w:tcPr>
            <w:tcW w:w="5670" w:type="dxa"/>
            <w:vAlign w:val="center"/>
          </w:tcPr>
          <w:p w14:paraId="3CF2CE7F" w14:textId="16856C23" w:rsidR="006635E5" w:rsidRDefault="00B023D6" w:rsidP="002B4D53">
            <w:pPr>
              <w:jc w:val="center"/>
              <w:rPr>
                <w:rFonts w:ascii="Times New Roman" w:hAnsi="Times New Roman" w:cs="Times New Roman"/>
                <w:sz w:val="22"/>
                <w:szCs w:val="22"/>
              </w:rPr>
            </w:pPr>
            <w:r>
              <w:rPr>
                <w:rFonts w:ascii="Times New Roman" w:hAnsi="Times New Roman" w:cs="Times New Roman"/>
                <w:sz w:val="22"/>
                <w:szCs w:val="22"/>
              </w:rPr>
              <w:t>N</w:t>
            </w:r>
            <w:r w:rsidR="006635E5">
              <w:rPr>
                <w:rFonts w:ascii="Times New Roman" w:hAnsi="Times New Roman" w:cs="Times New Roman"/>
                <w:sz w:val="22"/>
                <w:szCs w:val="22"/>
              </w:rPr>
              <w:t>euroleptanalgesics</w:t>
            </w:r>
          </w:p>
        </w:tc>
        <w:tc>
          <w:tcPr>
            <w:tcW w:w="5760" w:type="dxa"/>
            <w:vAlign w:val="center"/>
          </w:tcPr>
          <w:p w14:paraId="3FA23B4C" w14:textId="77777777" w:rsidR="006635E5" w:rsidRDefault="006635E5"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Opioid + Sedative/Tranquilizer</w:t>
            </w:r>
          </w:p>
          <w:p w14:paraId="145D237B" w14:textId="0B7FBD39"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Opioid + Phenothiazine (Acepromazine) </w:t>
            </w:r>
          </w:p>
          <w:p w14:paraId="67215962" w14:textId="6F349C2C"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Opioid + Benzodiazepine (Diazepam)</w:t>
            </w:r>
          </w:p>
          <w:p w14:paraId="49E8A026" w14:textId="58FDE41B"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Opioid + Alpha-2 Agonist (Dexmedetomidine)</w:t>
            </w:r>
          </w:p>
        </w:tc>
      </w:tr>
      <w:tr w:rsidR="002B4D53" w:rsidRPr="00C06DB4" w14:paraId="74DE0B87" w14:textId="77777777" w:rsidTr="001E0E15">
        <w:trPr>
          <w:trHeight w:hRule="exact" w:val="3600"/>
        </w:trPr>
        <w:tc>
          <w:tcPr>
            <w:tcW w:w="5670" w:type="dxa"/>
            <w:vAlign w:val="center"/>
          </w:tcPr>
          <w:p w14:paraId="0BDE00F1" w14:textId="1488359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Anticonvulsants </w:t>
            </w:r>
          </w:p>
        </w:tc>
        <w:tc>
          <w:tcPr>
            <w:tcW w:w="5760" w:type="dxa"/>
            <w:vAlign w:val="center"/>
          </w:tcPr>
          <w:p w14:paraId="7727E1ED" w14:textId="132F6FC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Phenobarbital for long-term seizure control (oral)</w:t>
            </w:r>
          </w:p>
          <w:p w14:paraId="43AED05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Potassium bromide and sodium bromide can be used in addition in dogs if phenobarbital alone isn’t enough or can’t be used</w:t>
            </w:r>
          </w:p>
          <w:p w14:paraId="5ED6E362" w14:textId="3F6C0425" w:rsidR="002B4D53" w:rsidRPr="00F8630D"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w:t>
            </w:r>
            <w:r w:rsidRPr="00F8630D">
              <w:rPr>
                <w:rFonts w:ascii="Times New Roman" w:hAnsi="Times New Roman" w:cs="Times New Roman"/>
                <w:sz w:val="22"/>
                <w:szCs w:val="22"/>
              </w:rPr>
              <w:t>ommon side effect of phenobarbital is hepatotoxicity</w:t>
            </w:r>
            <w:r>
              <w:rPr>
                <w:rFonts w:ascii="Times New Roman" w:hAnsi="Times New Roman" w:cs="Times New Roman"/>
                <w:sz w:val="22"/>
                <w:szCs w:val="22"/>
              </w:rPr>
              <w:t xml:space="preserve">, so can’t be used in </w:t>
            </w:r>
            <w:r w:rsidRPr="00F8630D">
              <w:rPr>
                <w:rFonts w:ascii="Times New Roman" w:hAnsi="Times New Roman" w:cs="Times New Roman"/>
                <w:sz w:val="22"/>
                <w:szCs w:val="22"/>
              </w:rPr>
              <w:t>pre-existing liver disease</w:t>
            </w:r>
          </w:p>
        </w:tc>
      </w:tr>
      <w:tr w:rsidR="002B4D53" w:rsidRPr="00C06DB4" w14:paraId="4A5BC5E1" w14:textId="77777777" w:rsidTr="001E0E15">
        <w:trPr>
          <w:trHeight w:hRule="exact" w:val="3600"/>
        </w:trPr>
        <w:tc>
          <w:tcPr>
            <w:tcW w:w="5670" w:type="dxa"/>
            <w:vAlign w:val="center"/>
          </w:tcPr>
          <w:p w14:paraId="28E63BEE" w14:textId="6D8F15C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Antidepressants </w:t>
            </w:r>
          </w:p>
        </w:tc>
        <w:tc>
          <w:tcPr>
            <w:tcW w:w="5760" w:type="dxa"/>
            <w:vAlign w:val="center"/>
          </w:tcPr>
          <w:p w14:paraId="6B80777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Clomipramine (Clomicalm) used for separation anxiety</w:t>
            </w:r>
          </w:p>
          <w:p w14:paraId="2395F16E" w14:textId="05F1DB04"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Selegeline (Anipryl) used for canine cognitive dysfunction </w:t>
            </w:r>
          </w:p>
        </w:tc>
      </w:tr>
      <w:tr w:rsidR="002B4D53" w:rsidRPr="00C06DB4" w14:paraId="6227C93F" w14:textId="77777777" w:rsidTr="001E0E15">
        <w:trPr>
          <w:trHeight w:hRule="exact" w:val="3600"/>
        </w:trPr>
        <w:tc>
          <w:tcPr>
            <w:tcW w:w="5670" w:type="dxa"/>
            <w:vAlign w:val="center"/>
          </w:tcPr>
          <w:p w14:paraId="08950130" w14:textId="5FDE1717"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Cholinergic vs. adrenergic</w:t>
            </w:r>
          </w:p>
        </w:tc>
        <w:tc>
          <w:tcPr>
            <w:tcW w:w="5760" w:type="dxa"/>
            <w:vAlign w:val="center"/>
          </w:tcPr>
          <w:p w14:paraId="67BB253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Adrenergic agents stimulate sympathetic processes, principally by releasing epinephrine and norepinephrine</w:t>
            </w:r>
          </w:p>
          <w:p w14:paraId="237D37C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Cholinergic agents engage the parasympathetic processes, principally by producing, altering, mimicking, or releasing acetylcholine </w:t>
            </w:r>
          </w:p>
          <w:p w14:paraId="575B3C5E" w14:textId="435BDD82"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Adrenergic blockers and anticholinergics can be used to circumvent the agents </w:t>
            </w:r>
          </w:p>
        </w:tc>
      </w:tr>
      <w:tr w:rsidR="002B4D53" w:rsidRPr="00C06DB4" w14:paraId="2CAE8BB1" w14:textId="77777777" w:rsidTr="001E0E15">
        <w:trPr>
          <w:trHeight w:hRule="exact" w:val="3600"/>
        </w:trPr>
        <w:tc>
          <w:tcPr>
            <w:tcW w:w="5670" w:type="dxa"/>
            <w:vAlign w:val="center"/>
          </w:tcPr>
          <w:p w14:paraId="740FDA25" w14:textId="79BA001A"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Anticholinergics </w:t>
            </w:r>
          </w:p>
        </w:tc>
        <w:tc>
          <w:tcPr>
            <w:tcW w:w="5760" w:type="dxa"/>
            <w:vAlign w:val="center"/>
          </w:tcPr>
          <w:p w14:paraId="62269848" w14:textId="2850FB7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784912">
              <w:rPr>
                <w:rFonts w:ascii="Times New Roman" w:hAnsi="Times New Roman" w:cs="Times New Roman"/>
                <w:sz w:val="22"/>
                <w:szCs w:val="22"/>
              </w:rPr>
              <w:t>sed to decrease effects of parasympathetic nervous system stimulation such as bradycardia and excessive salivation</w:t>
            </w:r>
          </w:p>
          <w:p w14:paraId="783F4032" w14:textId="5ECAFF74" w:rsidR="002B4D53" w:rsidRPr="008E112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8E1124">
              <w:rPr>
                <w:rFonts w:ascii="Times New Roman" w:hAnsi="Times New Roman" w:cs="Times New Roman"/>
                <w:sz w:val="22"/>
                <w:szCs w:val="22"/>
              </w:rPr>
              <w:t xml:space="preserve">lock acetylcholine at cholinergic </w:t>
            </w:r>
            <w:r>
              <w:rPr>
                <w:rFonts w:ascii="Times New Roman" w:hAnsi="Times New Roman" w:cs="Times New Roman"/>
                <w:sz w:val="22"/>
                <w:szCs w:val="22"/>
              </w:rPr>
              <w:t>sites, causing</w:t>
            </w:r>
            <w:r w:rsidRPr="008E1124">
              <w:rPr>
                <w:rFonts w:ascii="Times New Roman" w:hAnsi="Times New Roman" w:cs="Times New Roman"/>
                <w:sz w:val="22"/>
                <w:szCs w:val="22"/>
              </w:rPr>
              <w:t xml:space="preserve"> a decrease in salivation, tear production, and </w:t>
            </w:r>
            <w:r>
              <w:rPr>
                <w:rFonts w:ascii="Times New Roman" w:hAnsi="Times New Roman" w:cs="Times New Roman"/>
                <w:sz w:val="22"/>
                <w:szCs w:val="22"/>
              </w:rPr>
              <w:t xml:space="preserve">GI </w:t>
            </w:r>
            <w:r w:rsidRPr="008E1124">
              <w:rPr>
                <w:rFonts w:ascii="Times New Roman" w:hAnsi="Times New Roman" w:cs="Times New Roman"/>
                <w:sz w:val="22"/>
                <w:szCs w:val="22"/>
              </w:rPr>
              <w:t xml:space="preserve">motility, </w:t>
            </w:r>
            <w:r>
              <w:rPr>
                <w:rFonts w:ascii="Times New Roman" w:hAnsi="Times New Roman" w:cs="Times New Roman"/>
                <w:sz w:val="22"/>
                <w:szCs w:val="22"/>
              </w:rPr>
              <w:t xml:space="preserve">and inhibiting </w:t>
            </w:r>
            <w:r w:rsidRPr="008E1124">
              <w:rPr>
                <w:rFonts w:ascii="Times New Roman" w:hAnsi="Times New Roman" w:cs="Times New Roman"/>
                <w:sz w:val="22"/>
                <w:szCs w:val="22"/>
              </w:rPr>
              <w:t>bradycardia caused by vagal stimulation</w:t>
            </w:r>
            <w:r>
              <w:rPr>
                <w:rFonts w:ascii="Times New Roman" w:hAnsi="Times New Roman" w:cs="Times New Roman"/>
                <w:sz w:val="22"/>
                <w:szCs w:val="22"/>
              </w:rPr>
              <w:t xml:space="preserve"> (b</w:t>
            </w:r>
            <w:r w:rsidRPr="008E1124">
              <w:rPr>
                <w:rFonts w:ascii="Times New Roman" w:hAnsi="Times New Roman" w:cs="Times New Roman"/>
                <w:sz w:val="22"/>
                <w:szCs w:val="22"/>
              </w:rPr>
              <w:t>lock nerve impulses from reaching the vagus nerve</w:t>
            </w:r>
            <w:r>
              <w:rPr>
                <w:rFonts w:ascii="Times New Roman" w:hAnsi="Times New Roman" w:cs="Times New Roman"/>
                <w:sz w:val="22"/>
                <w:szCs w:val="22"/>
              </w:rPr>
              <w:t>)</w:t>
            </w:r>
          </w:p>
          <w:p w14:paraId="741A04D7" w14:textId="3C1B23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 slows down GI motility</w:t>
            </w:r>
          </w:p>
          <w:p w14:paraId="25DF5F1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Atropine and glycopyrrolate increase HR, dilate pupils, dry up secretions </w:t>
            </w:r>
          </w:p>
          <w:p w14:paraId="69A01D6F" w14:textId="71DD85CA" w:rsidR="00076DF1" w:rsidRDefault="00076DF1" w:rsidP="00076DF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Glycopyrrolate is more predictable in rabbits</w:t>
            </w:r>
          </w:p>
          <w:p w14:paraId="014B2AC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alongside opioids </w:t>
            </w:r>
          </w:p>
          <w:p w14:paraId="1F30C2D1" w14:textId="709A7B1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in case of high risk for tachycardia (often geriatric patients), history of CHF, or patients w constipation or ileus</w:t>
            </w:r>
          </w:p>
        </w:tc>
      </w:tr>
      <w:tr w:rsidR="002B4D53" w:rsidRPr="00C06DB4" w14:paraId="320B8727" w14:textId="77777777" w:rsidTr="001E0E15">
        <w:trPr>
          <w:trHeight w:hRule="exact" w:val="3600"/>
        </w:trPr>
        <w:tc>
          <w:tcPr>
            <w:tcW w:w="5670" w:type="dxa"/>
            <w:vAlign w:val="center"/>
          </w:tcPr>
          <w:p w14:paraId="1D4F83C5" w14:textId="323EF79B"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Emetics </w:t>
            </w:r>
          </w:p>
        </w:tc>
        <w:tc>
          <w:tcPr>
            <w:tcW w:w="5760" w:type="dxa"/>
            <w:vAlign w:val="center"/>
          </w:tcPr>
          <w:p w14:paraId="1DE43D0E" w14:textId="77777777" w:rsidR="002B4D53" w:rsidRPr="00F53241" w:rsidRDefault="002B4D53" w:rsidP="002B4D53">
            <w:pPr>
              <w:pStyle w:val="ListParagraph"/>
              <w:numPr>
                <w:ilvl w:val="0"/>
                <w:numId w:val="1"/>
              </w:numPr>
              <w:ind w:left="249" w:hanging="249"/>
              <w:rPr>
                <w:rFonts w:ascii="Times New Roman" w:hAnsi="Times New Roman" w:cs="Times New Roman"/>
                <w:sz w:val="19"/>
                <w:szCs w:val="19"/>
              </w:rPr>
            </w:pPr>
            <w:r w:rsidRPr="00F53241">
              <w:rPr>
                <w:rFonts w:ascii="Times New Roman" w:hAnsi="Times New Roman" w:cs="Times New Roman"/>
                <w:sz w:val="19"/>
                <w:szCs w:val="19"/>
              </w:rPr>
              <w:t>Work by irritating the gastric mucosa, which stimulates the CNS and causes vomiting</w:t>
            </w:r>
          </w:p>
          <w:p w14:paraId="5E3CB749" w14:textId="34BDA485" w:rsidR="002B4D53" w:rsidRPr="00F53241" w:rsidRDefault="002B4D53" w:rsidP="002B4D53">
            <w:pPr>
              <w:pStyle w:val="ListParagraph"/>
              <w:numPr>
                <w:ilvl w:val="0"/>
                <w:numId w:val="1"/>
              </w:numPr>
              <w:tabs>
                <w:tab w:val="left" w:pos="1514"/>
              </w:tabs>
              <w:ind w:left="249" w:hanging="249"/>
              <w:rPr>
                <w:rFonts w:ascii="Times New Roman" w:hAnsi="Times New Roman" w:cs="Times New Roman"/>
                <w:sz w:val="19"/>
                <w:szCs w:val="19"/>
              </w:rPr>
            </w:pPr>
            <w:r w:rsidRPr="00F53241">
              <w:rPr>
                <w:rFonts w:ascii="Times New Roman" w:hAnsi="Times New Roman" w:cs="Times New Roman"/>
                <w:sz w:val="19"/>
                <w:szCs w:val="19"/>
              </w:rPr>
              <w:t>Include apomorphine, hydrogen peroxide, xylazine, syrup of ipecac</w:t>
            </w:r>
          </w:p>
          <w:p w14:paraId="681BA39C" w14:textId="7EB13C35" w:rsidR="002B4D53" w:rsidRPr="00F53241" w:rsidRDefault="002B4D53" w:rsidP="002B4D53">
            <w:pPr>
              <w:pStyle w:val="ListParagraph"/>
              <w:numPr>
                <w:ilvl w:val="0"/>
                <w:numId w:val="5"/>
              </w:numPr>
              <w:tabs>
                <w:tab w:val="left" w:pos="1514"/>
              </w:tabs>
              <w:rPr>
                <w:rFonts w:ascii="Times New Roman" w:hAnsi="Times New Roman" w:cs="Times New Roman"/>
                <w:sz w:val="19"/>
                <w:szCs w:val="19"/>
              </w:rPr>
            </w:pPr>
            <w:r w:rsidRPr="00F53241">
              <w:rPr>
                <w:rFonts w:ascii="Times New Roman" w:hAnsi="Times New Roman" w:cs="Times New Roman"/>
                <w:sz w:val="19"/>
                <w:szCs w:val="19"/>
              </w:rPr>
              <w:t>Apomorphine is used in case of ingestion of toxic substance; pills can be crushed and put in the conjunctival sac, but must be washed out to prevent prolonged vomiting</w:t>
            </w:r>
          </w:p>
          <w:p w14:paraId="470DAB1A" w14:textId="47460ABC" w:rsidR="002B4D53" w:rsidRPr="00F53241" w:rsidRDefault="002B4D53"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Activated charcoal should not be administered until effects of apomorphine have passed to avoid risk of </w:t>
            </w:r>
            <w:r w:rsidR="00F53241" w:rsidRPr="00F53241">
              <w:rPr>
                <w:rFonts w:ascii="Times New Roman" w:hAnsi="Times New Roman" w:cs="Times New Roman"/>
                <w:sz w:val="19"/>
                <w:szCs w:val="19"/>
              </w:rPr>
              <w:t xml:space="preserve">charcoal </w:t>
            </w:r>
            <w:r w:rsidRPr="00F53241">
              <w:rPr>
                <w:rFonts w:ascii="Times New Roman" w:hAnsi="Times New Roman" w:cs="Times New Roman"/>
                <w:sz w:val="19"/>
                <w:szCs w:val="19"/>
              </w:rPr>
              <w:t xml:space="preserve">aspiration </w:t>
            </w:r>
          </w:p>
          <w:p w14:paraId="723684AE" w14:textId="6764E47E" w:rsidR="002B4D53" w:rsidRPr="00F53241" w:rsidRDefault="00F53241"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Cats: </w:t>
            </w:r>
            <w:r w:rsidR="002B4D53" w:rsidRPr="00F53241">
              <w:rPr>
                <w:rFonts w:ascii="Times New Roman" w:hAnsi="Times New Roman" w:cs="Times New Roman"/>
                <w:sz w:val="19"/>
                <w:szCs w:val="19"/>
              </w:rPr>
              <w:t>Xylazine is the most effective</w:t>
            </w:r>
            <w:r w:rsidRPr="00F53241">
              <w:rPr>
                <w:rFonts w:ascii="Times New Roman" w:hAnsi="Times New Roman" w:cs="Times New Roman"/>
                <w:sz w:val="19"/>
                <w:szCs w:val="19"/>
              </w:rPr>
              <w:t xml:space="preserve">; </w:t>
            </w:r>
            <w:r w:rsidR="002B4D53" w:rsidRPr="00F53241">
              <w:rPr>
                <w:rFonts w:ascii="Times New Roman" w:hAnsi="Times New Roman" w:cs="Times New Roman"/>
                <w:sz w:val="19"/>
                <w:szCs w:val="19"/>
              </w:rPr>
              <w:t>hydrogen peroxide is avoided bc it can cause hemorrhagic gastritis and syrup of ipecac is not effective and can cause cardiotoxic arrhythmias</w:t>
            </w:r>
          </w:p>
          <w:p w14:paraId="0E7ED058" w14:textId="24B333E8" w:rsidR="002B4D53" w:rsidRPr="00F53241" w:rsidRDefault="00F53241"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Dogs: Apomorphine is most effective and reversible; xylazine is not effective; hydrogen peroxide not used due to risk of gastric and esophageal ulcerations and syrup of ipecac not used due to </w:t>
            </w:r>
            <w:r>
              <w:rPr>
                <w:rFonts w:ascii="Times New Roman" w:hAnsi="Times New Roman" w:cs="Times New Roman"/>
                <w:sz w:val="19"/>
                <w:szCs w:val="19"/>
              </w:rPr>
              <w:t xml:space="preserve">risk of </w:t>
            </w:r>
            <w:r w:rsidRPr="00F53241">
              <w:rPr>
                <w:rFonts w:ascii="Times New Roman" w:hAnsi="Times New Roman" w:cs="Times New Roman"/>
                <w:sz w:val="19"/>
                <w:szCs w:val="19"/>
              </w:rPr>
              <w:t xml:space="preserve">cardiotoxic arrhythmias </w:t>
            </w:r>
          </w:p>
        </w:tc>
      </w:tr>
      <w:tr w:rsidR="0095387B" w:rsidRPr="00C06DB4" w14:paraId="6279E946" w14:textId="77777777" w:rsidTr="001E0E15">
        <w:trPr>
          <w:trHeight w:hRule="exact" w:val="3600"/>
        </w:trPr>
        <w:tc>
          <w:tcPr>
            <w:tcW w:w="5670" w:type="dxa"/>
            <w:vAlign w:val="center"/>
          </w:tcPr>
          <w:p w14:paraId="07873E88" w14:textId="31C165D6" w:rsidR="0095387B" w:rsidRDefault="0095387B" w:rsidP="002B4D53">
            <w:pPr>
              <w:jc w:val="center"/>
              <w:rPr>
                <w:rFonts w:ascii="Times New Roman" w:hAnsi="Times New Roman" w:cs="Times New Roman"/>
                <w:sz w:val="22"/>
                <w:szCs w:val="22"/>
              </w:rPr>
            </w:pPr>
            <w:r>
              <w:rPr>
                <w:rFonts w:ascii="Times New Roman" w:hAnsi="Times New Roman" w:cs="Times New Roman"/>
                <w:sz w:val="22"/>
                <w:szCs w:val="22"/>
              </w:rPr>
              <w:t>Hydrogen peroxide 3%</w:t>
            </w:r>
          </w:p>
        </w:tc>
        <w:tc>
          <w:tcPr>
            <w:tcW w:w="5760" w:type="dxa"/>
            <w:vAlign w:val="center"/>
          </w:tcPr>
          <w:p w14:paraId="6913D166" w14:textId="77777777" w:rsidR="0095387B" w:rsidRDefault="0095387B" w:rsidP="002B4D53">
            <w:pPr>
              <w:pStyle w:val="ListParagraph"/>
              <w:numPr>
                <w:ilvl w:val="0"/>
                <w:numId w:val="1"/>
              </w:numPr>
              <w:ind w:left="249" w:hanging="249"/>
              <w:rPr>
                <w:rFonts w:ascii="Times New Roman" w:hAnsi="Times New Roman" w:cs="Times New Roman"/>
                <w:sz w:val="22"/>
                <w:szCs w:val="22"/>
              </w:rPr>
            </w:pPr>
            <w:r w:rsidRPr="0095387B">
              <w:rPr>
                <w:rFonts w:ascii="Times New Roman" w:hAnsi="Times New Roman" w:cs="Times New Roman"/>
                <w:sz w:val="22"/>
                <w:szCs w:val="22"/>
              </w:rPr>
              <w:t xml:space="preserve">Used as </w:t>
            </w:r>
            <w:r>
              <w:rPr>
                <w:rFonts w:ascii="Times New Roman" w:hAnsi="Times New Roman" w:cs="Times New Roman"/>
                <w:sz w:val="22"/>
                <w:szCs w:val="22"/>
              </w:rPr>
              <w:t>an emetic</w:t>
            </w:r>
          </w:p>
          <w:p w14:paraId="795CBCCD" w14:textId="664B1E34"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Causes emesis thru mild gastric irritation </w:t>
            </w:r>
          </w:p>
          <w:p w14:paraId="2ED6D364" w14:textId="18D3F5FD"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only be repeated once </w:t>
            </w:r>
          </w:p>
          <w:p w14:paraId="795770C9" w14:textId="43143BE4"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1 teaspoon (5 mL) per 5 lbs of body weight, not exceeding 3 tablespoons (9 teaspoons); so a max dose of 45 mL</w:t>
            </w:r>
          </w:p>
          <w:p w14:paraId="6A769689" w14:textId="35F9D29E" w:rsidR="0095387B" w:rsidRP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Effective in ferrets, also used in dogs and pigs</w:t>
            </w:r>
          </w:p>
        </w:tc>
      </w:tr>
      <w:tr w:rsidR="0095387B" w:rsidRPr="00C06DB4" w14:paraId="4EADEDCE" w14:textId="77777777" w:rsidTr="001E0E15">
        <w:trPr>
          <w:trHeight w:hRule="exact" w:val="3600"/>
        </w:trPr>
        <w:tc>
          <w:tcPr>
            <w:tcW w:w="5670" w:type="dxa"/>
            <w:vAlign w:val="center"/>
          </w:tcPr>
          <w:p w14:paraId="65297AAD" w14:textId="0F850DAF" w:rsidR="0095387B" w:rsidRDefault="0095387B"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Species emetics shouldn’t be used on</w:t>
            </w:r>
          </w:p>
        </w:tc>
        <w:tc>
          <w:tcPr>
            <w:tcW w:w="5760" w:type="dxa"/>
            <w:vAlign w:val="center"/>
          </w:tcPr>
          <w:p w14:paraId="21345931" w14:textId="0C069BFE"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3EC4542E" w14:textId="472D1B91"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w:t>
            </w:r>
          </w:p>
          <w:p w14:paraId="04A1BFE2" w14:textId="73DD54B1"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Birds</w:t>
            </w:r>
          </w:p>
          <w:p w14:paraId="538B13A1" w14:textId="77777777"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Ruminants </w:t>
            </w:r>
          </w:p>
          <w:p w14:paraId="035428CD" w14:textId="62C8231F" w:rsidR="0095387B" w:rsidRP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Rodents </w:t>
            </w:r>
          </w:p>
        </w:tc>
      </w:tr>
      <w:tr w:rsidR="002B4D53" w:rsidRPr="00C06DB4" w14:paraId="5EBF47C9" w14:textId="77777777" w:rsidTr="001E0E15">
        <w:trPr>
          <w:trHeight w:hRule="exact" w:val="3600"/>
        </w:trPr>
        <w:tc>
          <w:tcPr>
            <w:tcW w:w="5670" w:type="dxa"/>
            <w:vAlign w:val="center"/>
          </w:tcPr>
          <w:p w14:paraId="49401518" w14:textId="2BA6C2D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Syrup of ipecac</w:t>
            </w:r>
          </w:p>
        </w:tc>
        <w:tc>
          <w:tcPr>
            <w:tcW w:w="5760" w:type="dxa"/>
            <w:vAlign w:val="center"/>
          </w:tcPr>
          <w:p w14:paraId="0B7189BA" w14:textId="1325459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Emetic </w:t>
            </w:r>
          </w:p>
          <w:p w14:paraId="6FD10171" w14:textId="1F834EC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longer recommended due to </w:t>
            </w:r>
            <w:r w:rsidRPr="00A258A9">
              <w:rPr>
                <w:rFonts w:ascii="Times New Roman" w:hAnsi="Times New Roman" w:cs="Times New Roman"/>
                <w:sz w:val="22"/>
                <w:szCs w:val="22"/>
              </w:rPr>
              <w:t xml:space="preserve">possible complications </w:t>
            </w:r>
          </w:p>
          <w:p w14:paraId="3A7612E2" w14:textId="6CB898E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A258A9">
              <w:rPr>
                <w:rFonts w:ascii="Times New Roman" w:hAnsi="Times New Roman" w:cs="Times New Roman"/>
                <w:sz w:val="22"/>
                <w:szCs w:val="22"/>
              </w:rPr>
              <w:t>nclud</w:t>
            </w:r>
            <w:r>
              <w:rPr>
                <w:rFonts w:ascii="Times New Roman" w:hAnsi="Times New Roman" w:cs="Times New Roman"/>
                <w:sz w:val="22"/>
                <w:szCs w:val="22"/>
              </w:rPr>
              <w:t xml:space="preserve">e </w:t>
            </w:r>
            <w:r w:rsidRPr="00A258A9">
              <w:rPr>
                <w:rFonts w:ascii="Times New Roman" w:hAnsi="Times New Roman" w:cs="Times New Roman"/>
                <w:sz w:val="22"/>
                <w:szCs w:val="22"/>
              </w:rPr>
              <w:t>lethargy, prolonged vomiting, and cardiotoxicity</w:t>
            </w:r>
          </w:p>
        </w:tc>
      </w:tr>
      <w:tr w:rsidR="005C0FC5" w:rsidRPr="00C06DB4" w14:paraId="2F908AB8" w14:textId="77777777" w:rsidTr="001E0E15">
        <w:trPr>
          <w:trHeight w:hRule="exact" w:val="3600"/>
        </w:trPr>
        <w:tc>
          <w:tcPr>
            <w:tcW w:w="5670" w:type="dxa"/>
            <w:vAlign w:val="center"/>
          </w:tcPr>
          <w:p w14:paraId="6095A382" w14:textId="5140ADDD" w:rsidR="005C0FC5" w:rsidRDefault="005C0FC5" w:rsidP="002B4D53">
            <w:pPr>
              <w:jc w:val="center"/>
              <w:rPr>
                <w:rFonts w:ascii="Times New Roman" w:hAnsi="Times New Roman" w:cs="Times New Roman"/>
                <w:sz w:val="22"/>
                <w:szCs w:val="22"/>
              </w:rPr>
            </w:pPr>
            <w:r>
              <w:rPr>
                <w:rFonts w:ascii="Times New Roman" w:hAnsi="Times New Roman" w:cs="Times New Roman"/>
                <w:sz w:val="22"/>
                <w:szCs w:val="22"/>
              </w:rPr>
              <w:t>Antiemetic drug classes</w:t>
            </w:r>
          </w:p>
        </w:tc>
        <w:tc>
          <w:tcPr>
            <w:tcW w:w="5760" w:type="dxa"/>
            <w:vAlign w:val="center"/>
          </w:tcPr>
          <w:p w14:paraId="3DF85107" w14:textId="21816B49"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 xml:space="preserve">Phenothiazine derivatives: acepromazine, chlorpromazine </w:t>
            </w:r>
          </w:p>
          <w:p w14:paraId="6810FF4B" w14:textId="3199D934"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Centrally acting drugs that block dopamine receptors in chemoreceptor trigger zone (CRTZ)</w:t>
            </w:r>
          </w:p>
          <w:p w14:paraId="6C7D1515" w14:textId="7C536CE6"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Useful in motion sickness</w:t>
            </w:r>
          </w:p>
          <w:p w14:paraId="4E1D38EE" w14:textId="0086A25D"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Can cause hypotension and sedation</w:t>
            </w:r>
          </w:p>
          <w:p w14:paraId="531DC269" w14:textId="35BA6C18"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Procainamide derivatives: Metoclopramide (Reglan)</w:t>
            </w:r>
          </w:p>
          <w:p w14:paraId="2CFEF490" w14:textId="25D40C5F"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 (blocks dopamine in CRTZ) and peripheral (increases gastric contraction, speeds gastric emptying, increases peristalsis, relaxes pyloric sphincter)</w:t>
            </w:r>
          </w:p>
          <w:p w14:paraId="6DD1063A" w14:textId="60387EAB"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 xml:space="preserve">Used in vomiting due to parvoviral enteritis, uremic vomiting, and chemo </w:t>
            </w:r>
          </w:p>
          <w:p w14:paraId="5A1436AF" w14:textId="38E625ED"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Antihistamines: Diphenhydramine</w:t>
            </w:r>
          </w:p>
          <w:p w14:paraId="3420492B" w14:textId="4134941E"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 (blocks H</w:t>
            </w:r>
            <w:r w:rsidRPr="00176CBC">
              <w:rPr>
                <w:rFonts w:ascii="Times New Roman" w:hAnsi="Times New Roman" w:cs="Times New Roman"/>
                <w:sz w:val="16"/>
                <w:szCs w:val="16"/>
                <w:vertAlign w:val="subscript"/>
              </w:rPr>
              <w:t>1</w:t>
            </w:r>
            <w:r w:rsidRPr="00176CBC">
              <w:rPr>
                <w:rFonts w:ascii="Times New Roman" w:hAnsi="Times New Roman" w:cs="Times New Roman"/>
                <w:sz w:val="16"/>
                <w:szCs w:val="16"/>
              </w:rPr>
              <w:t xml:space="preserve"> in CRTZ)</w:t>
            </w:r>
          </w:p>
          <w:p w14:paraId="59AB0AF9" w14:textId="782C2F24"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Most effective in motion sickness and inner ear abnormalities</w:t>
            </w:r>
          </w:p>
          <w:p w14:paraId="0B1045FC" w14:textId="77777777"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Serotonin receptor (5-HT3) antagonists: Ondansetron (Zofran), dolasetron</w:t>
            </w:r>
          </w:p>
          <w:p w14:paraId="2AAF7E3A" w14:textId="6C380E2C"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Blocks serotonin receptors on vagal nerve terminals and CRTZ</w:t>
            </w:r>
          </w:p>
          <w:p w14:paraId="263AD7D7" w14:textId="6F25CA6A"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Used for severe vomiting, including chemo</w:t>
            </w:r>
          </w:p>
          <w:p w14:paraId="5A4B79C5" w14:textId="77777777" w:rsidR="005C0FC5" w:rsidRPr="00176CBC" w:rsidRDefault="00176CBC"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NK-1 receptor antagonists: Maropitant citrate (Cerenia)</w:t>
            </w:r>
          </w:p>
          <w:p w14:paraId="67AE94D5" w14:textId="65DC156C" w:rsidR="00176CBC" w:rsidRPr="00176CBC" w:rsidRDefault="00176CBC" w:rsidP="00176CBC">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Blocks binding of substance P, a NT in emetic center, to NK-1 receptors in CRTZ</w:t>
            </w:r>
            <w:r>
              <w:rPr>
                <w:rFonts w:ascii="Times New Roman" w:hAnsi="Times New Roman" w:cs="Times New Roman"/>
                <w:sz w:val="16"/>
                <w:szCs w:val="16"/>
              </w:rPr>
              <w:t>; m</w:t>
            </w:r>
            <w:r w:rsidRPr="00176CBC">
              <w:rPr>
                <w:rFonts w:ascii="Times New Roman" w:hAnsi="Times New Roman" w:cs="Times New Roman"/>
                <w:sz w:val="16"/>
                <w:szCs w:val="16"/>
              </w:rPr>
              <w:t>ostly for motion sickness, acute vomiting (in dogs)</w:t>
            </w:r>
          </w:p>
        </w:tc>
      </w:tr>
      <w:tr w:rsidR="002B4D53" w:rsidRPr="00C06DB4" w14:paraId="1AB97D7B" w14:textId="77777777" w:rsidTr="001E0E15">
        <w:trPr>
          <w:trHeight w:hRule="exact" w:val="3600"/>
        </w:trPr>
        <w:tc>
          <w:tcPr>
            <w:tcW w:w="5670" w:type="dxa"/>
            <w:vAlign w:val="center"/>
          </w:tcPr>
          <w:p w14:paraId="77C2E1B1" w14:textId="469AD5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Antidiarrheals </w:t>
            </w:r>
          </w:p>
        </w:tc>
        <w:tc>
          <w:tcPr>
            <w:tcW w:w="5760" w:type="dxa"/>
            <w:vAlign w:val="center"/>
          </w:tcPr>
          <w:p w14:paraId="419AB04F" w14:textId="22616E0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Loperamide</w:t>
            </w:r>
          </w:p>
          <w:p w14:paraId="0272C258" w14:textId="2DF636D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Diphenoxylate</w:t>
            </w:r>
          </w:p>
          <w:p w14:paraId="643DA442" w14:textId="67ED6E7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w:t>
            </w:r>
          </w:p>
          <w:p w14:paraId="21B4474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Bismuth</w:t>
            </w:r>
          </w:p>
          <w:p w14:paraId="709BA05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Kaolin</w:t>
            </w:r>
          </w:p>
          <w:p w14:paraId="0DBD18D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Pectin </w:t>
            </w:r>
          </w:p>
          <w:p w14:paraId="0A593100" w14:textId="3CE4F1F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Activated charcoal</w:t>
            </w:r>
          </w:p>
        </w:tc>
      </w:tr>
      <w:tr w:rsidR="002B4D53" w:rsidRPr="00C06DB4" w14:paraId="3E36CD0A" w14:textId="77777777" w:rsidTr="001E0E15">
        <w:trPr>
          <w:trHeight w:hRule="exact" w:val="3600"/>
        </w:trPr>
        <w:tc>
          <w:tcPr>
            <w:tcW w:w="5670" w:type="dxa"/>
            <w:vAlign w:val="center"/>
          </w:tcPr>
          <w:p w14:paraId="58CC1D3C" w14:textId="64197D8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Laxatives </w:t>
            </w:r>
          </w:p>
        </w:tc>
        <w:tc>
          <w:tcPr>
            <w:tcW w:w="5760" w:type="dxa"/>
            <w:vAlign w:val="center"/>
          </w:tcPr>
          <w:p w14:paraId="0F5054D0" w14:textId="48FDD8B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Saline/hyperosmotic agents</w:t>
            </w:r>
          </w:p>
          <w:p w14:paraId="413E6CC3" w14:textId="461DB6E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Bulk-producing agents</w:t>
            </w:r>
          </w:p>
          <w:p w14:paraId="5C263F7B" w14:textId="3833FE9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Lubricants</w:t>
            </w:r>
          </w:p>
          <w:p w14:paraId="22C41791" w14:textId="1D31CDD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Surfactants/stool softeners (emollient laxatives)</w:t>
            </w:r>
          </w:p>
          <w:p w14:paraId="298A6AFA" w14:textId="40DDB645" w:rsidR="002B4D53" w:rsidRPr="00E91EC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Irritants </w:t>
            </w:r>
          </w:p>
        </w:tc>
      </w:tr>
      <w:tr w:rsidR="002B4D53" w:rsidRPr="00C06DB4" w14:paraId="3B0A6489" w14:textId="77777777" w:rsidTr="001E0E15">
        <w:trPr>
          <w:trHeight w:hRule="exact" w:val="3600"/>
        </w:trPr>
        <w:tc>
          <w:tcPr>
            <w:tcW w:w="5670" w:type="dxa"/>
            <w:vAlign w:val="center"/>
          </w:tcPr>
          <w:p w14:paraId="52EC468B" w14:textId="4BA3F88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Saline/hyperosmotic laxatives</w:t>
            </w:r>
          </w:p>
        </w:tc>
        <w:tc>
          <w:tcPr>
            <w:tcW w:w="5760" w:type="dxa"/>
            <w:vAlign w:val="center"/>
          </w:tcPr>
          <w:p w14:paraId="6DB81D2A" w14:textId="0AC32E1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 poorly absorbed magnesium or phosphate anions which hold water in the tract osmotically; increased water in GI tract softens the stool  </w:t>
            </w:r>
          </w:p>
          <w:p w14:paraId="70117F4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lactulose, magnesium hydroxide, magnesium sulfate (Epsom salt used in birds and horses)</w:t>
            </w:r>
          </w:p>
          <w:p w14:paraId="4D5B1A3D" w14:textId="381D1597" w:rsidR="002B4D53" w:rsidRDefault="002B4D53" w:rsidP="002B4D53">
            <w:pPr>
              <w:pStyle w:val="ListParagraph"/>
              <w:numPr>
                <w:ilvl w:val="0"/>
                <w:numId w:val="5"/>
              </w:numPr>
              <w:rPr>
                <w:rFonts w:ascii="Times New Roman" w:hAnsi="Times New Roman" w:cs="Times New Roman"/>
                <w:sz w:val="22"/>
                <w:szCs w:val="22"/>
              </w:rPr>
            </w:pPr>
            <w:r w:rsidRPr="001354B0">
              <w:rPr>
                <w:rFonts w:ascii="Times New Roman" w:hAnsi="Times New Roman" w:cs="Times New Roman"/>
                <w:sz w:val="22"/>
                <w:szCs w:val="22"/>
              </w:rPr>
              <w:t xml:space="preserve">Lactulose </w:t>
            </w:r>
            <w:r>
              <w:rPr>
                <w:rFonts w:ascii="Times New Roman" w:hAnsi="Times New Roman" w:cs="Times New Roman"/>
                <w:sz w:val="22"/>
                <w:szCs w:val="22"/>
              </w:rPr>
              <w:t xml:space="preserve">also </w:t>
            </w:r>
            <w:r w:rsidRPr="001354B0">
              <w:rPr>
                <w:rFonts w:ascii="Times New Roman" w:hAnsi="Times New Roman" w:cs="Times New Roman"/>
                <w:sz w:val="22"/>
                <w:szCs w:val="22"/>
              </w:rPr>
              <w:t>pull</w:t>
            </w:r>
            <w:r>
              <w:rPr>
                <w:rFonts w:ascii="Times New Roman" w:hAnsi="Times New Roman" w:cs="Times New Roman"/>
                <w:sz w:val="22"/>
                <w:szCs w:val="22"/>
              </w:rPr>
              <w:t>s</w:t>
            </w:r>
            <w:r w:rsidRPr="001354B0">
              <w:rPr>
                <w:rFonts w:ascii="Times New Roman" w:hAnsi="Times New Roman" w:cs="Times New Roman"/>
                <w:sz w:val="22"/>
                <w:szCs w:val="22"/>
              </w:rPr>
              <w:t xml:space="preserve"> ammonia into the colon where it will change </w:t>
            </w:r>
            <w:r>
              <w:rPr>
                <w:rFonts w:ascii="Times New Roman" w:hAnsi="Times New Roman" w:cs="Times New Roman"/>
                <w:sz w:val="22"/>
                <w:szCs w:val="22"/>
              </w:rPr>
              <w:t xml:space="preserve">it </w:t>
            </w:r>
            <w:r w:rsidRPr="001354B0">
              <w:rPr>
                <w:rFonts w:ascii="Times New Roman" w:hAnsi="Times New Roman" w:cs="Times New Roman"/>
                <w:sz w:val="22"/>
                <w:szCs w:val="22"/>
              </w:rPr>
              <w:t>to ammonium</w:t>
            </w:r>
            <w:r>
              <w:rPr>
                <w:rFonts w:ascii="Times New Roman" w:hAnsi="Times New Roman" w:cs="Times New Roman"/>
                <w:sz w:val="22"/>
                <w:szCs w:val="22"/>
              </w:rPr>
              <w:t xml:space="preserve">, which will </w:t>
            </w:r>
            <w:r w:rsidRPr="001354B0">
              <w:rPr>
                <w:rFonts w:ascii="Times New Roman" w:hAnsi="Times New Roman" w:cs="Times New Roman"/>
                <w:sz w:val="22"/>
                <w:szCs w:val="22"/>
              </w:rPr>
              <w:t xml:space="preserve">not diffuse back into the blood, </w:t>
            </w:r>
            <w:r>
              <w:rPr>
                <w:rFonts w:ascii="Times New Roman" w:hAnsi="Times New Roman" w:cs="Times New Roman"/>
                <w:sz w:val="22"/>
                <w:szCs w:val="22"/>
              </w:rPr>
              <w:t xml:space="preserve">resulting in </w:t>
            </w:r>
            <w:r w:rsidRPr="001354B0">
              <w:rPr>
                <w:rFonts w:ascii="Times New Roman" w:hAnsi="Times New Roman" w:cs="Times New Roman"/>
                <w:sz w:val="22"/>
                <w:szCs w:val="22"/>
              </w:rPr>
              <w:t>decrease</w:t>
            </w:r>
            <w:r>
              <w:rPr>
                <w:rFonts w:ascii="Times New Roman" w:hAnsi="Times New Roman" w:cs="Times New Roman"/>
                <w:sz w:val="22"/>
                <w:szCs w:val="22"/>
              </w:rPr>
              <w:t>d</w:t>
            </w:r>
            <w:r w:rsidRPr="001354B0">
              <w:rPr>
                <w:rFonts w:ascii="Times New Roman" w:hAnsi="Times New Roman" w:cs="Times New Roman"/>
                <w:sz w:val="22"/>
                <w:szCs w:val="22"/>
              </w:rPr>
              <w:t xml:space="preserve"> ammonia concentrations</w:t>
            </w:r>
            <w:r>
              <w:rPr>
                <w:rFonts w:ascii="Times New Roman" w:hAnsi="Times New Roman" w:cs="Times New Roman"/>
                <w:sz w:val="22"/>
                <w:szCs w:val="22"/>
              </w:rPr>
              <w:t>—so it can be used in patients w p</w:t>
            </w:r>
            <w:r w:rsidRPr="009B2FA3">
              <w:rPr>
                <w:rFonts w:ascii="Times New Roman" w:hAnsi="Times New Roman" w:cs="Times New Roman"/>
                <w:sz w:val="22"/>
                <w:szCs w:val="22"/>
              </w:rPr>
              <w:t xml:space="preserve">ortosystemic shunting </w:t>
            </w:r>
            <w:r>
              <w:rPr>
                <w:rFonts w:ascii="Times New Roman" w:hAnsi="Times New Roman" w:cs="Times New Roman"/>
                <w:sz w:val="22"/>
                <w:szCs w:val="22"/>
              </w:rPr>
              <w:t>(</w:t>
            </w:r>
            <w:r w:rsidRPr="009B2FA3">
              <w:rPr>
                <w:rFonts w:ascii="Times New Roman" w:hAnsi="Times New Roman" w:cs="Times New Roman"/>
                <w:sz w:val="22"/>
                <w:szCs w:val="22"/>
              </w:rPr>
              <w:t>where blood from intestines bypasses the liver, flowing directly into general circulation, leading to toxin buildup</w:t>
            </w:r>
            <w:r>
              <w:rPr>
                <w:rFonts w:ascii="Times New Roman" w:hAnsi="Times New Roman" w:cs="Times New Roman"/>
                <w:sz w:val="22"/>
                <w:szCs w:val="22"/>
              </w:rPr>
              <w:t>)</w:t>
            </w:r>
          </w:p>
        </w:tc>
      </w:tr>
      <w:tr w:rsidR="005A1F4E" w:rsidRPr="00C06DB4" w14:paraId="0133B5B8" w14:textId="77777777" w:rsidTr="001E0E15">
        <w:trPr>
          <w:trHeight w:hRule="exact" w:val="3600"/>
        </w:trPr>
        <w:tc>
          <w:tcPr>
            <w:tcW w:w="5670" w:type="dxa"/>
            <w:vAlign w:val="center"/>
          </w:tcPr>
          <w:p w14:paraId="37A10EA2" w14:textId="5A423102" w:rsidR="005A1F4E" w:rsidRDefault="005A1F4E" w:rsidP="002B4D53">
            <w:pPr>
              <w:jc w:val="center"/>
              <w:rPr>
                <w:rFonts w:ascii="Times New Roman" w:hAnsi="Times New Roman" w:cs="Times New Roman"/>
                <w:sz w:val="22"/>
                <w:szCs w:val="22"/>
              </w:rPr>
            </w:pPr>
            <w:r>
              <w:rPr>
                <w:rFonts w:ascii="Times New Roman" w:hAnsi="Times New Roman" w:cs="Times New Roman"/>
                <w:sz w:val="22"/>
                <w:szCs w:val="22"/>
              </w:rPr>
              <w:t>Lactulose vs. Miralax (</w:t>
            </w:r>
            <w:r w:rsidRPr="005A1F4E">
              <w:rPr>
                <w:rFonts w:ascii="Times New Roman" w:hAnsi="Times New Roman" w:cs="Times New Roman"/>
                <w:sz w:val="22"/>
                <w:szCs w:val="22"/>
              </w:rPr>
              <w:t>polyethylene glycol 3350</w:t>
            </w:r>
            <w:r>
              <w:rPr>
                <w:rFonts w:ascii="Times New Roman" w:hAnsi="Times New Roman" w:cs="Times New Roman"/>
                <w:sz w:val="22"/>
                <w:szCs w:val="22"/>
              </w:rPr>
              <w:t>)</w:t>
            </w:r>
          </w:p>
        </w:tc>
        <w:tc>
          <w:tcPr>
            <w:tcW w:w="5760" w:type="dxa"/>
            <w:vAlign w:val="center"/>
          </w:tcPr>
          <w:p w14:paraId="68618C07" w14:textId="007DDC62" w:rsidR="005A1F4E" w:rsidRDefault="005A1F4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Both are osmotic laxatives; bring water in feces to soften it</w:t>
            </w:r>
          </w:p>
          <w:p w14:paraId="4C8896A1" w14:textId="0F33DA25" w:rsidR="005A1F4E" w:rsidRDefault="005A1F4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Lactulose is stronger—draws more water into the colon, but this may lead to dehydration</w:t>
            </w:r>
          </w:p>
          <w:p w14:paraId="4C9B7752" w14:textId="65F7CA6C" w:rsidR="005A1F4E" w:rsidRDefault="005A1F4E" w:rsidP="005A1F4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Not for kidney disease due to risk of dehydration and electrolyte imbalances </w:t>
            </w:r>
          </w:p>
          <w:p w14:paraId="38BB36D7" w14:textId="6E5696B1" w:rsidR="005A1F4E" w:rsidRDefault="005A1F4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Miralax is a tasteless powder, while lactulose is an oral liquid w taste cats don’t prefer </w:t>
            </w:r>
          </w:p>
        </w:tc>
      </w:tr>
      <w:tr w:rsidR="002B4D53" w:rsidRPr="00C06DB4" w14:paraId="6E40543B" w14:textId="77777777" w:rsidTr="001E0E15">
        <w:trPr>
          <w:trHeight w:hRule="exact" w:val="3600"/>
        </w:trPr>
        <w:tc>
          <w:tcPr>
            <w:tcW w:w="5670" w:type="dxa"/>
            <w:vAlign w:val="center"/>
          </w:tcPr>
          <w:p w14:paraId="09F63558" w14:textId="60FB3A0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Bulk laxatives</w:t>
            </w:r>
          </w:p>
        </w:tc>
        <w:tc>
          <w:tcPr>
            <w:tcW w:w="5760" w:type="dxa"/>
            <w:vAlign w:val="center"/>
          </w:tcPr>
          <w:p w14:paraId="23AA31E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water-absorbing fiber that moves stool along once swollen by water</w:t>
            </w:r>
          </w:p>
          <w:p w14:paraId="4569286A" w14:textId="3C1745EA" w:rsidR="002B4D53" w:rsidRPr="00E91EC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Metamucil </w:t>
            </w:r>
          </w:p>
        </w:tc>
      </w:tr>
      <w:tr w:rsidR="002B4D53" w:rsidRPr="00C06DB4" w14:paraId="09FA01B3" w14:textId="77777777" w:rsidTr="001E0E15">
        <w:trPr>
          <w:trHeight w:hRule="exact" w:val="3600"/>
        </w:trPr>
        <w:tc>
          <w:tcPr>
            <w:tcW w:w="5670" w:type="dxa"/>
            <w:vAlign w:val="center"/>
          </w:tcPr>
          <w:p w14:paraId="761D98FD" w14:textId="1AB4D961" w:rsidR="002B4D53" w:rsidRPr="00E91EC0"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Surfactants/stool softeners (emollient laxatives)</w:t>
            </w:r>
          </w:p>
        </w:tc>
        <w:tc>
          <w:tcPr>
            <w:tcW w:w="5760" w:type="dxa"/>
            <w:vAlign w:val="center"/>
          </w:tcPr>
          <w:p w14:paraId="571FE454" w14:textId="1C912A3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Soften stool by using a surfactant like docusate </w:t>
            </w:r>
          </w:p>
          <w:p w14:paraId="7D873C1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take a week to take effect</w:t>
            </w:r>
          </w:p>
          <w:p w14:paraId="03CE490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lubricants like mineral oil, white petrolatum, glycerin, cod liver oil, which ease the friction between stool and intestinal tract</w:t>
            </w:r>
          </w:p>
          <w:p w14:paraId="6883239C" w14:textId="41CC887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Given as enemas</w:t>
            </w:r>
          </w:p>
        </w:tc>
      </w:tr>
      <w:tr w:rsidR="002B4D53" w:rsidRPr="00C06DB4" w14:paraId="0708E8B1" w14:textId="77777777" w:rsidTr="001E0E15">
        <w:trPr>
          <w:trHeight w:hRule="exact" w:val="3600"/>
        </w:trPr>
        <w:tc>
          <w:tcPr>
            <w:tcW w:w="5670" w:type="dxa"/>
            <w:vAlign w:val="center"/>
          </w:tcPr>
          <w:p w14:paraId="7275ADC2" w14:textId="366D5A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Cathartics (purgatives)</w:t>
            </w:r>
          </w:p>
        </w:tc>
        <w:tc>
          <w:tcPr>
            <w:tcW w:w="5760" w:type="dxa"/>
            <w:vAlign w:val="center"/>
          </w:tcPr>
          <w:p w14:paraId="2797D667" w14:textId="01FF2FB3" w:rsidR="002B4D53" w:rsidRPr="00146881"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Laxatives w a strong or harsh effect </w:t>
            </w:r>
            <w:r w:rsidRPr="00146881">
              <w:rPr>
                <w:rFonts w:ascii="Times New Roman" w:hAnsi="Times New Roman" w:cs="Times New Roman"/>
                <w:sz w:val="22"/>
                <w:szCs w:val="22"/>
              </w:rPr>
              <w:t xml:space="preserve"> </w:t>
            </w:r>
          </w:p>
        </w:tc>
      </w:tr>
      <w:tr w:rsidR="002B4D53" w:rsidRPr="00C06DB4" w14:paraId="43E33CE9" w14:textId="77777777" w:rsidTr="001E0E15">
        <w:trPr>
          <w:trHeight w:hRule="exact" w:val="3600"/>
        </w:trPr>
        <w:tc>
          <w:tcPr>
            <w:tcW w:w="5670" w:type="dxa"/>
            <w:vAlign w:val="center"/>
          </w:tcPr>
          <w:p w14:paraId="0A061E34" w14:textId="5686F9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Irritants </w:t>
            </w:r>
          </w:p>
        </w:tc>
        <w:tc>
          <w:tcPr>
            <w:tcW w:w="5760" w:type="dxa"/>
            <w:vAlign w:val="center"/>
          </w:tcPr>
          <w:p w14:paraId="76EE39E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Irritant cathartics irritate the bowel, thereby increasing peristalsis</w:t>
            </w:r>
          </w:p>
          <w:p w14:paraId="1B0F8804" w14:textId="3DE0DF9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castor oil and bisacodyl</w:t>
            </w:r>
          </w:p>
          <w:p w14:paraId="0686804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Contraindicated in obstructed bowel and tenesmus</w:t>
            </w:r>
          </w:p>
          <w:p w14:paraId="27C17647" w14:textId="697396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use much in vet med</w:t>
            </w:r>
          </w:p>
        </w:tc>
      </w:tr>
      <w:tr w:rsidR="002B4D53" w:rsidRPr="00C06DB4" w14:paraId="5935D29F" w14:textId="77777777" w:rsidTr="001E0E15">
        <w:trPr>
          <w:trHeight w:hRule="exact" w:val="3600"/>
        </w:trPr>
        <w:tc>
          <w:tcPr>
            <w:tcW w:w="5670" w:type="dxa"/>
            <w:vAlign w:val="center"/>
          </w:tcPr>
          <w:p w14:paraId="4E8A2E86" w14:textId="7A4C042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Antiulcer drugs</w:t>
            </w:r>
          </w:p>
        </w:tc>
        <w:tc>
          <w:tcPr>
            <w:tcW w:w="5760" w:type="dxa"/>
            <w:vAlign w:val="center"/>
          </w:tcPr>
          <w:p w14:paraId="24F33F19" w14:textId="7D897D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Antacids</w:t>
            </w:r>
          </w:p>
          <w:p w14:paraId="2CC78ED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p w14:paraId="0F5D2E5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Proton pump inhibitors </w:t>
            </w:r>
          </w:p>
          <w:p w14:paraId="2627A01A" w14:textId="0BD0C88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Cytoprotective agents</w:t>
            </w:r>
          </w:p>
        </w:tc>
      </w:tr>
      <w:tr w:rsidR="002B4D53" w:rsidRPr="00C06DB4" w14:paraId="302C2EFC" w14:textId="77777777" w:rsidTr="001E0E15">
        <w:trPr>
          <w:trHeight w:hRule="exact" w:val="3600"/>
        </w:trPr>
        <w:tc>
          <w:tcPr>
            <w:tcW w:w="5670" w:type="dxa"/>
            <w:vAlign w:val="center"/>
          </w:tcPr>
          <w:p w14:paraId="148A3DFC" w14:textId="1CE91D9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Antacids </w:t>
            </w:r>
          </w:p>
        </w:tc>
        <w:tc>
          <w:tcPr>
            <w:tcW w:w="5760" w:type="dxa"/>
            <w:vAlign w:val="center"/>
          </w:tcPr>
          <w:p w14:paraId="2064A13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acidity in the stomach, lessening heartburn (pyrosis)</w:t>
            </w:r>
          </w:p>
          <w:p w14:paraId="75247B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produce a chemical buffer that results in a rise in gastric pH measurements, leading to reflux not burning</w:t>
            </w:r>
          </w:p>
          <w:p w14:paraId="1678B7B4" w14:textId="392AC4F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Commonly contain calcium, magnesium, aluminum</w:t>
            </w:r>
          </w:p>
        </w:tc>
      </w:tr>
      <w:tr w:rsidR="002B4D53" w:rsidRPr="00C06DB4" w14:paraId="2A3AE0FF" w14:textId="77777777" w:rsidTr="001E0E15">
        <w:trPr>
          <w:trHeight w:hRule="exact" w:val="3600"/>
        </w:trPr>
        <w:tc>
          <w:tcPr>
            <w:tcW w:w="5670" w:type="dxa"/>
            <w:vAlign w:val="center"/>
          </w:tcPr>
          <w:p w14:paraId="51C94292" w14:textId="634F434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tc>
        <w:tc>
          <w:tcPr>
            <w:tcW w:w="5760" w:type="dxa"/>
            <w:vAlign w:val="center"/>
          </w:tcPr>
          <w:p w14:paraId="0AA746E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the amount of gastric acid</w:t>
            </w:r>
          </w:p>
          <w:p w14:paraId="4D229413" w14:textId="6E11A80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Histamine is the most important positive regulator of secretion of gastric acid (although not the only one, so acid will still be produced); w/out histamine proton pump can’t produce acid as readily and when acid levels fall ulcers can heal</w:t>
            </w:r>
          </w:p>
          <w:p w14:paraId="310BBC13" w14:textId="49CA6B0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cimetidine, ranitidine, famotidine (Pepsin)</w:t>
            </w:r>
          </w:p>
        </w:tc>
      </w:tr>
      <w:tr w:rsidR="002B4D53" w:rsidRPr="00C06DB4" w14:paraId="0023E8A3" w14:textId="77777777" w:rsidTr="001E0E15">
        <w:trPr>
          <w:trHeight w:hRule="exact" w:val="3600"/>
        </w:trPr>
        <w:tc>
          <w:tcPr>
            <w:tcW w:w="5670" w:type="dxa"/>
            <w:vAlign w:val="center"/>
          </w:tcPr>
          <w:p w14:paraId="19DA61A8" w14:textId="47E9306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Famotidine (Pepsin)</w:t>
            </w:r>
          </w:p>
        </w:tc>
        <w:tc>
          <w:tcPr>
            <w:tcW w:w="5760" w:type="dxa"/>
            <w:vAlign w:val="center"/>
          </w:tcPr>
          <w:p w14:paraId="6EF0A8E3" w14:textId="218C0C12" w:rsidR="002B4D53" w:rsidRDefault="002B4D53" w:rsidP="002B4D53">
            <w:pPr>
              <w:pStyle w:val="ListParagraph"/>
              <w:numPr>
                <w:ilvl w:val="0"/>
                <w:numId w:val="1"/>
              </w:numPr>
              <w:ind w:left="249" w:hanging="249"/>
              <w:rPr>
                <w:rFonts w:ascii="Times New Roman" w:hAnsi="Times New Roman" w:cs="Times New Roman"/>
                <w:sz w:val="22"/>
                <w:szCs w:val="22"/>
              </w:rPr>
            </w:pPr>
            <w:r w:rsidRPr="00FB35A4">
              <w:rPr>
                <w:rFonts w:ascii="Times New Roman" w:hAnsi="Times New Roman" w:cs="Times New Roman"/>
                <w:sz w:val="22"/>
                <w:szCs w:val="22"/>
              </w:rPr>
              <w:t>H</w:t>
            </w:r>
            <w:r w:rsidRPr="00FB35A4">
              <w:rPr>
                <w:rFonts w:ascii="Times New Roman" w:hAnsi="Times New Roman" w:cs="Times New Roman"/>
                <w:sz w:val="22"/>
                <w:szCs w:val="22"/>
                <w:vertAlign w:val="subscript"/>
              </w:rPr>
              <w:t>2</w:t>
            </w:r>
            <w:r w:rsidRPr="00FB35A4">
              <w:rPr>
                <w:rFonts w:ascii="Times New Roman" w:hAnsi="Times New Roman" w:cs="Times New Roman"/>
                <w:sz w:val="22"/>
                <w:szCs w:val="22"/>
              </w:rPr>
              <w:t xml:space="preserve"> receptor antagonist</w:t>
            </w:r>
          </w:p>
          <w:p w14:paraId="6A894EE1" w14:textId="4F1D8E2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FB35A4">
              <w:rPr>
                <w:rFonts w:ascii="Times New Roman" w:hAnsi="Times New Roman" w:cs="Times New Roman"/>
                <w:sz w:val="22"/>
                <w:szCs w:val="22"/>
              </w:rPr>
              <w:t>ecrease</w:t>
            </w:r>
            <w:r>
              <w:rPr>
                <w:rFonts w:ascii="Times New Roman" w:hAnsi="Times New Roman" w:cs="Times New Roman"/>
                <w:sz w:val="22"/>
                <w:szCs w:val="22"/>
              </w:rPr>
              <w:t>s</w:t>
            </w:r>
            <w:r w:rsidRPr="00FB35A4">
              <w:rPr>
                <w:rFonts w:ascii="Times New Roman" w:hAnsi="Times New Roman" w:cs="Times New Roman"/>
                <w:sz w:val="22"/>
                <w:szCs w:val="22"/>
              </w:rPr>
              <w:t xml:space="preserve"> gastric acid production by inhibiting histamine in the stomach</w:t>
            </w:r>
          </w:p>
          <w:p w14:paraId="69E137BB" w14:textId="36F8BE61" w:rsidR="002B4D53" w:rsidRPr="00D73F4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Sucralfate is most effective in an acidic environment, so famotidine should </w:t>
            </w:r>
            <w:r w:rsidRPr="00924098">
              <w:rPr>
                <w:rFonts w:ascii="Times New Roman" w:hAnsi="Times New Roman" w:cs="Times New Roman"/>
                <w:sz w:val="22"/>
                <w:szCs w:val="22"/>
              </w:rPr>
              <w:t xml:space="preserve">be administered 1 hour after sucralfate to prevent changing </w:t>
            </w:r>
            <w:r>
              <w:rPr>
                <w:rFonts w:ascii="Times New Roman" w:hAnsi="Times New Roman" w:cs="Times New Roman"/>
                <w:sz w:val="22"/>
                <w:szCs w:val="22"/>
              </w:rPr>
              <w:t xml:space="preserve">acidity and </w:t>
            </w:r>
            <w:r w:rsidRPr="00924098">
              <w:rPr>
                <w:rFonts w:ascii="Times New Roman" w:hAnsi="Times New Roman" w:cs="Times New Roman"/>
                <w:sz w:val="22"/>
                <w:szCs w:val="22"/>
              </w:rPr>
              <w:t>inhibit</w:t>
            </w:r>
            <w:r>
              <w:rPr>
                <w:rFonts w:ascii="Times New Roman" w:hAnsi="Times New Roman" w:cs="Times New Roman"/>
                <w:sz w:val="22"/>
                <w:szCs w:val="22"/>
              </w:rPr>
              <w:t xml:space="preserve">ing sucralfate’s </w:t>
            </w:r>
            <w:r w:rsidRPr="00924098">
              <w:rPr>
                <w:rFonts w:ascii="Times New Roman" w:hAnsi="Times New Roman" w:cs="Times New Roman"/>
                <w:sz w:val="22"/>
                <w:szCs w:val="22"/>
              </w:rPr>
              <w:t>binding to ulcers</w:t>
            </w:r>
          </w:p>
        </w:tc>
      </w:tr>
      <w:tr w:rsidR="002B4D53" w:rsidRPr="00C06DB4" w14:paraId="2A77FD7F" w14:textId="77777777" w:rsidTr="001E0E15">
        <w:trPr>
          <w:trHeight w:hRule="exact" w:val="3600"/>
        </w:trPr>
        <w:tc>
          <w:tcPr>
            <w:tcW w:w="5670" w:type="dxa"/>
            <w:vAlign w:val="center"/>
          </w:tcPr>
          <w:p w14:paraId="01C868DA" w14:textId="4E3ADDB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Proton pump inhibitors </w:t>
            </w:r>
          </w:p>
        </w:tc>
        <w:tc>
          <w:tcPr>
            <w:tcW w:w="5760" w:type="dxa"/>
            <w:vAlign w:val="center"/>
          </w:tcPr>
          <w:p w14:paraId="5D7B6FAE" w14:textId="30D18C95" w:rsidR="00A00558" w:rsidRDefault="00A0055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Work by reducing production of gastric acid secretions </w:t>
            </w:r>
          </w:p>
          <w:p w14:paraId="266F7474" w14:textId="3F593CB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Gastric h</w:t>
            </w:r>
            <w:r w:rsidRPr="00B42036">
              <w:rPr>
                <w:rFonts w:ascii="Times New Roman" w:hAnsi="Times New Roman" w:cs="Times New Roman"/>
                <w:sz w:val="22"/>
                <w:szCs w:val="22"/>
              </w:rPr>
              <w:t>ydrogen potassium ATPase</w:t>
            </w:r>
            <w:r>
              <w:rPr>
                <w:rFonts w:ascii="Times New Roman" w:hAnsi="Times New Roman" w:cs="Times New Roman"/>
                <w:sz w:val="22"/>
                <w:szCs w:val="22"/>
              </w:rPr>
              <w:t xml:space="preserve"> enzyme is an</w:t>
            </w:r>
            <w:r w:rsidRPr="00B42036">
              <w:rPr>
                <w:rFonts w:ascii="Times New Roman" w:hAnsi="Times New Roman" w:cs="Times New Roman"/>
                <w:sz w:val="22"/>
                <w:szCs w:val="22"/>
              </w:rPr>
              <w:t xml:space="preserve"> enzyme </w:t>
            </w:r>
            <w:r>
              <w:rPr>
                <w:rFonts w:ascii="Times New Roman" w:hAnsi="Times New Roman" w:cs="Times New Roman"/>
                <w:sz w:val="22"/>
                <w:szCs w:val="22"/>
              </w:rPr>
              <w:t>that</w:t>
            </w:r>
            <w:r w:rsidRPr="00B42036">
              <w:rPr>
                <w:rFonts w:ascii="Times New Roman" w:hAnsi="Times New Roman" w:cs="Times New Roman"/>
                <w:sz w:val="22"/>
                <w:szCs w:val="22"/>
              </w:rPr>
              <w:t xml:space="preserve"> functions to acidify the stomach</w:t>
            </w:r>
            <w:r>
              <w:rPr>
                <w:rFonts w:ascii="Times New Roman" w:hAnsi="Times New Roman" w:cs="Times New Roman"/>
                <w:sz w:val="22"/>
                <w:szCs w:val="22"/>
              </w:rPr>
              <w:t xml:space="preserve">; also called stomach’s proton pump bc acid is measured by the number of protons in the stomach </w:t>
            </w:r>
          </w:p>
          <w:p w14:paraId="3302824C" w14:textId="082BFAD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Proton pump inhibitors denature this enzyme and stop acid production by 99%</w:t>
            </w:r>
          </w:p>
          <w:p w14:paraId="2434250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Indicated for animals that don’t respond to antacids and H</w:t>
            </w:r>
            <w:r w:rsidRPr="00D73F43">
              <w:rPr>
                <w:rFonts w:ascii="Times New Roman" w:hAnsi="Times New Roman" w:cs="Times New Roman"/>
                <w:sz w:val="22"/>
                <w:szCs w:val="22"/>
                <w:vertAlign w:val="subscript"/>
              </w:rPr>
              <w:t>2</w:t>
            </w:r>
            <w:r>
              <w:rPr>
                <w:rFonts w:ascii="Times New Roman" w:hAnsi="Times New Roman" w:cs="Times New Roman"/>
                <w:sz w:val="22"/>
                <w:szCs w:val="22"/>
              </w:rPr>
              <w:t>-receptor blockers</w:t>
            </w:r>
          </w:p>
          <w:p w14:paraId="006B2BB2" w14:textId="073D8181" w:rsidR="002B4D53" w:rsidRPr="00D41469"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omeprazole</w:t>
            </w:r>
            <w:r w:rsidR="00A43BC6">
              <w:rPr>
                <w:rFonts w:ascii="Times New Roman" w:hAnsi="Times New Roman" w:cs="Times New Roman"/>
                <w:sz w:val="22"/>
                <w:szCs w:val="22"/>
              </w:rPr>
              <w:t>, pantoprazole</w:t>
            </w:r>
            <w:r>
              <w:rPr>
                <w:rFonts w:ascii="Times New Roman" w:hAnsi="Times New Roman" w:cs="Times New Roman"/>
                <w:sz w:val="22"/>
                <w:szCs w:val="22"/>
              </w:rPr>
              <w:t xml:space="preserve"> </w:t>
            </w:r>
            <w:r w:rsidR="00A43BC6">
              <w:rPr>
                <w:rFonts w:ascii="Times New Roman" w:hAnsi="Times New Roman" w:cs="Times New Roman"/>
                <w:sz w:val="22"/>
                <w:szCs w:val="22"/>
              </w:rPr>
              <w:t>(injectable version of omeprazole)</w:t>
            </w:r>
          </w:p>
        </w:tc>
      </w:tr>
      <w:tr w:rsidR="00A43BC6" w:rsidRPr="00C06DB4" w14:paraId="1481CC73" w14:textId="77777777" w:rsidTr="001E0E15">
        <w:trPr>
          <w:trHeight w:hRule="exact" w:val="3600"/>
        </w:trPr>
        <w:tc>
          <w:tcPr>
            <w:tcW w:w="5670" w:type="dxa"/>
            <w:vAlign w:val="center"/>
          </w:tcPr>
          <w:p w14:paraId="599738DD" w14:textId="0565488D" w:rsidR="00A43BC6" w:rsidRDefault="00A43BC6" w:rsidP="002B4D53">
            <w:pPr>
              <w:jc w:val="center"/>
              <w:rPr>
                <w:rFonts w:ascii="Times New Roman" w:hAnsi="Times New Roman" w:cs="Times New Roman"/>
                <w:sz w:val="22"/>
                <w:szCs w:val="22"/>
              </w:rPr>
            </w:pPr>
            <w:r>
              <w:rPr>
                <w:rFonts w:ascii="Times New Roman" w:hAnsi="Times New Roman" w:cs="Times New Roman"/>
                <w:sz w:val="22"/>
                <w:szCs w:val="22"/>
              </w:rPr>
              <w:lastRenderedPageBreak/>
              <w:t>P</w:t>
            </w:r>
            <w:r>
              <w:rPr>
                <w:rFonts w:ascii="Times New Roman" w:hAnsi="Times New Roman" w:cs="Times New Roman"/>
                <w:sz w:val="22"/>
                <w:szCs w:val="22"/>
              </w:rPr>
              <w:t>antoprazole</w:t>
            </w:r>
          </w:p>
        </w:tc>
        <w:tc>
          <w:tcPr>
            <w:tcW w:w="5760" w:type="dxa"/>
            <w:vAlign w:val="center"/>
          </w:tcPr>
          <w:p w14:paraId="49724045" w14:textId="77777777"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Proton pump inhibitos used for antacid benefirs</w:t>
            </w:r>
          </w:p>
          <w:p w14:paraId="78442472" w14:textId="00DE8746"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Injectable version of omeprazole </w:t>
            </w:r>
          </w:p>
          <w:p w14:paraId="4FB90D2C" w14:textId="3D3A14FE"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Common for IBD, reflux, esophagitis, generalized GI upset </w:t>
            </w:r>
          </w:p>
          <w:p w14:paraId="09EAED9C" w14:textId="77777777"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compatible w dobutamine, esmolol, mannitol, midazolam, and many multivitamins, so shouldn’t be given IV in a line used to administer these drugs</w:t>
            </w:r>
          </w:p>
          <w:p w14:paraId="196D6329" w14:textId="0A441068" w:rsidR="002D7BF6" w:rsidRDefault="002D7BF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Should be given no faster than over 2 min, but usually given over 15 min </w:t>
            </w:r>
          </w:p>
        </w:tc>
      </w:tr>
      <w:tr w:rsidR="002B4D53" w:rsidRPr="00C06DB4" w14:paraId="32B5AB81" w14:textId="77777777" w:rsidTr="001E0E15">
        <w:trPr>
          <w:trHeight w:hRule="exact" w:val="3600"/>
        </w:trPr>
        <w:tc>
          <w:tcPr>
            <w:tcW w:w="5670" w:type="dxa"/>
            <w:vAlign w:val="center"/>
          </w:tcPr>
          <w:p w14:paraId="68A8A303" w14:textId="7C1733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Sucralfate (Carafate)</w:t>
            </w:r>
          </w:p>
        </w:tc>
        <w:tc>
          <w:tcPr>
            <w:tcW w:w="5760" w:type="dxa"/>
            <w:vAlign w:val="center"/>
          </w:tcPr>
          <w:p w14:paraId="33D985F5" w14:textId="09568B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Coating agent</w:t>
            </w:r>
          </w:p>
          <w:p w14:paraId="2882885A" w14:textId="00CB43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076427">
              <w:rPr>
                <w:rFonts w:ascii="Times New Roman" w:hAnsi="Times New Roman" w:cs="Times New Roman"/>
                <w:sz w:val="22"/>
                <w:szCs w:val="22"/>
              </w:rPr>
              <w:t>isaccharide that turns into a paste binding to ulcers</w:t>
            </w:r>
            <w:r>
              <w:rPr>
                <w:rFonts w:ascii="Times New Roman" w:hAnsi="Times New Roman" w:cs="Times New Roman"/>
                <w:sz w:val="22"/>
                <w:szCs w:val="22"/>
              </w:rPr>
              <w:t>—creates a protective lining along the surface of where the ulcer is formed</w:t>
            </w:r>
          </w:p>
        </w:tc>
      </w:tr>
      <w:tr w:rsidR="002B4D53" w:rsidRPr="00C06DB4" w14:paraId="09D57909" w14:textId="77777777" w:rsidTr="001E0E15">
        <w:trPr>
          <w:trHeight w:hRule="exact" w:val="3600"/>
        </w:trPr>
        <w:tc>
          <w:tcPr>
            <w:tcW w:w="5670" w:type="dxa"/>
            <w:vAlign w:val="center"/>
          </w:tcPr>
          <w:p w14:paraId="59D01675" w14:textId="6C0662B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Endocrine drugs</w:t>
            </w:r>
          </w:p>
        </w:tc>
        <w:tc>
          <w:tcPr>
            <w:tcW w:w="5760" w:type="dxa"/>
            <w:vAlign w:val="center"/>
          </w:tcPr>
          <w:p w14:paraId="4C066F9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Thyroid drugs: </w:t>
            </w:r>
          </w:p>
          <w:p w14:paraId="2DF38444"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Hypothyroidism: Common in dogs and horses, treated w levothyroxine (T</w:t>
            </w:r>
            <w:r w:rsidRPr="00F47DA3">
              <w:rPr>
                <w:rFonts w:ascii="Times New Roman" w:hAnsi="Times New Roman" w:cs="Times New Roman"/>
                <w:sz w:val="22"/>
                <w:szCs w:val="22"/>
                <w:vertAlign w:val="subscript"/>
              </w:rPr>
              <w:t>4</w:t>
            </w:r>
            <w:r w:rsidRPr="00F47DA3">
              <w:rPr>
                <w:rFonts w:ascii="Times New Roman" w:hAnsi="Times New Roman" w:cs="Times New Roman"/>
                <w:sz w:val="22"/>
                <w:szCs w:val="22"/>
              </w:rPr>
              <w:t>)</w:t>
            </w:r>
          </w:p>
          <w:p w14:paraId="7225F613"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Hyperthyroidism: Common in cats, treated w methimazole or radioactive iodine</w:t>
            </w:r>
          </w:p>
          <w:p w14:paraId="355E1AC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Adrenal drugs: Manage cortisol</w:t>
            </w:r>
          </w:p>
          <w:p w14:paraId="76364970"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Hyperadrenocorticism (Cushing): In dogs and horses, treated w mitotane or trilostane </w:t>
            </w:r>
          </w:p>
          <w:p w14:paraId="1BAC4547"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Hypoadrenocorticism (Addison): Can be spontaneous in dogs, or result from Cushing treatment, treated w fludrocortisone or prednisone+desoxycorticosterone pivalte </w:t>
            </w:r>
          </w:p>
          <w:p w14:paraId="1EFA77DF" w14:textId="3AEA6460"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Insulin</w:t>
            </w:r>
          </w:p>
        </w:tc>
      </w:tr>
      <w:tr w:rsidR="002B4D53" w:rsidRPr="00C06DB4" w14:paraId="550B37D3" w14:textId="77777777" w:rsidTr="001E0E15">
        <w:trPr>
          <w:trHeight w:hRule="exact" w:val="3600"/>
        </w:trPr>
        <w:tc>
          <w:tcPr>
            <w:tcW w:w="5670" w:type="dxa"/>
            <w:vAlign w:val="center"/>
          </w:tcPr>
          <w:p w14:paraId="0D0DE23E" w14:textId="442D4E5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Production of thyroid hormones</w:t>
            </w:r>
          </w:p>
        </w:tc>
        <w:tc>
          <w:tcPr>
            <w:tcW w:w="5760" w:type="dxa"/>
            <w:vAlign w:val="center"/>
          </w:tcPr>
          <w:p w14:paraId="56A9109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Hypothalamus releases thyrotropin releasing hormone (TRH)</w:t>
            </w:r>
          </w:p>
          <w:p w14:paraId="38D011A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TRH stimulates the pituitary to release thyroid stimulating hormone (TSH)</w:t>
            </w:r>
          </w:p>
          <w:p w14:paraId="68AD2256" w14:textId="06714DA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TSH stimulates the thyroid to produce T3 (triiodothyronine) and T4 (thyroxin)</w:t>
            </w:r>
          </w:p>
        </w:tc>
      </w:tr>
      <w:tr w:rsidR="002B4D53" w:rsidRPr="00C06DB4" w14:paraId="725DAB5B" w14:textId="77777777" w:rsidTr="001E0E15">
        <w:trPr>
          <w:trHeight w:hRule="exact" w:val="3600"/>
        </w:trPr>
        <w:tc>
          <w:tcPr>
            <w:tcW w:w="5670" w:type="dxa"/>
            <w:vAlign w:val="center"/>
          </w:tcPr>
          <w:p w14:paraId="1D65ACB9" w14:textId="7A9AB06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Symptoms of hyperthyroidism</w:t>
            </w:r>
          </w:p>
        </w:tc>
        <w:tc>
          <w:tcPr>
            <w:tcW w:w="5760" w:type="dxa"/>
            <w:vAlign w:val="center"/>
          </w:tcPr>
          <w:p w14:paraId="37F0A79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Mostly in felines</w:t>
            </w:r>
          </w:p>
          <w:p w14:paraId="7C14A11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Weight loss</w:t>
            </w:r>
          </w:p>
          <w:p w14:paraId="57404B9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Increased appetite</w:t>
            </w:r>
          </w:p>
          <w:p w14:paraId="12F77EBB" w14:textId="2296123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Thirst</w:t>
            </w:r>
          </w:p>
          <w:p w14:paraId="2EFDA31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Excessive urination</w:t>
            </w:r>
          </w:p>
          <w:p w14:paraId="609FED40" w14:textId="34F2D485" w:rsidR="002B4D53" w:rsidRPr="00470A9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Heart murmur and elevated HR possible</w:t>
            </w:r>
          </w:p>
        </w:tc>
      </w:tr>
      <w:tr w:rsidR="002B4D53" w:rsidRPr="00C06DB4" w14:paraId="15A1D29A" w14:textId="77777777" w:rsidTr="001E0E15">
        <w:trPr>
          <w:trHeight w:hRule="exact" w:val="3600"/>
        </w:trPr>
        <w:tc>
          <w:tcPr>
            <w:tcW w:w="5670" w:type="dxa"/>
            <w:vAlign w:val="center"/>
          </w:tcPr>
          <w:p w14:paraId="565CD4E9" w14:textId="381A24D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Hyperthyroidism drugs </w:t>
            </w:r>
          </w:p>
        </w:tc>
        <w:tc>
          <w:tcPr>
            <w:tcW w:w="5760" w:type="dxa"/>
            <w:vAlign w:val="center"/>
          </w:tcPr>
          <w:p w14:paraId="7A27DFA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Antithyroid agents include methimazole (Tapazole)</w:t>
            </w:r>
          </w:p>
          <w:p w14:paraId="60E5EDAD" w14:textId="187DBAF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Obstruct enzymatic processes in the thyroid so T3 and T4 aren’t produced</w:t>
            </w:r>
          </w:p>
          <w:p w14:paraId="0CA2632F" w14:textId="527A06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Side effects include vomiting, malaise, fatigue</w:t>
            </w:r>
          </w:p>
          <w:p w14:paraId="1421DF6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Radioactive iodine treatments </w:t>
            </w:r>
          </w:p>
          <w:p w14:paraId="3ED8915A"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Thyroid is the only organ that requires iodine to function, and absorbs radioactive iodine just like normal iodine (and in larger quantities bc it’s abnormal tissue)</w:t>
            </w:r>
          </w:p>
          <w:p w14:paraId="4260C63C" w14:textId="0063CCC3"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Radiation then destroys the tumor and/or reduces the number of hormone-producing cells</w:t>
            </w:r>
          </w:p>
        </w:tc>
      </w:tr>
      <w:tr w:rsidR="002B4D53" w:rsidRPr="00C06DB4" w14:paraId="39FA1AE8" w14:textId="77777777" w:rsidTr="001E0E15">
        <w:trPr>
          <w:trHeight w:hRule="exact" w:val="3600"/>
        </w:trPr>
        <w:tc>
          <w:tcPr>
            <w:tcW w:w="5670" w:type="dxa"/>
            <w:vAlign w:val="center"/>
          </w:tcPr>
          <w:p w14:paraId="4338BFD2" w14:textId="362F7C1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Hypothyroidism symptoms </w:t>
            </w:r>
          </w:p>
        </w:tc>
        <w:tc>
          <w:tcPr>
            <w:tcW w:w="5760" w:type="dxa"/>
            <w:vAlign w:val="center"/>
          </w:tcPr>
          <w:p w14:paraId="06A7970F" w14:textId="09A8D33A"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Mostly in dogs; more in large dogs</w:t>
            </w:r>
          </w:p>
          <w:p w14:paraId="205B6299" w14:textId="530BCC40"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Excessive weight gain, leading to compromised joints and compromised cardiac and respiratory status</w:t>
            </w:r>
          </w:p>
          <w:p w14:paraId="50F89F47"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Thinning and dull fur</w:t>
            </w:r>
          </w:p>
          <w:p w14:paraId="1DAF182B"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Flakey skin and nails</w:t>
            </w:r>
          </w:p>
          <w:p w14:paraId="44663F15"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Alopecia </w:t>
            </w:r>
          </w:p>
          <w:p w14:paraId="4995D273"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Skin hyperpigmentation </w:t>
            </w:r>
          </w:p>
          <w:p w14:paraId="760A861E" w14:textId="73CAEEF8"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Anemia</w:t>
            </w:r>
          </w:p>
          <w:p w14:paraId="083ABF2B"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High blood cholesterol</w:t>
            </w:r>
          </w:p>
          <w:p w14:paraId="505EA7CF" w14:textId="15326B16"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Constipation</w:t>
            </w:r>
          </w:p>
          <w:p w14:paraId="456AFA25"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Poor blood clotting</w:t>
            </w:r>
          </w:p>
          <w:p w14:paraId="384CCA4F"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Susceptibility to infections</w:t>
            </w:r>
          </w:p>
          <w:p w14:paraId="53D0A0FF"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Depression and mental dullness</w:t>
            </w:r>
          </w:p>
          <w:p w14:paraId="78CDF412"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Cold intolerance</w:t>
            </w:r>
          </w:p>
          <w:p w14:paraId="7323A83D" w14:textId="017545A9"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Mild bradycardia</w:t>
            </w:r>
          </w:p>
        </w:tc>
      </w:tr>
      <w:tr w:rsidR="002B4D53" w:rsidRPr="00C06DB4" w14:paraId="21858BFF" w14:textId="77777777" w:rsidTr="001E0E15">
        <w:trPr>
          <w:trHeight w:hRule="exact" w:val="3600"/>
        </w:trPr>
        <w:tc>
          <w:tcPr>
            <w:tcW w:w="5670" w:type="dxa"/>
            <w:vAlign w:val="center"/>
          </w:tcPr>
          <w:p w14:paraId="52E3B450" w14:textId="3C09893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Hypothyroidism drugs</w:t>
            </w:r>
          </w:p>
        </w:tc>
        <w:tc>
          <w:tcPr>
            <w:tcW w:w="5760" w:type="dxa"/>
            <w:vAlign w:val="center"/>
          </w:tcPr>
          <w:p w14:paraId="336CEAF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thyroid hormones</w:t>
            </w:r>
          </w:p>
          <w:p w14:paraId="03637C1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Natural from pigs, or synthetic</w:t>
            </w:r>
          </w:p>
          <w:p w14:paraId="0489476B" w14:textId="321B1CD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T3 dosage is hard to regulate, so T4 is common (thyroid will transform some of it to T3</w:t>
            </w:r>
          </w:p>
        </w:tc>
      </w:tr>
      <w:tr w:rsidR="002B4D53" w:rsidRPr="00C06DB4" w14:paraId="72963188" w14:textId="77777777" w:rsidTr="001E0E15">
        <w:trPr>
          <w:trHeight w:hRule="exact" w:val="3600"/>
        </w:trPr>
        <w:tc>
          <w:tcPr>
            <w:tcW w:w="5670" w:type="dxa"/>
            <w:vAlign w:val="center"/>
          </w:tcPr>
          <w:p w14:paraId="6BFD42CC" w14:textId="71C8D35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Reproductive drugs</w:t>
            </w:r>
          </w:p>
        </w:tc>
        <w:tc>
          <w:tcPr>
            <w:tcW w:w="5760" w:type="dxa"/>
            <w:vAlign w:val="center"/>
          </w:tcPr>
          <w:p w14:paraId="4A1FFFC8"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Estrogen: Steroid hormones that promote female characteristics</w:t>
            </w:r>
          </w:p>
          <w:p w14:paraId="33311D6A" w14:textId="4F266058"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Estrogen diethylstilbestrol (DES): Synthetic; prevents pregnancy by causing reabsorption of fertilized egg; may cause bone marrow suppression, pyometra</w:t>
            </w:r>
          </w:p>
          <w:p w14:paraId="36A4CEE4"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Estradiol cypionate (ECP): Semi-synthetic; used in hormone replacement therapy, to prevent embryo implantation w/in 72 hr of mating, and treat urinary incontinence</w:t>
            </w:r>
          </w:p>
          <w:p w14:paraId="442BE2B9"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Oxytocin: Facilitates birthing by contracting uterus and milk production</w:t>
            </w:r>
          </w:p>
          <w:p w14:paraId="3B8C5EE3"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Prostaglandin: Controls length of time that corpus luteum exists (necessary to establish and maintain pregnancy); synthetic version dinoprost accelerates birthing process</w:t>
            </w:r>
          </w:p>
          <w:p w14:paraId="690DF052" w14:textId="332E4BE1" w:rsidR="00802E17" w:rsidRPr="008B30CF" w:rsidRDefault="00802E17" w:rsidP="00802E17">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Prostaglandin F2 alpha causes uterine contractions, relaxation of cervix, and lysis of corpus luteum</w:t>
            </w:r>
          </w:p>
          <w:p w14:paraId="6C1426AA" w14:textId="2AEA325C" w:rsidR="008B30CF" w:rsidRPr="008B30CF" w:rsidRDefault="008B30CF" w:rsidP="00802E17">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Can return a mare to proestrus from diestrus through lysis of the corpus luteum (PGs cause lysis of corpus luteum when not pregnant)</w:t>
            </w:r>
          </w:p>
          <w:p w14:paraId="1A2A4F04" w14:textId="77777777" w:rsidR="002033FC"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Progestin: Suppresses estrou</w:t>
            </w:r>
            <w:r w:rsidR="002033FC" w:rsidRPr="008B30CF">
              <w:rPr>
                <w:rFonts w:ascii="Times New Roman" w:hAnsi="Times New Roman" w:cs="Times New Roman"/>
                <w:sz w:val="16"/>
                <w:szCs w:val="16"/>
              </w:rPr>
              <w:t>s</w:t>
            </w:r>
          </w:p>
          <w:p w14:paraId="61CAF066" w14:textId="41AECB93" w:rsidR="002B4D53" w:rsidRPr="008B30CF" w:rsidRDefault="002033FC" w:rsidP="002033FC">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 xml:space="preserve">Megestrol acetate </w:t>
            </w:r>
            <w:r w:rsidR="002B4D53" w:rsidRPr="008B30CF">
              <w:rPr>
                <w:rFonts w:ascii="Times New Roman" w:hAnsi="Times New Roman" w:cs="Times New Roman"/>
                <w:sz w:val="16"/>
                <w:szCs w:val="16"/>
              </w:rPr>
              <w:t xml:space="preserve">prevents start of proestrus to diminish sexual activity </w:t>
            </w:r>
          </w:p>
          <w:p w14:paraId="6DF8886A" w14:textId="1DCF894C" w:rsidR="002033FC" w:rsidRPr="008B30CF" w:rsidRDefault="002033FC" w:rsidP="002033FC">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Altrenogest used for estrus synchronization in female animals</w:t>
            </w:r>
          </w:p>
        </w:tc>
      </w:tr>
      <w:tr w:rsidR="002B4D53" w:rsidRPr="00C06DB4" w14:paraId="2A19FF4D" w14:textId="77777777" w:rsidTr="001E0E15">
        <w:trPr>
          <w:trHeight w:hRule="exact" w:val="3600"/>
        </w:trPr>
        <w:tc>
          <w:tcPr>
            <w:tcW w:w="5670" w:type="dxa"/>
            <w:vAlign w:val="center"/>
          </w:tcPr>
          <w:p w14:paraId="01709B83" w14:textId="2CC90196" w:rsidR="002B4D53" w:rsidRDefault="002B4D53" w:rsidP="002B4D53">
            <w:pPr>
              <w:jc w:val="center"/>
              <w:rPr>
                <w:rFonts w:ascii="Times New Roman" w:hAnsi="Times New Roman" w:cs="Times New Roman"/>
                <w:sz w:val="22"/>
                <w:szCs w:val="22"/>
              </w:rPr>
            </w:pPr>
            <w:r w:rsidRPr="00C63C82">
              <w:rPr>
                <w:rFonts w:ascii="Times New Roman" w:hAnsi="Times New Roman" w:cs="Times New Roman"/>
                <w:sz w:val="20"/>
                <w:szCs w:val="20"/>
              </w:rPr>
              <w:t>Megestrol acetate</w:t>
            </w:r>
          </w:p>
        </w:tc>
        <w:tc>
          <w:tcPr>
            <w:tcW w:w="5760" w:type="dxa"/>
            <w:vAlign w:val="center"/>
          </w:tcPr>
          <w:p w14:paraId="39F1AA7F" w14:textId="77777777" w:rsidR="002B4D53" w:rsidRPr="00281E00" w:rsidRDefault="002B4D53" w:rsidP="002B4D53">
            <w:pPr>
              <w:pStyle w:val="ListParagraph"/>
              <w:numPr>
                <w:ilvl w:val="0"/>
                <w:numId w:val="1"/>
              </w:numPr>
              <w:ind w:left="249" w:hanging="249"/>
              <w:rPr>
                <w:rFonts w:ascii="Times New Roman" w:hAnsi="Times New Roman" w:cs="Times New Roman"/>
                <w:sz w:val="22"/>
                <w:szCs w:val="22"/>
              </w:rPr>
            </w:pPr>
            <w:r w:rsidRPr="00281E00">
              <w:rPr>
                <w:rFonts w:ascii="Times New Roman" w:hAnsi="Times New Roman" w:cs="Times New Roman"/>
                <w:sz w:val="22"/>
                <w:szCs w:val="22"/>
              </w:rPr>
              <w:t xml:space="preserve">Progestin </w:t>
            </w:r>
          </w:p>
          <w:p w14:paraId="580A9C46" w14:textId="09ED23E3" w:rsidR="002B4D53" w:rsidRPr="00C63C82" w:rsidRDefault="002B4D53" w:rsidP="002B4D53">
            <w:pPr>
              <w:pStyle w:val="ListParagraph"/>
              <w:numPr>
                <w:ilvl w:val="0"/>
                <w:numId w:val="1"/>
              </w:numPr>
              <w:ind w:left="249" w:hanging="249"/>
              <w:rPr>
                <w:rFonts w:ascii="Times New Roman" w:hAnsi="Times New Roman" w:cs="Times New Roman"/>
                <w:sz w:val="20"/>
                <w:szCs w:val="20"/>
              </w:rPr>
            </w:pPr>
            <w:r w:rsidRPr="00281E00">
              <w:rPr>
                <w:rFonts w:ascii="Times New Roman" w:hAnsi="Times New Roman" w:cs="Times New Roman"/>
                <w:sz w:val="22"/>
                <w:szCs w:val="22"/>
              </w:rPr>
              <w:t>Used for behavioral problems like inappropriate urination in cats and as a contraceptive in dogs</w:t>
            </w:r>
          </w:p>
        </w:tc>
      </w:tr>
      <w:tr w:rsidR="002B4D53" w:rsidRPr="00C06DB4" w14:paraId="44C4F64C" w14:textId="77777777" w:rsidTr="001E0E15">
        <w:trPr>
          <w:trHeight w:hRule="exact" w:val="3600"/>
        </w:trPr>
        <w:tc>
          <w:tcPr>
            <w:tcW w:w="5670" w:type="dxa"/>
            <w:vAlign w:val="center"/>
          </w:tcPr>
          <w:p w14:paraId="5DF4357D" w14:textId="4697DEF4" w:rsidR="002B4D53" w:rsidRPr="00C948F2" w:rsidRDefault="002B4D53" w:rsidP="002B4D53">
            <w:pPr>
              <w:jc w:val="center"/>
              <w:rPr>
                <w:rFonts w:ascii="Times New Roman" w:hAnsi="Times New Roman" w:cs="Times New Roman"/>
                <w:sz w:val="22"/>
                <w:szCs w:val="22"/>
              </w:rPr>
            </w:pPr>
            <w:r w:rsidRPr="00C948F2">
              <w:rPr>
                <w:rFonts w:ascii="Times New Roman" w:hAnsi="Times New Roman" w:cs="Times New Roman"/>
                <w:sz w:val="22"/>
                <w:szCs w:val="22"/>
              </w:rPr>
              <w:t xml:space="preserve">Insulin </w:t>
            </w:r>
          </w:p>
        </w:tc>
        <w:tc>
          <w:tcPr>
            <w:tcW w:w="5760" w:type="dxa"/>
            <w:vAlign w:val="center"/>
          </w:tcPr>
          <w:p w14:paraId="3E4C10A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 xml:space="preserve">Polypeptide </w:t>
            </w:r>
            <w:r>
              <w:rPr>
                <w:rFonts w:ascii="Times New Roman" w:hAnsi="Times New Roman" w:cs="Times New Roman"/>
                <w:sz w:val="22"/>
                <w:szCs w:val="22"/>
              </w:rPr>
              <w:t xml:space="preserve">hormone secreted by beta cells found in the islet of Langerhans (pancreas) </w:t>
            </w:r>
          </w:p>
          <w:p w14:paraId="7CB4F26B" w14:textId="3547B655" w:rsidR="007931E3" w:rsidRPr="0074382E" w:rsidRDefault="002B4D53" w:rsidP="0074382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moving glucose out of the blood and into the cells for it to be used in energy production and stored for later us</w:t>
            </w:r>
            <w:r w:rsidR="0074382E">
              <w:rPr>
                <w:rFonts w:ascii="Times New Roman" w:hAnsi="Times New Roman" w:cs="Times New Roman"/>
                <w:sz w:val="22"/>
                <w:szCs w:val="22"/>
              </w:rPr>
              <w:t>e</w:t>
            </w:r>
          </w:p>
        </w:tc>
      </w:tr>
      <w:tr w:rsidR="002B4D53" w:rsidRPr="00C06DB4" w14:paraId="4B8D481D" w14:textId="77777777" w:rsidTr="001E0E15">
        <w:trPr>
          <w:trHeight w:hRule="exact" w:val="3600"/>
        </w:trPr>
        <w:tc>
          <w:tcPr>
            <w:tcW w:w="5670" w:type="dxa"/>
            <w:vAlign w:val="center"/>
          </w:tcPr>
          <w:p w14:paraId="5C3A5A3A" w14:textId="3EFBBB59" w:rsidR="002B4D53" w:rsidRPr="00C948F2" w:rsidRDefault="002B4D53" w:rsidP="002B4D53">
            <w:pPr>
              <w:jc w:val="center"/>
              <w:rPr>
                <w:rFonts w:ascii="Times New Roman" w:hAnsi="Times New Roman" w:cs="Times New Roman"/>
                <w:sz w:val="22"/>
                <w:szCs w:val="22"/>
              </w:rPr>
            </w:pPr>
            <w:r w:rsidRPr="00C948F2">
              <w:rPr>
                <w:rFonts w:ascii="Times New Roman" w:hAnsi="Times New Roman" w:cs="Times New Roman"/>
                <w:sz w:val="22"/>
                <w:szCs w:val="22"/>
              </w:rPr>
              <w:t xml:space="preserve">Diabetes mellitus </w:t>
            </w:r>
          </w:p>
        </w:tc>
        <w:tc>
          <w:tcPr>
            <w:tcW w:w="5760" w:type="dxa"/>
            <w:vAlign w:val="center"/>
          </w:tcPr>
          <w:p w14:paraId="6761F9CB" w14:textId="2D405A41" w:rsidR="002B4D53" w:rsidRPr="00C948F2"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1 (insulin-dependent DM) is caused by damage to pancreatic beta cells, which result in decreased insulin production; common in dogs</w:t>
            </w:r>
          </w:p>
          <w:p w14:paraId="45A44F91" w14:textId="08EB5992" w:rsidR="002B4D53" w:rsidRPr="00C948F2"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2 (non-insulin-dependent DM) is a decreased sensitivity to the amount of insulin produced; common in cats</w:t>
            </w:r>
          </w:p>
        </w:tc>
      </w:tr>
      <w:tr w:rsidR="002B4D53" w:rsidRPr="00C06DB4" w14:paraId="22122899" w14:textId="77777777" w:rsidTr="001E0E15">
        <w:trPr>
          <w:trHeight w:hRule="exact" w:val="3600"/>
        </w:trPr>
        <w:tc>
          <w:tcPr>
            <w:tcW w:w="5670" w:type="dxa"/>
            <w:vAlign w:val="center"/>
          </w:tcPr>
          <w:p w14:paraId="688547C2" w14:textId="6EB6A29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Insulin drugs</w:t>
            </w:r>
          </w:p>
        </w:tc>
        <w:tc>
          <w:tcPr>
            <w:tcW w:w="5760" w:type="dxa"/>
            <w:vAlign w:val="center"/>
          </w:tcPr>
          <w:p w14:paraId="535852EE" w14:textId="4713611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Fast/short-acting insulin (regular crystalline insulin) is given when a patient needs blood sugars decreased rapidly; used to treat diabetic ketoacidosis (e.g. Humulin R (U-100))</w:t>
            </w:r>
          </w:p>
          <w:p w14:paraId="697A8DD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NPH is used for daily control of insulin; classified as an intermediate-acting hormone</w:t>
            </w:r>
          </w:p>
          <w:p w14:paraId="62948A23" w14:textId="380E92B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Protamine zinc insulin</w:t>
            </w:r>
            <w:r w:rsidR="001B4DAA">
              <w:rPr>
                <w:rFonts w:ascii="Times New Roman" w:hAnsi="Times New Roman" w:cs="Times New Roman"/>
                <w:sz w:val="22"/>
                <w:szCs w:val="22"/>
              </w:rPr>
              <w:t xml:space="preserve"> (PZI)</w:t>
            </w:r>
            <w:r>
              <w:rPr>
                <w:rFonts w:ascii="Times New Roman" w:hAnsi="Times New Roman" w:cs="Times New Roman"/>
                <w:sz w:val="22"/>
                <w:szCs w:val="22"/>
              </w:rPr>
              <w:t xml:space="preserve"> is a combination of insulin and protamine, which results in an extended-release long-acting product </w:t>
            </w:r>
          </w:p>
          <w:p w14:paraId="5C01A0D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Insulin facilitators are used in animals that produce some natural insulin </w:t>
            </w:r>
          </w:p>
          <w:p w14:paraId="5C1EBBA9" w14:textId="01AA2378"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Glipizide (Glucotrol) is an oral hypoglycemic agent (for type-</w:t>
            </w:r>
            <w:r w:rsidR="00436109">
              <w:rPr>
                <w:rFonts w:ascii="Times New Roman" w:hAnsi="Times New Roman" w:cs="Times New Roman"/>
                <w:sz w:val="22"/>
                <w:szCs w:val="22"/>
              </w:rPr>
              <w:t>2</w:t>
            </w:r>
            <w:r>
              <w:rPr>
                <w:rFonts w:ascii="Times New Roman" w:hAnsi="Times New Roman" w:cs="Times New Roman"/>
                <w:sz w:val="22"/>
                <w:szCs w:val="22"/>
              </w:rPr>
              <w:t xml:space="preserve"> DM) used only if owner refuses insulin therapy and only alongside dietary therapy</w:t>
            </w:r>
          </w:p>
        </w:tc>
      </w:tr>
      <w:tr w:rsidR="007647F7" w:rsidRPr="00C06DB4" w14:paraId="14BBB736" w14:textId="77777777" w:rsidTr="001E0E15">
        <w:trPr>
          <w:trHeight w:hRule="exact" w:val="3600"/>
        </w:trPr>
        <w:tc>
          <w:tcPr>
            <w:tcW w:w="5670" w:type="dxa"/>
            <w:vAlign w:val="center"/>
          </w:tcPr>
          <w:p w14:paraId="00EAAC41" w14:textId="04AA1C8A" w:rsidR="007647F7" w:rsidRDefault="007647F7" w:rsidP="002B4D53">
            <w:pPr>
              <w:jc w:val="center"/>
              <w:rPr>
                <w:rFonts w:ascii="Times New Roman" w:hAnsi="Times New Roman" w:cs="Times New Roman"/>
                <w:sz w:val="22"/>
                <w:szCs w:val="22"/>
              </w:rPr>
            </w:pPr>
            <w:r>
              <w:rPr>
                <w:rFonts w:ascii="Times New Roman" w:hAnsi="Times New Roman" w:cs="Times New Roman"/>
                <w:sz w:val="22"/>
                <w:szCs w:val="22"/>
              </w:rPr>
              <w:t>Insulin drug brands</w:t>
            </w:r>
          </w:p>
        </w:tc>
        <w:tc>
          <w:tcPr>
            <w:tcW w:w="5760" w:type="dxa"/>
            <w:vAlign w:val="center"/>
          </w:tcPr>
          <w:p w14:paraId="3BE52CC6" w14:textId="77777777" w:rsidR="008B30CF"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Short-acting insulin: </w:t>
            </w:r>
          </w:p>
          <w:p w14:paraId="6B18BF4A" w14:textId="1A478351" w:rsidR="007647F7" w:rsidRDefault="007647F7"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Humulin R (regular insulin) </w:t>
            </w:r>
          </w:p>
          <w:p w14:paraId="4DDBC855" w14:textId="77777777" w:rsidR="008B30CF"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Intermediate-acting insulin: </w:t>
            </w:r>
          </w:p>
          <w:p w14:paraId="4F3E5598" w14:textId="45D492D9"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Humulin N and Novolin N </w:t>
            </w:r>
            <w:r w:rsidR="007647F7">
              <w:rPr>
                <w:rFonts w:ascii="Times New Roman" w:hAnsi="Times New Roman" w:cs="Times New Roman"/>
                <w:sz w:val="22"/>
                <w:szCs w:val="22"/>
              </w:rPr>
              <w:t>(</w:t>
            </w:r>
            <w:r w:rsidR="007647F7" w:rsidRPr="007647F7">
              <w:rPr>
                <w:rFonts w:ascii="Times New Roman" w:hAnsi="Times New Roman" w:cs="Times New Roman"/>
                <w:sz w:val="22"/>
                <w:szCs w:val="22"/>
              </w:rPr>
              <w:t xml:space="preserve">NPH </w:t>
            </w:r>
            <w:r w:rsidR="007647F7">
              <w:rPr>
                <w:rFonts w:ascii="Times New Roman" w:hAnsi="Times New Roman" w:cs="Times New Roman"/>
                <w:sz w:val="22"/>
                <w:szCs w:val="22"/>
              </w:rPr>
              <w:t>[</w:t>
            </w:r>
            <w:r w:rsidR="007647F7" w:rsidRPr="007647F7">
              <w:rPr>
                <w:rFonts w:ascii="Times New Roman" w:hAnsi="Times New Roman" w:cs="Times New Roman"/>
                <w:sz w:val="22"/>
                <w:szCs w:val="22"/>
              </w:rPr>
              <w:t>Neutral Protamine Hagedorn</w:t>
            </w:r>
            <w:r w:rsidR="007647F7">
              <w:rPr>
                <w:rFonts w:ascii="Times New Roman" w:hAnsi="Times New Roman" w:cs="Times New Roman"/>
                <w:sz w:val="22"/>
                <w:szCs w:val="22"/>
              </w:rPr>
              <w:t xml:space="preserve">] </w:t>
            </w:r>
            <w:r>
              <w:rPr>
                <w:rFonts w:ascii="Times New Roman" w:hAnsi="Times New Roman" w:cs="Times New Roman"/>
                <w:sz w:val="22"/>
                <w:szCs w:val="22"/>
              </w:rPr>
              <w:t xml:space="preserve">insulin) </w:t>
            </w:r>
            <w:r w:rsidR="001B4DAA">
              <w:rPr>
                <w:rFonts w:ascii="Times New Roman" w:hAnsi="Times New Roman" w:cs="Times New Roman"/>
                <w:sz w:val="22"/>
                <w:szCs w:val="22"/>
              </w:rPr>
              <w:t>– U100 syringe</w:t>
            </w:r>
          </w:p>
          <w:p w14:paraId="1166CD02" w14:textId="00C672ED" w:rsidR="007647F7"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Vetsulin (</w:t>
            </w:r>
            <w:r w:rsidR="007647F7">
              <w:rPr>
                <w:rFonts w:ascii="Times New Roman" w:hAnsi="Times New Roman" w:cs="Times New Roman"/>
                <w:sz w:val="22"/>
                <w:szCs w:val="22"/>
              </w:rPr>
              <w:t>Lente insulin)</w:t>
            </w:r>
            <w:r w:rsidR="0014261B">
              <w:rPr>
                <w:rFonts w:ascii="Times New Roman" w:hAnsi="Times New Roman" w:cs="Times New Roman"/>
                <w:sz w:val="22"/>
                <w:szCs w:val="22"/>
              </w:rPr>
              <w:t xml:space="preserve"> – U40 syringe </w:t>
            </w:r>
          </w:p>
          <w:p w14:paraId="6A4A5797" w14:textId="77777777" w:rsidR="007647F7"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Long-acting insulin:</w:t>
            </w:r>
          </w:p>
          <w:p w14:paraId="33389EC0" w14:textId="1AAB895C"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Prozinc (Protamine Zinc)</w:t>
            </w:r>
            <w:r w:rsidR="001B4DAA">
              <w:rPr>
                <w:rFonts w:ascii="Times New Roman" w:hAnsi="Times New Roman" w:cs="Times New Roman"/>
                <w:sz w:val="22"/>
                <w:szCs w:val="22"/>
              </w:rPr>
              <w:t xml:space="preserve"> (PZI) – U40 syringe </w:t>
            </w:r>
          </w:p>
          <w:p w14:paraId="3596A7A5" w14:textId="3FCF9E89"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Lantus (Glargine)</w:t>
            </w:r>
            <w:r w:rsidR="00626098">
              <w:rPr>
                <w:rFonts w:ascii="Times New Roman" w:hAnsi="Times New Roman" w:cs="Times New Roman"/>
                <w:sz w:val="22"/>
                <w:szCs w:val="22"/>
              </w:rPr>
              <w:t xml:space="preserve"> – U100 syringe </w:t>
            </w:r>
          </w:p>
          <w:p w14:paraId="45DEF076" w14:textId="229E0D65"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Levemir (Detemir) </w:t>
            </w:r>
          </w:p>
        </w:tc>
      </w:tr>
      <w:tr w:rsidR="002B4D53" w:rsidRPr="00C06DB4" w14:paraId="5D504382" w14:textId="77777777" w:rsidTr="001E0E15">
        <w:trPr>
          <w:trHeight w:hRule="exact" w:val="3600"/>
        </w:trPr>
        <w:tc>
          <w:tcPr>
            <w:tcW w:w="5670" w:type="dxa"/>
            <w:vAlign w:val="center"/>
          </w:tcPr>
          <w:p w14:paraId="792DF7CF" w14:textId="0DEE5E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Insulin syringes</w:t>
            </w:r>
          </w:p>
        </w:tc>
        <w:tc>
          <w:tcPr>
            <w:tcW w:w="5760" w:type="dxa"/>
            <w:vAlign w:val="center"/>
          </w:tcPr>
          <w:p w14:paraId="6433B99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can only be given by injection</w:t>
            </w:r>
          </w:p>
          <w:p w14:paraId="1CC3C7B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Syringes are designed for administration of a given solution strength </w:t>
            </w:r>
          </w:p>
          <w:p w14:paraId="0E633EB8" w14:textId="22F3B66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U-40 </w:t>
            </w:r>
            <w:r w:rsidR="005706EF">
              <w:rPr>
                <w:rFonts w:ascii="Times New Roman" w:hAnsi="Times New Roman" w:cs="Times New Roman"/>
                <w:sz w:val="22"/>
                <w:szCs w:val="22"/>
              </w:rPr>
              <w:t>has 40 units of insulin per mL</w:t>
            </w:r>
            <w:r>
              <w:rPr>
                <w:rFonts w:ascii="Times New Roman" w:hAnsi="Times New Roman" w:cs="Times New Roman"/>
                <w:sz w:val="22"/>
                <w:szCs w:val="22"/>
              </w:rPr>
              <w:t xml:space="preserve"> </w:t>
            </w:r>
          </w:p>
          <w:p w14:paraId="3EABB7AE" w14:textId="733DBFCB"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U-100 </w:t>
            </w:r>
            <w:r w:rsidR="005706EF">
              <w:rPr>
                <w:rFonts w:ascii="Times New Roman" w:hAnsi="Times New Roman" w:cs="Times New Roman"/>
                <w:sz w:val="22"/>
                <w:szCs w:val="22"/>
              </w:rPr>
              <w:t>has 100 units of insulin per mL</w:t>
            </w:r>
          </w:p>
          <w:p w14:paraId="7388AC8B" w14:textId="6BBFF41B" w:rsidR="002B4D53" w:rsidRPr="001420CD"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Wrong syringe can result in death</w:t>
            </w:r>
          </w:p>
        </w:tc>
      </w:tr>
      <w:tr w:rsidR="002B4D53" w:rsidRPr="00C06DB4" w14:paraId="69DCEDE3" w14:textId="77777777" w:rsidTr="001E0E15">
        <w:trPr>
          <w:trHeight w:hRule="exact" w:val="3600"/>
        </w:trPr>
        <w:tc>
          <w:tcPr>
            <w:tcW w:w="5670" w:type="dxa"/>
            <w:vAlign w:val="center"/>
          </w:tcPr>
          <w:p w14:paraId="573FD038" w14:textId="3F2BB9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Administering insulin</w:t>
            </w:r>
          </w:p>
        </w:tc>
        <w:tc>
          <w:tcPr>
            <w:tcW w:w="5760" w:type="dxa"/>
            <w:vAlign w:val="center"/>
          </w:tcPr>
          <w:p w14:paraId="4621FB3E" w14:textId="18CA3455" w:rsidR="002B4D53" w:rsidRDefault="007438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Maintenance insulin s</w:t>
            </w:r>
            <w:r w:rsidR="002B4D53" w:rsidRPr="003746C2">
              <w:rPr>
                <w:rFonts w:ascii="Times New Roman" w:hAnsi="Times New Roman" w:cs="Times New Roman"/>
                <w:sz w:val="22"/>
                <w:szCs w:val="22"/>
              </w:rPr>
              <w:t xml:space="preserve">hould always be given after </w:t>
            </w:r>
            <w:r w:rsidR="002B4D53">
              <w:rPr>
                <w:rFonts w:ascii="Times New Roman" w:hAnsi="Times New Roman" w:cs="Times New Roman"/>
                <w:sz w:val="22"/>
                <w:szCs w:val="22"/>
              </w:rPr>
              <w:t xml:space="preserve">food to avoid </w:t>
            </w:r>
            <w:r w:rsidR="002B4D53" w:rsidRPr="003746C2">
              <w:rPr>
                <w:rFonts w:ascii="Times New Roman" w:hAnsi="Times New Roman" w:cs="Times New Roman"/>
                <w:sz w:val="22"/>
                <w:szCs w:val="22"/>
              </w:rPr>
              <w:t>hypoglycemi</w:t>
            </w:r>
            <w:r w:rsidR="002B4D53">
              <w:rPr>
                <w:rFonts w:ascii="Times New Roman" w:hAnsi="Times New Roman" w:cs="Times New Roman"/>
                <w:sz w:val="22"/>
                <w:szCs w:val="22"/>
              </w:rPr>
              <w:t>a</w:t>
            </w:r>
            <w:r w:rsidR="002B4D53" w:rsidRPr="003746C2">
              <w:rPr>
                <w:rFonts w:ascii="Times New Roman" w:hAnsi="Times New Roman" w:cs="Times New Roman"/>
                <w:sz w:val="22"/>
                <w:szCs w:val="22"/>
              </w:rPr>
              <w:t xml:space="preserve"> and seizure</w:t>
            </w:r>
            <w:r w:rsidR="002B4D53">
              <w:rPr>
                <w:rFonts w:ascii="Times New Roman" w:hAnsi="Times New Roman" w:cs="Times New Roman"/>
                <w:sz w:val="22"/>
                <w:szCs w:val="22"/>
              </w:rPr>
              <w:t>s</w:t>
            </w:r>
          </w:p>
          <w:p w14:paraId="09A2B4A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46C2">
              <w:rPr>
                <w:rFonts w:ascii="Times New Roman" w:hAnsi="Times New Roman" w:cs="Times New Roman"/>
                <w:sz w:val="22"/>
                <w:szCs w:val="22"/>
              </w:rPr>
              <w:t>hould be stored in the refrigerator</w:t>
            </w:r>
          </w:p>
          <w:p w14:paraId="1C62D10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Only Vetsulin must be shaken, others s</w:t>
            </w:r>
            <w:r w:rsidRPr="003746C2">
              <w:rPr>
                <w:rFonts w:ascii="Times New Roman" w:hAnsi="Times New Roman" w:cs="Times New Roman"/>
                <w:sz w:val="22"/>
                <w:szCs w:val="22"/>
              </w:rPr>
              <w:t xml:space="preserve">hould never be shaken </w:t>
            </w:r>
            <w:r>
              <w:rPr>
                <w:rFonts w:ascii="Times New Roman" w:hAnsi="Times New Roman" w:cs="Times New Roman"/>
                <w:sz w:val="22"/>
                <w:szCs w:val="22"/>
              </w:rPr>
              <w:t xml:space="preserve">bc shaking </w:t>
            </w:r>
            <w:r w:rsidRPr="003746C2">
              <w:rPr>
                <w:rFonts w:ascii="Times New Roman" w:hAnsi="Times New Roman" w:cs="Times New Roman"/>
                <w:sz w:val="22"/>
                <w:szCs w:val="22"/>
              </w:rPr>
              <w:t>will damage the proteins and render insulin useless</w:t>
            </w:r>
          </w:p>
          <w:p w14:paraId="0B3ABEAB" w14:textId="2EBCFEAD" w:rsidR="002B4D53" w:rsidRDefault="002B4D53" w:rsidP="002B4D53">
            <w:pPr>
              <w:pStyle w:val="ListParagraph"/>
              <w:numPr>
                <w:ilvl w:val="0"/>
                <w:numId w:val="1"/>
              </w:numPr>
              <w:ind w:left="249" w:hanging="249"/>
              <w:rPr>
                <w:rFonts w:ascii="Times New Roman" w:hAnsi="Times New Roman" w:cs="Times New Roman"/>
                <w:sz w:val="22"/>
                <w:szCs w:val="22"/>
              </w:rPr>
            </w:pPr>
            <w:r w:rsidRPr="007F576F">
              <w:rPr>
                <w:rFonts w:ascii="Times New Roman" w:hAnsi="Times New Roman" w:cs="Times New Roman"/>
                <w:sz w:val="22"/>
                <w:szCs w:val="22"/>
              </w:rPr>
              <w:t>Resuspension of NPH insulin is achieved by</w:t>
            </w:r>
            <w:r>
              <w:rPr>
                <w:rFonts w:ascii="Times New Roman" w:hAnsi="Times New Roman" w:cs="Times New Roman"/>
                <w:sz w:val="22"/>
                <w:szCs w:val="22"/>
              </w:rPr>
              <w:t xml:space="preserve"> gently rolling the bottle</w:t>
            </w:r>
          </w:p>
          <w:p w14:paraId="6006D5C4" w14:textId="7A9AD69A" w:rsidR="002B4D53" w:rsidRDefault="00396AD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Rotate i</w:t>
            </w:r>
            <w:r w:rsidR="002B4D53" w:rsidRPr="003746C2">
              <w:rPr>
                <w:rFonts w:ascii="Times New Roman" w:hAnsi="Times New Roman" w:cs="Times New Roman"/>
                <w:sz w:val="22"/>
                <w:szCs w:val="22"/>
              </w:rPr>
              <w:t xml:space="preserve">njection sites to prevent sores and </w:t>
            </w:r>
            <w:r>
              <w:rPr>
                <w:rFonts w:ascii="Times New Roman" w:hAnsi="Times New Roman" w:cs="Times New Roman"/>
                <w:sz w:val="22"/>
                <w:szCs w:val="22"/>
              </w:rPr>
              <w:t xml:space="preserve">pain </w:t>
            </w:r>
            <w:r w:rsidRPr="003746C2">
              <w:rPr>
                <w:rFonts w:ascii="Times New Roman" w:hAnsi="Times New Roman" w:cs="Times New Roman"/>
                <w:sz w:val="22"/>
                <w:szCs w:val="22"/>
              </w:rPr>
              <w:t>anticipation</w:t>
            </w:r>
          </w:p>
          <w:p w14:paraId="4623E38A" w14:textId="0143A775" w:rsidR="0074382E" w:rsidRPr="003746C2" w:rsidRDefault="007438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931E3">
              <w:rPr>
                <w:rFonts w:ascii="Times New Roman" w:hAnsi="Times New Roman" w:cs="Times New Roman"/>
                <w:sz w:val="22"/>
                <w:szCs w:val="22"/>
              </w:rPr>
              <w:t xml:space="preserve">dministered </w:t>
            </w:r>
            <w:r>
              <w:rPr>
                <w:rFonts w:ascii="Times New Roman" w:hAnsi="Times New Roman" w:cs="Times New Roman"/>
                <w:sz w:val="22"/>
                <w:szCs w:val="22"/>
              </w:rPr>
              <w:t xml:space="preserve">SC when maintaining diabetes, IV or IM in case of </w:t>
            </w:r>
            <w:r w:rsidRPr="007931E3">
              <w:rPr>
                <w:rFonts w:ascii="Times New Roman" w:hAnsi="Times New Roman" w:cs="Times New Roman"/>
                <w:sz w:val="22"/>
                <w:szCs w:val="22"/>
              </w:rPr>
              <w:t>diabetic ketoacidosis</w:t>
            </w:r>
            <w:r>
              <w:rPr>
                <w:rFonts w:ascii="Times New Roman" w:hAnsi="Times New Roman" w:cs="Times New Roman"/>
                <w:sz w:val="22"/>
                <w:szCs w:val="22"/>
              </w:rPr>
              <w:t xml:space="preserve">; not given PO </w:t>
            </w:r>
            <w:r w:rsidRPr="007931E3">
              <w:rPr>
                <w:rFonts w:ascii="Times New Roman" w:hAnsi="Times New Roman" w:cs="Times New Roman"/>
                <w:sz w:val="22"/>
                <w:szCs w:val="22"/>
              </w:rPr>
              <w:t>because it will be broken down in the stomach</w:t>
            </w:r>
          </w:p>
        </w:tc>
      </w:tr>
      <w:tr w:rsidR="002B4D53" w:rsidRPr="00C06DB4" w14:paraId="12CBF597" w14:textId="77777777" w:rsidTr="001E0E15">
        <w:trPr>
          <w:trHeight w:hRule="exact" w:val="3600"/>
        </w:trPr>
        <w:tc>
          <w:tcPr>
            <w:tcW w:w="5670" w:type="dxa"/>
            <w:vAlign w:val="center"/>
          </w:tcPr>
          <w:p w14:paraId="73741BA5" w14:textId="50629D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Tx of diabetic ketoacidosis</w:t>
            </w:r>
          </w:p>
        </w:tc>
        <w:tc>
          <w:tcPr>
            <w:tcW w:w="5760" w:type="dxa"/>
            <w:vAlign w:val="center"/>
          </w:tcPr>
          <w:p w14:paraId="717BBC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DKA occurs when ketone bodies derived from fatty acids are used as an energy source instead of glucose (when glucose can’t be moved in and out of cells), which leads to acidic blood and rising levels of ketones that may lead to toxicity </w:t>
            </w:r>
          </w:p>
          <w:p w14:paraId="36D3A14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Fruity smelling breath is a sign</w:t>
            </w:r>
          </w:p>
          <w:p w14:paraId="48557DE7" w14:textId="780220F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fluids and insulin therapy necessary </w:t>
            </w:r>
          </w:p>
        </w:tc>
      </w:tr>
      <w:tr w:rsidR="00E04063" w:rsidRPr="00C06DB4" w14:paraId="1FAB6894" w14:textId="77777777" w:rsidTr="001E0E15">
        <w:trPr>
          <w:trHeight w:hRule="exact" w:val="3600"/>
        </w:trPr>
        <w:tc>
          <w:tcPr>
            <w:tcW w:w="5670" w:type="dxa"/>
            <w:vAlign w:val="center"/>
          </w:tcPr>
          <w:p w14:paraId="460B0DDC" w14:textId="10BFD0F7" w:rsidR="00E04063" w:rsidRDefault="00E04063" w:rsidP="002B4D53">
            <w:pPr>
              <w:jc w:val="center"/>
              <w:rPr>
                <w:rFonts w:ascii="Times New Roman" w:hAnsi="Times New Roman" w:cs="Times New Roman"/>
                <w:sz w:val="22"/>
                <w:szCs w:val="22"/>
              </w:rPr>
            </w:pPr>
            <w:r>
              <w:rPr>
                <w:rFonts w:ascii="Times New Roman" w:hAnsi="Times New Roman" w:cs="Times New Roman"/>
                <w:sz w:val="22"/>
                <w:szCs w:val="22"/>
              </w:rPr>
              <w:t>Bexagliflozin (Bexacat)</w:t>
            </w:r>
          </w:p>
        </w:tc>
        <w:tc>
          <w:tcPr>
            <w:tcW w:w="5760" w:type="dxa"/>
            <w:vAlign w:val="center"/>
          </w:tcPr>
          <w:p w14:paraId="7EB70F9A" w14:textId="77777777"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 oral diabetic drug (recently approved in US)</w:t>
            </w:r>
          </w:p>
          <w:p w14:paraId="002FA3A4" w14:textId="77777777"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SGLT2 inhibitor</w:t>
            </w:r>
          </w:p>
          <w:p w14:paraId="6D2F78C6" w14:textId="385FE27B" w:rsidR="00E04063" w:rsidRDefault="00E04063" w:rsidP="00E0406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SGLT2 is found in the kidneys; responsible for 97% of glucose resorption that would otherwise be excreted via micturition (urination)</w:t>
            </w:r>
          </w:p>
          <w:p w14:paraId="43A153C0" w14:textId="2486C815" w:rsidR="00E04063" w:rsidRDefault="00E04063" w:rsidP="00E0406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Inhibiting this transporter causes sugar to be dumped in the urine, preventing hyperglycemia </w:t>
            </w:r>
          </w:p>
          <w:p w14:paraId="311F7A81" w14:textId="0D1630E1"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only be used in cats who have never been on insulin </w:t>
            </w:r>
          </w:p>
        </w:tc>
      </w:tr>
      <w:tr w:rsidR="002B4D53" w:rsidRPr="00C06DB4" w14:paraId="1BC15A55" w14:textId="77777777" w:rsidTr="001E0E15">
        <w:trPr>
          <w:trHeight w:hRule="exact" w:val="3600"/>
        </w:trPr>
        <w:tc>
          <w:tcPr>
            <w:tcW w:w="5670" w:type="dxa"/>
            <w:vAlign w:val="center"/>
          </w:tcPr>
          <w:p w14:paraId="4F61C9BF" w14:textId="1C60C70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Immunosuppressants </w:t>
            </w:r>
          </w:p>
        </w:tc>
        <w:tc>
          <w:tcPr>
            <w:tcW w:w="5760" w:type="dxa"/>
            <w:vAlign w:val="center"/>
          </w:tcPr>
          <w:p w14:paraId="4FAA7338" w14:textId="0CFC16D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diminish effects of an overactive immune system (e.g. due to autoimmune diseases) and to help body accept organ donation</w:t>
            </w:r>
          </w:p>
          <w:p w14:paraId="055F6B1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Autoimmune diseases include IMHA, autoimmune thyroiditis, autoimmune adrenalitis, myasthenia gravis, skin autoimmune diseases</w:t>
            </w:r>
          </w:p>
          <w:p w14:paraId="75857408" w14:textId="74E3B0A6" w:rsidR="008F2128" w:rsidRPr="00DA5ADA" w:rsidRDefault="008F212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Immune-mediated eye conditions (dry eye, pannus, etc.) are treated w topical immunosuppressants like tacrolimus and cyclosporine</w:t>
            </w:r>
          </w:p>
        </w:tc>
      </w:tr>
      <w:tr w:rsidR="002B4D53" w:rsidRPr="00C06DB4" w14:paraId="47D193D9" w14:textId="77777777" w:rsidTr="001E0E15">
        <w:trPr>
          <w:trHeight w:hRule="exact" w:val="3600"/>
        </w:trPr>
        <w:tc>
          <w:tcPr>
            <w:tcW w:w="5670" w:type="dxa"/>
            <w:vAlign w:val="center"/>
          </w:tcPr>
          <w:p w14:paraId="3D16C98E" w14:textId="19BAFB3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Immunosuppressant drugs</w:t>
            </w:r>
          </w:p>
        </w:tc>
        <w:tc>
          <w:tcPr>
            <w:tcW w:w="5760" w:type="dxa"/>
            <w:vAlign w:val="center"/>
          </w:tcPr>
          <w:p w14:paraId="283B7557" w14:textId="4468270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Glucocorticoids (prednisone</w:t>
            </w:r>
            <w:r w:rsidR="004725FB">
              <w:rPr>
                <w:rFonts w:ascii="Times New Roman" w:hAnsi="Times New Roman" w:cs="Times New Roman"/>
                <w:sz w:val="22"/>
                <w:szCs w:val="22"/>
              </w:rPr>
              <w:t>, triamcinolone</w:t>
            </w:r>
            <w:r>
              <w:rPr>
                <w:rFonts w:ascii="Times New Roman" w:hAnsi="Times New Roman" w:cs="Times New Roman"/>
                <w:sz w:val="22"/>
                <w:szCs w:val="22"/>
              </w:rPr>
              <w:t>)</w:t>
            </w:r>
          </w:p>
          <w:p w14:paraId="3432D6F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Azathioprine</w:t>
            </w:r>
          </w:p>
          <w:p w14:paraId="1276EACC" w14:textId="0AE24AC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Cyclosporine (Atopica)</w:t>
            </w:r>
          </w:p>
          <w:p w14:paraId="173C613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Mycophenolate mofetil</w:t>
            </w:r>
          </w:p>
          <w:p w14:paraId="06FA1C7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Leflunomide </w:t>
            </w:r>
          </w:p>
          <w:p w14:paraId="2E3F2740" w14:textId="1CCC98FC" w:rsidR="002B4D53" w:rsidRPr="00DA5ADA"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Cyclophosphamide </w:t>
            </w:r>
          </w:p>
        </w:tc>
      </w:tr>
      <w:tr w:rsidR="002B4D53" w:rsidRPr="00C06DB4" w14:paraId="0E56A715" w14:textId="77777777" w:rsidTr="001E0E15">
        <w:trPr>
          <w:trHeight w:hRule="exact" w:val="3600"/>
        </w:trPr>
        <w:tc>
          <w:tcPr>
            <w:tcW w:w="5670" w:type="dxa"/>
            <w:vAlign w:val="center"/>
          </w:tcPr>
          <w:p w14:paraId="2A6DA77F" w14:textId="2733253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Immunostimulants</w:t>
            </w:r>
          </w:p>
        </w:tc>
        <w:tc>
          <w:tcPr>
            <w:tcW w:w="5760" w:type="dxa"/>
            <w:vAlign w:val="center"/>
          </w:tcPr>
          <w:p w14:paraId="648FCAA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increase immune responses against viruses and cancer cells</w:t>
            </w:r>
          </w:p>
          <w:p w14:paraId="4BBF8B7A" w14:textId="7E590C3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Diseases most commonly treated w immunostimulants are feline leukemia virus, feline immunodeficiency virus, and canine lymphoma </w:t>
            </w:r>
          </w:p>
        </w:tc>
      </w:tr>
      <w:tr w:rsidR="002B4D53" w:rsidRPr="00C06DB4" w14:paraId="40617EEB" w14:textId="77777777" w:rsidTr="001E0E15">
        <w:trPr>
          <w:trHeight w:hRule="exact" w:val="3600"/>
        </w:trPr>
        <w:tc>
          <w:tcPr>
            <w:tcW w:w="5670" w:type="dxa"/>
            <w:vAlign w:val="center"/>
          </w:tcPr>
          <w:p w14:paraId="57A4D8D3" w14:textId="07445B5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Immunostimulant drugs</w:t>
            </w:r>
          </w:p>
        </w:tc>
        <w:tc>
          <w:tcPr>
            <w:tcW w:w="5760" w:type="dxa"/>
            <w:vAlign w:val="center"/>
          </w:tcPr>
          <w:p w14:paraId="7A42848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CL/Mab 321: Canine lymphoma monoclonal antibodies</w:t>
            </w:r>
          </w:p>
          <w:p w14:paraId="6A1EF31D" w14:textId="1C1FBAA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Acemannan (Immunoregulin): For treatment of FIV, FLV, and some cancers</w:t>
            </w:r>
          </w:p>
        </w:tc>
      </w:tr>
      <w:tr w:rsidR="002B4D53" w:rsidRPr="00C06DB4" w14:paraId="33E6E390" w14:textId="77777777" w:rsidTr="001E0E15">
        <w:trPr>
          <w:trHeight w:hRule="exact" w:val="3600"/>
        </w:trPr>
        <w:tc>
          <w:tcPr>
            <w:tcW w:w="5670" w:type="dxa"/>
            <w:vAlign w:val="center"/>
          </w:tcPr>
          <w:p w14:paraId="38592D4C" w14:textId="0BC59AEC"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GI Drugs</w:t>
            </w:r>
          </w:p>
        </w:tc>
        <w:tc>
          <w:tcPr>
            <w:tcW w:w="5760" w:type="dxa"/>
            <w:vAlign w:val="center"/>
          </w:tcPr>
          <w:p w14:paraId="36D50C5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Antiemetics: metoclopramide, maropitant citrate, mirtazapine</w:t>
            </w:r>
          </w:p>
          <w:p w14:paraId="2647B08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Emetics: xylazine, apomorphine</w:t>
            </w:r>
          </w:p>
          <w:p w14:paraId="274B66E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Antidiarrheals: loperamide, pectin, probiotics</w:t>
            </w:r>
          </w:p>
          <w:p w14:paraId="12B8B46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Laxatives: lactulose, magnesium sulfate/hydroxide, castor oil, psyllium, petroleum products</w:t>
            </w:r>
          </w:p>
          <w:p w14:paraId="52ED4AC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Prokinetics: Increase peristalsis in constipation or ileus; cisapride, metoclopramide</w:t>
            </w:r>
          </w:p>
          <w:p w14:paraId="745B789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Antiacids, antiulcers: omeprazole, sucralfate, ranitidine</w:t>
            </w:r>
          </w:p>
          <w:p w14:paraId="742DCB5C"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Appetite stimulants: mirtazapine</w:t>
            </w:r>
          </w:p>
          <w:p w14:paraId="502B9B05" w14:textId="1BDF8388"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Digestive enzyme supplements: pancrealipase</w:t>
            </w:r>
          </w:p>
        </w:tc>
      </w:tr>
      <w:tr w:rsidR="002B4D53" w:rsidRPr="00C06DB4" w14:paraId="150CCFC0" w14:textId="77777777" w:rsidTr="001E0E15">
        <w:trPr>
          <w:trHeight w:hRule="exact" w:val="3600"/>
        </w:trPr>
        <w:tc>
          <w:tcPr>
            <w:tcW w:w="5670" w:type="dxa"/>
            <w:vAlign w:val="center"/>
          </w:tcPr>
          <w:p w14:paraId="479AE088" w14:textId="68C5BCA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Cardiovascular drugs</w:t>
            </w:r>
          </w:p>
        </w:tc>
        <w:tc>
          <w:tcPr>
            <w:tcW w:w="5760" w:type="dxa"/>
            <w:vAlign w:val="center"/>
          </w:tcPr>
          <w:p w14:paraId="04E3B1C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Diuretics: Reduce fluid accumulation (edema) by increasing sodium and water excretion (furosemide, spironolactone) </w:t>
            </w:r>
          </w:p>
          <w:p w14:paraId="2E2902D4" w14:textId="3E5F73E6"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Inotropic agents (+ive intotropes): Improve contractility of heart muscle (pimobendan (also vasodilator), digoxin)</w:t>
            </w:r>
          </w:p>
          <w:p w14:paraId="765E546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Antihypertensives: Modulate BP by dilating blood vessels (ACE inhibitors (enalapril), calcium channel blockers, etc.)</w:t>
            </w:r>
          </w:p>
          <w:p w14:paraId="1BDA02D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Antiarrhythmics: Control rhythm abnormalities; I-IV (I: blockade of fast sodium channels-lidocaine; 2: beta-adrenergic blockade-propranolol, atenolol; 3: potassium channel blockers-sotalol; 4: calcium channel blockade-diltiazem)</w:t>
            </w:r>
          </w:p>
          <w:p w14:paraId="1BA49C4C" w14:textId="17905D11"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Anticoagulants: Heparin, aspirin (slow metabolism in cats), clopidogrel</w:t>
            </w:r>
            <w:r>
              <w:rPr>
                <w:rFonts w:ascii="Times New Roman" w:hAnsi="Times New Roman" w:cs="Times New Roman"/>
                <w:sz w:val="22"/>
                <w:szCs w:val="22"/>
              </w:rPr>
              <w:t xml:space="preserve"> (Plavix)</w:t>
            </w:r>
          </w:p>
        </w:tc>
      </w:tr>
      <w:tr w:rsidR="002B4D53" w:rsidRPr="0057189F" w14:paraId="69211EE1" w14:textId="77777777" w:rsidTr="001E0E15">
        <w:trPr>
          <w:trHeight w:hRule="exact" w:val="3600"/>
        </w:trPr>
        <w:tc>
          <w:tcPr>
            <w:tcW w:w="5670" w:type="dxa"/>
            <w:vAlign w:val="center"/>
          </w:tcPr>
          <w:p w14:paraId="1C8DA759" w14:textId="0A59532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Antiarrhythmic drug classes</w:t>
            </w:r>
          </w:p>
        </w:tc>
        <w:tc>
          <w:tcPr>
            <w:tcW w:w="5760" w:type="dxa"/>
            <w:vAlign w:val="center"/>
          </w:tcPr>
          <w:p w14:paraId="2C5DB851" w14:textId="56B7CBC8"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IA drugs: Quinidine, procainamide</w:t>
            </w:r>
            <w:r w:rsidR="00B10297">
              <w:rPr>
                <w:rFonts w:ascii="Times New Roman" w:hAnsi="Times New Roman" w:cs="Times New Roman"/>
                <w:sz w:val="17"/>
                <w:szCs w:val="17"/>
              </w:rPr>
              <w:t xml:space="preserve"> (block sodium channels)</w:t>
            </w:r>
          </w:p>
          <w:p w14:paraId="4F5F8507" w14:textId="77777777"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Depress myocardial excitability, prolong refractory period, decrease automaticity, increase conduction times</w:t>
            </w:r>
          </w:p>
          <w:p w14:paraId="13C8DB64" w14:textId="3532F7A6"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atrial and ventricular arrhythmias (long-term PO)</w:t>
            </w:r>
          </w:p>
          <w:p w14:paraId="7E286D4C" w14:textId="71114201"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 xml:space="preserve">Class IB drugs: Lidocaine, tocainide, mexiletine </w:t>
            </w:r>
            <w:r w:rsidR="00B10297">
              <w:rPr>
                <w:rFonts w:ascii="Times New Roman" w:hAnsi="Times New Roman" w:cs="Times New Roman"/>
                <w:sz w:val="17"/>
                <w:szCs w:val="17"/>
              </w:rPr>
              <w:t>(block sodium channels)</w:t>
            </w:r>
          </w:p>
          <w:p w14:paraId="3D2FA1F5" w14:textId="0EB6C787"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Stabilize myocardial cell membranes by blocking influx of sodium into the cell to prevent depolarization and decrease automaticity</w:t>
            </w:r>
          </w:p>
          <w:p w14:paraId="2833D073" w14:textId="52EEBD0D"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ventricular arrhythmias, but not approved by FDA in US</w:t>
            </w:r>
          </w:p>
          <w:p w14:paraId="0666009B" w14:textId="184EC74F"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IC drugs not used in vet med</w:t>
            </w:r>
          </w:p>
          <w:p w14:paraId="580B1C6D" w14:textId="69CC7461"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II drugs: Propranolol, atenolol</w:t>
            </w:r>
            <w:r>
              <w:rPr>
                <w:rFonts w:ascii="Times New Roman" w:hAnsi="Times New Roman" w:cs="Times New Roman"/>
                <w:sz w:val="17"/>
                <w:szCs w:val="17"/>
              </w:rPr>
              <w:t>, esmolol</w:t>
            </w:r>
            <w:r w:rsidRPr="0032758D">
              <w:rPr>
                <w:rFonts w:ascii="Times New Roman" w:hAnsi="Times New Roman" w:cs="Times New Roman"/>
                <w:sz w:val="17"/>
                <w:szCs w:val="17"/>
              </w:rPr>
              <w:t xml:space="preserve"> </w:t>
            </w:r>
            <w:r w:rsidR="00B10297">
              <w:rPr>
                <w:rFonts w:ascii="Times New Roman" w:hAnsi="Times New Roman" w:cs="Times New Roman"/>
                <w:sz w:val="17"/>
                <w:szCs w:val="17"/>
              </w:rPr>
              <w:t>(beta-blockers)</w:t>
            </w:r>
          </w:p>
          <w:p w14:paraId="6CAE78F5" w14:textId="5F46746E"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Beta-adrenergic blockers (selective (Beta</w:t>
            </w:r>
            <w:r w:rsidRPr="0032758D">
              <w:rPr>
                <w:rFonts w:ascii="Times New Roman" w:hAnsi="Times New Roman" w:cs="Times New Roman"/>
                <w:sz w:val="17"/>
                <w:szCs w:val="17"/>
                <w:vertAlign w:val="subscript"/>
              </w:rPr>
              <w:t xml:space="preserve">1 </w:t>
            </w:r>
            <w:r w:rsidRPr="0032758D">
              <w:rPr>
                <w:rFonts w:ascii="Times New Roman" w:hAnsi="Times New Roman" w:cs="Times New Roman"/>
                <w:sz w:val="17"/>
                <w:szCs w:val="17"/>
              </w:rPr>
              <w:t xml:space="preserve">or </w:t>
            </w:r>
            <w:r w:rsidRPr="0032758D">
              <w:rPr>
                <w:rFonts w:ascii="Times New Roman" w:hAnsi="Times New Roman" w:cs="Times New Roman"/>
                <w:sz w:val="17"/>
                <w:szCs w:val="17"/>
                <w:vertAlign w:val="subscript"/>
              </w:rPr>
              <w:t>2</w:t>
            </w:r>
            <w:r w:rsidRPr="0032758D">
              <w:rPr>
                <w:rFonts w:ascii="Times New Roman" w:hAnsi="Times New Roman" w:cs="Times New Roman"/>
                <w:sz w:val="17"/>
                <w:szCs w:val="17"/>
              </w:rPr>
              <w:t xml:space="preserve">) or nonselective); also increase adrenergic receptors to improve cardiac efficiency </w:t>
            </w:r>
          </w:p>
          <w:p w14:paraId="77FF9D1B" w14:textId="7E636BB0"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atrial or ventricular arrhythmias, decrease cardiac conduction, reduce cardiac output, decrease BP</w:t>
            </w:r>
          </w:p>
          <w:p w14:paraId="06A82830" w14:textId="10D27E50"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III drugs not used in vet med</w:t>
            </w:r>
          </w:p>
          <w:p w14:paraId="3C02D81D" w14:textId="31CECAE6"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IV drugs: Verapamil, diltiazem</w:t>
            </w:r>
            <w:r w:rsidR="00B10297">
              <w:rPr>
                <w:rFonts w:ascii="Times New Roman" w:hAnsi="Times New Roman" w:cs="Times New Roman"/>
                <w:sz w:val="17"/>
                <w:szCs w:val="17"/>
              </w:rPr>
              <w:t xml:space="preserve"> (calcium channel blockers</w:t>
            </w:r>
          </w:p>
          <w:p w14:paraId="3FB3FFB0" w14:textId="30C72812"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Block calcium channels, causing depression of contractility as well as automaticity and impulse transmission</w:t>
            </w:r>
          </w:p>
          <w:p w14:paraId="0159B27D" w14:textId="7FEF8C7E" w:rsidR="002B4D53" w:rsidRPr="0032758D" w:rsidRDefault="002B4D53" w:rsidP="002B4D53">
            <w:pPr>
              <w:tabs>
                <w:tab w:val="left" w:pos="250"/>
              </w:tabs>
              <w:ind w:left="14"/>
              <w:rPr>
                <w:rFonts w:ascii="Times New Roman" w:hAnsi="Times New Roman" w:cs="Times New Roman"/>
                <w:sz w:val="17"/>
                <w:szCs w:val="17"/>
              </w:rPr>
            </w:pPr>
          </w:p>
        </w:tc>
      </w:tr>
      <w:tr w:rsidR="002B4D53" w:rsidRPr="0057189F" w14:paraId="00226B27" w14:textId="77777777" w:rsidTr="001E0E15">
        <w:trPr>
          <w:trHeight w:hRule="exact" w:val="3600"/>
        </w:trPr>
        <w:tc>
          <w:tcPr>
            <w:tcW w:w="5670" w:type="dxa"/>
            <w:vAlign w:val="center"/>
          </w:tcPr>
          <w:p w14:paraId="3E99BFB2" w14:textId="4619117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Propranolol </w:t>
            </w:r>
          </w:p>
        </w:tc>
        <w:tc>
          <w:tcPr>
            <w:tcW w:w="5760" w:type="dxa"/>
            <w:vAlign w:val="center"/>
          </w:tcPr>
          <w:p w14:paraId="7E220D7D" w14:textId="25552FF9"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Nonselective beta blocker (blocks both beta-1 and beta-2 receptors)</w:t>
            </w:r>
          </w:p>
          <w:p w14:paraId="07EE5F18" w14:textId="44E0C63E"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 xml:space="preserve">Used to treat arrhythmias and hypertrophic cardiomyopathy </w:t>
            </w:r>
          </w:p>
          <w:p w14:paraId="5EE2505C"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Decreases HR, BP, and cardiac output</w:t>
            </w:r>
          </w:p>
          <w:p w14:paraId="5987CA38" w14:textId="13B8B283"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Slows HR and decrease arrhythmias associated w alpha-1 receptor stimulation, so can be used in chronic or post-op control of high HR due to hyperthyroidism in cats</w:t>
            </w:r>
          </w:p>
          <w:p w14:paraId="5E591219"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Atenolol works similarly</w:t>
            </w:r>
          </w:p>
          <w:p w14:paraId="4CF2DAD7"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Side effects include bradycardia, hypotension, worsening of heart failure, bronchoconstriction, heart block, and syncope (fainting)</w:t>
            </w:r>
          </w:p>
          <w:p w14:paraId="2B5BE9BB" w14:textId="17E57270" w:rsidR="00281E00" w:rsidRPr="00805838" w:rsidRDefault="00281E00"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 xml:space="preserve">Dosage should be reduced gradually due to upregulation of beta-receptors—may cause tachycardia otherwise, as well as fatal arrhythmias and hypertension  </w:t>
            </w:r>
          </w:p>
        </w:tc>
      </w:tr>
      <w:tr w:rsidR="001D52ED" w:rsidRPr="0057189F" w14:paraId="75E0497C" w14:textId="77777777" w:rsidTr="001E0E15">
        <w:trPr>
          <w:trHeight w:hRule="exact" w:val="3600"/>
        </w:trPr>
        <w:tc>
          <w:tcPr>
            <w:tcW w:w="5670" w:type="dxa"/>
            <w:vAlign w:val="center"/>
          </w:tcPr>
          <w:p w14:paraId="6DA728EA" w14:textId="5B4B3E23" w:rsidR="001D52ED" w:rsidRDefault="001D52ED" w:rsidP="002B4D53">
            <w:pPr>
              <w:jc w:val="center"/>
              <w:rPr>
                <w:rFonts w:ascii="Times New Roman" w:hAnsi="Times New Roman" w:cs="Times New Roman"/>
                <w:sz w:val="22"/>
                <w:szCs w:val="22"/>
              </w:rPr>
            </w:pPr>
            <w:r>
              <w:rPr>
                <w:rFonts w:ascii="Times New Roman" w:hAnsi="Times New Roman" w:cs="Times New Roman"/>
                <w:sz w:val="22"/>
                <w:szCs w:val="22"/>
              </w:rPr>
              <w:t>Solatol</w:t>
            </w:r>
          </w:p>
        </w:tc>
        <w:tc>
          <w:tcPr>
            <w:tcW w:w="5760" w:type="dxa"/>
            <w:vAlign w:val="center"/>
          </w:tcPr>
          <w:p w14:paraId="66851264" w14:textId="17940A00" w:rsidR="001D52ED" w:rsidRPr="00F35D09" w:rsidRDefault="001D52ED" w:rsidP="002B4D53">
            <w:pPr>
              <w:pStyle w:val="ListParagraph"/>
              <w:numPr>
                <w:ilvl w:val="0"/>
                <w:numId w:val="8"/>
              </w:numPr>
              <w:tabs>
                <w:tab w:val="left" w:pos="250"/>
              </w:tabs>
              <w:ind w:left="14" w:firstLine="0"/>
              <w:rPr>
                <w:rFonts w:ascii="Times New Roman" w:hAnsi="Times New Roman" w:cs="Times New Roman"/>
                <w:sz w:val="22"/>
                <w:szCs w:val="22"/>
              </w:rPr>
            </w:pPr>
            <w:r w:rsidRPr="00F35D09">
              <w:rPr>
                <w:rFonts w:ascii="Times New Roman" w:hAnsi="Times New Roman" w:cs="Times New Roman"/>
                <w:sz w:val="22"/>
                <w:szCs w:val="22"/>
              </w:rPr>
              <w:t xml:space="preserve">Beta blocker similar to propranolol </w:t>
            </w:r>
            <w:r w:rsidR="00C50C44" w:rsidRPr="00F35D09">
              <w:rPr>
                <w:rFonts w:ascii="Times New Roman" w:hAnsi="Times New Roman" w:cs="Times New Roman"/>
                <w:sz w:val="22"/>
                <w:szCs w:val="22"/>
              </w:rPr>
              <w:t>(used to treat arrhythmias and hypertrophic cardiomyopathy</w:t>
            </w:r>
            <w:r w:rsidR="00F35D09" w:rsidRPr="00F35D09">
              <w:rPr>
                <w:rFonts w:ascii="Times New Roman" w:hAnsi="Times New Roman" w:cs="Times New Roman"/>
                <w:sz w:val="22"/>
                <w:szCs w:val="22"/>
              </w:rPr>
              <w:t>)</w:t>
            </w:r>
          </w:p>
          <w:p w14:paraId="40D992C4" w14:textId="4924CFF2" w:rsidR="001D52ED" w:rsidRDefault="001D52E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1D52ED">
              <w:rPr>
                <w:rFonts w:ascii="Times New Roman" w:hAnsi="Times New Roman" w:cs="Times New Roman"/>
                <w:sz w:val="22"/>
                <w:szCs w:val="22"/>
              </w:rPr>
              <w:t>an be sent home as an oral form</w:t>
            </w:r>
          </w:p>
        </w:tc>
      </w:tr>
      <w:tr w:rsidR="002B4D53" w:rsidRPr="0057189F" w14:paraId="6362A222" w14:textId="77777777" w:rsidTr="001E0E15">
        <w:trPr>
          <w:trHeight w:hRule="exact" w:val="3600"/>
        </w:trPr>
        <w:tc>
          <w:tcPr>
            <w:tcW w:w="5670" w:type="dxa"/>
            <w:vAlign w:val="center"/>
          </w:tcPr>
          <w:p w14:paraId="4410971F" w14:textId="0F14FEE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Vasodilators </w:t>
            </w:r>
          </w:p>
        </w:tc>
        <w:tc>
          <w:tcPr>
            <w:tcW w:w="5760" w:type="dxa"/>
            <w:vAlign w:val="center"/>
          </w:tcPr>
          <w:p w14:paraId="456B61D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Dilate arteries, veins, or both by directly acting on smooth muscle, blocking sympathetic stimulation, or preventing conversion of angiotensin I to II</w:t>
            </w:r>
          </w:p>
          <w:p w14:paraId="71EA960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Dilation of constricted arteries decreases afterload and improves cardiac output</w:t>
            </w:r>
          </w:p>
          <w:p w14:paraId="2CD9441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Preload is also reduced bc of pooling of blood in dilated veins</w:t>
            </w:r>
          </w:p>
          <w:p w14:paraId="4B825E26" w14:textId="311925A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CHF </w:t>
            </w:r>
          </w:p>
        </w:tc>
      </w:tr>
      <w:tr w:rsidR="002B4D53" w:rsidRPr="0057189F" w14:paraId="5A52BFD3" w14:textId="77777777" w:rsidTr="001E0E15">
        <w:trPr>
          <w:trHeight w:hRule="exact" w:val="3600"/>
        </w:trPr>
        <w:tc>
          <w:tcPr>
            <w:tcW w:w="5670" w:type="dxa"/>
            <w:vAlign w:val="center"/>
          </w:tcPr>
          <w:p w14:paraId="4EBC9A88" w14:textId="3711232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Vasodilator drugs and classes</w:t>
            </w:r>
          </w:p>
        </w:tc>
        <w:tc>
          <w:tcPr>
            <w:tcW w:w="5760" w:type="dxa"/>
            <w:vAlign w:val="center"/>
          </w:tcPr>
          <w:p w14:paraId="47F016B3" w14:textId="0639298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Hydralazine – arterial vasodilator acting on smooth muscles</w:t>
            </w:r>
          </w:p>
          <w:p w14:paraId="63553CD0" w14:textId="7CDEFF6B"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Especially used in mitral valve insufficiency</w:t>
            </w:r>
          </w:p>
          <w:p w14:paraId="5BBE8E57" w14:textId="3E491B3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Amlodipine – arterial vasodilator; also a calcium channel blocker</w:t>
            </w:r>
            <w:r>
              <w:rPr>
                <w:rFonts w:ascii="Segoe UI" w:hAnsi="Segoe UI" w:cs="Segoe UI"/>
                <w:color w:val="1E1E1E"/>
                <w:sz w:val="22"/>
                <w:szCs w:val="22"/>
                <w:shd w:val="clear" w:color="auto" w:fill="FFFFFF"/>
              </w:rPr>
              <w:t xml:space="preserve">; </w:t>
            </w:r>
            <w:r w:rsidRPr="00B1322C">
              <w:rPr>
                <w:rFonts w:ascii="Times New Roman" w:hAnsi="Times New Roman" w:cs="Times New Roman"/>
                <w:sz w:val="22"/>
                <w:szCs w:val="22"/>
              </w:rPr>
              <w:t>causes vasodilation</w:t>
            </w:r>
            <w:r>
              <w:rPr>
                <w:rFonts w:ascii="Times New Roman" w:hAnsi="Times New Roman" w:cs="Times New Roman"/>
                <w:sz w:val="22"/>
                <w:szCs w:val="22"/>
              </w:rPr>
              <w:t xml:space="preserve">, so </w:t>
            </w:r>
            <w:r w:rsidRPr="00B1322C">
              <w:rPr>
                <w:rFonts w:ascii="Times New Roman" w:hAnsi="Times New Roman" w:cs="Times New Roman"/>
                <w:sz w:val="22"/>
                <w:szCs w:val="22"/>
              </w:rPr>
              <w:t xml:space="preserve">often used </w:t>
            </w:r>
            <w:r>
              <w:rPr>
                <w:rFonts w:ascii="Times New Roman" w:hAnsi="Times New Roman" w:cs="Times New Roman"/>
                <w:sz w:val="22"/>
                <w:szCs w:val="22"/>
              </w:rPr>
              <w:t>for</w:t>
            </w:r>
            <w:r w:rsidRPr="00B1322C">
              <w:rPr>
                <w:rFonts w:ascii="Times New Roman" w:hAnsi="Times New Roman" w:cs="Times New Roman"/>
                <w:sz w:val="22"/>
                <w:szCs w:val="22"/>
              </w:rPr>
              <w:t xml:space="preserve"> hypertension</w:t>
            </w:r>
          </w:p>
          <w:p w14:paraId="27E0563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Nitroglycerin – venous vasodilator that decreases venous return to the heart due to blood’s pooling in peripheral vessels</w:t>
            </w:r>
          </w:p>
          <w:p w14:paraId="55AEE97B" w14:textId="1A28E92D"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Applied topical to hairless spots w gloves </w:t>
            </w:r>
            <w:r w:rsidR="00EA6CD8">
              <w:rPr>
                <w:rFonts w:ascii="Times New Roman" w:hAnsi="Times New Roman" w:cs="Times New Roman"/>
                <w:sz w:val="22"/>
                <w:szCs w:val="22"/>
              </w:rPr>
              <w:t>(</w:t>
            </w:r>
            <w:r w:rsidR="00EA6CD8" w:rsidRPr="00EA6CD8">
              <w:rPr>
                <w:rFonts w:ascii="Times New Roman" w:hAnsi="Times New Roman" w:cs="Times New Roman"/>
                <w:sz w:val="22"/>
                <w:szCs w:val="22"/>
              </w:rPr>
              <w:t xml:space="preserve">make note of </w:t>
            </w:r>
            <w:r w:rsidR="00EA6CD8">
              <w:rPr>
                <w:rFonts w:ascii="Times New Roman" w:hAnsi="Times New Roman" w:cs="Times New Roman"/>
                <w:sz w:val="22"/>
                <w:szCs w:val="22"/>
              </w:rPr>
              <w:t>site so others can also avoid)</w:t>
            </w:r>
          </w:p>
          <w:p w14:paraId="7811E77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Prazosin – mixed vasodilator; reduces BP and vasoconstriction by blocking alpha-adrenergic receptor sites</w:t>
            </w:r>
          </w:p>
          <w:p w14:paraId="3C72497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Nitroprusside – mixed vasodilator; potent, short-term</w:t>
            </w:r>
          </w:p>
          <w:p w14:paraId="34812AC6" w14:textId="0F41DBF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ACE inhibitors – mixed vasodilators that produce mild preload, significant afterload reduction </w:t>
            </w:r>
          </w:p>
        </w:tc>
      </w:tr>
      <w:tr w:rsidR="002B4D53" w:rsidRPr="00C06DB4" w14:paraId="6FE73189" w14:textId="77777777" w:rsidTr="001E0E15">
        <w:trPr>
          <w:trHeight w:hRule="exact" w:val="3600"/>
        </w:trPr>
        <w:tc>
          <w:tcPr>
            <w:tcW w:w="5670" w:type="dxa"/>
            <w:vAlign w:val="center"/>
          </w:tcPr>
          <w:p w14:paraId="426F2201" w14:textId="244BE241" w:rsidR="002B4D53" w:rsidRPr="00F47DA3" w:rsidRDefault="002B4D53" w:rsidP="002B4D53">
            <w:pPr>
              <w:jc w:val="center"/>
              <w:rPr>
                <w:rFonts w:ascii="Times New Roman" w:hAnsi="Times New Roman" w:cs="Times New Roman"/>
                <w:sz w:val="22"/>
                <w:szCs w:val="22"/>
              </w:rPr>
            </w:pPr>
            <w:r w:rsidRPr="003953CD">
              <w:rPr>
                <w:rFonts w:ascii="Times New Roman" w:hAnsi="Times New Roman" w:cs="Times New Roman"/>
                <w:sz w:val="22"/>
                <w:szCs w:val="22"/>
              </w:rPr>
              <w:t>ACE (angiotensin-converting enzyme) inhibitors</w:t>
            </w:r>
          </w:p>
        </w:tc>
        <w:tc>
          <w:tcPr>
            <w:tcW w:w="5760" w:type="dxa"/>
            <w:vAlign w:val="center"/>
          </w:tcPr>
          <w:p w14:paraId="0CDD663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Angiotensinogen II causes vasoconstriction, which increases BP</w:t>
            </w:r>
          </w:p>
          <w:p w14:paraId="20F095FA" w14:textId="4C7259C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ACE inhibitors b</w:t>
            </w:r>
            <w:r w:rsidRPr="003953CD">
              <w:rPr>
                <w:rFonts w:ascii="Times New Roman" w:hAnsi="Times New Roman" w:cs="Times New Roman"/>
                <w:sz w:val="22"/>
                <w:szCs w:val="22"/>
              </w:rPr>
              <w:t>lock conversion of angiotensinogen I to angiotensinogen II</w:t>
            </w:r>
            <w:r>
              <w:rPr>
                <w:rFonts w:ascii="Times New Roman" w:hAnsi="Times New Roman" w:cs="Times New Roman"/>
                <w:sz w:val="22"/>
                <w:szCs w:val="22"/>
              </w:rPr>
              <w:t xml:space="preserve">, resulting in vasodilation, which leads to decreased BP and increased </w:t>
            </w:r>
            <w:r w:rsidRPr="003953CD">
              <w:rPr>
                <w:rFonts w:ascii="Times New Roman" w:hAnsi="Times New Roman" w:cs="Times New Roman"/>
                <w:sz w:val="22"/>
                <w:szCs w:val="22"/>
              </w:rPr>
              <w:t xml:space="preserve">cardiac output </w:t>
            </w:r>
            <w:r>
              <w:rPr>
                <w:rFonts w:ascii="Times New Roman" w:hAnsi="Times New Roman" w:cs="Times New Roman"/>
                <w:sz w:val="22"/>
                <w:szCs w:val="22"/>
              </w:rPr>
              <w:t xml:space="preserve">due to a </w:t>
            </w:r>
            <w:r w:rsidRPr="003953CD">
              <w:rPr>
                <w:rFonts w:ascii="Times New Roman" w:hAnsi="Times New Roman" w:cs="Times New Roman"/>
                <w:sz w:val="22"/>
                <w:szCs w:val="22"/>
              </w:rPr>
              <w:t>decrease in preload and afterload</w:t>
            </w:r>
            <w:r>
              <w:rPr>
                <w:rFonts w:ascii="Times New Roman" w:hAnsi="Times New Roman" w:cs="Times New Roman"/>
                <w:sz w:val="22"/>
                <w:szCs w:val="22"/>
              </w:rPr>
              <w:t xml:space="preserve">, as well as </w:t>
            </w:r>
            <w:r w:rsidRPr="003953CD">
              <w:rPr>
                <w:rFonts w:ascii="Times New Roman" w:hAnsi="Times New Roman" w:cs="Times New Roman"/>
                <w:sz w:val="22"/>
                <w:szCs w:val="22"/>
              </w:rPr>
              <w:t>decrease</w:t>
            </w:r>
            <w:r>
              <w:rPr>
                <w:rFonts w:ascii="Times New Roman" w:hAnsi="Times New Roman" w:cs="Times New Roman"/>
                <w:sz w:val="22"/>
                <w:szCs w:val="22"/>
              </w:rPr>
              <w:t>d HR</w:t>
            </w:r>
          </w:p>
          <w:p w14:paraId="4C97320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Since </w:t>
            </w:r>
            <w:r w:rsidRPr="003953CD">
              <w:rPr>
                <w:rFonts w:ascii="Times New Roman" w:hAnsi="Times New Roman" w:cs="Times New Roman"/>
                <w:sz w:val="22"/>
                <w:szCs w:val="22"/>
              </w:rPr>
              <w:t>Angiotensinogen II is also involved in the release of aldosterone</w:t>
            </w:r>
            <w:r>
              <w:rPr>
                <w:rFonts w:ascii="Times New Roman" w:hAnsi="Times New Roman" w:cs="Times New Roman"/>
                <w:sz w:val="22"/>
                <w:szCs w:val="22"/>
              </w:rPr>
              <w:t xml:space="preserve">, its absence leads to </w:t>
            </w:r>
            <w:r w:rsidRPr="003953CD">
              <w:rPr>
                <w:rFonts w:ascii="Times New Roman" w:hAnsi="Times New Roman" w:cs="Times New Roman"/>
                <w:sz w:val="22"/>
                <w:szCs w:val="22"/>
              </w:rPr>
              <w:t>increase</w:t>
            </w:r>
            <w:r>
              <w:rPr>
                <w:rFonts w:ascii="Times New Roman" w:hAnsi="Times New Roman" w:cs="Times New Roman"/>
                <w:sz w:val="22"/>
                <w:szCs w:val="22"/>
              </w:rPr>
              <w:t>d</w:t>
            </w:r>
            <w:r w:rsidRPr="003953CD">
              <w:rPr>
                <w:rFonts w:ascii="Times New Roman" w:hAnsi="Times New Roman" w:cs="Times New Roman"/>
                <w:sz w:val="22"/>
                <w:szCs w:val="22"/>
              </w:rPr>
              <w:t xml:space="preserve"> urine output, which also helps decrease </w:t>
            </w:r>
            <w:r>
              <w:rPr>
                <w:rFonts w:ascii="Times New Roman" w:hAnsi="Times New Roman" w:cs="Times New Roman"/>
                <w:sz w:val="22"/>
                <w:szCs w:val="22"/>
              </w:rPr>
              <w:t xml:space="preserve">BP </w:t>
            </w:r>
            <w:r w:rsidRPr="003953CD">
              <w:rPr>
                <w:rFonts w:ascii="Times New Roman" w:hAnsi="Times New Roman" w:cs="Times New Roman"/>
                <w:sz w:val="22"/>
                <w:szCs w:val="22"/>
              </w:rPr>
              <w:t>by decreasing fluid retention</w:t>
            </w:r>
          </w:p>
          <w:p w14:paraId="3C78587B" w14:textId="7CC155B3"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enalapril, captopril</w:t>
            </w:r>
          </w:p>
        </w:tc>
      </w:tr>
      <w:tr w:rsidR="002B4D53" w:rsidRPr="00AA7396" w14:paraId="1D5668B3" w14:textId="77777777" w:rsidTr="001E0E15">
        <w:trPr>
          <w:trHeight w:hRule="exact" w:val="3600"/>
        </w:trPr>
        <w:tc>
          <w:tcPr>
            <w:tcW w:w="5670" w:type="dxa"/>
            <w:vAlign w:val="center"/>
          </w:tcPr>
          <w:p w14:paraId="2EBD4C1C" w14:textId="4832F125" w:rsidR="00FF5821" w:rsidRPr="00F47DA3" w:rsidRDefault="002B4D53" w:rsidP="00AA7396">
            <w:pPr>
              <w:jc w:val="center"/>
              <w:rPr>
                <w:rFonts w:ascii="Times New Roman" w:hAnsi="Times New Roman" w:cs="Times New Roman"/>
                <w:sz w:val="22"/>
                <w:szCs w:val="22"/>
              </w:rPr>
            </w:pPr>
            <w:r>
              <w:rPr>
                <w:rFonts w:ascii="Times New Roman" w:hAnsi="Times New Roman" w:cs="Times New Roman"/>
                <w:sz w:val="22"/>
                <w:szCs w:val="22"/>
              </w:rPr>
              <w:t xml:space="preserve">Diuretics </w:t>
            </w:r>
          </w:p>
        </w:tc>
        <w:tc>
          <w:tcPr>
            <w:tcW w:w="5760" w:type="dxa"/>
            <w:vAlign w:val="center"/>
          </w:tcPr>
          <w:p w14:paraId="3C77F980" w14:textId="67105D41" w:rsidR="0003313D" w:rsidRDefault="0003313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Exert osmotic forces in the kidneys to decrease fluid accumulation like edema and effusion</w:t>
            </w:r>
          </w:p>
          <w:p w14:paraId="1792712A" w14:textId="71509BDA"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Remove excess extracellular fluid by increasing urine flow and sodium secretion and by reducing hypertension </w:t>
            </w:r>
          </w:p>
          <w:p w14:paraId="3856927E" w14:textId="6CA5556E"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Loop diuretics</w:t>
            </w:r>
            <w:r w:rsidR="00AA7396" w:rsidRPr="00AA7396">
              <w:rPr>
                <w:rFonts w:ascii="Times New Roman" w:hAnsi="Times New Roman" w:cs="Times New Roman"/>
                <w:sz w:val="22"/>
                <w:szCs w:val="22"/>
              </w:rPr>
              <w:t xml:space="preserve"> (</w:t>
            </w:r>
            <w:r w:rsidRPr="00AA7396">
              <w:rPr>
                <w:rFonts w:ascii="Times New Roman" w:hAnsi="Times New Roman" w:cs="Times New Roman"/>
                <w:sz w:val="22"/>
                <w:szCs w:val="22"/>
              </w:rPr>
              <w:t>Furosemide (Lasix))</w:t>
            </w:r>
          </w:p>
          <w:p w14:paraId="00AA16BF" w14:textId="2F7EA8AF"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Osmotic diuretics  Mannitol (Osmitrol))</w:t>
            </w:r>
            <w:r w:rsidR="00AA7396" w:rsidRPr="00AA7396">
              <w:rPr>
                <w:rFonts w:ascii="Times New Roman" w:hAnsi="Times New Roman" w:cs="Times New Roman"/>
                <w:sz w:val="22"/>
                <w:szCs w:val="22"/>
              </w:rPr>
              <w:t xml:space="preserve"> </w:t>
            </w:r>
          </w:p>
          <w:p w14:paraId="1CD1A2A2" w14:textId="50748742"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Thiazide diuretics </w:t>
            </w:r>
            <w:r w:rsidR="00AA7396" w:rsidRPr="00AA7396">
              <w:rPr>
                <w:rFonts w:ascii="Times New Roman" w:hAnsi="Times New Roman" w:cs="Times New Roman"/>
                <w:sz w:val="22"/>
                <w:szCs w:val="22"/>
              </w:rPr>
              <w:t>(</w:t>
            </w:r>
            <w:r w:rsidRPr="00AA7396">
              <w:rPr>
                <w:rFonts w:ascii="Times New Roman" w:hAnsi="Times New Roman" w:cs="Times New Roman"/>
                <w:sz w:val="22"/>
                <w:szCs w:val="22"/>
              </w:rPr>
              <w:t>hydrochlorothiazide (HydroDIURIL))</w:t>
            </w:r>
          </w:p>
          <w:p w14:paraId="2F1D97D4" w14:textId="7536496A"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Potassium-sparing diuretics </w:t>
            </w:r>
            <w:r w:rsidR="00AA7396" w:rsidRPr="00AA7396">
              <w:rPr>
                <w:rFonts w:ascii="Times New Roman" w:hAnsi="Times New Roman" w:cs="Times New Roman"/>
                <w:sz w:val="22"/>
                <w:szCs w:val="22"/>
              </w:rPr>
              <w:t>(</w:t>
            </w:r>
            <w:r w:rsidRPr="00AA7396">
              <w:rPr>
                <w:rFonts w:ascii="Times New Roman" w:hAnsi="Times New Roman" w:cs="Times New Roman"/>
                <w:sz w:val="22"/>
                <w:szCs w:val="22"/>
              </w:rPr>
              <w:t>Spirolactone (Aldactone))</w:t>
            </w:r>
          </w:p>
        </w:tc>
      </w:tr>
      <w:tr w:rsidR="00AA7396" w:rsidRPr="00AA7396" w14:paraId="78373E0A" w14:textId="77777777" w:rsidTr="001E0E15">
        <w:trPr>
          <w:trHeight w:hRule="exact" w:val="3600"/>
        </w:trPr>
        <w:tc>
          <w:tcPr>
            <w:tcW w:w="5670" w:type="dxa"/>
            <w:vAlign w:val="center"/>
          </w:tcPr>
          <w:p w14:paraId="6FAD0436" w14:textId="19812496" w:rsidR="00AA7396" w:rsidRDefault="00AA7396" w:rsidP="00AA7396">
            <w:pPr>
              <w:jc w:val="center"/>
              <w:rPr>
                <w:rFonts w:ascii="Times New Roman" w:hAnsi="Times New Roman" w:cs="Times New Roman"/>
                <w:sz w:val="22"/>
                <w:szCs w:val="22"/>
              </w:rPr>
            </w:pPr>
            <w:r>
              <w:rPr>
                <w:rFonts w:ascii="Times New Roman" w:hAnsi="Times New Roman" w:cs="Times New Roman"/>
                <w:sz w:val="22"/>
                <w:szCs w:val="22"/>
              </w:rPr>
              <w:t>Loop diuretics</w:t>
            </w:r>
          </w:p>
        </w:tc>
        <w:tc>
          <w:tcPr>
            <w:tcW w:w="5760" w:type="dxa"/>
            <w:vAlign w:val="center"/>
          </w:tcPr>
          <w:p w14:paraId="74F25304"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AA7396">
              <w:rPr>
                <w:rFonts w:ascii="Times New Roman" w:hAnsi="Times New Roman" w:cs="Times New Roman"/>
                <w:sz w:val="22"/>
                <w:szCs w:val="22"/>
              </w:rPr>
              <w:t>ork fast</w:t>
            </w:r>
          </w:p>
          <w:p w14:paraId="5DAD61E3"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AA7396">
              <w:rPr>
                <w:rFonts w:ascii="Times New Roman" w:hAnsi="Times New Roman" w:cs="Times New Roman"/>
                <w:sz w:val="22"/>
                <w:szCs w:val="22"/>
              </w:rPr>
              <w:t>ct at the loop of Henle</w:t>
            </w:r>
          </w:p>
          <w:p w14:paraId="5AE69E37"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AA7396">
              <w:rPr>
                <w:rFonts w:ascii="Times New Roman" w:hAnsi="Times New Roman" w:cs="Times New Roman"/>
                <w:sz w:val="22"/>
                <w:szCs w:val="22"/>
              </w:rPr>
              <w:t>nhibit tubular reabsorption of sodium and promote excretion of chloride, potassium and water</w:t>
            </w:r>
          </w:p>
          <w:p w14:paraId="5F3701A4"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AA7396">
              <w:rPr>
                <w:rFonts w:ascii="Times New Roman" w:hAnsi="Times New Roman" w:cs="Times New Roman"/>
                <w:sz w:val="22"/>
                <w:szCs w:val="22"/>
              </w:rPr>
              <w:t xml:space="preserve">sed to treat CHF, pulmonary edema, udder edema </w:t>
            </w:r>
          </w:p>
          <w:p w14:paraId="5B877F9B" w14:textId="4AA58455" w:rsidR="00AA7396" w:rsidRP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w:t>
            </w:r>
            <w:r w:rsidRPr="00AA7396">
              <w:rPr>
                <w:rFonts w:ascii="Times New Roman" w:hAnsi="Times New Roman" w:cs="Times New Roman"/>
                <w:sz w:val="22"/>
                <w:szCs w:val="22"/>
              </w:rPr>
              <w:t xml:space="preserve"> Furosemide (Lasix)</w:t>
            </w:r>
          </w:p>
        </w:tc>
      </w:tr>
      <w:tr w:rsidR="002B4D53" w:rsidRPr="00C06DB4" w14:paraId="14901925" w14:textId="77777777" w:rsidTr="001E0E15">
        <w:trPr>
          <w:trHeight w:hRule="exact" w:val="3600"/>
        </w:trPr>
        <w:tc>
          <w:tcPr>
            <w:tcW w:w="5670" w:type="dxa"/>
            <w:vAlign w:val="center"/>
          </w:tcPr>
          <w:p w14:paraId="3D2FCDB0" w14:textId="7BCEF4C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Furosemide (Lasix)</w:t>
            </w:r>
          </w:p>
        </w:tc>
        <w:tc>
          <w:tcPr>
            <w:tcW w:w="5760" w:type="dxa"/>
            <w:vAlign w:val="center"/>
          </w:tcPr>
          <w:p w14:paraId="1C56978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Loop diuretic</w:t>
            </w:r>
          </w:p>
          <w:p w14:paraId="67946D7D" w14:textId="25F165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Fast-acting</w:t>
            </w:r>
          </w:p>
          <w:p w14:paraId="4F17EB10" w14:textId="6779FD16"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6704B5">
              <w:rPr>
                <w:rFonts w:ascii="Times New Roman" w:hAnsi="Times New Roman" w:cs="Times New Roman"/>
                <w:sz w:val="22"/>
                <w:szCs w:val="22"/>
              </w:rPr>
              <w:t xml:space="preserve">ommon diuretic used in </w:t>
            </w:r>
            <w:r>
              <w:rPr>
                <w:rFonts w:ascii="Times New Roman" w:hAnsi="Times New Roman" w:cs="Times New Roman"/>
                <w:sz w:val="22"/>
                <w:szCs w:val="22"/>
              </w:rPr>
              <w:t>CHF</w:t>
            </w:r>
            <w:r w:rsidRPr="006704B5">
              <w:rPr>
                <w:rFonts w:ascii="Times New Roman" w:hAnsi="Times New Roman" w:cs="Times New Roman"/>
                <w:sz w:val="22"/>
                <w:szCs w:val="22"/>
              </w:rPr>
              <w:t> </w:t>
            </w:r>
            <w:r>
              <w:rPr>
                <w:rFonts w:ascii="Times New Roman" w:hAnsi="Times New Roman" w:cs="Times New Roman"/>
                <w:sz w:val="22"/>
                <w:szCs w:val="22"/>
              </w:rPr>
              <w:t>and pulmonary edema</w:t>
            </w:r>
          </w:p>
          <w:p w14:paraId="67726C05" w14:textId="77777777"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Potassium excretion is increased so chronic use can cause hypokalemia</w:t>
            </w:r>
          </w:p>
          <w:p w14:paraId="6DF2BED6" w14:textId="499446A4"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 xml:space="preserve">Can also cause fluid and </w:t>
            </w:r>
            <w:r>
              <w:rPr>
                <w:rFonts w:ascii="Times New Roman" w:hAnsi="Times New Roman" w:cs="Times New Roman"/>
                <w:sz w:val="22"/>
                <w:szCs w:val="22"/>
              </w:rPr>
              <w:t>electrolyte abnormalities, ototoxicity, GI distress, hematologic effects, weakness, restlessness</w:t>
            </w:r>
          </w:p>
        </w:tc>
      </w:tr>
      <w:tr w:rsidR="00033D6F" w:rsidRPr="00C06DB4" w14:paraId="3EA54B06" w14:textId="77777777" w:rsidTr="001E0E15">
        <w:trPr>
          <w:trHeight w:hRule="exact" w:val="3600"/>
        </w:trPr>
        <w:tc>
          <w:tcPr>
            <w:tcW w:w="5670" w:type="dxa"/>
            <w:vAlign w:val="center"/>
          </w:tcPr>
          <w:p w14:paraId="49DE49AB" w14:textId="0EC490DA" w:rsidR="00033D6F" w:rsidRDefault="00033D6F" w:rsidP="002B4D53">
            <w:pPr>
              <w:jc w:val="center"/>
              <w:rPr>
                <w:rFonts w:ascii="Times New Roman" w:hAnsi="Times New Roman" w:cs="Times New Roman"/>
                <w:sz w:val="22"/>
                <w:szCs w:val="22"/>
              </w:rPr>
            </w:pPr>
            <w:r>
              <w:rPr>
                <w:rFonts w:ascii="Times New Roman" w:hAnsi="Times New Roman" w:cs="Times New Roman"/>
                <w:sz w:val="22"/>
                <w:szCs w:val="22"/>
              </w:rPr>
              <w:t>Side effects of loop diuretics</w:t>
            </w:r>
          </w:p>
        </w:tc>
        <w:tc>
          <w:tcPr>
            <w:tcW w:w="5760" w:type="dxa"/>
            <w:vAlign w:val="center"/>
          </w:tcPr>
          <w:p w14:paraId="2E313CF9" w14:textId="77777777" w:rsidR="00033D6F" w:rsidRDefault="00033D6F" w:rsidP="002B4D53">
            <w:pPr>
              <w:pStyle w:val="ListParagraph"/>
              <w:numPr>
                <w:ilvl w:val="0"/>
                <w:numId w:val="8"/>
              </w:numPr>
              <w:tabs>
                <w:tab w:val="left" w:pos="250"/>
              </w:tabs>
              <w:ind w:left="14" w:firstLine="0"/>
              <w:rPr>
                <w:rFonts w:ascii="Times New Roman" w:hAnsi="Times New Roman" w:cs="Times New Roman"/>
                <w:sz w:val="22"/>
                <w:szCs w:val="22"/>
              </w:rPr>
            </w:pPr>
            <w:r w:rsidRPr="00033D6F">
              <w:rPr>
                <w:rFonts w:ascii="Times New Roman" w:hAnsi="Times New Roman" w:cs="Times New Roman"/>
                <w:sz w:val="22"/>
                <w:szCs w:val="22"/>
              </w:rPr>
              <w:t>Loop diuretics cause retention of sodium in the kidneys</w:t>
            </w:r>
            <w:r>
              <w:rPr>
                <w:rFonts w:ascii="Times New Roman" w:hAnsi="Times New Roman" w:cs="Times New Roman"/>
                <w:sz w:val="22"/>
                <w:szCs w:val="22"/>
              </w:rPr>
              <w:t xml:space="preserve">, which leads to </w:t>
            </w:r>
            <w:r w:rsidRPr="00033D6F">
              <w:rPr>
                <w:rFonts w:ascii="Times New Roman" w:hAnsi="Times New Roman" w:cs="Times New Roman"/>
                <w:sz w:val="22"/>
                <w:szCs w:val="22"/>
              </w:rPr>
              <w:t>excre</w:t>
            </w:r>
            <w:r>
              <w:rPr>
                <w:rFonts w:ascii="Times New Roman" w:hAnsi="Times New Roman" w:cs="Times New Roman"/>
                <w:sz w:val="22"/>
                <w:szCs w:val="22"/>
              </w:rPr>
              <w:t xml:space="preserve">tion of potassium </w:t>
            </w:r>
            <w:r w:rsidRPr="00033D6F">
              <w:rPr>
                <w:rFonts w:ascii="Times New Roman" w:hAnsi="Times New Roman" w:cs="Times New Roman"/>
                <w:sz w:val="22"/>
                <w:szCs w:val="22"/>
              </w:rPr>
              <w:t>in an attempt to maintain homeostasis</w:t>
            </w:r>
          </w:p>
          <w:p w14:paraId="6FBCF238" w14:textId="3D807A21" w:rsidR="00033D6F" w:rsidRPr="00AC2220" w:rsidRDefault="00033D6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033D6F">
              <w:rPr>
                <w:rFonts w:ascii="Times New Roman" w:hAnsi="Times New Roman" w:cs="Times New Roman"/>
                <w:sz w:val="22"/>
                <w:szCs w:val="22"/>
              </w:rPr>
              <w:t xml:space="preserve">otassium lost in the urine can lead to hypokalemia </w:t>
            </w:r>
            <w:r>
              <w:rPr>
                <w:rFonts w:ascii="Times New Roman" w:hAnsi="Times New Roman" w:cs="Times New Roman"/>
                <w:sz w:val="22"/>
                <w:szCs w:val="22"/>
              </w:rPr>
              <w:t xml:space="preserve">w </w:t>
            </w:r>
            <w:r w:rsidRPr="00033D6F">
              <w:rPr>
                <w:rFonts w:ascii="Times New Roman" w:hAnsi="Times New Roman" w:cs="Times New Roman"/>
                <w:sz w:val="22"/>
                <w:szCs w:val="22"/>
              </w:rPr>
              <w:t>chronic use of loop diuretic</w:t>
            </w:r>
          </w:p>
        </w:tc>
      </w:tr>
      <w:tr w:rsidR="00E81624" w:rsidRPr="00C06DB4" w14:paraId="07CC88DE" w14:textId="77777777" w:rsidTr="001E0E15">
        <w:trPr>
          <w:trHeight w:hRule="exact" w:val="3600"/>
        </w:trPr>
        <w:tc>
          <w:tcPr>
            <w:tcW w:w="5670" w:type="dxa"/>
            <w:vAlign w:val="center"/>
          </w:tcPr>
          <w:p w14:paraId="286E04EA" w14:textId="74B6AADC" w:rsidR="00E81624"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t>Osmotic diuretics</w:t>
            </w:r>
          </w:p>
        </w:tc>
        <w:tc>
          <w:tcPr>
            <w:tcW w:w="5760" w:type="dxa"/>
            <w:vAlign w:val="center"/>
          </w:tcPr>
          <w:p w14:paraId="08A76C59" w14:textId="430EF428"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ct at the proximal tubule</w:t>
            </w:r>
          </w:p>
          <w:p w14:paraId="421D6789" w14:textId="6B6B2641"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Limit tubular absorption by e</w:t>
            </w:r>
            <w:r w:rsidRPr="00E81624">
              <w:rPr>
                <w:rFonts w:ascii="Times New Roman" w:hAnsi="Times New Roman" w:cs="Times New Roman"/>
                <w:sz w:val="22"/>
                <w:szCs w:val="22"/>
              </w:rPr>
              <w:t>xert</w:t>
            </w:r>
            <w:r>
              <w:rPr>
                <w:rFonts w:ascii="Times New Roman" w:hAnsi="Times New Roman" w:cs="Times New Roman"/>
                <w:sz w:val="22"/>
                <w:szCs w:val="22"/>
              </w:rPr>
              <w:t xml:space="preserve">ing </w:t>
            </w:r>
            <w:r w:rsidRPr="00E81624">
              <w:rPr>
                <w:rFonts w:ascii="Times New Roman" w:hAnsi="Times New Roman" w:cs="Times New Roman"/>
                <w:sz w:val="22"/>
                <w:szCs w:val="22"/>
              </w:rPr>
              <w:t xml:space="preserve">high osmotic pressure in tubules </w:t>
            </w:r>
          </w:p>
          <w:p w14:paraId="17D1A67C"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81624">
              <w:rPr>
                <w:rFonts w:ascii="Times New Roman" w:hAnsi="Times New Roman" w:cs="Times New Roman"/>
                <w:sz w:val="22"/>
                <w:szCs w:val="22"/>
              </w:rPr>
              <w:t xml:space="preserve">sed to treat oliguric acute renal failure and reduce intracranial pressure </w:t>
            </w:r>
          </w:p>
          <w:p w14:paraId="1C3B5AE5"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0E7F9A">
              <w:rPr>
                <w:rFonts w:ascii="Times New Roman" w:hAnsi="Times New Roman" w:cs="Times New Roman"/>
                <w:sz w:val="22"/>
                <w:szCs w:val="22"/>
              </w:rPr>
              <w:t>ecreases vitreous humor via dehydration</w:t>
            </w:r>
            <w:r>
              <w:rPr>
                <w:rFonts w:ascii="Times New Roman" w:hAnsi="Times New Roman" w:cs="Times New Roman"/>
                <w:sz w:val="22"/>
                <w:szCs w:val="22"/>
              </w:rPr>
              <w:t xml:space="preserve">, which in turn </w:t>
            </w:r>
            <w:r w:rsidRPr="000E7F9A">
              <w:rPr>
                <w:rFonts w:ascii="Times New Roman" w:hAnsi="Times New Roman" w:cs="Times New Roman"/>
                <w:sz w:val="22"/>
                <w:szCs w:val="22"/>
              </w:rPr>
              <w:t>decreases intraocular pressure</w:t>
            </w:r>
            <w:r>
              <w:rPr>
                <w:rFonts w:ascii="Times New Roman" w:hAnsi="Times New Roman" w:cs="Times New Roman"/>
                <w:sz w:val="22"/>
                <w:szCs w:val="22"/>
              </w:rPr>
              <w:t xml:space="preserve"> </w:t>
            </w:r>
          </w:p>
          <w:p w14:paraId="1FBF4526" w14:textId="2261C7D1" w:rsidR="00E81624" w:rsidRP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E81624">
              <w:rPr>
                <w:rFonts w:ascii="Times New Roman" w:hAnsi="Times New Roman" w:cs="Times New Roman"/>
                <w:sz w:val="22"/>
                <w:szCs w:val="22"/>
              </w:rPr>
              <w:t>nclude Mannitol (Osmitrol)</w:t>
            </w:r>
          </w:p>
        </w:tc>
      </w:tr>
      <w:tr w:rsidR="002B4D53" w:rsidRPr="00C06DB4" w14:paraId="1DD4BFA0" w14:textId="77777777" w:rsidTr="001E0E15">
        <w:trPr>
          <w:trHeight w:hRule="exact" w:val="3600"/>
        </w:trPr>
        <w:tc>
          <w:tcPr>
            <w:tcW w:w="5670" w:type="dxa"/>
            <w:vAlign w:val="center"/>
          </w:tcPr>
          <w:p w14:paraId="34A65C58" w14:textId="37B0202A" w:rsidR="002B4D53"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t>Thiazide diuretics</w:t>
            </w:r>
          </w:p>
        </w:tc>
        <w:tc>
          <w:tcPr>
            <w:tcW w:w="5760" w:type="dxa"/>
            <w:vAlign w:val="center"/>
          </w:tcPr>
          <w:p w14:paraId="076BD6E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E81624">
              <w:rPr>
                <w:rFonts w:ascii="Times New Roman" w:hAnsi="Times New Roman" w:cs="Times New Roman"/>
                <w:sz w:val="22"/>
                <w:szCs w:val="22"/>
              </w:rPr>
              <w:t>nhibit reabsorption of sodium, chloride, and water</w:t>
            </w:r>
          </w:p>
          <w:p w14:paraId="31F535C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w:t>
            </w:r>
            <w:r w:rsidRPr="00E81624">
              <w:rPr>
                <w:rFonts w:ascii="Times New Roman" w:hAnsi="Times New Roman" w:cs="Times New Roman"/>
                <w:sz w:val="22"/>
                <w:szCs w:val="22"/>
              </w:rPr>
              <w:t>ed to treat hypertension and nephrog</w:t>
            </w:r>
            <w:r>
              <w:rPr>
                <w:rFonts w:ascii="Times New Roman" w:hAnsi="Times New Roman" w:cs="Times New Roman"/>
                <w:sz w:val="22"/>
                <w:szCs w:val="22"/>
              </w:rPr>
              <w:t>e</w:t>
            </w:r>
            <w:r w:rsidRPr="00E81624">
              <w:rPr>
                <w:rFonts w:ascii="Times New Roman" w:hAnsi="Times New Roman" w:cs="Times New Roman"/>
                <w:sz w:val="22"/>
                <w:szCs w:val="22"/>
              </w:rPr>
              <w:t xml:space="preserve">nic diabetes in dogs </w:t>
            </w:r>
          </w:p>
          <w:p w14:paraId="7E57A931" w14:textId="73740B17" w:rsidR="00E81624" w:rsidRDefault="00E81624" w:rsidP="00E81624">
            <w:pPr>
              <w:pStyle w:val="ListParagraph"/>
              <w:numPr>
                <w:ilvl w:val="0"/>
                <w:numId w:val="5"/>
              </w:numPr>
              <w:tabs>
                <w:tab w:val="left" w:pos="250"/>
              </w:tabs>
              <w:rPr>
                <w:rFonts w:ascii="Times New Roman" w:hAnsi="Times New Roman" w:cs="Times New Roman"/>
                <w:sz w:val="22"/>
                <w:szCs w:val="22"/>
              </w:rPr>
            </w:pPr>
            <w:r w:rsidRPr="00E81624">
              <w:rPr>
                <w:rFonts w:ascii="Times New Roman" w:hAnsi="Times New Roman" w:cs="Times New Roman"/>
                <w:sz w:val="22"/>
                <w:szCs w:val="22"/>
              </w:rPr>
              <w:t>Nephrogenic diabetes insipidus is a disorder in which a defect in the small tubes causes pass</w:t>
            </w:r>
            <w:r>
              <w:rPr>
                <w:rFonts w:ascii="Times New Roman" w:hAnsi="Times New Roman" w:cs="Times New Roman"/>
                <w:sz w:val="22"/>
                <w:szCs w:val="22"/>
              </w:rPr>
              <w:t xml:space="preserve">ing </w:t>
            </w:r>
            <w:r w:rsidRPr="00E81624">
              <w:rPr>
                <w:rFonts w:ascii="Times New Roman" w:hAnsi="Times New Roman" w:cs="Times New Roman"/>
                <w:sz w:val="22"/>
                <w:szCs w:val="22"/>
              </w:rPr>
              <w:t>large amount</w:t>
            </w:r>
            <w:r>
              <w:rPr>
                <w:rFonts w:ascii="Times New Roman" w:hAnsi="Times New Roman" w:cs="Times New Roman"/>
                <w:sz w:val="22"/>
                <w:szCs w:val="22"/>
              </w:rPr>
              <w:t xml:space="preserve">s </w:t>
            </w:r>
            <w:r w:rsidRPr="00E81624">
              <w:rPr>
                <w:rFonts w:ascii="Times New Roman" w:hAnsi="Times New Roman" w:cs="Times New Roman"/>
                <w:sz w:val="22"/>
                <w:szCs w:val="22"/>
              </w:rPr>
              <w:t>of urine</w:t>
            </w:r>
            <w:r>
              <w:rPr>
                <w:rFonts w:ascii="Times New Roman" w:hAnsi="Times New Roman" w:cs="Times New Roman"/>
                <w:sz w:val="22"/>
                <w:szCs w:val="22"/>
              </w:rPr>
              <w:t xml:space="preserve">, losing </w:t>
            </w:r>
            <w:r w:rsidRPr="00E81624">
              <w:rPr>
                <w:rFonts w:ascii="Times New Roman" w:hAnsi="Times New Roman" w:cs="Times New Roman"/>
                <w:sz w:val="22"/>
                <w:szCs w:val="22"/>
              </w:rPr>
              <w:t>too much water</w:t>
            </w:r>
          </w:p>
          <w:p w14:paraId="6D3177FB" w14:textId="50B782BF" w:rsidR="002B4D53" w:rsidRP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w:t>
            </w:r>
            <w:r w:rsidRPr="00E81624">
              <w:rPr>
                <w:rFonts w:ascii="Times New Roman" w:hAnsi="Times New Roman" w:cs="Times New Roman"/>
                <w:sz w:val="22"/>
                <w:szCs w:val="22"/>
              </w:rPr>
              <w:t>hydrochlorothiazide (HydroDIURIL)</w:t>
            </w:r>
          </w:p>
        </w:tc>
      </w:tr>
      <w:tr w:rsidR="00E81624" w:rsidRPr="00C06DB4" w14:paraId="381643E8" w14:textId="77777777" w:rsidTr="001E0E15">
        <w:trPr>
          <w:trHeight w:hRule="exact" w:val="3600"/>
        </w:trPr>
        <w:tc>
          <w:tcPr>
            <w:tcW w:w="5670" w:type="dxa"/>
            <w:vAlign w:val="center"/>
          </w:tcPr>
          <w:p w14:paraId="7F550154" w14:textId="22753253" w:rsidR="00E81624" w:rsidRPr="00E81624"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lastRenderedPageBreak/>
              <w:t>Potassium-sparing diuretics</w:t>
            </w:r>
          </w:p>
        </w:tc>
        <w:tc>
          <w:tcPr>
            <w:tcW w:w="5760" w:type="dxa"/>
            <w:vAlign w:val="center"/>
          </w:tcPr>
          <w:p w14:paraId="15EF98D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E81624">
              <w:rPr>
                <w:rFonts w:ascii="Times New Roman" w:hAnsi="Times New Roman" w:cs="Times New Roman"/>
                <w:sz w:val="22"/>
                <w:szCs w:val="22"/>
              </w:rPr>
              <w:t>eaker</w:t>
            </w:r>
          </w:p>
          <w:p w14:paraId="42DBB86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ka aldosterone antagonists</w:t>
            </w:r>
          </w:p>
          <w:p w14:paraId="47A985DB"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 xml:space="preserve">ffect the collecting duct </w:t>
            </w:r>
          </w:p>
          <w:p w14:paraId="2C59EED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Causes excretion of </w:t>
            </w:r>
            <w:r w:rsidRPr="00E81624">
              <w:rPr>
                <w:rFonts w:ascii="Times New Roman" w:hAnsi="Times New Roman" w:cs="Times New Roman"/>
                <w:sz w:val="22"/>
                <w:szCs w:val="22"/>
              </w:rPr>
              <w:t>water and sodium and reduce excretion of potassium</w:t>
            </w:r>
          </w:p>
          <w:p w14:paraId="2394C33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81624">
              <w:rPr>
                <w:rFonts w:ascii="Times New Roman" w:hAnsi="Times New Roman" w:cs="Times New Roman"/>
                <w:sz w:val="22"/>
                <w:szCs w:val="22"/>
              </w:rPr>
              <w:t>sed in CHF, hypertension, etc.</w:t>
            </w:r>
          </w:p>
          <w:p w14:paraId="7B20E5A1" w14:textId="514D612A"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w:t>
            </w:r>
            <w:r w:rsidRPr="00E81624">
              <w:rPr>
                <w:rFonts w:ascii="Times New Roman" w:hAnsi="Times New Roman" w:cs="Times New Roman"/>
                <w:sz w:val="22"/>
                <w:szCs w:val="22"/>
              </w:rPr>
              <w:t xml:space="preserve"> Spirolactone (Aldactone)</w:t>
            </w:r>
          </w:p>
        </w:tc>
      </w:tr>
      <w:tr w:rsidR="002B4D53" w:rsidRPr="00C06DB4" w14:paraId="459C2E20" w14:textId="77777777" w:rsidTr="001E0E15">
        <w:trPr>
          <w:trHeight w:hRule="exact" w:val="3600"/>
        </w:trPr>
        <w:tc>
          <w:tcPr>
            <w:tcW w:w="5670" w:type="dxa"/>
            <w:vAlign w:val="center"/>
          </w:tcPr>
          <w:p w14:paraId="503A2CD0" w14:textId="195D73C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Respiratory drugs </w:t>
            </w:r>
          </w:p>
        </w:tc>
        <w:tc>
          <w:tcPr>
            <w:tcW w:w="5760" w:type="dxa"/>
            <w:vAlign w:val="center"/>
          </w:tcPr>
          <w:p w14:paraId="312FBD9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Antitussives: butorphanol, hydrocodone, dextromethorphan</w:t>
            </w:r>
          </w:p>
          <w:p w14:paraId="0F89F07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Expectorants: guaifenesin </w:t>
            </w:r>
          </w:p>
          <w:p w14:paraId="39DB33E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Mucolytics: acetylcysteine</w:t>
            </w:r>
          </w:p>
          <w:p w14:paraId="296274D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Decongestants: pseudoephedrine</w:t>
            </w:r>
          </w:p>
          <w:p w14:paraId="4128383D" w14:textId="5130FA33"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Bronchodilators: albuterol, aminophylline, diphenhydramine</w:t>
            </w:r>
            <w:r>
              <w:rPr>
                <w:rFonts w:ascii="Times New Roman" w:hAnsi="Times New Roman" w:cs="Times New Roman"/>
                <w:sz w:val="22"/>
                <w:szCs w:val="22"/>
              </w:rPr>
              <w:t>; t</w:t>
            </w:r>
            <w:r w:rsidRPr="00805374">
              <w:rPr>
                <w:rFonts w:ascii="Times New Roman" w:hAnsi="Times New Roman" w:cs="Times New Roman"/>
                <w:sz w:val="22"/>
                <w:szCs w:val="22"/>
              </w:rPr>
              <w:t xml:space="preserve">erbutaline, metaproterenol </w:t>
            </w:r>
          </w:p>
          <w:p w14:paraId="62D5F81C" w14:textId="3F024C7C"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Respiratory stimulants: doxampram</w:t>
            </w:r>
          </w:p>
        </w:tc>
      </w:tr>
      <w:tr w:rsidR="002B4D53" w:rsidRPr="00C06DB4" w14:paraId="4D73943B" w14:textId="77777777" w:rsidTr="001E0E15">
        <w:trPr>
          <w:trHeight w:hRule="exact" w:val="3600"/>
        </w:trPr>
        <w:tc>
          <w:tcPr>
            <w:tcW w:w="5670" w:type="dxa"/>
            <w:vAlign w:val="center"/>
          </w:tcPr>
          <w:p w14:paraId="019458F8" w14:textId="51FFB620"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Respiratory agents</w:t>
            </w:r>
          </w:p>
        </w:tc>
        <w:tc>
          <w:tcPr>
            <w:tcW w:w="5760" w:type="dxa"/>
            <w:vAlign w:val="center"/>
          </w:tcPr>
          <w:p w14:paraId="59FAC70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Antihistamines to limit histamine’s effect on respiration</w:t>
            </w:r>
          </w:p>
          <w:p w14:paraId="04B377B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Corticosteroids in case of severe lung inflammation </w:t>
            </w:r>
          </w:p>
          <w:p w14:paraId="7403BB0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Diuretics in case of excess fluid in the lungs</w:t>
            </w:r>
          </w:p>
          <w:p w14:paraId="4E2C0EA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oxygen if breathing is compromised</w:t>
            </w:r>
          </w:p>
          <w:p w14:paraId="3325D545" w14:textId="0B3B259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Stimulants (Doxapram) to increase respiratory function</w:t>
            </w:r>
          </w:p>
        </w:tc>
      </w:tr>
      <w:tr w:rsidR="002B4D53" w:rsidRPr="00C06DB4" w14:paraId="19E43951" w14:textId="77777777" w:rsidTr="001E0E15">
        <w:trPr>
          <w:trHeight w:hRule="exact" w:val="3600"/>
        </w:trPr>
        <w:tc>
          <w:tcPr>
            <w:tcW w:w="5670" w:type="dxa"/>
            <w:vAlign w:val="center"/>
          </w:tcPr>
          <w:p w14:paraId="51B0FB61" w14:textId="771CD9A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Cough medications </w:t>
            </w:r>
          </w:p>
        </w:tc>
        <w:tc>
          <w:tcPr>
            <w:tcW w:w="5760" w:type="dxa"/>
            <w:vAlign w:val="center"/>
          </w:tcPr>
          <w:p w14:paraId="28D7D6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Antitussives: Used to reduce cough reflex in case of dry cough; contraindicated in productive coughs; include codeine </w:t>
            </w:r>
          </w:p>
          <w:p w14:paraId="7B445B8C"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Also used to treat kennel cough (tracheobronchitis) </w:t>
            </w:r>
          </w:p>
          <w:p w14:paraId="0879106F"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butorphanol, dextromethorphan, hydrocodone</w:t>
            </w:r>
          </w:p>
          <w:p w14:paraId="27782E7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Expectorants: Aids in clearing congestion in productive cough by increasing fluidity of mucus so it can be expelled</w:t>
            </w:r>
          </w:p>
          <w:p w14:paraId="0DA8A590" w14:textId="489C6C24"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Mucolytics: Reduce the viscosity of mucus and improve airflow (e.g. acetylcysteine) </w:t>
            </w:r>
          </w:p>
        </w:tc>
      </w:tr>
      <w:tr w:rsidR="002B4D53" w:rsidRPr="00C06DB4" w14:paraId="5318AF4A" w14:textId="77777777" w:rsidTr="001E0E15">
        <w:trPr>
          <w:trHeight w:hRule="exact" w:val="3600"/>
        </w:trPr>
        <w:tc>
          <w:tcPr>
            <w:tcW w:w="5670" w:type="dxa"/>
            <w:vAlign w:val="center"/>
          </w:tcPr>
          <w:p w14:paraId="05146A26" w14:textId="7E427BE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Antitussives</w:t>
            </w:r>
          </w:p>
        </w:tc>
        <w:tc>
          <w:tcPr>
            <w:tcW w:w="5760" w:type="dxa"/>
            <w:vAlign w:val="center"/>
          </w:tcPr>
          <w:p w14:paraId="45CAD1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Controlled drugs: </w:t>
            </w:r>
            <w:r w:rsidRPr="00E97582">
              <w:rPr>
                <w:rFonts w:ascii="Times New Roman" w:hAnsi="Times New Roman" w:cs="Times New Roman"/>
                <w:sz w:val="22"/>
                <w:szCs w:val="22"/>
              </w:rPr>
              <w:t xml:space="preserve">Codeine, hydrocodone, and butorphanol </w:t>
            </w:r>
          </w:p>
          <w:p w14:paraId="7B38F4EA" w14:textId="2C661BB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OTC drugs: D</w:t>
            </w:r>
            <w:r w:rsidRPr="00E97582">
              <w:rPr>
                <w:rFonts w:ascii="Times New Roman" w:hAnsi="Times New Roman" w:cs="Times New Roman"/>
                <w:sz w:val="22"/>
                <w:szCs w:val="22"/>
              </w:rPr>
              <w:t>extromethorphan</w:t>
            </w:r>
            <w:r>
              <w:rPr>
                <w:rFonts w:ascii="Times New Roman" w:hAnsi="Times New Roman" w:cs="Times New Roman"/>
                <w:sz w:val="22"/>
                <w:szCs w:val="22"/>
              </w:rPr>
              <w:t xml:space="preserve"> (</w:t>
            </w:r>
            <w:r w:rsidRPr="00156D98">
              <w:rPr>
                <w:rFonts w:ascii="Times New Roman" w:hAnsi="Times New Roman" w:cs="Times New Roman"/>
                <w:sz w:val="22"/>
                <w:szCs w:val="22"/>
              </w:rPr>
              <w:t xml:space="preserve">synthetic derivative of opium </w:t>
            </w:r>
            <w:r w:rsidRPr="00E97582">
              <w:rPr>
                <w:rFonts w:ascii="Times New Roman" w:hAnsi="Times New Roman" w:cs="Times New Roman"/>
                <w:sz w:val="22"/>
                <w:szCs w:val="22"/>
              </w:rPr>
              <w:t>found in Robitussin</w:t>
            </w:r>
            <w:r>
              <w:rPr>
                <w:rFonts w:ascii="Times New Roman" w:hAnsi="Times New Roman" w:cs="Times New Roman"/>
                <w:sz w:val="22"/>
                <w:szCs w:val="22"/>
              </w:rPr>
              <w:t>)</w:t>
            </w:r>
          </w:p>
        </w:tc>
      </w:tr>
      <w:tr w:rsidR="002B4D53" w:rsidRPr="00C06DB4" w14:paraId="59847BBA" w14:textId="77777777" w:rsidTr="001E0E15">
        <w:trPr>
          <w:trHeight w:hRule="exact" w:val="3600"/>
        </w:trPr>
        <w:tc>
          <w:tcPr>
            <w:tcW w:w="5670" w:type="dxa"/>
            <w:vAlign w:val="center"/>
          </w:tcPr>
          <w:p w14:paraId="54349BDB" w14:textId="07A69747" w:rsidR="002B4D53" w:rsidRPr="00F47DA3" w:rsidRDefault="00D67161" w:rsidP="002B4D53">
            <w:pPr>
              <w:jc w:val="center"/>
              <w:rPr>
                <w:rFonts w:ascii="Times New Roman" w:hAnsi="Times New Roman" w:cs="Times New Roman"/>
                <w:sz w:val="22"/>
                <w:szCs w:val="22"/>
              </w:rPr>
            </w:pPr>
            <w:r>
              <w:rPr>
                <w:rFonts w:ascii="Times New Roman" w:hAnsi="Times New Roman" w:cs="Times New Roman"/>
                <w:sz w:val="22"/>
                <w:szCs w:val="22"/>
              </w:rPr>
              <w:t>Causes of bronchoconstriction</w:t>
            </w:r>
            <w:r w:rsidR="002B4D53">
              <w:rPr>
                <w:rFonts w:ascii="Times New Roman" w:hAnsi="Times New Roman" w:cs="Times New Roman"/>
                <w:sz w:val="22"/>
                <w:szCs w:val="22"/>
              </w:rPr>
              <w:t xml:space="preserve"> </w:t>
            </w:r>
          </w:p>
        </w:tc>
        <w:tc>
          <w:tcPr>
            <w:tcW w:w="5760" w:type="dxa"/>
            <w:vAlign w:val="center"/>
          </w:tcPr>
          <w:p w14:paraId="564CB1BD" w14:textId="423A935A" w:rsidR="000F3B44"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Acetylcholine release at parasympathetic nerve endings or inhibition of acetylcholinesterase—increased A levels increase respiratory secretions, reducing air flow</w:t>
            </w:r>
          </w:p>
          <w:p w14:paraId="7E02850F" w14:textId="77777777" w:rsidR="000F3B44"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Histamine release thru allergic/inflammatory processes—combines w H</w:t>
            </w:r>
            <w:r>
              <w:rPr>
                <w:rFonts w:ascii="Times New Roman" w:hAnsi="Times New Roman" w:cs="Times New Roman"/>
                <w:sz w:val="22"/>
                <w:szCs w:val="22"/>
                <w:vertAlign w:val="subscript"/>
              </w:rPr>
              <w:t xml:space="preserve">1 </w:t>
            </w:r>
            <w:r>
              <w:rPr>
                <w:rFonts w:ascii="Times New Roman" w:hAnsi="Times New Roman" w:cs="Times New Roman"/>
                <w:sz w:val="22"/>
                <w:szCs w:val="22"/>
              </w:rPr>
              <w:t>receptors on smooth muscles to cause construction and causes inflammatory response in airways leading to secretion and viscosity</w:t>
            </w:r>
          </w:p>
          <w:p w14:paraId="014BF1B6" w14:textId="3E03C6E7" w:rsidR="002B4D53" w:rsidRPr="00D67161"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Blocking of beta</w:t>
            </w:r>
            <w:r>
              <w:rPr>
                <w:rFonts w:ascii="Times New Roman" w:hAnsi="Times New Roman" w:cs="Times New Roman"/>
                <w:sz w:val="22"/>
                <w:szCs w:val="22"/>
                <w:vertAlign w:val="subscript"/>
              </w:rPr>
              <w:t>2</w:t>
            </w:r>
            <w:r>
              <w:rPr>
                <w:rFonts w:ascii="Times New Roman" w:hAnsi="Times New Roman" w:cs="Times New Roman"/>
                <w:sz w:val="22"/>
                <w:szCs w:val="22"/>
              </w:rPr>
              <w:t xml:space="preserve"> adrenergic receptors</w:t>
            </w:r>
            <w:r w:rsidR="00D67161">
              <w:rPr>
                <w:rFonts w:ascii="Times New Roman" w:hAnsi="Times New Roman" w:cs="Times New Roman"/>
                <w:sz w:val="22"/>
                <w:szCs w:val="22"/>
              </w:rPr>
              <w:t xml:space="preserve"> by drugs</w:t>
            </w:r>
            <w:r>
              <w:rPr>
                <w:rFonts w:ascii="Times New Roman" w:hAnsi="Times New Roman" w:cs="Times New Roman"/>
                <w:sz w:val="22"/>
                <w:szCs w:val="22"/>
              </w:rPr>
              <w:t xml:space="preserve"> </w:t>
            </w:r>
          </w:p>
        </w:tc>
      </w:tr>
      <w:tr w:rsidR="00D67161" w:rsidRPr="00C06DB4" w14:paraId="2C3AADDC" w14:textId="77777777" w:rsidTr="001E0E15">
        <w:trPr>
          <w:trHeight w:hRule="exact" w:val="3600"/>
        </w:trPr>
        <w:tc>
          <w:tcPr>
            <w:tcW w:w="5670" w:type="dxa"/>
            <w:vAlign w:val="center"/>
          </w:tcPr>
          <w:p w14:paraId="271B90D8" w14:textId="329D1776" w:rsidR="00D67161" w:rsidRDefault="00591419" w:rsidP="002B4D53">
            <w:pPr>
              <w:jc w:val="center"/>
              <w:rPr>
                <w:rFonts w:ascii="Times New Roman" w:hAnsi="Times New Roman" w:cs="Times New Roman"/>
                <w:sz w:val="22"/>
                <w:szCs w:val="22"/>
              </w:rPr>
            </w:pPr>
            <w:r>
              <w:rPr>
                <w:rFonts w:ascii="Times New Roman" w:hAnsi="Times New Roman" w:cs="Times New Roman"/>
                <w:sz w:val="22"/>
                <w:szCs w:val="22"/>
              </w:rPr>
              <w:t xml:space="preserve">Bronchodilators </w:t>
            </w:r>
          </w:p>
        </w:tc>
        <w:tc>
          <w:tcPr>
            <w:tcW w:w="5760" w:type="dxa"/>
            <w:vAlign w:val="center"/>
          </w:tcPr>
          <w:p w14:paraId="66045E78" w14:textId="08D39212" w:rsidR="00591419" w:rsidRDefault="00591419" w:rsidP="0059141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Beta</w:t>
            </w:r>
            <w:r>
              <w:rPr>
                <w:rFonts w:ascii="Times New Roman" w:hAnsi="Times New Roman" w:cs="Times New Roman"/>
                <w:sz w:val="22"/>
                <w:szCs w:val="22"/>
                <w:vertAlign w:val="subscript"/>
              </w:rPr>
              <w:t>2</w:t>
            </w:r>
            <w:r>
              <w:rPr>
                <w:rFonts w:ascii="Times New Roman" w:hAnsi="Times New Roman" w:cs="Times New Roman"/>
                <w:sz w:val="22"/>
                <w:szCs w:val="22"/>
              </w:rPr>
              <w:t>-adrenergic agonists (sti</w:t>
            </w:r>
            <w:r w:rsidRPr="00591419">
              <w:rPr>
                <w:rFonts w:ascii="Times New Roman" w:hAnsi="Times New Roman" w:cs="Times New Roman"/>
                <w:sz w:val="22"/>
                <w:szCs w:val="22"/>
              </w:rPr>
              <w:t xml:space="preserve">mulate beta-2 receptors </w:t>
            </w:r>
            <w:r>
              <w:rPr>
                <w:rFonts w:ascii="Times New Roman" w:hAnsi="Times New Roman" w:cs="Times New Roman"/>
                <w:sz w:val="22"/>
                <w:szCs w:val="22"/>
              </w:rPr>
              <w:t>and effect relaxation of fibers; stabilize mast cells and reduce histamine)</w:t>
            </w:r>
          </w:p>
          <w:p w14:paraId="454716EE" w14:textId="1C832131" w:rsidR="00591419" w:rsidRPr="00591419" w:rsidRDefault="00591419" w:rsidP="00591419">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Epinephrine, pyrilamine, albuterol, terbutaline </w:t>
            </w:r>
          </w:p>
          <w:p w14:paraId="5BDE7E27" w14:textId="1D62A475" w:rsidR="00591419" w:rsidRDefault="00591419" w:rsidP="00D6716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Cholinergic blockers (prevent bronchoconstrictive effects of acetylcholine, but limited use)</w:t>
            </w:r>
          </w:p>
          <w:p w14:paraId="7BB37F68" w14:textId="40BBD324" w:rsidR="00591419" w:rsidRDefault="00591419" w:rsidP="00D6716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Antihistamines </w:t>
            </w:r>
          </w:p>
          <w:p w14:paraId="0B01B9F7" w14:textId="2424D4C4" w:rsidR="00D67161" w:rsidRDefault="00591419" w:rsidP="0059141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Methylxanthines (</w:t>
            </w:r>
            <w:r w:rsidRPr="00591419">
              <w:rPr>
                <w:rFonts w:ascii="Times New Roman" w:hAnsi="Times New Roman" w:cs="Times New Roman"/>
                <w:sz w:val="22"/>
                <w:szCs w:val="22"/>
              </w:rPr>
              <w:t>inhibit phosphodiesterase, which is then used to inhibit cyclic AMP to cause smooth muscle relaxation</w:t>
            </w:r>
            <w:r>
              <w:rPr>
                <w:rFonts w:ascii="Times New Roman" w:hAnsi="Times New Roman" w:cs="Times New Roman"/>
                <w:sz w:val="22"/>
                <w:szCs w:val="22"/>
              </w:rPr>
              <w:t>)</w:t>
            </w:r>
          </w:p>
          <w:p w14:paraId="67907739" w14:textId="214A40DE" w:rsidR="00591419" w:rsidRPr="00591419" w:rsidRDefault="00591419" w:rsidP="00591419">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Aminophylline, theophylline + cafferine, theobromine </w:t>
            </w:r>
          </w:p>
        </w:tc>
      </w:tr>
      <w:tr w:rsidR="000F3B44" w:rsidRPr="00C06DB4" w14:paraId="2B551317" w14:textId="77777777" w:rsidTr="001E0E15">
        <w:trPr>
          <w:trHeight w:hRule="exact" w:val="3600"/>
        </w:trPr>
        <w:tc>
          <w:tcPr>
            <w:tcW w:w="5670" w:type="dxa"/>
            <w:vAlign w:val="center"/>
          </w:tcPr>
          <w:p w14:paraId="66D7238B" w14:textId="22EFF7BF" w:rsidR="000F3B44" w:rsidRDefault="000F3B44" w:rsidP="002B4D53">
            <w:pPr>
              <w:jc w:val="center"/>
              <w:rPr>
                <w:rFonts w:ascii="Times New Roman" w:hAnsi="Times New Roman" w:cs="Times New Roman"/>
                <w:sz w:val="22"/>
                <w:szCs w:val="22"/>
              </w:rPr>
            </w:pPr>
            <w:r>
              <w:rPr>
                <w:rFonts w:ascii="Times New Roman" w:hAnsi="Times New Roman" w:cs="Times New Roman"/>
                <w:sz w:val="22"/>
                <w:szCs w:val="22"/>
              </w:rPr>
              <w:t>Methylxanthines</w:t>
            </w:r>
          </w:p>
        </w:tc>
        <w:tc>
          <w:tcPr>
            <w:tcW w:w="5760" w:type="dxa"/>
            <w:vAlign w:val="center"/>
          </w:tcPr>
          <w:p w14:paraId="667B82C8" w14:textId="47C1834B" w:rsidR="000F3B44" w:rsidRDefault="000F3B44" w:rsidP="002B4D53">
            <w:pPr>
              <w:pStyle w:val="ListParagraph"/>
              <w:numPr>
                <w:ilvl w:val="0"/>
                <w:numId w:val="1"/>
              </w:numPr>
              <w:ind w:left="249" w:hanging="249"/>
              <w:rPr>
                <w:rFonts w:ascii="Times New Roman" w:hAnsi="Times New Roman" w:cs="Times New Roman"/>
                <w:sz w:val="22"/>
                <w:szCs w:val="22"/>
              </w:rPr>
            </w:pPr>
            <w:r w:rsidRPr="000F3B44">
              <w:rPr>
                <w:rFonts w:ascii="Times New Roman" w:hAnsi="Times New Roman" w:cs="Times New Roman"/>
                <w:sz w:val="22"/>
                <w:szCs w:val="22"/>
              </w:rPr>
              <w:t>Theophylline and aminophylline are methylxanthine. These inhibit phosphodiesterase, which is then used to inhibit cyclic AMP. By blocking phosphodiesterase, cyclic AMP is able to cause smooth muscle relaxation, which opens the airways.</w:t>
            </w:r>
          </w:p>
        </w:tc>
      </w:tr>
      <w:tr w:rsidR="002B4D53" w:rsidRPr="00C06DB4" w14:paraId="2D4790CB" w14:textId="77777777" w:rsidTr="001E0E15">
        <w:trPr>
          <w:trHeight w:hRule="exact" w:val="3600"/>
        </w:trPr>
        <w:tc>
          <w:tcPr>
            <w:tcW w:w="5670" w:type="dxa"/>
            <w:vAlign w:val="center"/>
          </w:tcPr>
          <w:p w14:paraId="6F58EE4A" w14:textId="6EE5C0EC" w:rsidR="002B4D53" w:rsidRDefault="002B4D53" w:rsidP="002B4D53">
            <w:pPr>
              <w:jc w:val="center"/>
              <w:rPr>
                <w:rFonts w:ascii="Times New Roman" w:hAnsi="Times New Roman" w:cs="Times New Roman"/>
                <w:sz w:val="22"/>
                <w:szCs w:val="22"/>
              </w:rPr>
            </w:pPr>
            <w:r w:rsidRPr="00566D13">
              <w:rPr>
                <w:rFonts w:ascii="Times New Roman" w:hAnsi="Times New Roman" w:cs="Times New Roman"/>
                <w:sz w:val="22"/>
                <w:szCs w:val="22"/>
              </w:rPr>
              <w:lastRenderedPageBreak/>
              <w:t>Beta-receptor agonists</w:t>
            </w:r>
          </w:p>
        </w:tc>
        <w:tc>
          <w:tcPr>
            <w:tcW w:w="5760" w:type="dxa"/>
            <w:vAlign w:val="center"/>
          </w:tcPr>
          <w:p w14:paraId="21C0E6A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66D13">
              <w:rPr>
                <w:rFonts w:ascii="Times New Roman" w:hAnsi="Times New Roman" w:cs="Times New Roman"/>
                <w:sz w:val="22"/>
                <w:szCs w:val="22"/>
              </w:rPr>
              <w:t>ause relaxation of smooth muscle</w:t>
            </w:r>
            <w:r>
              <w:rPr>
                <w:rFonts w:ascii="Times New Roman" w:hAnsi="Times New Roman" w:cs="Times New Roman"/>
                <w:sz w:val="22"/>
                <w:szCs w:val="22"/>
              </w:rPr>
              <w:t xml:space="preserve">, leading to </w:t>
            </w:r>
            <w:r w:rsidRPr="00566D13">
              <w:rPr>
                <w:rFonts w:ascii="Times New Roman" w:hAnsi="Times New Roman" w:cs="Times New Roman"/>
                <w:sz w:val="22"/>
                <w:szCs w:val="22"/>
              </w:rPr>
              <w:t>bronchodilation</w:t>
            </w:r>
          </w:p>
          <w:p w14:paraId="5ACBB28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566D13">
              <w:rPr>
                <w:rFonts w:ascii="Times New Roman" w:hAnsi="Times New Roman" w:cs="Times New Roman"/>
                <w:sz w:val="22"/>
                <w:szCs w:val="22"/>
              </w:rPr>
              <w:t>ecrease histamine release through stabilization of the mast cell</w:t>
            </w:r>
          </w:p>
          <w:p w14:paraId="41BA9088" w14:textId="7C2472C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Albuterol is an example</w:t>
            </w:r>
          </w:p>
        </w:tc>
      </w:tr>
      <w:tr w:rsidR="002B4D53" w:rsidRPr="00C06DB4" w14:paraId="18937D09" w14:textId="77777777" w:rsidTr="001E0E15">
        <w:trPr>
          <w:trHeight w:hRule="exact" w:val="3600"/>
        </w:trPr>
        <w:tc>
          <w:tcPr>
            <w:tcW w:w="5670" w:type="dxa"/>
            <w:vAlign w:val="center"/>
          </w:tcPr>
          <w:p w14:paraId="04EBFF82" w14:textId="563D001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Anticonvulsants </w:t>
            </w:r>
          </w:p>
        </w:tc>
        <w:tc>
          <w:tcPr>
            <w:tcW w:w="5760" w:type="dxa"/>
            <w:vAlign w:val="center"/>
          </w:tcPr>
          <w:p w14:paraId="52F12C8B" w14:textId="5D6CDB1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Most common for long-term control of epileptic seizures are phenobarbital (first-line), potassium bromide (added if first-line not sufficient, but not in cats), and levetiracetam</w:t>
            </w:r>
            <w:r w:rsidR="00FB0CA7">
              <w:rPr>
                <w:rFonts w:ascii="Times New Roman" w:hAnsi="Times New Roman" w:cs="Times New Roman"/>
                <w:sz w:val="22"/>
                <w:szCs w:val="22"/>
              </w:rPr>
              <w:t xml:space="preserve"> (Kappra)</w:t>
            </w:r>
            <w:r w:rsidRPr="00F47DA3">
              <w:rPr>
                <w:rFonts w:ascii="Times New Roman" w:hAnsi="Times New Roman" w:cs="Times New Roman"/>
                <w:sz w:val="22"/>
                <w:szCs w:val="22"/>
              </w:rPr>
              <w:t xml:space="preserve">; all work by influencing NT release and decreasing seizure-related neuronal activity  </w:t>
            </w:r>
          </w:p>
          <w:p w14:paraId="6CB5E15C" w14:textId="00B06133" w:rsidR="002B4D53" w:rsidRPr="0064146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Status epilepticus and cluster seizures require immediate treatment—IV diazepam (</w:t>
            </w:r>
            <w:r>
              <w:rPr>
                <w:rFonts w:ascii="Times New Roman" w:hAnsi="Times New Roman" w:cs="Times New Roman"/>
                <w:sz w:val="22"/>
                <w:szCs w:val="22"/>
              </w:rPr>
              <w:t xml:space="preserve">Valium, </w:t>
            </w:r>
            <w:r w:rsidRPr="00F47DA3">
              <w:rPr>
                <w:rFonts w:ascii="Times New Roman" w:hAnsi="Times New Roman" w:cs="Times New Roman"/>
                <w:sz w:val="22"/>
                <w:szCs w:val="22"/>
              </w:rPr>
              <w:t>a benzo tranq) is used to stop seizure</w:t>
            </w:r>
            <w:r>
              <w:rPr>
                <w:rFonts w:ascii="Times New Roman" w:hAnsi="Times New Roman" w:cs="Times New Roman"/>
                <w:sz w:val="22"/>
                <w:szCs w:val="22"/>
              </w:rPr>
              <w:t xml:space="preserve">; can also </w:t>
            </w:r>
            <w:r w:rsidRPr="00CD5C24">
              <w:rPr>
                <w:rFonts w:ascii="Times New Roman" w:hAnsi="Times New Roman" w:cs="Times New Roman"/>
                <w:sz w:val="22"/>
                <w:szCs w:val="22"/>
              </w:rPr>
              <w:t>be administered rectally and nasally</w:t>
            </w:r>
            <w:r>
              <w:rPr>
                <w:rFonts w:ascii="Times New Roman" w:hAnsi="Times New Roman" w:cs="Times New Roman"/>
                <w:sz w:val="22"/>
                <w:szCs w:val="22"/>
              </w:rPr>
              <w:t xml:space="preserve"> at home</w:t>
            </w:r>
          </w:p>
        </w:tc>
      </w:tr>
      <w:tr w:rsidR="002B4D53" w:rsidRPr="00C06DB4" w14:paraId="4D7DD3EB" w14:textId="77777777" w:rsidTr="001E0E15">
        <w:trPr>
          <w:trHeight w:hRule="exact" w:val="3600"/>
        </w:trPr>
        <w:tc>
          <w:tcPr>
            <w:tcW w:w="5670" w:type="dxa"/>
            <w:vAlign w:val="center"/>
          </w:tcPr>
          <w:p w14:paraId="18C8E568" w14:textId="780BACE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Immunosuppressants </w:t>
            </w:r>
          </w:p>
        </w:tc>
        <w:tc>
          <w:tcPr>
            <w:tcW w:w="5760" w:type="dxa"/>
            <w:vAlign w:val="center"/>
          </w:tcPr>
          <w:p w14:paraId="72F541C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May be short- (hydrocortisone), intermediate- (prednisone/prednisolone), or long-acting (betamethasone/dexamethasone)</w:t>
            </w:r>
          </w:p>
          <w:p w14:paraId="45E8848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Cyclosporine A</w:t>
            </w:r>
          </w:p>
          <w:p w14:paraId="0430C27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Azathioprine</w:t>
            </w:r>
          </w:p>
          <w:p w14:paraId="5DA0915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Tacrolimus</w:t>
            </w:r>
          </w:p>
          <w:p w14:paraId="6E15983A" w14:textId="73F48F18"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Chlorambucil </w:t>
            </w:r>
          </w:p>
        </w:tc>
      </w:tr>
      <w:tr w:rsidR="002B4D53" w:rsidRPr="00C06DB4" w14:paraId="0CA8752D" w14:textId="77777777" w:rsidTr="001E0E15">
        <w:trPr>
          <w:trHeight w:hRule="exact" w:val="3600"/>
        </w:trPr>
        <w:tc>
          <w:tcPr>
            <w:tcW w:w="5670" w:type="dxa"/>
            <w:vAlign w:val="center"/>
          </w:tcPr>
          <w:p w14:paraId="4777D8C7" w14:textId="0822796B"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Anti-inflammatory drugs</w:t>
            </w:r>
          </w:p>
        </w:tc>
        <w:tc>
          <w:tcPr>
            <w:tcW w:w="5760" w:type="dxa"/>
            <w:vAlign w:val="center"/>
          </w:tcPr>
          <w:p w14:paraId="2D98AE5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cortisone, hydrocortisone, prednisone, etc.</w:t>
            </w:r>
          </w:p>
          <w:p w14:paraId="55657A2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NSAIDs: carprofen, robenacoxib, meloxicam, etc.</w:t>
            </w:r>
          </w:p>
          <w:p w14:paraId="5BC416B8" w14:textId="21689B9C" w:rsidR="002B4D53" w:rsidRPr="00A327A8"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Using </w:t>
            </w:r>
            <w:r w:rsidR="0067542E">
              <w:rPr>
                <w:rFonts w:ascii="Times New Roman" w:hAnsi="Times New Roman" w:cs="Times New Roman"/>
                <w:sz w:val="22"/>
                <w:szCs w:val="22"/>
              </w:rPr>
              <w:t>corticosteroids</w:t>
            </w:r>
            <w:r w:rsidRPr="00F47DA3">
              <w:rPr>
                <w:rFonts w:ascii="Times New Roman" w:hAnsi="Times New Roman" w:cs="Times New Roman"/>
                <w:sz w:val="22"/>
                <w:szCs w:val="22"/>
              </w:rPr>
              <w:t xml:space="preserve"> w NSAIDs is contraindicated due to GI risks (bleeding, ulceration, perforation)</w:t>
            </w:r>
          </w:p>
        </w:tc>
      </w:tr>
      <w:tr w:rsidR="002B4D53" w:rsidRPr="00C06DB4" w14:paraId="1AA8585F" w14:textId="77777777" w:rsidTr="001E0E15">
        <w:trPr>
          <w:trHeight w:hRule="exact" w:val="3600"/>
        </w:trPr>
        <w:tc>
          <w:tcPr>
            <w:tcW w:w="5670" w:type="dxa"/>
            <w:vAlign w:val="center"/>
          </w:tcPr>
          <w:p w14:paraId="199A27A8" w14:textId="099AD7D2" w:rsidR="002B4D53" w:rsidRPr="001E14C7"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Glucocorticoids (corticosteroids)</w:t>
            </w:r>
          </w:p>
        </w:tc>
        <w:tc>
          <w:tcPr>
            <w:tcW w:w="5760" w:type="dxa"/>
            <w:vAlign w:val="center"/>
          </w:tcPr>
          <w:p w14:paraId="769B6233" w14:textId="1752440E"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Cause immunosuppression; used to treat immune-mediated diseases in which the immune system attacks cells of the body </w:t>
            </w:r>
          </w:p>
          <w:p w14:paraId="7C7514F4" w14:textId="2FF6EDE7"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Used to treat inflammation in musculoskeletal problems </w:t>
            </w:r>
          </w:p>
          <w:p w14:paraId="7D5D11C4" w14:textId="4F10BDFA"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Used to shrink tumors</w:t>
            </w:r>
          </w:p>
          <w:p w14:paraId="75265AD4" w14:textId="77777777"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Allergies will also respond to glucocorticoids</w:t>
            </w:r>
          </w:p>
          <w:p w14:paraId="087E78B0" w14:textId="5CF7FB06"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Should not be used to treat infections due to immunosuppressant properties</w:t>
            </w:r>
          </w:p>
          <w:p w14:paraId="70F02FBC" w14:textId="065320FD"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Have short-term side effects like polyuria,</w:t>
            </w:r>
            <w:r>
              <w:rPr>
                <w:rFonts w:ascii="Times New Roman" w:hAnsi="Times New Roman" w:cs="Times New Roman"/>
                <w:sz w:val="17"/>
                <w:szCs w:val="17"/>
              </w:rPr>
              <w:t xml:space="preserve"> polydipsia,</w:t>
            </w:r>
            <w:r w:rsidRPr="00364942">
              <w:rPr>
                <w:rFonts w:ascii="Times New Roman" w:hAnsi="Times New Roman" w:cs="Times New Roman"/>
                <w:sz w:val="17"/>
                <w:szCs w:val="17"/>
              </w:rPr>
              <w:t xml:space="preserve"> polyphagia, and immunosuppression-caused delay in healing</w:t>
            </w:r>
          </w:p>
          <w:p w14:paraId="4BD76B0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Long-term effects include osteoporosis</w:t>
            </w:r>
          </w:p>
          <w:p w14:paraId="6A84057A" w14:textId="7EF4F402"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Pr>
                <w:rFonts w:ascii="Times New Roman" w:hAnsi="Times New Roman" w:cs="Times New Roman"/>
                <w:sz w:val="17"/>
                <w:szCs w:val="17"/>
              </w:rPr>
              <w:t>Ca</w:t>
            </w:r>
            <w:r w:rsidRPr="00FE6003">
              <w:rPr>
                <w:rFonts w:ascii="Times New Roman" w:hAnsi="Times New Roman" w:cs="Times New Roman"/>
                <w:sz w:val="17"/>
                <w:szCs w:val="17"/>
              </w:rPr>
              <w:t>use</w:t>
            </w:r>
            <w:r>
              <w:rPr>
                <w:rFonts w:ascii="Times New Roman" w:hAnsi="Times New Roman" w:cs="Times New Roman"/>
                <w:sz w:val="17"/>
                <w:szCs w:val="17"/>
              </w:rPr>
              <w:t>s</w:t>
            </w:r>
            <w:r w:rsidRPr="00FE6003">
              <w:rPr>
                <w:rFonts w:ascii="Times New Roman" w:hAnsi="Times New Roman" w:cs="Times New Roman"/>
                <w:sz w:val="17"/>
                <w:szCs w:val="17"/>
              </w:rPr>
              <w:t xml:space="preserve"> decrease in lymphocytes, monocytes, and eosinophils because these stay in, or are redistributed to, the lungs, spleen, and bone marrow</w:t>
            </w:r>
            <w:r>
              <w:rPr>
                <w:rFonts w:ascii="Times New Roman" w:hAnsi="Times New Roman" w:cs="Times New Roman"/>
                <w:sz w:val="17"/>
                <w:szCs w:val="17"/>
              </w:rPr>
              <w:t xml:space="preserve">; may cause </w:t>
            </w:r>
            <w:r w:rsidRPr="00FE6003">
              <w:rPr>
                <w:rFonts w:ascii="Times New Roman" w:hAnsi="Times New Roman" w:cs="Times New Roman"/>
                <w:sz w:val="17"/>
                <w:szCs w:val="17"/>
              </w:rPr>
              <w:t xml:space="preserve">an increase in platelets, neutrophils, and </w:t>
            </w:r>
            <w:r>
              <w:rPr>
                <w:rFonts w:ascii="Times New Roman" w:hAnsi="Times New Roman" w:cs="Times New Roman"/>
                <w:sz w:val="17"/>
                <w:szCs w:val="17"/>
              </w:rPr>
              <w:t>RBC</w:t>
            </w:r>
          </w:p>
          <w:p w14:paraId="71323178" w14:textId="6ED48138"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Chronic use causes iatrogenic hyperadrenocorticism (Cushing's), and sudden discontinuation that does not allow time for adrenal gland to begin producing steroids causes iatrogenic hypoadrenocorticism (Addison’s</w:t>
            </w:r>
            <w:r>
              <w:rPr>
                <w:rFonts w:ascii="Times New Roman" w:hAnsi="Times New Roman" w:cs="Times New Roman"/>
                <w:sz w:val="17"/>
                <w:szCs w:val="17"/>
              </w:rPr>
              <w:t>)</w:t>
            </w:r>
          </w:p>
          <w:p w14:paraId="49F016D2" w14:textId="25EC017E" w:rsidR="002B4D53" w:rsidRPr="00326300"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Mimic elevated cortisol levels in mares and cows, which occurs at the beginning of parturition, leading to abortion if given </w:t>
            </w:r>
            <w:r>
              <w:rPr>
                <w:rFonts w:ascii="Times New Roman" w:hAnsi="Times New Roman" w:cs="Times New Roman"/>
                <w:sz w:val="17"/>
                <w:szCs w:val="17"/>
              </w:rPr>
              <w:t>in</w:t>
            </w:r>
            <w:r w:rsidRPr="00364942">
              <w:rPr>
                <w:rFonts w:ascii="Times New Roman" w:hAnsi="Times New Roman" w:cs="Times New Roman"/>
                <w:sz w:val="17"/>
                <w:szCs w:val="17"/>
              </w:rPr>
              <w:t xml:space="preserve"> last weeks of gestation</w:t>
            </w:r>
          </w:p>
        </w:tc>
      </w:tr>
      <w:tr w:rsidR="002B4D53" w:rsidRPr="00C06DB4" w14:paraId="589E46F5" w14:textId="77777777" w:rsidTr="001E0E15">
        <w:trPr>
          <w:trHeight w:hRule="exact" w:val="3600"/>
        </w:trPr>
        <w:tc>
          <w:tcPr>
            <w:tcW w:w="5670" w:type="dxa"/>
            <w:vAlign w:val="center"/>
          </w:tcPr>
          <w:p w14:paraId="605A8EF7" w14:textId="2077B1C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Duration of activity of glucocorticoids</w:t>
            </w:r>
          </w:p>
        </w:tc>
        <w:tc>
          <w:tcPr>
            <w:tcW w:w="5760" w:type="dxa"/>
            <w:vAlign w:val="center"/>
          </w:tcPr>
          <w:p w14:paraId="4FA8933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03F7C">
              <w:rPr>
                <w:rFonts w:ascii="Times New Roman" w:hAnsi="Times New Roman" w:cs="Times New Roman"/>
                <w:sz w:val="22"/>
                <w:szCs w:val="22"/>
              </w:rPr>
              <w:t>Glucocorticoids are classified by their duration of activity</w:t>
            </w:r>
          </w:p>
          <w:p w14:paraId="7AE43F5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03F7C">
              <w:rPr>
                <w:rFonts w:ascii="Times New Roman" w:hAnsi="Times New Roman" w:cs="Times New Roman"/>
                <w:sz w:val="22"/>
                <w:szCs w:val="22"/>
              </w:rPr>
              <w:t xml:space="preserve">Most topical steroids </w:t>
            </w:r>
            <w:r>
              <w:rPr>
                <w:rFonts w:ascii="Times New Roman" w:hAnsi="Times New Roman" w:cs="Times New Roman"/>
                <w:sz w:val="22"/>
                <w:szCs w:val="22"/>
              </w:rPr>
              <w:t xml:space="preserve">(e.g. hydrocortisone) </w:t>
            </w:r>
            <w:r w:rsidRPr="00D03F7C">
              <w:rPr>
                <w:rFonts w:ascii="Times New Roman" w:hAnsi="Times New Roman" w:cs="Times New Roman"/>
                <w:sz w:val="22"/>
                <w:szCs w:val="22"/>
              </w:rPr>
              <w:t>will last 12 hours</w:t>
            </w:r>
          </w:p>
          <w:p w14:paraId="29364DB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D03F7C">
              <w:rPr>
                <w:rFonts w:ascii="Times New Roman" w:hAnsi="Times New Roman" w:cs="Times New Roman"/>
                <w:sz w:val="22"/>
                <w:szCs w:val="22"/>
              </w:rPr>
              <w:t>rednisone and triamcinolone will last 12–36 hours</w:t>
            </w:r>
          </w:p>
          <w:p w14:paraId="0D2B7E70" w14:textId="434A26F2" w:rsidR="002B4D53" w:rsidRPr="00D03F7C"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D03F7C">
              <w:rPr>
                <w:rFonts w:ascii="Times New Roman" w:hAnsi="Times New Roman" w:cs="Times New Roman"/>
                <w:sz w:val="22"/>
                <w:szCs w:val="22"/>
              </w:rPr>
              <w:t>examethasone will last 48 hours or longer</w:t>
            </w:r>
          </w:p>
        </w:tc>
      </w:tr>
      <w:tr w:rsidR="008C37B5" w:rsidRPr="00C06DB4" w14:paraId="606FDB53" w14:textId="77777777" w:rsidTr="001E0E15">
        <w:trPr>
          <w:trHeight w:hRule="exact" w:val="3600"/>
        </w:trPr>
        <w:tc>
          <w:tcPr>
            <w:tcW w:w="5670" w:type="dxa"/>
            <w:vAlign w:val="center"/>
          </w:tcPr>
          <w:p w14:paraId="3BF47CDD" w14:textId="5AD77555" w:rsidR="008C37B5" w:rsidRDefault="008C37B5" w:rsidP="002B4D53">
            <w:pPr>
              <w:jc w:val="center"/>
              <w:rPr>
                <w:rFonts w:ascii="Times New Roman" w:hAnsi="Times New Roman" w:cs="Times New Roman"/>
                <w:sz w:val="22"/>
                <w:szCs w:val="22"/>
              </w:rPr>
            </w:pPr>
            <w:r>
              <w:rPr>
                <w:rFonts w:ascii="Times New Roman" w:hAnsi="Times New Roman" w:cs="Times New Roman"/>
                <w:sz w:val="22"/>
                <w:szCs w:val="22"/>
              </w:rPr>
              <w:t xml:space="preserve">Prednisone vs. prednisolone </w:t>
            </w:r>
          </w:p>
        </w:tc>
        <w:tc>
          <w:tcPr>
            <w:tcW w:w="5760" w:type="dxa"/>
            <w:vAlign w:val="center"/>
          </w:tcPr>
          <w:p w14:paraId="197F7FEF" w14:textId="77777777" w:rsidR="008C37B5" w:rsidRDefault="008C37B5" w:rsidP="002B4D53">
            <w:pPr>
              <w:pStyle w:val="ListParagraph"/>
              <w:numPr>
                <w:ilvl w:val="0"/>
                <w:numId w:val="8"/>
              </w:numPr>
              <w:tabs>
                <w:tab w:val="left" w:pos="250"/>
              </w:tabs>
              <w:ind w:left="14" w:firstLine="0"/>
              <w:rPr>
                <w:rFonts w:ascii="Times New Roman" w:hAnsi="Times New Roman" w:cs="Times New Roman"/>
                <w:sz w:val="22"/>
                <w:szCs w:val="22"/>
              </w:rPr>
            </w:pPr>
            <w:r w:rsidRPr="008C37B5">
              <w:rPr>
                <w:rFonts w:ascii="Times New Roman" w:hAnsi="Times New Roman" w:cs="Times New Roman"/>
                <w:sz w:val="22"/>
                <w:szCs w:val="22"/>
              </w:rPr>
              <w:t>Prednisone is metabolized to prednisolone by the liver</w:t>
            </w:r>
          </w:p>
          <w:p w14:paraId="2D66EBC6" w14:textId="0B280F70" w:rsidR="008C37B5" w:rsidRPr="00D03F7C" w:rsidRDefault="008C37B5" w:rsidP="002B4D53">
            <w:pPr>
              <w:pStyle w:val="ListParagraph"/>
              <w:numPr>
                <w:ilvl w:val="0"/>
                <w:numId w:val="8"/>
              </w:numPr>
              <w:tabs>
                <w:tab w:val="left" w:pos="250"/>
              </w:tabs>
              <w:ind w:left="14" w:firstLine="0"/>
              <w:rPr>
                <w:rFonts w:ascii="Times New Roman" w:hAnsi="Times New Roman" w:cs="Times New Roman"/>
                <w:sz w:val="22"/>
                <w:szCs w:val="22"/>
              </w:rPr>
            </w:pPr>
            <w:r w:rsidRPr="008C37B5">
              <w:rPr>
                <w:rFonts w:ascii="Times New Roman" w:hAnsi="Times New Roman" w:cs="Times New Roman"/>
                <w:sz w:val="22"/>
                <w:szCs w:val="22"/>
              </w:rPr>
              <w:t xml:space="preserve">Cats </w:t>
            </w:r>
            <w:r>
              <w:rPr>
                <w:rFonts w:ascii="Times New Roman" w:hAnsi="Times New Roman" w:cs="Times New Roman"/>
                <w:sz w:val="22"/>
                <w:szCs w:val="22"/>
              </w:rPr>
              <w:t xml:space="preserve">and horses </w:t>
            </w:r>
            <w:r w:rsidRPr="008C37B5">
              <w:rPr>
                <w:rFonts w:ascii="Times New Roman" w:hAnsi="Times New Roman" w:cs="Times New Roman"/>
                <w:sz w:val="22"/>
                <w:szCs w:val="22"/>
              </w:rPr>
              <w:t>do not metabolize prednisone well</w:t>
            </w:r>
            <w:r>
              <w:rPr>
                <w:rFonts w:ascii="Times New Roman" w:hAnsi="Times New Roman" w:cs="Times New Roman"/>
                <w:sz w:val="22"/>
                <w:szCs w:val="22"/>
              </w:rPr>
              <w:t xml:space="preserve">, so </w:t>
            </w:r>
            <w:r w:rsidRPr="008C37B5">
              <w:rPr>
                <w:rFonts w:ascii="Times New Roman" w:hAnsi="Times New Roman" w:cs="Times New Roman"/>
                <w:sz w:val="22"/>
                <w:szCs w:val="22"/>
              </w:rPr>
              <w:t xml:space="preserve">they </w:t>
            </w:r>
            <w:r>
              <w:rPr>
                <w:rFonts w:ascii="Times New Roman" w:hAnsi="Times New Roman" w:cs="Times New Roman"/>
                <w:sz w:val="22"/>
                <w:szCs w:val="22"/>
              </w:rPr>
              <w:t xml:space="preserve">are </w:t>
            </w:r>
            <w:r w:rsidRPr="008C37B5">
              <w:rPr>
                <w:rFonts w:ascii="Times New Roman" w:hAnsi="Times New Roman" w:cs="Times New Roman"/>
                <w:sz w:val="22"/>
                <w:szCs w:val="22"/>
              </w:rPr>
              <w:t xml:space="preserve">given prednisolone </w:t>
            </w:r>
          </w:p>
        </w:tc>
      </w:tr>
      <w:tr w:rsidR="002B4D53" w:rsidRPr="00C06DB4" w14:paraId="031C46BF" w14:textId="77777777" w:rsidTr="001E0E15">
        <w:trPr>
          <w:trHeight w:hRule="exact" w:val="3600"/>
        </w:trPr>
        <w:tc>
          <w:tcPr>
            <w:tcW w:w="5670" w:type="dxa"/>
            <w:vAlign w:val="center"/>
          </w:tcPr>
          <w:p w14:paraId="4DBD6E4C" w14:textId="5924B23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Dietary supplements and nutraceuticals</w:t>
            </w:r>
          </w:p>
        </w:tc>
        <w:tc>
          <w:tcPr>
            <w:tcW w:w="5760" w:type="dxa"/>
            <w:vAlign w:val="center"/>
          </w:tcPr>
          <w:p w14:paraId="6FD6409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Nutraceutical: Nondrug substance produced in purified or extracted form and administered orally</w:t>
            </w:r>
          </w:p>
          <w:p w14:paraId="773D3B63" w14:textId="09790C25"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Include S-adenosylmethionine, milk thistle, glucosamine, chondroitin </w:t>
            </w:r>
          </w:p>
        </w:tc>
      </w:tr>
      <w:tr w:rsidR="002B4D53" w:rsidRPr="00C06DB4" w14:paraId="44A92B14" w14:textId="77777777" w:rsidTr="001E0E15">
        <w:trPr>
          <w:trHeight w:hRule="exact" w:val="3600"/>
        </w:trPr>
        <w:tc>
          <w:tcPr>
            <w:tcW w:w="5670" w:type="dxa"/>
            <w:vAlign w:val="center"/>
          </w:tcPr>
          <w:p w14:paraId="4F740081" w14:textId="044FD10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Keratoconjunctivitis sicca</w:t>
            </w:r>
          </w:p>
        </w:tc>
        <w:tc>
          <w:tcPr>
            <w:tcW w:w="5760" w:type="dxa"/>
            <w:vAlign w:val="center"/>
          </w:tcPr>
          <w:p w14:paraId="7C0AB15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Inability to produce sufficient amount of tears</w:t>
            </w:r>
          </w:p>
          <w:p w14:paraId="30443B71" w14:textId="12C7EB1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cyclosporine, which reduces inflammatory cells and increases number of mucin-secreting goblet cells</w:t>
            </w:r>
          </w:p>
        </w:tc>
      </w:tr>
      <w:tr w:rsidR="002B4D53" w:rsidRPr="00C06DB4" w14:paraId="4B07ED95" w14:textId="77777777" w:rsidTr="001E0E15">
        <w:trPr>
          <w:trHeight w:hRule="exact" w:val="3600"/>
        </w:trPr>
        <w:tc>
          <w:tcPr>
            <w:tcW w:w="5670" w:type="dxa"/>
            <w:vAlign w:val="center"/>
          </w:tcPr>
          <w:p w14:paraId="5695B397" w14:textId="3844A82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Mydriatic and miotic agents</w:t>
            </w:r>
          </w:p>
        </w:tc>
        <w:tc>
          <w:tcPr>
            <w:tcW w:w="5760" w:type="dxa"/>
            <w:vAlign w:val="center"/>
          </w:tcPr>
          <w:p w14:paraId="3E2EE3C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Mydriatic (pupil dilating) agents</w:t>
            </w:r>
          </w:p>
          <w:p w14:paraId="2780BF70" w14:textId="17AA784E"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Tropicamide </w:t>
            </w:r>
          </w:p>
          <w:p w14:paraId="0875146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Miotic (pupil constricting) agents</w:t>
            </w:r>
          </w:p>
          <w:p w14:paraId="4817904E" w14:textId="5C3F81A8" w:rsidR="002B4D53" w:rsidRPr="00D36621"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Pilocarpine and carbachol (given to glaucoma patients to transiently decrease intraocular pressure)</w:t>
            </w:r>
          </w:p>
        </w:tc>
      </w:tr>
      <w:tr w:rsidR="002B4D53" w:rsidRPr="00C06DB4" w14:paraId="1A05FC51" w14:textId="77777777" w:rsidTr="001E0E15">
        <w:trPr>
          <w:trHeight w:hRule="exact" w:val="3600"/>
        </w:trPr>
        <w:tc>
          <w:tcPr>
            <w:tcW w:w="5670" w:type="dxa"/>
            <w:vAlign w:val="center"/>
          </w:tcPr>
          <w:p w14:paraId="1EF840DC" w14:textId="6D73380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Chelation therapy</w:t>
            </w:r>
          </w:p>
        </w:tc>
        <w:tc>
          <w:tcPr>
            <w:tcW w:w="5760" w:type="dxa"/>
            <w:vAlign w:val="center"/>
          </w:tcPr>
          <w:p w14:paraId="1F10E20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of heavy metal toxicity from lead, mercury, arsenic</w:t>
            </w:r>
          </w:p>
          <w:p w14:paraId="11B29800" w14:textId="697AF7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Incorporates binding (chelating) agents that bond w the metals so they can be discharged in urine </w:t>
            </w:r>
          </w:p>
          <w:p w14:paraId="2623A2D7"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calcium EDTA, succimer, dimercaprol, penicillamine</w:t>
            </w:r>
          </w:p>
          <w:p w14:paraId="34DCE9E6" w14:textId="529DFF34"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Succimer can cross the blood-brain barrier, so able to bind to poison in the brain</w:t>
            </w:r>
          </w:p>
        </w:tc>
      </w:tr>
      <w:tr w:rsidR="002B4D53" w:rsidRPr="00C06DB4" w14:paraId="105F8DA1" w14:textId="77777777" w:rsidTr="001E0E15">
        <w:trPr>
          <w:trHeight w:hRule="exact" w:val="3600"/>
        </w:trPr>
        <w:tc>
          <w:tcPr>
            <w:tcW w:w="5670" w:type="dxa"/>
            <w:vAlign w:val="center"/>
          </w:tcPr>
          <w:p w14:paraId="7AAAECCE" w14:textId="7A9B8F1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Acetylcysteine (Mucosmyst)</w:t>
            </w:r>
          </w:p>
        </w:tc>
        <w:tc>
          <w:tcPr>
            <w:tcW w:w="5760" w:type="dxa"/>
            <w:vAlign w:val="center"/>
          </w:tcPr>
          <w:p w14:paraId="22CEA8EA" w14:textId="028F840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Mucolytic—decreases viscosity of respiratory secretions by changing the chemical composition of mucus</w:t>
            </w:r>
          </w:p>
          <w:p w14:paraId="0AE91959" w14:textId="2D41FEA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Administered by nebulization </w:t>
            </w:r>
          </w:p>
          <w:p w14:paraId="285A6831" w14:textId="20325D6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Also used to treat acetaminophen toxicity (PO or IV)</w:t>
            </w:r>
          </w:p>
          <w:p w14:paraId="098BC50A"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Stimulates the production of glutathione and bind w NAPQI (the byproduct of acetaminophen metabolism), reducing toxic effects</w:t>
            </w:r>
          </w:p>
          <w:p w14:paraId="0A4B9353" w14:textId="621DC4A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nausea or vomiting when PO</w:t>
            </w:r>
          </w:p>
        </w:tc>
      </w:tr>
      <w:tr w:rsidR="002B4D53" w:rsidRPr="00C06DB4" w14:paraId="4ED9669D" w14:textId="77777777" w:rsidTr="001E0E15">
        <w:trPr>
          <w:trHeight w:hRule="exact" w:val="3600"/>
        </w:trPr>
        <w:tc>
          <w:tcPr>
            <w:tcW w:w="5670" w:type="dxa"/>
            <w:vAlign w:val="center"/>
          </w:tcPr>
          <w:p w14:paraId="34B6F66E" w14:textId="2CC0393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Atropine </w:t>
            </w:r>
          </w:p>
        </w:tc>
        <w:tc>
          <w:tcPr>
            <w:tcW w:w="5760" w:type="dxa"/>
            <w:vAlign w:val="center"/>
          </w:tcPr>
          <w:p w14:paraId="61A613DA"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 xml:space="preserve">Used to treat organophosphate poisoning (found in insecticides) </w:t>
            </w:r>
          </w:p>
          <w:p w14:paraId="221AE534"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Organophosphates interfere w breakdown of acetylcholine at cholinergic sites, causing muscarinic (salivation, lacrimation, urination, defecation, bradycardia, vomiting), nicotinic (weakness, paresis, stiffness, muscle tetany), and CNS signs (anxiety, hyperactivity, seizures, coma)</w:t>
            </w:r>
          </w:p>
          <w:p w14:paraId="75C62AFC" w14:textId="291C1D7B"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Atropine addresses muscarinic and some CNS signs, not nicotine signs</w:t>
            </w:r>
          </w:p>
          <w:p w14:paraId="50E2B978"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Atropine is an anticholinergic antidote—lowers secretions caused by the poisoning, expands airways that are constricted from its spasmodic effects</w:t>
            </w:r>
          </w:p>
          <w:p w14:paraId="62D07224" w14:textId="26D6F2B9" w:rsidR="005162DE" w:rsidRPr="005162DE" w:rsidRDefault="005162DE"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Also relaxes pupillary sphincter, causing pupil dilation and facilitating ocular exams; relieves spasms so used for eye pain too</w:t>
            </w:r>
          </w:p>
          <w:p w14:paraId="138E44C8" w14:textId="24F20BEF"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Cats are particularly susceptible to organophosphate poisoning</w:t>
            </w:r>
          </w:p>
          <w:p w14:paraId="6A18A75C" w14:textId="519C27D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Can cause drooling, V/D, difficulty breathing due to spasms (laryngospasm, bronchospasm), tremors, muscle twitching, death</w:t>
            </w:r>
          </w:p>
        </w:tc>
      </w:tr>
      <w:tr w:rsidR="002B4D53" w:rsidRPr="00C06DB4" w14:paraId="199FBF39" w14:textId="77777777" w:rsidTr="001E0E15">
        <w:trPr>
          <w:trHeight w:hRule="exact" w:val="3600"/>
        </w:trPr>
        <w:tc>
          <w:tcPr>
            <w:tcW w:w="5670" w:type="dxa"/>
            <w:vAlign w:val="center"/>
          </w:tcPr>
          <w:p w14:paraId="35461C0D" w14:textId="4674FA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Ethylene glycol poisoning </w:t>
            </w:r>
          </w:p>
        </w:tc>
        <w:tc>
          <w:tcPr>
            <w:tcW w:w="5760" w:type="dxa"/>
            <w:vAlign w:val="center"/>
          </w:tcPr>
          <w:p w14:paraId="613B932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Ethylene glycol is antifreeze</w:t>
            </w:r>
          </w:p>
          <w:p w14:paraId="7098CFF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 staggering, rapid pulse, abnormal behaviors, followed by vomiting, respiratory distress, agitation, seizures, acute renal failure, coma</w:t>
            </w:r>
          </w:p>
          <w:p w14:paraId="5DAEE54E" w14:textId="2DD2A8B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ethanol (drinking alcohol) and 4-methylpyrazole (Antizol-Vet) w/in 8 hours for best chance of survival</w:t>
            </w:r>
          </w:p>
        </w:tc>
      </w:tr>
      <w:tr w:rsidR="002B4D53" w:rsidRPr="00C06DB4" w14:paraId="43F7306B" w14:textId="77777777" w:rsidTr="001E0E15">
        <w:trPr>
          <w:trHeight w:hRule="exact" w:val="3600"/>
        </w:trPr>
        <w:tc>
          <w:tcPr>
            <w:tcW w:w="5670" w:type="dxa"/>
            <w:vAlign w:val="center"/>
          </w:tcPr>
          <w:p w14:paraId="2E4EEDC8" w14:textId="6319088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Rodenticide toxicity</w:t>
            </w:r>
          </w:p>
        </w:tc>
        <w:tc>
          <w:tcPr>
            <w:tcW w:w="5760" w:type="dxa"/>
            <w:vAlign w:val="center"/>
          </w:tcPr>
          <w:p w14:paraId="471DC964" w14:textId="2840FA62" w:rsidR="00DC5886" w:rsidRDefault="00DC5886" w:rsidP="00DC5886">
            <w:pPr>
              <w:pStyle w:val="ListParagraph"/>
              <w:tabs>
                <w:tab w:val="left" w:pos="250"/>
              </w:tabs>
              <w:ind w:left="14"/>
              <w:rPr>
                <w:rFonts w:ascii="Times New Roman" w:hAnsi="Times New Roman" w:cs="Times New Roman"/>
                <w:sz w:val="22"/>
                <w:szCs w:val="22"/>
              </w:rPr>
            </w:pPr>
            <w:r>
              <w:rPr>
                <w:rFonts w:ascii="Times New Roman" w:hAnsi="Times New Roman" w:cs="Times New Roman"/>
                <w:sz w:val="22"/>
                <w:szCs w:val="22"/>
              </w:rPr>
              <w:t>Anticoagulant rodenticides</w:t>
            </w:r>
          </w:p>
          <w:p w14:paraId="526A2E97" w14:textId="63FB9F5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B4FBD">
              <w:rPr>
                <w:rFonts w:ascii="Times New Roman" w:hAnsi="Times New Roman" w:cs="Times New Roman"/>
                <w:sz w:val="22"/>
                <w:szCs w:val="22"/>
              </w:rPr>
              <w:t>Rodenticides</w:t>
            </w:r>
            <w:r>
              <w:rPr>
                <w:rFonts w:ascii="Times New Roman" w:hAnsi="Times New Roman" w:cs="Times New Roman"/>
                <w:sz w:val="22"/>
                <w:szCs w:val="22"/>
              </w:rPr>
              <w:t>, like Warfarin,</w:t>
            </w:r>
            <w:r w:rsidRPr="00EB4FBD">
              <w:rPr>
                <w:rFonts w:ascii="Times New Roman" w:hAnsi="Times New Roman" w:cs="Times New Roman"/>
                <w:sz w:val="22"/>
                <w:szCs w:val="22"/>
              </w:rPr>
              <w:t xml:space="preserve"> work by preventing recycling of vitamin K, which is used in the production of clotting factors II, VII, IX, and X</w:t>
            </w:r>
          </w:p>
          <w:p w14:paraId="4E8A2C2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Tx w v</w:t>
            </w:r>
            <w:r w:rsidRPr="00EB4FBD">
              <w:rPr>
                <w:rFonts w:ascii="Times New Roman" w:hAnsi="Times New Roman" w:cs="Times New Roman"/>
                <w:sz w:val="22"/>
                <w:szCs w:val="22"/>
              </w:rPr>
              <w:t xml:space="preserve">itamin K supplementation </w:t>
            </w:r>
          </w:p>
          <w:p w14:paraId="23195A9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EB4FBD">
              <w:rPr>
                <w:rFonts w:ascii="Times New Roman" w:hAnsi="Times New Roman" w:cs="Times New Roman"/>
                <w:sz w:val="22"/>
                <w:szCs w:val="22"/>
              </w:rPr>
              <w:t xml:space="preserve">hould be continued until effects of rodenticide </w:t>
            </w:r>
            <w:r>
              <w:rPr>
                <w:rFonts w:ascii="Times New Roman" w:hAnsi="Times New Roman" w:cs="Times New Roman"/>
                <w:sz w:val="22"/>
                <w:szCs w:val="22"/>
              </w:rPr>
              <w:t>wear off</w:t>
            </w:r>
          </w:p>
          <w:p w14:paraId="459BFAEB" w14:textId="77777777" w:rsidR="00DC5886" w:rsidRDefault="00DC5886" w:rsidP="00DC5886">
            <w:pPr>
              <w:rPr>
                <w:rFonts w:ascii="Times New Roman" w:hAnsi="Times New Roman" w:cs="Times New Roman"/>
                <w:sz w:val="22"/>
                <w:szCs w:val="22"/>
              </w:rPr>
            </w:pPr>
          </w:p>
          <w:p w14:paraId="06CE2E68" w14:textId="44397E36" w:rsidR="00DC5886" w:rsidRPr="00DC5886" w:rsidRDefault="00DC5886" w:rsidP="00DC5886">
            <w:pPr>
              <w:rPr>
                <w:rFonts w:ascii="Times New Roman" w:hAnsi="Times New Roman" w:cs="Times New Roman"/>
                <w:sz w:val="22"/>
                <w:szCs w:val="22"/>
              </w:rPr>
            </w:pPr>
            <w:r>
              <w:rPr>
                <w:rFonts w:ascii="Times New Roman" w:hAnsi="Times New Roman" w:cs="Times New Roman"/>
                <w:sz w:val="22"/>
                <w:szCs w:val="22"/>
              </w:rPr>
              <w:t>Neurotoxic rodenticides</w:t>
            </w:r>
          </w:p>
          <w:p w14:paraId="2504CB47" w14:textId="5ACC124F" w:rsidR="00DC5886" w:rsidRDefault="00DC588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 treatment available</w:t>
            </w:r>
          </w:p>
        </w:tc>
      </w:tr>
      <w:tr w:rsidR="00FA16E1" w:rsidRPr="00C06DB4" w14:paraId="7E4388D6" w14:textId="77777777" w:rsidTr="001E0E15">
        <w:trPr>
          <w:trHeight w:hRule="exact" w:val="3600"/>
        </w:trPr>
        <w:tc>
          <w:tcPr>
            <w:tcW w:w="5670" w:type="dxa"/>
            <w:vAlign w:val="center"/>
          </w:tcPr>
          <w:p w14:paraId="31604FAB" w14:textId="3C1826F6" w:rsidR="00FA16E1" w:rsidRDefault="00FA16E1" w:rsidP="002B4D53">
            <w:pPr>
              <w:jc w:val="center"/>
              <w:rPr>
                <w:rFonts w:ascii="Times New Roman" w:hAnsi="Times New Roman" w:cs="Times New Roman"/>
                <w:sz w:val="22"/>
                <w:szCs w:val="22"/>
              </w:rPr>
            </w:pPr>
            <w:r>
              <w:rPr>
                <w:rFonts w:ascii="Times New Roman" w:hAnsi="Times New Roman" w:cs="Times New Roman"/>
                <w:sz w:val="22"/>
                <w:szCs w:val="22"/>
              </w:rPr>
              <w:t>Organophosphate toxicity</w:t>
            </w:r>
          </w:p>
        </w:tc>
        <w:tc>
          <w:tcPr>
            <w:tcW w:w="5760" w:type="dxa"/>
            <w:vAlign w:val="center"/>
          </w:tcPr>
          <w:p w14:paraId="171C4529" w14:textId="77777777"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dips, shampoos, etc. for parasite control</w:t>
            </w:r>
          </w:p>
          <w:p w14:paraId="56DD2E3C" w14:textId="58B364F6"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Treated w atropine </w:t>
            </w:r>
          </w:p>
        </w:tc>
      </w:tr>
      <w:tr w:rsidR="00FA16E1" w:rsidRPr="00C06DB4" w14:paraId="60B482DF" w14:textId="77777777" w:rsidTr="001E0E15">
        <w:trPr>
          <w:trHeight w:hRule="exact" w:val="3600"/>
        </w:trPr>
        <w:tc>
          <w:tcPr>
            <w:tcW w:w="5670" w:type="dxa"/>
            <w:vAlign w:val="center"/>
          </w:tcPr>
          <w:p w14:paraId="6B6A97AB" w14:textId="41EAA119" w:rsidR="00FA16E1" w:rsidRDefault="00FA16E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Lead poisoning </w:t>
            </w:r>
          </w:p>
        </w:tc>
        <w:tc>
          <w:tcPr>
            <w:tcW w:w="5760" w:type="dxa"/>
            <w:vAlign w:val="center"/>
          </w:tcPr>
          <w:p w14:paraId="73495E53" w14:textId="4DF90740"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w calcium EDTA, which chelates the metal</w:t>
            </w:r>
          </w:p>
        </w:tc>
      </w:tr>
      <w:tr w:rsidR="00801B52" w:rsidRPr="00C06DB4" w14:paraId="77F123E3" w14:textId="77777777" w:rsidTr="001E0E15">
        <w:trPr>
          <w:trHeight w:hRule="exact" w:val="3600"/>
        </w:trPr>
        <w:tc>
          <w:tcPr>
            <w:tcW w:w="5670" w:type="dxa"/>
            <w:vAlign w:val="center"/>
          </w:tcPr>
          <w:p w14:paraId="433F3827" w14:textId="15AFB564" w:rsidR="00801B52" w:rsidRDefault="00801B52" w:rsidP="002B4D53">
            <w:pPr>
              <w:jc w:val="center"/>
              <w:rPr>
                <w:rFonts w:ascii="Times New Roman" w:hAnsi="Times New Roman" w:cs="Times New Roman"/>
                <w:sz w:val="22"/>
                <w:szCs w:val="22"/>
              </w:rPr>
            </w:pPr>
            <w:r w:rsidRPr="00801B52">
              <w:rPr>
                <w:rFonts w:ascii="Times New Roman" w:hAnsi="Times New Roman" w:cs="Times New Roman"/>
                <w:sz w:val="22"/>
                <w:szCs w:val="22"/>
              </w:rPr>
              <w:t>Organophosphates</w:t>
            </w:r>
          </w:p>
        </w:tc>
        <w:tc>
          <w:tcPr>
            <w:tcW w:w="5760" w:type="dxa"/>
            <w:vAlign w:val="center"/>
          </w:tcPr>
          <w:p w14:paraId="05333ABB"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801B52">
              <w:rPr>
                <w:rFonts w:ascii="Times New Roman" w:hAnsi="Times New Roman" w:cs="Times New Roman"/>
                <w:sz w:val="22"/>
                <w:szCs w:val="22"/>
              </w:rPr>
              <w:t xml:space="preserve">sed to control endo- and ectoparasites </w:t>
            </w:r>
          </w:p>
          <w:p w14:paraId="2787D2A3" w14:textId="7C915288"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Organophosphate dips should never be used on cats</w:t>
            </w:r>
          </w:p>
          <w:p w14:paraId="4FAAE6CA" w14:textId="4AD9FB3B"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w:t>
            </w:r>
            <w:r w:rsidRPr="00801B52">
              <w:rPr>
                <w:rFonts w:ascii="Times New Roman" w:hAnsi="Times New Roman" w:cs="Times New Roman"/>
                <w:sz w:val="22"/>
                <w:szCs w:val="22"/>
              </w:rPr>
              <w:t>ave very narrow margin of safety</w:t>
            </w:r>
          </w:p>
          <w:p w14:paraId="17017089"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801B52">
              <w:rPr>
                <w:rFonts w:ascii="Times New Roman" w:hAnsi="Times New Roman" w:cs="Times New Roman"/>
                <w:sz w:val="22"/>
                <w:szCs w:val="22"/>
              </w:rPr>
              <w:t>ork by inhibiting acetylcholinesterase</w:t>
            </w:r>
          </w:p>
          <w:p w14:paraId="56749DBE"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Excess acetylcholine can cause </w:t>
            </w:r>
            <w:r w:rsidRPr="00801B52">
              <w:rPr>
                <w:rFonts w:ascii="Times New Roman" w:hAnsi="Times New Roman" w:cs="Times New Roman"/>
                <w:sz w:val="22"/>
                <w:szCs w:val="22"/>
              </w:rPr>
              <w:t>overstimulation of the nicotinic receptors in the nervous system, making them neurotoxic</w:t>
            </w:r>
          </w:p>
          <w:p w14:paraId="10686FBE"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801B52">
              <w:rPr>
                <w:rFonts w:ascii="Times New Roman" w:hAnsi="Times New Roman" w:cs="Times New Roman"/>
                <w:sz w:val="22"/>
                <w:szCs w:val="22"/>
              </w:rPr>
              <w:t>ide effects includ</w:t>
            </w:r>
            <w:r>
              <w:rPr>
                <w:rFonts w:ascii="Times New Roman" w:hAnsi="Times New Roman" w:cs="Times New Roman"/>
                <w:sz w:val="22"/>
                <w:szCs w:val="22"/>
              </w:rPr>
              <w:t>e</w:t>
            </w:r>
            <w:r w:rsidRPr="00801B52">
              <w:rPr>
                <w:rFonts w:ascii="Times New Roman" w:hAnsi="Times New Roman" w:cs="Times New Roman"/>
                <w:sz w:val="22"/>
                <w:szCs w:val="22"/>
              </w:rPr>
              <w:t xml:space="preserve"> salivation, lacrimation, urination, defecation, dyspnea, and bronchospasm</w:t>
            </w:r>
          </w:p>
          <w:p w14:paraId="6B5A07FB" w14:textId="78DE5DCA" w:rsidR="00331889" w:rsidRPr="00EB4FBD" w:rsidRDefault="0033188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Poisoning is treated w atropine; pralidoxime chloride is also used to reverse its actions (though it doesn’t treat toxicity)</w:t>
            </w:r>
          </w:p>
        </w:tc>
      </w:tr>
      <w:tr w:rsidR="002B4D53" w:rsidRPr="00C06DB4" w14:paraId="5B87C0F5" w14:textId="77777777" w:rsidTr="001E0E15">
        <w:trPr>
          <w:trHeight w:hRule="exact" w:val="3600"/>
        </w:trPr>
        <w:tc>
          <w:tcPr>
            <w:tcW w:w="5670" w:type="dxa"/>
            <w:vAlign w:val="center"/>
          </w:tcPr>
          <w:p w14:paraId="5B4996F9" w14:textId="3A627A9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Drugs for joint health in dogs</w:t>
            </w:r>
          </w:p>
        </w:tc>
        <w:tc>
          <w:tcPr>
            <w:tcW w:w="5760" w:type="dxa"/>
            <w:vAlign w:val="center"/>
          </w:tcPr>
          <w:p w14:paraId="77AE697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Glucosamine: Produces glycosaminoglycan, which forms and repairs cartilage; supplements help replenish as it decreases w age </w:t>
            </w:r>
          </w:p>
          <w:p w14:paraId="36741FF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Chondroitin: Main glycosaminoglycan; responsible for shock absorption and joint tissue health by providing elasticity and water retention in the cartilage; normally used in conjunction w glucosamine</w:t>
            </w:r>
          </w:p>
          <w:p w14:paraId="3131B8B5" w14:textId="467F69A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Chondroitin blocks the enzymes that try to destroy cartilage in the joints, glucosamine works to repair them </w:t>
            </w:r>
          </w:p>
        </w:tc>
      </w:tr>
      <w:tr w:rsidR="0073350C" w:rsidRPr="00C06DB4" w14:paraId="4AD42725" w14:textId="77777777" w:rsidTr="001E0E15">
        <w:trPr>
          <w:trHeight w:hRule="exact" w:val="3600"/>
        </w:trPr>
        <w:tc>
          <w:tcPr>
            <w:tcW w:w="5670" w:type="dxa"/>
            <w:vAlign w:val="center"/>
          </w:tcPr>
          <w:p w14:paraId="12FB132E" w14:textId="4DFF8BB6" w:rsidR="0073350C" w:rsidRDefault="0073350C" w:rsidP="002B4D53">
            <w:pPr>
              <w:jc w:val="center"/>
              <w:rPr>
                <w:rFonts w:ascii="Times New Roman" w:hAnsi="Times New Roman" w:cs="Times New Roman"/>
                <w:sz w:val="22"/>
                <w:szCs w:val="22"/>
              </w:rPr>
            </w:pPr>
            <w:r>
              <w:rPr>
                <w:rFonts w:ascii="Times New Roman" w:hAnsi="Times New Roman" w:cs="Times New Roman"/>
                <w:sz w:val="22"/>
                <w:szCs w:val="22"/>
              </w:rPr>
              <w:t>Arachidonic acid pathway</w:t>
            </w:r>
          </w:p>
        </w:tc>
        <w:tc>
          <w:tcPr>
            <w:tcW w:w="5760" w:type="dxa"/>
            <w:vAlign w:val="center"/>
          </w:tcPr>
          <w:p w14:paraId="19A31E37" w14:textId="77777777"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Key target for anti-inflammatory drugs</w:t>
            </w:r>
          </w:p>
          <w:p w14:paraId="415C6FBA" w14:textId="563FE804"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Series of biochemical reactions that convert membrane phospholipids into inflammatory mediators like prostaglandins, COX, leukotrienes, etc.—blocking the action of one or more of these decrease inflammation</w:t>
            </w:r>
          </w:p>
          <w:p w14:paraId="10B57583" w14:textId="77777777"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Glucocorticoids (prednisone) work on the pathway by blocking activity of phospholipase </w:t>
            </w:r>
          </w:p>
          <w:p w14:paraId="451B7E96" w14:textId="7EE396FF"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NSAIDs work at the level of prostaglandins by blocking activity of COX enzyme </w:t>
            </w:r>
          </w:p>
        </w:tc>
      </w:tr>
      <w:tr w:rsidR="002B4D53" w:rsidRPr="00C06DB4" w14:paraId="5A5F2F03" w14:textId="77777777" w:rsidTr="001E0E15">
        <w:trPr>
          <w:trHeight w:hRule="exact" w:val="3600"/>
        </w:trPr>
        <w:tc>
          <w:tcPr>
            <w:tcW w:w="5670" w:type="dxa"/>
            <w:vAlign w:val="center"/>
          </w:tcPr>
          <w:p w14:paraId="4860A390" w14:textId="0B97CD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Antineoplastic agents (cytotoxic chemotherapy drugs)</w:t>
            </w:r>
          </w:p>
        </w:tc>
        <w:tc>
          <w:tcPr>
            <w:tcW w:w="5760" w:type="dxa"/>
            <w:vAlign w:val="center"/>
          </w:tcPr>
          <w:p w14:paraId="47451D7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Work by seeking out any cell (healthy or neoplastic) that can multiply rapidly </w:t>
            </w:r>
          </w:p>
          <w:p w14:paraId="65F4E7D9" w14:textId="43B5DCC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dose based on blood volume, which is close to body surface in sq meters</w:t>
            </w:r>
          </w:p>
          <w:p w14:paraId="09DE655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Classified as</w:t>
            </w:r>
          </w:p>
          <w:p w14:paraId="6BA0B7B0" w14:textId="2AD0BC8F"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Alkylating agents</w:t>
            </w:r>
          </w:p>
          <w:p w14:paraId="383332DA" w14:textId="29C2F83A" w:rsidR="00A01F2E" w:rsidRDefault="00A01F2E"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Anthracyclines </w:t>
            </w:r>
          </w:p>
          <w:p w14:paraId="0699C36F" w14:textId="5428B086"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Antimetabolites</w:t>
            </w:r>
          </w:p>
          <w:p w14:paraId="35C3C870" w14:textId="4FB9F385"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Plant alkaloids</w:t>
            </w:r>
          </w:p>
          <w:p w14:paraId="0193C8E6" w14:textId="5D28AB9C"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Antibiotics</w:t>
            </w:r>
          </w:p>
          <w:p w14:paraId="3E6F9977" w14:textId="6C1CAF6C" w:rsidR="002B4D53" w:rsidRPr="00FB2A27"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Hormonal agents</w:t>
            </w:r>
          </w:p>
        </w:tc>
      </w:tr>
      <w:tr w:rsidR="002B4D53" w:rsidRPr="00C06DB4" w14:paraId="714D6CA3" w14:textId="77777777" w:rsidTr="001E0E15">
        <w:trPr>
          <w:trHeight w:hRule="exact" w:val="3600"/>
        </w:trPr>
        <w:tc>
          <w:tcPr>
            <w:tcW w:w="5670" w:type="dxa"/>
            <w:vAlign w:val="center"/>
          </w:tcPr>
          <w:p w14:paraId="13D1FF4F" w14:textId="2D6662D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Side effects of chemotherapeutics</w:t>
            </w:r>
          </w:p>
        </w:tc>
        <w:tc>
          <w:tcPr>
            <w:tcW w:w="5760" w:type="dxa"/>
            <w:vAlign w:val="center"/>
          </w:tcPr>
          <w:p w14:paraId="7E026832" w14:textId="247CBA9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81661D">
              <w:rPr>
                <w:rFonts w:ascii="Times New Roman" w:hAnsi="Times New Roman" w:cs="Times New Roman"/>
                <w:sz w:val="22"/>
                <w:szCs w:val="22"/>
              </w:rPr>
              <w:t>ct against cancer cells and normal cells</w:t>
            </w:r>
            <w:r>
              <w:rPr>
                <w:rFonts w:ascii="Times New Roman" w:hAnsi="Times New Roman" w:cs="Times New Roman"/>
                <w:sz w:val="22"/>
                <w:szCs w:val="22"/>
              </w:rPr>
              <w:t xml:space="preserve"> and </w:t>
            </w:r>
            <w:r w:rsidRPr="0081661D">
              <w:rPr>
                <w:rFonts w:ascii="Times New Roman" w:hAnsi="Times New Roman" w:cs="Times New Roman"/>
                <w:sz w:val="22"/>
                <w:szCs w:val="22"/>
              </w:rPr>
              <w:t xml:space="preserve">target quickly dividing cells, </w:t>
            </w:r>
            <w:r>
              <w:rPr>
                <w:rFonts w:ascii="Times New Roman" w:hAnsi="Times New Roman" w:cs="Times New Roman"/>
                <w:sz w:val="22"/>
                <w:szCs w:val="22"/>
              </w:rPr>
              <w:t xml:space="preserve">which include </w:t>
            </w:r>
            <w:r w:rsidRPr="0081661D">
              <w:rPr>
                <w:rFonts w:ascii="Times New Roman" w:hAnsi="Times New Roman" w:cs="Times New Roman"/>
                <w:sz w:val="22"/>
                <w:szCs w:val="22"/>
              </w:rPr>
              <w:t>the bone marrow</w:t>
            </w:r>
            <w:r>
              <w:rPr>
                <w:rFonts w:ascii="Times New Roman" w:hAnsi="Times New Roman" w:cs="Times New Roman"/>
                <w:sz w:val="22"/>
                <w:szCs w:val="22"/>
              </w:rPr>
              <w:t xml:space="preserve">—leads to </w:t>
            </w:r>
            <w:r w:rsidRPr="0081661D">
              <w:rPr>
                <w:rFonts w:ascii="Times New Roman" w:hAnsi="Times New Roman" w:cs="Times New Roman"/>
                <w:sz w:val="22"/>
                <w:szCs w:val="22"/>
              </w:rPr>
              <w:t xml:space="preserve">bone marrow suppression and immunosuppression </w:t>
            </w:r>
          </w:p>
          <w:p w14:paraId="7A3C2B13" w14:textId="7BE1E78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w:t>
            </w:r>
            <w:r w:rsidRPr="0081661D">
              <w:rPr>
                <w:rFonts w:ascii="Times New Roman" w:hAnsi="Times New Roman" w:cs="Times New Roman"/>
                <w:sz w:val="22"/>
                <w:szCs w:val="22"/>
              </w:rPr>
              <w:t>cause anorexia, diarrhea, and hypoglycemia</w:t>
            </w:r>
          </w:p>
        </w:tc>
      </w:tr>
      <w:tr w:rsidR="002B4D53" w:rsidRPr="00C06DB4" w14:paraId="59FCB44A" w14:textId="77777777" w:rsidTr="001E0E15">
        <w:trPr>
          <w:trHeight w:hRule="exact" w:val="3600"/>
        </w:trPr>
        <w:tc>
          <w:tcPr>
            <w:tcW w:w="5670" w:type="dxa"/>
            <w:vAlign w:val="center"/>
          </w:tcPr>
          <w:p w14:paraId="65BDA47A" w14:textId="30E60CD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Alkylating agents</w:t>
            </w:r>
          </w:p>
        </w:tc>
        <w:tc>
          <w:tcPr>
            <w:tcW w:w="5760" w:type="dxa"/>
            <w:vAlign w:val="center"/>
          </w:tcPr>
          <w:p w14:paraId="3399AF81"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neoplastic disorders including osteosarcoma, hemangiosarcoma, squamous cell sarcoma</w:t>
            </w:r>
          </w:p>
          <w:p w14:paraId="38365BC3" w14:textId="56EAABF0"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have immunosuppressant properties </w:t>
            </w:r>
          </w:p>
          <w:p w14:paraId="27DC6369" w14:textId="6FA06246" w:rsidR="002B4D53" w:rsidRDefault="00A01F2E" w:rsidP="00A01F2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Cell-cycle-nonspecific; cross-link strands of DNA to change its structure and inhibit replication</w:t>
            </w:r>
          </w:p>
          <w:p w14:paraId="15C56A2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cisplatin (not for cats), carboplatin, chlorambucil, cyclophosphamide </w:t>
            </w:r>
          </w:p>
          <w:p w14:paraId="375BDB66" w14:textId="4961A458"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neutropenia, nephrotoxicity, thrombocytopenia, vomiting, hemorrhagic cystitis</w:t>
            </w:r>
          </w:p>
        </w:tc>
      </w:tr>
      <w:tr w:rsidR="002B4D53" w:rsidRPr="00C06DB4" w14:paraId="1DFD792D" w14:textId="77777777" w:rsidTr="001E0E15">
        <w:trPr>
          <w:trHeight w:hRule="exact" w:val="3600"/>
        </w:trPr>
        <w:tc>
          <w:tcPr>
            <w:tcW w:w="5670" w:type="dxa"/>
            <w:vAlign w:val="center"/>
          </w:tcPr>
          <w:p w14:paraId="580FDF71" w14:textId="696BE49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Prodrugs </w:t>
            </w:r>
          </w:p>
        </w:tc>
        <w:tc>
          <w:tcPr>
            <w:tcW w:w="5760" w:type="dxa"/>
            <w:vAlign w:val="center"/>
          </w:tcPr>
          <w:p w14:paraId="5CBF0FE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Drugs that are inactive in their administered form</w:t>
            </w:r>
          </w:p>
          <w:p w14:paraId="0CCBD49E" w14:textId="7D177F5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Need to be altered in a way to become active—byproducts of the drug’s </w:t>
            </w:r>
            <w:r w:rsidRPr="004102E7">
              <w:rPr>
                <w:rFonts w:ascii="Times New Roman" w:hAnsi="Times New Roman" w:cs="Times New Roman"/>
                <w:sz w:val="22"/>
                <w:szCs w:val="22"/>
              </w:rPr>
              <w:t xml:space="preserve">biotransformation are the active form </w:t>
            </w:r>
          </w:p>
          <w:p w14:paraId="4004A91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Allows to increase bioavailability (usually improved GI absorption) and target specific cells (e.g. only a property unique to cancer cells activate it) </w:t>
            </w:r>
          </w:p>
          <w:p w14:paraId="38AA57F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Cyclophosphamide is an example—must be changed by the liver to activate the drug’s alkylating agents</w:t>
            </w:r>
          </w:p>
          <w:p w14:paraId="2878ADA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Enalapril </w:t>
            </w:r>
            <w:r w:rsidRPr="004102E7">
              <w:rPr>
                <w:rFonts w:ascii="Times New Roman" w:hAnsi="Times New Roman" w:cs="Times New Roman"/>
                <w:sz w:val="22"/>
                <w:szCs w:val="22"/>
              </w:rPr>
              <w:t>becomes the active form enalaprilat</w:t>
            </w:r>
          </w:p>
          <w:p w14:paraId="73FBCD3C" w14:textId="6B9B81E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4102E7">
              <w:rPr>
                <w:rFonts w:ascii="Times New Roman" w:hAnsi="Times New Roman" w:cs="Times New Roman"/>
                <w:sz w:val="22"/>
                <w:szCs w:val="22"/>
              </w:rPr>
              <w:t>enazepril</w:t>
            </w:r>
            <w:r>
              <w:rPr>
                <w:rFonts w:ascii="Times New Roman" w:hAnsi="Times New Roman" w:cs="Times New Roman"/>
                <w:sz w:val="22"/>
                <w:szCs w:val="22"/>
              </w:rPr>
              <w:t xml:space="preserve"> </w:t>
            </w:r>
            <w:r w:rsidRPr="004102E7">
              <w:rPr>
                <w:rFonts w:ascii="Times New Roman" w:hAnsi="Times New Roman" w:cs="Times New Roman"/>
                <w:sz w:val="22"/>
                <w:szCs w:val="22"/>
              </w:rPr>
              <w:t>becomes the active form benazeprilat </w:t>
            </w:r>
          </w:p>
        </w:tc>
      </w:tr>
      <w:tr w:rsidR="00A01F2E" w:rsidRPr="00C06DB4" w14:paraId="67F92D96" w14:textId="77777777" w:rsidTr="001E0E15">
        <w:trPr>
          <w:trHeight w:hRule="exact" w:val="3600"/>
        </w:trPr>
        <w:tc>
          <w:tcPr>
            <w:tcW w:w="5670" w:type="dxa"/>
            <w:vAlign w:val="center"/>
          </w:tcPr>
          <w:p w14:paraId="1F8F8C53" w14:textId="3CC5DF77" w:rsidR="00A01F2E" w:rsidRDefault="00A01F2E"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Anthracyclines </w:t>
            </w:r>
          </w:p>
        </w:tc>
        <w:tc>
          <w:tcPr>
            <w:tcW w:w="5760" w:type="dxa"/>
            <w:vAlign w:val="center"/>
          </w:tcPr>
          <w:p w14:paraId="29424D54"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various carcinomas and sarcomas</w:t>
            </w:r>
          </w:p>
          <w:p w14:paraId="491C0FA0"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Fungi-based</w:t>
            </w:r>
          </w:p>
          <w:p w14:paraId="2E34ED9E"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Cell-cycle-nonspecific; bind w DNA and interfere w RNA and protein synthesis</w:t>
            </w:r>
          </w:p>
          <w:p w14:paraId="4DC3F4FF"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Doxorubicin</w:t>
            </w:r>
          </w:p>
          <w:p w14:paraId="5A1B2DC3" w14:textId="2BE2E576" w:rsidR="00A01F2E" w:rsidRDefault="00A01F2E" w:rsidP="00A01F2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Strong vesicant; extravasation can lead to sloughing </w:t>
            </w:r>
          </w:p>
          <w:p w14:paraId="45B9ADAC"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marrow suppression, cardiotoxicity, gastroenteritis, anaphylaxis</w:t>
            </w:r>
          </w:p>
          <w:p w14:paraId="6107168E" w14:textId="2F233479"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Antihistamines may be used as premed to suppress allergic reactions</w:t>
            </w:r>
          </w:p>
        </w:tc>
      </w:tr>
      <w:tr w:rsidR="002B4D53" w:rsidRPr="00C06DB4" w14:paraId="74CF637B" w14:textId="77777777" w:rsidTr="001E0E15">
        <w:trPr>
          <w:trHeight w:hRule="exact" w:val="3600"/>
        </w:trPr>
        <w:tc>
          <w:tcPr>
            <w:tcW w:w="5670" w:type="dxa"/>
            <w:vAlign w:val="center"/>
          </w:tcPr>
          <w:p w14:paraId="7215E559" w14:textId="323C622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Antimetabolites </w:t>
            </w:r>
          </w:p>
        </w:tc>
        <w:tc>
          <w:tcPr>
            <w:tcW w:w="5760" w:type="dxa"/>
            <w:vAlign w:val="center"/>
          </w:tcPr>
          <w:p w14:paraId="47E70377" w14:textId="0D09D155" w:rsidR="00AF3CFE"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Cell-cyle-specific (S phase—DNA synthesis) </w:t>
            </w:r>
          </w:p>
          <w:p w14:paraId="27E2BC3D" w14:textId="09858E58" w:rsidR="00AF3CFE"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GI and hepatic neoplasms, CNS lymphoma</w:t>
            </w:r>
          </w:p>
          <w:p w14:paraId="58706D17" w14:textId="6106408B" w:rsidR="00BF4F37"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00BF4F37" w:rsidRPr="00BF4F37">
              <w:rPr>
                <w:rFonts w:ascii="Times New Roman" w:hAnsi="Times New Roman" w:cs="Times New Roman"/>
                <w:sz w:val="22"/>
                <w:szCs w:val="22"/>
              </w:rPr>
              <w:t xml:space="preserve">xert cytotoxic effects by interfering </w:t>
            </w:r>
            <w:r>
              <w:rPr>
                <w:rFonts w:ascii="Times New Roman" w:hAnsi="Times New Roman" w:cs="Times New Roman"/>
                <w:sz w:val="22"/>
                <w:szCs w:val="22"/>
              </w:rPr>
              <w:t>w</w:t>
            </w:r>
            <w:r w:rsidR="00BF4F37" w:rsidRPr="00BF4F37">
              <w:rPr>
                <w:rFonts w:ascii="Times New Roman" w:hAnsi="Times New Roman" w:cs="Times New Roman"/>
                <w:sz w:val="22"/>
                <w:szCs w:val="22"/>
              </w:rPr>
              <w:t xml:space="preserve"> DNA synthesis</w:t>
            </w:r>
          </w:p>
          <w:p w14:paraId="1B227312" w14:textId="70AA82F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Interrupts normal metabolic processes like cell growth</w:t>
            </w:r>
          </w:p>
          <w:p w14:paraId="5440F04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Analogs of purine and pyrimidine take the place of real ones, which are organic nucleotides necessary to sustain cell division, resulting in failure to replicate </w:t>
            </w:r>
          </w:p>
          <w:p w14:paraId="2C5DC3C1" w14:textId="1A58E83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hydroxyurea (bone marrow or lymph node cancers), cytarabine (leukemia), methotrexate (breast, head, neck, lung, bone, blood cancers), 5-fluoroucil (bowel, breast, stomach, esophageal cancers; not for cats)</w:t>
            </w:r>
          </w:p>
          <w:p w14:paraId="4D0C8822" w14:textId="7F9BDAB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lead to bone marrow suppression </w:t>
            </w:r>
          </w:p>
        </w:tc>
      </w:tr>
      <w:tr w:rsidR="00BF4F37" w:rsidRPr="00C06DB4" w14:paraId="5E9DA259" w14:textId="77777777" w:rsidTr="001E0E15">
        <w:trPr>
          <w:trHeight w:hRule="exact" w:val="3600"/>
        </w:trPr>
        <w:tc>
          <w:tcPr>
            <w:tcW w:w="5670" w:type="dxa"/>
            <w:vAlign w:val="center"/>
          </w:tcPr>
          <w:p w14:paraId="1D111F57" w14:textId="2D041144" w:rsidR="00BF4F37" w:rsidRDefault="00BF4F37" w:rsidP="002B4D53">
            <w:pPr>
              <w:jc w:val="center"/>
              <w:rPr>
                <w:rFonts w:ascii="Times New Roman" w:hAnsi="Times New Roman" w:cs="Times New Roman"/>
                <w:sz w:val="22"/>
                <w:szCs w:val="22"/>
              </w:rPr>
            </w:pPr>
            <w:r w:rsidRPr="00BF4F37">
              <w:rPr>
                <w:rFonts w:ascii="Times New Roman" w:hAnsi="Times New Roman" w:cs="Times New Roman"/>
                <w:sz w:val="22"/>
                <w:szCs w:val="22"/>
              </w:rPr>
              <w:t>5-Fluorouacil</w:t>
            </w:r>
          </w:p>
        </w:tc>
        <w:tc>
          <w:tcPr>
            <w:tcW w:w="5760" w:type="dxa"/>
            <w:vAlign w:val="center"/>
          </w:tcPr>
          <w:p w14:paraId="48B7BFA5" w14:textId="4E1BDA9E" w:rsidR="00BF4F37" w:rsidRDefault="00BF4F3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Antimetabolite</w:t>
            </w:r>
          </w:p>
          <w:p w14:paraId="34EC0C38" w14:textId="77A32462" w:rsidR="00BF4F37" w:rsidRDefault="00BF4F3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w:t>
            </w:r>
            <w:r w:rsidRPr="00BF4F37">
              <w:rPr>
                <w:rFonts w:ascii="Times New Roman" w:hAnsi="Times New Roman" w:cs="Times New Roman"/>
                <w:sz w:val="22"/>
                <w:szCs w:val="22"/>
              </w:rPr>
              <w:t xml:space="preserve">ever used in cats </w:t>
            </w:r>
            <w:r>
              <w:rPr>
                <w:rFonts w:ascii="Times New Roman" w:hAnsi="Times New Roman" w:cs="Times New Roman"/>
                <w:sz w:val="22"/>
                <w:szCs w:val="22"/>
              </w:rPr>
              <w:t xml:space="preserve">due to </w:t>
            </w:r>
            <w:r w:rsidRPr="00BF4F37">
              <w:rPr>
                <w:rFonts w:ascii="Times New Roman" w:hAnsi="Times New Roman" w:cs="Times New Roman"/>
                <w:sz w:val="22"/>
                <w:szCs w:val="22"/>
              </w:rPr>
              <w:t>side effects that include unprovoked aggression, dementia, and sudden death</w:t>
            </w:r>
          </w:p>
        </w:tc>
      </w:tr>
      <w:tr w:rsidR="002B4D53" w:rsidRPr="00C06DB4" w14:paraId="037BDA52" w14:textId="77777777" w:rsidTr="001E0E15">
        <w:trPr>
          <w:trHeight w:hRule="exact" w:val="3600"/>
        </w:trPr>
        <w:tc>
          <w:tcPr>
            <w:tcW w:w="5670" w:type="dxa"/>
            <w:vAlign w:val="center"/>
          </w:tcPr>
          <w:p w14:paraId="5C626375" w14:textId="1789460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Plant alkaloids </w:t>
            </w:r>
            <w:r w:rsidR="003A7B2E">
              <w:rPr>
                <w:rFonts w:ascii="Times New Roman" w:hAnsi="Times New Roman" w:cs="Times New Roman"/>
                <w:sz w:val="22"/>
                <w:szCs w:val="22"/>
              </w:rPr>
              <w:t>(antitubulin agents)</w:t>
            </w:r>
          </w:p>
        </w:tc>
        <w:tc>
          <w:tcPr>
            <w:tcW w:w="5760" w:type="dxa"/>
            <w:vAlign w:val="center"/>
          </w:tcPr>
          <w:p w14:paraId="59C89CE5" w14:textId="673EA039" w:rsidR="003A7B2E" w:rsidRDefault="003A7B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Cell-cycle-specific (M phase—mitosis inhibition, causing cell death)</w:t>
            </w:r>
          </w:p>
          <w:p w14:paraId="27919206" w14:textId="6D693ED1" w:rsidR="00E40A80" w:rsidRDefault="00E40A8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carcinomas, mast cell tumors, splenic tumors</w:t>
            </w:r>
          </w:p>
          <w:p w14:paraId="6A54E098" w14:textId="735FB75D" w:rsidR="00E40A80" w:rsidRDefault="00E40A8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vincristine and vinblastine </w:t>
            </w:r>
          </w:p>
          <w:p w14:paraId="1C38EACD" w14:textId="343B9600" w:rsidR="00F61B60" w:rsidRDefault="00F61B60" w:rsidP="00F61B60">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Vincristine increases platelet numbers</w:t>
            </w:r>
          </w:p>
          <w:p w14:paraId="458E69C1" w14:textId="5E40017D"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toxic—GI disturbances, bone marrow suppression, alopecia </w:t>
            </w:r>
          </w:p>
        </w:tc>
      </w:tr>
      <w:tr w:rsidR="002B4D53" w:rsidRPr="00C06DB4" w14:paraId="3345DE50" w14:textId="77777777" w:rsidTr="001E0E15">
        <w:trPr>
          <w:trHeight w:hRule="exact" w:val="3600"/>
        </w:trPr>
        <w:tc>
          <w:tcPr>
            <w:tcW w:w="5670" w:type="dxa"/>
            <w:vAlign w:val="center"/>
          </w:tcPr>
          <w:p w14:paraId="58BB8E7B" w14:textId="7480EC1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Antineoplastic antibiotics</w:t>
            </w:r>
          </w:p>
        </w:tc>
        <w:tc>
          <w:tcPr>
            <w:tcW w:w="5760" w:type="dxa"/>
            <w:vAlign w:val="center"/>
          </w:tcPr>
          <w:p w14:paraId="2E55F933" w14:textId="0FE371A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Actinomycin D, mitoxantrone, doxorubicin, bleomycin—all created from Streptomyces</w:t>
            </w:r>
          </w:p>
        </w:tc>
      </w:tr>
      <w:tr w:rsidR="002B4D53" w:rsidRPr="00C06DB4" w14:paraId="32A99699" w14:textId="77777777" w:rsidTr="001E0E15">
        <w:trPr>
          <w:trHeight w:hRule="exact" w:val="3600"/>
        </w:trPr>
        <w:tc>
          <w:tcPr>
            <w:tcW w:w="5670" w:type="dxa"/>
            <w:vAlign w:val="center"/>
          </w:tcPr>
          <w:p w14:paraId="4971B6F3" w14:textId="76F5DB8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Antineoplastic hormonal agents</w:t>
            </w:r>
          </w:p>
        </w:tc>
        <w:tc>
          <w:tcPr>
            <w:tcW w:w="5760" w:type="dxa"/>
            <w:vAlign w:val="center"/>
          </w:tcPr>
          <w:p w14:paraId="0FF452CC" w14:textId="29930A4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Glucocorticosteroids (prednisone, dexamethasone) </w:t>
            </w:r>
          </w:p>
          <w:p w14:paraId="2A845B26" w14:textId="6BB8EE28" w:rsidR="002B4D53" w:rsidRPr="00E44B6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Signs of toxicity include PU/PD, immunosuppression, glucose intolerance, peptic ulcers, pancreatitis, hypokalemia, osteopenia, muscle wasting, cataracts </w:t>
            </w:r>
          </w:p>
        </w:tc>
      </w:tr>
      <w:tr w:rsidR="002B4D53" w:rsidRPr="00C06DB4" w14:paraId="3C471788" w14:textId="77777777" w:rsidTr="001E0E15">
        <w:trPr>
          <w:trHeight w:hRule="exact" w:val="3600"/>
        </w:trPr>
        <w:tc>
          <w:tcPr>
            <w:tcW w:w="5670" w:type="dxa"/>
            <w:vAlign w:val="center"/>
          </w:tcPr>
          <w:p w14:paraId="6FBFE3B7" w14:textId="58B3662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Safety data sheet</w:t>
            </w:r>
          </w:p>
        </w:tc>
        <w:tc>
          <w:tcPr>
            <w:tcW w:w="5760" w:type="dxa"/>
            <w:vAlign w:val="center"/>
          </w:tcPr>
          <w:p w14:paraId="2F8FD765" w14:textId="5CA3359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Safety, handling, clean-up, and disposal criteria for every drug used in the clinic </w:t>
            </w:r>
          </w:p>
        </w:tc>
      </w:tr>
      <w:tr w:rsidR="002B4D53" w:rsidRPr="00C06DB4" w14:paraId="54689E59" w14:textId="77777777" w:rsidTr="001E0E15">
        <w:trPr>
          <w:trHeight w:hRule="exact" w:val="3600"/>
        </w:trPr>
        <w:tc>
          <w:tcPr>
            <w:tcW w:w="5670" w:type="dxa"/>
            <w:vAlign w:val="center"/>
          </w:tcPr>
          <w:p w14:paraId="41EFF65A" w14:textId="0A5C5CE1"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Controlled substances</w:t>
            </w:r>
          </w:p>
        </w:tc>
        <w:tc>
          <w:tcPr>
            <w:tcW w:w="5760" w:type="dxa"/>
            <w:vAlign w:val="center"/>
          </w:tcPr>
          <w:p w14:paraId="1463DD23" w14:textId="77777777" w:rsidR="002B4D53" w:rsidRPr="00C472CD"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C472CD">
              <w:rPr>
                <w:rFonts w:ascii="Times New Roman" w:hAnsi="Times New Roman" w:cs="Times New Roman"/>
                <w:sz w:val="20"/>
                <w:szCs w:val="20"/>
              </w:rPr>
              <w:t>Prescription drugs with potential for addiction and abuse by humans</w:t>
            </w:r>
          </w:p>
          <w:p w14:paraId="5627406F" w14:textId="77777777" w:rsidR="002B4D53" w:rsidRPr="00C472CD"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C472CD">
              <w:rPr>
                <w:rFonts w:ascii="Times New Roman" w:hAnsi="Times New Roman" w:cs="Times New Roman"/>
                <w:sz w:val="20"/>
                <w:szCs w:val="20"/>
              </w:rPr>
              <w:t>Five schedules based on potential for abuse</w:t>
            </w:r>
          </w:p>
          <w:p w14:paraId="3ADFCF6C"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 High abuse potential, not used in vet med (heroine, LSD)</w:t>
            </w:r>
          </w:p>
          <w:p w14:paraId="372527B2"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II:  High abuse potential, physical/psychic dependence (morphine, codeine, methadone, fentanyl, pentobarbital)</w:t>
            </w:r>
          </w:p>
          <w:p w14:paraId="22A78C5C" w14:textId="7E5E7C03" w:rsidR="002B4D53" w:rsidRPr="00C472CD" w:rsidRDefault="002B4D53" w:rsidP="002B4D53">
            <w:pPr>
              <w:pStyle w:val="ListParagraph"/>
              <w:numPr>
                <w:ilvl w:val="0"/>
                <w:numId w:val="5"/>
              </w:numPr>
              <w:tabs>
                <w:tab w:val="left" w:pos="250"/>
                <w:tab w:val="left" w:pos="791"/>
                <w:tab w:val="left" w:pos="881"/>
              </w:tabs>
              <w:ind w:firstLine="2"/>
              <w:rPr>
                <w:rFonts w:ascii="Times New Roman" w:hAnsi="Times New Roman" w:cs="Times New Roman"/>
                <w:sz w:val="20"/>
                <w:szCs w:val="20"/>
              </w:rPr>
            </w:pPr>
            <w:r w:rsidRPr="00C472CD">
              <w:rPr>
                <w:rFonts w:ascii="Times New Roman" w:hAnsi="Times New Roman" w:cs="Times New Roman"/>
                <w:sz w:val="20"/>
                <w:szCs w:val="20"/>
              </w:rPr>
              <w:t>Require written prescription (can’t be called in)</w:t>
            </w:r>
          </w:p>
          <w:p w14:paraId="277099C1" w14:textId="375497BB"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III:  Moderate abuse potential, more psychological dependence (buprenorphine, ketamine, tiletamine</w:t>
            </w:r>
            <w:r w:rsidR="00C472CD" w:rsidRPr="00C472CD">
              <w:rPr>
                <w:rFonts w:ascii="Times New Roman" w:hAnsi="Times New Roman" w:cs="Times New Roman"/>
                <w:sz w:val="20"/>
                <w:szCs w:val="20"/>
              </w:rPr>
              <w:t>, acetaminophen w codeine</w:t>
            </w:r>
            <w:r w:rsidRPr="00C472CD">
              <w:rPr>
                <w:rFonts w:ascii="Times New Roman" w:hAnsi="Times New Roman" w:cs="Times New Roman"/>
                <w:sz w:val="20"/>
                <w:szCs w:val="20"/>
              </w:rPr>
              <w:t>)</w:t>
            </w:r>
          </w:p>
          <w:p w14:paraId="25C73C89"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IV: Low abuse potential (phenobarbital, butorphanol, alfaxalone, diazepam)</w:t>
            </w:r>
          </w:p>
          <w:p w14:paraId="5E9858BF" w14:textId="77777777" w:rsidR="002B4D53" w:rsidRDefault="002B4D53" w:rsidP="002B4D53">
            <w:pPr>
              <w:pStyle w:val="ListParagraph"/>
              <w:numPr>
                <w:ilvl w:val="0"/>
                <w:numId w:val="1"/>
              </w:numPr>
              <w:ind w:left="249" w:hanging="249"/>
              <w:rPr>
                <w:rFonts w:ascii="Times New Roman" w:hAnsi="Times New Roman" w:cs="Times New Roman"/>
                <w:sz w:val="20"/>
                <w:szCs w:val="20"/>
              </w:rPr>
            </w:pPr>
            <w:r w:rsidRPr="00C472CD">
              <w:rPr>
                <w:rFonts w:ascii="Times New Roman" w:hAnsi="Times New Roman" w:cs="Times New Roman"/>
                <w:sz w:val="20"/>
                <w:szCs w:val="20"/>
              </w:rPr>
              <w:t>V:  Low abuse potential, no DEA limit on prescriptions (antitussives (codeine))</w:t>
            </w:r>
          </w:p>
          <w:p w14:paraId="2DCAB403" w14:textId="090C7463" w:rsidR="00B023D6" w:rsidRPr="00C472CD" w:rsidRDefault="00B023D6" w:rsidP="002B4D53">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Xylazine may become controlled soon </w:t>
            </w:r>
          </w:p>
        </w:tc>
      </w:tr>
      <w:tr w:rsidR="002B4D53" w:rsidRPr="00C06DB4" w14:paraId="621C9F2E" w14:textId="77777777" w:rsidTr="001E0E15">
        <w:trPr>
          <w:trHeight w:hRule="exact" w:val="3600"/>
        </w:trPr>
        <w:tc>
          <w:tcPr>
            <w:tcW w:w="5670" w:type="dxa"/>
            <w:vAlign w:val="center"/>
          </w:tcPr>
          <w:p w14:paraId="2DDB5414" w14:textId="3D60ED8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Controlled substances log</w:t>
            </w:r>
          </w:p>
        </w:tc>
        <w:tc>
          <w:tcPr>
            <w:tcW w:w="5760" w:type="dxa"/>
            <w:vAlign w:val="center"/>
          </w:tcPr>
          <w:p w14:paraId="136A2B0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Shows the balance on hand of each controlled substance</w:t>
            </w:r>
          </w:p>
          <w:p w14:paraId="0FF95E7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be kept for 2 years </w:t>
            </w:r>
          </w:p>
          <w:p w14:paraId="02B29AA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include: </w:t>
            </w:r>
          </w:p>
          <w:p w14:paraId="0B11F072" w14:textId="2F490E9F"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Patient name</w:t>
            </w:r>
          </w:p>
          <w:p w14:paraId="68A355F6" w14:textId="5D0D1AED"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Client name</w:t>
            </w:r>
          </w:p>
          <w:p w14:paraId="06414A02"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Date </w:t>
            </w:r>
          </w:p>
          <w:p w14:paraId="0F84CF77" w14:textId="77777777" w:rsidR="002B4D53" w:rsidRDefault="002B4D53" w:rsidP="002B4D53">
            <w:pPr>
              <w:pStyle w:val="ListParagraph"/>
              <w:numPr>
                <w:ilvl w:val="0"/>
                <w:numId w:val="5"/>
              </w:numPr>
              <w:rPr>
                <w:rFonts w:ascii="Times New Roman" w:hAnsi="Times New Roman" w:cs="Times New Roman"/>
                <w:sz w:val="22"/>
                <w:szCs w:val="22"/>
              </w:rPr>
            </w:pPr>
            <w:r w:rsidRPr="00700BDA">
              <w:rPr>
                <w:rFonts w:ascii="Times New Roman" w:hAnsi="Times New Roman" w:cs="Times New Roman"/>
                <w:sz w:val="22"/>
                <w:szCs w:val="22"/>
              </w:rPr>
              <w:t>D</w:t>
            </w:r>
            <w:r>
              <w:rPr>
                <w:rFonts w:ascii="Times New Roman" w:hAnsi="Times New Roman" w:cs="Times New Roman"/>
                <w:sz w:val="22"/>
                <w:szCs w:val="22"/>
              </w:rPr>
              <w:t>rug name</w:t>
            </w:r>
          </w:p>
          <w:p w14:paraId="7D56BA62" w14:textId="2DD03AAA"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Drug amount used </w:t>
            </w:r>
          </w:p>
          <w:p w14:paraId="00F26196" w14:textId="6F8BE8E0" w:rsidR="002B4D53" w:rsidRPr="00700BDA"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For injectables, the actual amount administered as well as the drawn-up amount </w:t>
            </w:r>
          </w:p>
          <w:p w14:paraId="52354ECB" w14:textId="48D8D42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Inventory must be checked regularly to make sure it matches the log</w:t>
            </w:r>
          </w:p>
        </w:tc>
      </w:tr>
      <w:tr w:rsidR="002B4D53" w:rsidRPr="00C06DB4" w14:paraId="16569F0B" w14:textId="77777777" w:rsidTr="001E0E15">
        <w:trPr>
          <w:trHeight w:hRule="exact" w:val="3600"/>
        </w:trPr>
        <w:tc>
          <w:tcPr>
            <w:tcW w:w="5670" w:type="dxa"/>
            <w:vAlign w:val="center"/>
          </w:tcPr>
          <w:p w14:paraId="3D6DBAFF" w14:textId="6A2631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Vaccine storage</w:t>
            </w:r>
          </w:p>
        </w:tc>
        <w:tc>
          <w:tcPr>
            <w:tcW w:w="5760" w:type="dxa"/>
            <w:vAlign w:val="center"/>
          </w:tcPr>
          <w:p w14:paraId="5DAE1B6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Refrigerated at 35 – 45 F</w:t>
            </w:r>
          </w:p>
          <w:p w14:paraId="6522528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Dedicated refrigerator </w:t>
            </w:r>
          </w:p>
          <w:p w14:paraId="3773AF74" w14:textId="04B2AE0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Modified live vaccines are heat sensitive</w:t>
            </w:r>
          </w:p>
          <w:p w14:paraId="3BE6D7D3" w14:textId="55E6A18D"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Adjuvanted vaccines are sensitive to freezing—adjuvant and antigen will separate and form a precipitate that can cause inflammation at the admin site  </w:t>
            </w:r>
          </w:p>
          <w:p w14:paraId="35ABAE9D" w14:textId="50A310C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When drawn up, must be administered w/in 30 min</w:t>
            </w:r>
          </w:p>
        </w:tc>
      </w:tr>
      <w:tr w:rsidR="002B4D53" w:rsidRPr="00C06DB4" w14:paraId="4E290700" w14:textId="77777777" w:rsidTr="001E0E15">
        <w:trPr>
          <w:trHeight w:hRule="exact" w:val="3600"/>
        </w:trPr>
        <w:tc>
          <w:tcPr>
            <w:tcW w:w="5670" w:type="dxa"/>
            <w:vAlign w:val="center"/>
          </w:tcPr>
          <w:p w14:paraId="3F42FB89" w14:textId="069522F3"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Veterinarian-client-patient relationship (VCPR)</w:t>
            </w:r>
          </w:p>
        </w:tc>
        <w:tc>
          <w:tcPr>
            <w:tcW w:w="5760" w:type="dxa"/>
            <w:vAlign w:val="center"/>
          </w:tcPr>
          <w:p w14:paraId="226A77D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Must be established before prescription of drugs</w:t>
            </w:r>
          </w:p>
          <w:p w14:paraId="6983D8A7"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assumed responsibility for making medical judgments and client has agreed to follow his instructions</w:t>
            </w:r>
          </w:p>
          <w:p w14:paraId="021B7A4E"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sufficient knowledge of the animal to make a preliminary diagnosis</w:t>
            </w:r>
          </w:p>
          <w:p w14:paraId="732FAA92"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is available for follow-up in case of adverse reactions</w:t>
            </w:r>
          </w:p>
          <w:p w14:paraId="06AF91A4"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provides oversight of treatment, compliance, and outcome</w:t>
            </w:r>
          </w:p>
          <w:p w14:paraId="07B88DEA" w14:textId="1872E8AB"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Patient records are maintained</w:t>
            </w:r>
          </w:p>
        </w:tc>
      </w:tr>
      <w:tr w:rsidR="002B4D53" w:rsidRPr="00C06DB4" w14:paraId="3693F30B" w14:textId="77777777" w:rsidTr="001E0E15">
        <w:trPr>
          <w:trHeight w:hRule="exact" w:val="3600"/>
        </w:trPr>
        <w:tc>
          <w:tcPr>
            <w:tcW w:w="5670" w:type="dxa"/>
            <w:vAlign w:val="center"/>
          </w:tcPr>
          <w:p w14:paraId="2D123DF6"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Prescription labels</w:t>
            </w:r>
          </w:p>
          <w:p w14:paraId="3792ED6D" w14:textId="3ACDEF4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(information of labels for drugs dispensed to clients)</w:t>
            </w:r>
          </w:p>
        </w:tc>
        <w:tc>
          <w:tcPr>
            <w:tcW w:w="5760" w:type="dxa"/>
            <w:vAlign w:val="center"/>
          </w:tcPr>
          <w:p w14:paraId="5477CD7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Name, address, phone number of dispensing clinic/pharmacy</w:t>
            </w:r>
          </w:p>
          <w:p w14:paraId="131238A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Name of prescribing veterinarian </w:t>
            </w:r>
          </w:p>
          <w:p w14:paraId="3D134FA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w:t>
            </w:r>
          </w:p>
          <w:p w14:paraId="28E2B6D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identifying information (name and species)</w:t>
            </w:r>
          </w:p>
          <w:p w14:paraId="1C8D50C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Date dispensed</w:t>
            </w:r>
          </w:p>
          <w:p w14:paraId="74602FF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291C07F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Drug name, concentration, quantity </w:t>
            </w:r>
          </w:p>
          <w:p w14:paraId="336B743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Following statement for controlled drugs: “Fed. law prohibits transfer of this drug to any person other than the patient…”</w:t>
            </w:r>
          </w:p>
          <w:p w14:paraId="1AAB3EC6" w14:textId="3C562CC2"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Must be provided in a child-resistant container</w:t>
            </w:r>
          </w:p>
        </w:tc>
      </w:tr>
      <w:tr w:rsidR="002B4D53" w:rsidRPr="00C06DB4" w14:paraId="132D714F" w14:textId="77777777" w:rsidTr="001E0E15">
        <w:trPr>
          <w:trHeight w:hRule="exact" w:val="3600"/>
        </w:trPr>
        <w:tc>
          <w:tcPr>
            <w:tcW w:w="5670" w:type="dxa"/>
            <w:vAlign w:val="center"/>
          </w:tcPr>
          <w:p w14:paraId="570C6F60" w14:textId="77777777"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Elements of a prescription</w:t>
            </w:r>
          </w:p>
          <w:p w14:paraId="2944707B" w14:textId="1319A9B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(required by law)</w:t>
            </w:r>
          </w:p>
        </w:tc>
        <w:tc>
          <w:tcPr>
            <w:tcW w:w="5760" w:type="dxa"/>
            <w:vAlign w:val="center"/>
          </w:tcPr>
          <w:p w14:paraId="5A90A44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name, address, phone number</w:t>
            </w:r>
          </w:p>
          <w:p w14:paraId="79FB069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DEA registration number</w:t>
            </w:r>
          </w:p>
          <w:p w14:paraId="2E39B88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signature</w:t>
            </w:r>
          </w:p>
          <w:p w14:paraId="7769313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 name, concentration, quantity</w:t>
            </w:r>
          </w:p>
          <w:p w14:paraId="1991F5D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0F90A0C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 and address</w:t>
            </w:r>
          </w:p>
          <w:p w14:paraId="3A73E4A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 information (name and species)</w:t>
            </w:r>
          </w:p>
          <w:p w14:paraId="0B18B58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Any cautionary statements</w:t>
            </w:r>
          </w:p>
          <w:p w14:paraId="4DF8354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Number of refills (not allowed for Schedule II, limited to 5 times or 6 months (whichever comes first) for Schedule III and IV)</w:t>
            </w:r>
          </w:p>
          <w:p w14:paraId="419BDB00" w14:textId="462205EB"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For controlled drugs, vet’s name must be printed</w:t>
            </w:r>
          </w:p>
        </w:tc>
      </w:tr>
      <w:tr w:rsidR="002B4D53" w:rsidRPr="00C06DB4" w14:paraId="5B098624" w14:textId="77777777" w:rsidTr="001E0E15">
        <w:trPr>
          <w:trHeight w:hRule="exact" w:val="3600"/>
        </w:trPr>
        <w:tc>
          <w:tcPr>
            <w:tcW w:w="5670" w:type="dxa"/>
            <w:vAlign w:val="center"/>
          </w:tcPr>
          <w:p w14:paraId="3EAD32B8" w14:textId="0BE8BC1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Drug disposal</w:t>
            </w:r>
          </w:p>
        </w:tc>
        <w:tc>
          <w:tcPr>
            <w:tcW w:w="5760" w:type="dxa"/>
            <w:vAlign w:val="center"/>
          </w:tcPr>
          <w:p w14:paraId="157F987C" w14:textId="2189E645" w:rsidR="002B4D53" w:rsidRPr="005B4C42"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Controlled substances that have expired or been damaged are disposed thru reverse distributors authorized to dispose them</w:t>
            </w:r>
          </w:p>
        </w:tc>
      </w:tr>
      <w:tr w:rsidR="002B4D53" w:rsidRPr="00C06DB4" w14:paraId="7AC3B1BE" w14:textId="77777777" w:rsidTr="001E0E15">
        <w:trPr>
          <w:trHeight w:hRule="exact" w:val="3600"/>
        </w:trPr>
        <w:tc>
          <w:tcPr>
            <w:tcW w:w="5670" w:type="dxa"/>
            <w:vAlign w:val="center"/>
          </w:tcPr>
          <w:p w14:paraId="50BAAB95" w14:textId="60D0026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Crash cart</w:t>
            </w:r>
          </w:p>
        </w:tc>
        <w:tc>
          <w:tcPr>
            <w:tcW w:w="5760" w:type="dxa"/>
            <w:vAlign w:val="center"/>
          </w:tcPr>
          <w:p w14:paraId="266AAA11" w14:textId="5CF1A16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Catheters, tape, syringes, needles, fluid bag, Ambu-bag, and emergency drugs and dosage chart should be available </w:t>
            </w:r>
          </w:p>
          <w:p w14:paraId="46A766D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Emergency drugs include epinephrine, atropine, naloxone, lidocaine, doxapram </w:t>
            </w:r>
          </w:p>
          <w:p w14:paraId="47E9EB5F" w14:textId="5908B734"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Epinephrine for anaphylaxis and stimulating the heart during CPR</w:t>
            </w:r>
            <w:r w:rsidR="00B023D6">
              <w:rPr>
                <w:rFonts w:ascii="Times New Roman" w:hAnsi="Times New Roman" w:cs="Times New Roman"/>
                <w:sz w:val="22"/>
                <w:szCs w:val="22"/>
              </w:rPr>
              <w:t xml:space="preserve"> </w:t>
            </w:r>
          </w:p>
          <w:p w14:paraId="18767773"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Atropine for bradycardia and possibly CPR</w:t>
            </w:r>
          </w:p>
          <w:p w14:paraId="6FC725A7"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Lidocaine for cardiac arrhythmias</w:t>
            </w:r>
          </w:p>
          <w:p w14:paraId="24556300" w14:textId="1FE06A45"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Doxapram for stimulating breathing </w:t>
            </w:r>
            <w:r w:rsidR="001D52ED">
              <w:rPr>
                <w:rFonts w:ascii="Times New Roman" w:hAnsi="Times New Roman" w:cs="Times New Roman"/>
                <w:sz w:val="22"/>
                <w:szCs w:val="22"/>
              </w:rPr>
              <w:t>(</w:t>
            </w:r>
            <w:r w:rsidR="001D52ED" w:rsidRPr="001D52ED">
              <w:rPr>
                <w:rFonts w:ascii="Times New Roman" w:hAnsi="Times New Roman" w:cs="Times New Roman"/>
                <w:sz w:val="22"/>
                <w:szCs w:val="22"/>
              </w:rPr>
              <w:t>placed under the tongue of neonates</w:t>
            </w:r>
            <w:r w:rsidR="001D52ED">
              <w:rPr>
                <w:rFonts w:ascii="Times New Roman" w:hAnsi="Times New Roman" w:cs="Times New Roman"/>
                <w:sz w:val="22"/>
                <w:szCs w:val="22"/>
              </w:rPr>
              <w:t>)</w:t>
            </w:r>
          </w:p>
        </w:tc>
      </w:tr>
      <w:tr w:rsidR="006D331E" w:rsidRPr="00C06DB4" w14:paraId="70A3C121" w14:textId="77777777" w:rsidTr="001E0E15">
        <w:trPr>
          <w:trHeight w:hRule="exact" w:val="3600"/>
        </w:trPr>
        <w:tc>
          <w:tcPr>
            <w:tcW w:w="5670" w:type="dxa"/>
            <w:vAlign w:val="center"/>
          </w:tcPr>
          <w:p w14:paraId="5FA5AC10" w14:textId="376E3D1E" w:rsidR="006D331E" w:rsidRDefault="006D331E" w:rsidP="002B4D53">
            <w:pPr>
              <w:jc w:val="center"/>
              <w:rPr>
                <w:rFonts w:ascii="Times New Roman" w:hAnsi="Times New Roman" w:cs="Times New Roman"/>
                <w:sz w:val="22"/>
                <w:szCs w:val="22"/>
              </w:rPr>
            </w:pPr>
            <w:r>
              <w:rPr>
                <w:rFonts w:ascii="Times New Roman" w:hAnsi="Times New Roman" w:cs="Times New Roman"/>
                <w:sz w:val="22"/>
                <w:szCs w:val="22"/>
              </w:rPr>
              <w:t xml:space="preserve">Epinephrine </w:t>
            </w:r>
          </w:p>
        </w:tc>
        <w:tc>
          <w:tcPr>
            <w:tcW w:w="5760" w:type="dxa"/>
            <w:vAlign w:val="center"/>
          </w:tcPr>
          <w:p w14:paraId="0C97FAF7"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Catecholamine (sympathomimetic)</w:t>
            </w:r>
          </w:p>
          <w:p w14:paraId="124856B7"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Both alpha- and beta-adrenergic agonist effects</w:t>
            </w:r>
          </w:p>
          <w:p w14:paraId="002BDEA5"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Administered during CPR to increase myocardial contractility</w:t>
            </w:r>
          </w:p>
          <w:p w14:paraId="71C6BF3F" w14:textId="6EB11952" w:rsidR="006D331E" w:rsidRDefault="006D331E" w:rsidP="006D331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causes vasoconstriction, which increases HR and AV node conduction </w:t>
            </w:r>
          </w:p>
        </w:tc>
      </w:tr>
      <w:tr w:rsidR="002B4D53" w:rsidRPr="00C06DB4" w14:paraId="2A13C244" w14:textId="77777777" w:rsidTr="001E0E15">
        <w:trPr>
          <w:trHeight w:hRule="exact" w:val="3600"/>
        </w:trPr>
        <w:tc>
          <w:tcPr>
            <w:tcW w:w="5670" w:type="dxa"/>
            <w:vAlign w:val="center"/>
          </w:tcPr>
          <w:p w14:paraId="6BA495CE" w14:textId="2605FEA3"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Dosage</w:t>
            </w:r>
          </w:p>
        </w:tc>
        <w:tc>
          <w:tcPr>
            <w:tcW w:w="5760" w:type="dxa"/>
            <w:vAlign w:val="center"/>
          </w:tcPr>
          <w:p w14:paraId="2413E3B8" w14:textId="4BBBE324"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Amount of drug per </w:t>
            </w:r>
            <w:r>
              <w:rPr>
                <w:rFonts w:ascii="Times New Roman" w:hAnsi="Times New Roman" w:cs="Times New Roman"/>
                <w:sz w:val="22"/>
                <w:szCs w:val="22"/>
              </w:rPr>
              <w:t xml:space="preserve">kg </w:t>
            </w:r>
            <w:r w:rsidRPr="00F47DA3">
              <w:rPr>
                <w:rFonts w:ascii="Times New Roman" w:hAnsi="Times New Roman" w:cs="Times New Roman"/>
                <w:sz w:val="22"/>
                <w:szCs w:val="22"/>
              </w:rPr>
              <w:t>body weight (mg/kg, mL/kg, tablets/kg)</w:t>
            </w:r>
          </w:p>
        </w:tc>
      </w:tr>
      <w:tr w:rsidR="002B4D53" w:rsidRPr="00C06DB4" w14:paraId="6B327779" w14:textId="77777777" w:rsidTr="001E0E15">
        <w:trPr>
          <w:trHeight w:hRule="exact" w:val="3600"/>
        </w:trPr>
        <w:tc>
          <w:tcPr>
            <w:tcW w:w="5670" w:type="dxa"/>
            <w:vAlign w:val="center"/>
          </w:tcPr>
          <w:p w14:paraId="06B15A91" w14:textId="64556116"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Dose</w:t>
            </w:r>
          </w:p>
        </w:tc>
        <w:tc>
          <w:tcPr>
            <w:tcW w:w="5760" w:type="dxa"/>
            <w:vAlign w:val="center"/>
          </w:tcPr>
          <w:p w14:paraId="3A7A698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Amount of drug that will be given with each administration (mg, mL, units [U])</w:t>
            </w:r>
          </w:p>
          <w:p w14:paraId="052E2B8B" w14:textId="77777777" w:rsidR="002B4D53" w:rsidRPr="00F47DA3" w:rsidRDefault="002B4D53" w:rsidP="002B4D53">
            <w:pPr>
              <w:pStyle w:val="ListParagraph"/>
              <w:tabs>
                <w:tab w:val="left" w:pos="250"/>
              </w:tabs>
              <w:ind w:left="14"/>
              <w:rPr>
                <w:rFonts w:ascii="Times New Roman" w:hAnsi="Times New Roman" w:cs="Times New Roman"/>
                <w:sz w:val="22"/>
                <w:szCs w:val="22"/>
              </w:rPr>
            </w:pPr>
          </w:p>
          <w:p w14:paraId="57493761"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Dose (mg) = Weight (kg) x Dosage (mg/kg)</w:t>
            </w:r>
          </w:p>
          <w:p w14:paraId="5CEC2ACA" w14:textId="2EDE73CF"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Dose (mL) = Dose (mg) ÷ Concentration (mg/mL)</w:t>
            </w:r>
          </w:p>
        </w:tc>
      </w:tr>
      <w:tr w:rsidR="00137735" w:rsidRPr="00C06DB4" w14:paraId="1EFF474E" w14:textId="77777777" w:rsidTr="001E0E15">
        <w:trPr>
          <w:trHeight w:hRule="exact" w:val="3600"/>
        </w:trPr>
        <w:tc>
          <w:tcPr>
            <w:tcW w:w="5670" w:type="dxa"/>
            <w:vAlign w:val="center"/>
          </w:tcPr>
          <w:p w14:paraId="6F4B62CD" w14:textId="25878993" w:rsidR="00137735" w:rsidRPr="00F47DA3" w:rsidRDefault="00137735" w:rsidP="002B4D53">
            <w:pPr>
              <w:jc w:val="center"/>
              <w:rPr>
                <w:rFonts w:ascii="Times New Roman" w:hAnsi="Times New Roman" w:cs="Times New Roman"/>
                <w:sz w:val="22"/>
                <w:szCs w:val="22"/>
              </w:rPr>
            </w:pPr>
            <w:r>
              <w:rPr>
                <w:rFonts w:ascii="Times New Roman" w:hAnsi="Times New Roman" w:cs="Times New Roman"/>
                <w:sz w:val="22"/>
                <w:szCs w:val="22"/>
              </w:rPr>
              <w:t xml:space="preserve">Miscible vs. immiscible </w:t>
            </w:r>
          </w:p>
        </w:tc>
        <w:tc>
          <w:tcPr>
            <w:tcW w:w="5760" w:type="dxa"/>
            <w:vAlign w:val="center"/>
          </w:tcPr>
          <w:p w14:paraId="0844A263" w14:textId="54681A5E" w:rsidR="00137735" w:rsidRDefault="00137735"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Miscible: Substances that form (homogeneous) solutions </w:t>
            </w:r>
          </w:p>
          <w:p w14:paraId="3A1A536D" w14:textId="02D8E245" w:rsidR="00137735" w:rsidRPr="00F47DA3" w:rsidRDefault="00137735"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Immiscible: Substances that don’t form solutions</w:t>
            </w:r>
          </w:p>
        </w:tc>
      </w:tr>
      <w:tr w:rsidR="00384AF1" w:rsidRPr="00C06DB4" w14:paraId="3DDAF33D" w14:textId="77777777" w:rsidTr="001E0E15">
        <w:trPr>
          <w:trHeight w:hRule="exact" w:val="3600"/>
        </w:trPr>
        <w:tc>
          <w:tcPr>
            <w:tcW w:w="5670" w:type="dxa"/>
            <w:vAlign w:val="center"/>
          </w:tcPr>
          <w:p w14:paraId="67AAFA64" w14:textId="7B9D7CE9" w:rsidR="00384AF1" w:rsidRDefault="00384AF1" w:rsidP="002B4D53">
            <w:pPr>
              <w:jc w:val="center"/>
              <w:rPr>
                <w:rFonts w:ascii="Times New Roman" w:hAnsi="Times New Roman" w:cs="Times New Roman"/>
                <w:sz w:val="22"/>
                <w:szCs w:val="22"/>
              </w:rPr>
            </w:pPr>
            <w:r>
              <w:rPr>
                <w:rFonts w:ascii="Times New Roman" w:hAnsi="Times New Roman" w:cs="Times New Roman"/>
                <w:sz w:val="22"/>
                <w:szCs w:val="22"/>
              </w:rPr>
              <w:t xml:space="preserve">Saturation </w:t>
            </w:r>
          </w:p>
        </w:tc>
        <w:tc>
          <w:tcPr>
            <w:tcW w:w="5760" w:type="dxa"/>
            <w:vAlign w:val="center"/>
          </w:tcPr>
          <w:p w14:paraId="4EDE6028" w14:textId="7777777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Solutions that contain the max. amount of a solute at a particular pressure and temperature are called saturated</w:t>
            </w:r>
          </w:p>
          <w:p w14:paraId="2554B61B" w14:textId="45DC664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supersaturated solution contains more solute than can be dissolved by the solvent</w:t>
            </w:r>
          </w:p>
        </w:tc>
      </w:tr>
      <w:tr w:rsidR="00384AF1" w:rsidRPr="00C06DB4" w14:paraId="21CF70E1" w14:textId="77777777" w:rsidTr="001E0E15">
        <w:trPr>
          <w:trHeight w:hRule="exact" w:val="3600"/>
        </w:trPr>
        <w:tc>
          <w:tcPr>
            <w:tcW w:w="5670" w:type="dxa"/>
            <w:vAlign w:val="center"/>
          </w:tcPr>
          <w:p w14:paraId="6F8C8A2B" w14:textId="6655CE7E" w:rsidR="00384AF1" w:rsidRDefault="00384AF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Concentrated vs. dilute </w:t>
            </w:r>
          </w:p>
        </w:tc>
        <w:tc>
          <w:tcPr>
            <w:tcW w:w="5760" w:type="dxa"/>
            <w:vAlign w:val="center"/>
          </w:tcPr>
          <w:p w14:paraId="67BD80B7" w14:textId="7777777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concentrated solution contains a large amount of solute, all of which is dissolved</w:t>
            </w:r>
          </w:p>
          <w:p w14:paraId="7D9D97A4" w14:textId="6BFFCEB6"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dilute solution contains very little solute</w:t>
            </w:r>
          </w:p>
        </w:tc>
      </w:tr>
      <w:tr w:rsidR="002B4D53" w:rsidRPr="00C06DB4" w14:paraId="57194665" w14:textId="77777777" w:rsidTr="001E0E15">
        <w:trPr>
          <w:trHeight w:hRule="exact" w:val="3600"/>
        </w:trPr>
        <w:tc>
          <w:tcPr>
            <w:tcW w:w="5670" w:type="dxa"/>
            <w:vAlign w:val="center"/>
          </w:tcPr>
          <w:p w14:paraId="1D840097" w14:textId="2AAE807B"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Suspension </w:t>
            </w:r>
          </w:p>
        </w:tc>
        <w:tc>
          <w:tcPr>
            <w:tcW w:w="5760" w:type="dxa"/>
            <w:vAlign w:val="center"/>
          </w:tcPr>
          <w:p w14:paraId="1D22372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F5B98">
              <w:rPr>
                <w:rFonts w:ascii="Times New Roman" w:hAnsi="Times New Roman" w:cs="Times New Roman"/>
                <w:sz w:val="22"/>
                <w:szCs w:val="22"/>
              </w:rPr>
              <w:t xml:space="preserve"> drug that does not dissolve in a liquid</w:t>
            </w:r>
          </w:p>
          <w:p w14:paraId="14F27F0B" w14:textId="2F6A9B0C" w:rsidR="00715A61" w:rsidRDefault="00715A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Mixture in which the solute is made up of very large particles </w:t>
            </w:r>
          </w:p>
          <w:p w14:paraId="6C175B5F" w14:textId="018E746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1F5B98">
              <w:rPr>
                <w:rFonts w:ascii="Times New Roman" w:hAnsi="Times New Roman" w:cs="Times New Roman"/>
                <w:sz w:val="22"/>
                <w:szCs w:val="22"/>
              </w:rPr>
              <w:t>It will settle out and must be shaken before using</w:t>
            </w:r>
          </w:p>
        </w:tc>
      </w:tr>
      <w:tr w:rsidR="002B4D53" w:rsidRPr="00C06DB4" w14:paraId="1D2EEA83" w14:textId="77777777" w:rsidTr="001E0E15">
        <w:trPr>
          <w:trHeight w:hRule="exact" w:val="3600"/>
        </w:trPr>
        <w:tc>
          <w:tcPr>
            <w:tcW w:w="5670" w:type="dxa"/>
            <w:vAlign w:val="center"/>
          </w:tcPr>
          <w:p w14:paraId="32CFA1DE" w14:textId="1059B70D"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Syrup</w:t>
            </w:r>
          </w:p>
        </w:tc>
        <w:tc>
          <w:tcPr>
            <w:tcW w:w="5760" w:type="dxa"/>
            <w:vAlign w:val="center"/>
          </w:tcPr>
          <w:p w14:paraId="56084940" w14:textId="77777777" w:rsidR="002B4D53" w:rsidRDefault="002B4D53" w:rsidP="002B4D53">
            <w:pPr>
              <w:tabs>
                <w:tab w:val="left" w:pos="250"/>
              </w:tabs>
              <w:ind w:left="14"/>
              <w:rPr>
                <w:rFonts w:ascii="Times New Roman" w:hAnsi="Times New Roman" w:cs="Times New Roman"/>
                <w:sz w:val="22"/>
                <w:szCs w:val="22"/>
              </w:rPr>
            </w:pPr>
          </w:p>
          <w:p w14:paraId="62818096" w14:textId="717DA0B1" w:rsidR="002B4D53" w:rsidRPr="00134D8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Contain a drug and a flavoring in sugar water or other liquid </w:t>
            </w:r>
          </w:p>
        </w:tc>
      </w:tr>
      <w:tr w:rsidR="002B4D53" w:rsidRPr="00C06DB4" w14:paraId="7B7C9441" w14:textId="77777777" w:rsidTr="001E0E15">
        <w:trPr>
          <w:trHeight w:hRule="exact" w:val="3600"/>
        </w:trPr>
        <w:tc>
          <w:tcPr>
            <w:tcW w:w="5670" w:type="dxa"/>
            <w:vAlign w:val="center"/>
          </w:tcPr>
          <w:p w14:paraId="17906C6D" w14:textId="3C10BDC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Emulsion</w:t>
            </w:r>
          </w:p>
        </w:tc>
        <w:tc>
          <w:tcPr>
            <w:tcW w:w="5760" w:type="dxa"/>
            <w:vAlign w:val="center"/>
          </w:tcPr>
          <w:p w14:paraId="1A9C5BDB" w14:textId="62262A1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Suspension made w oil or fat</w:t>
            </w:r>
          </w:p>
        </w:tc>
      </w:tr>
      <w:tr w:rsidR="002B4D53" w:rsidRPr="00C06DB4" w14:paraId="3EFBCD9D" w14:textId="77777777" w:rsidTr="001E0E15">
        <w:trPr>
          <w:trHeight w:hRule="exact" w:val="3600"/>
        </w:trPr>
        <w:tc>
          <w:tcPr>
            <w:tcW w:w="5670" w:type="dxa"/>
            <w:vAlign w:val="center"/>
          </w:tcPr>
          <w:p w14:paraId="7FA1309A"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Elixir</w:t>
            </w:r>
          </w:p>
          <w:p w14:paraId="3EC2742E" w14:textId="3286204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Tincture</w:t>
            </w:r>
          </w:p>
        </w:tc>
        <w:tc>
          <w:tcPr>
            <w:tcW w:w="5760" w:type="dxa"/>
            <w:vAlign w:val="center"/>
          </w:tcPr>
          <w:p w14:paraId="44EFCF98" w14:textId="5D4DEEF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Alcohol-based solutions</w:t>
            </w:r>
          </w:p>
        </w:tc>
      </w:tr>
      <w:tr w:rsidR="002B4D53" w:rsidRPr="00C06DB4" w14:paraId="26BFE4BB" w14:textId="77777777" w:rsidTr="001E0E15">
        <w:trPr>
          <w:trHeight w:hRule="exact" w:val="3600"/>
        </w:trPr>
        <w:tc>
          <w:tcPr>
            <w:tcW w:w="5670" w:type="dxa"/>
            <w:vAlign w:val="center"/>
          </w:tcPr>
          <w:p w14:paraId="022EB947" w14:textId="103EB7AA"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Dilution vs. solution</w:t>
            </w:r>
          </w:p>
        </w:tc>
        <w:tc>
          <w:tcPr>
            <w:tcW w:w="5760" w:type="dxa"/>
            <w:vAlign w:val="center"/>
          </w:tcPr>
          <w:p w14:paraId="7888A4D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Dilution: Occurs when ratio of substance to dilutant is decreased when dilutant is added to the solution; reduction of concentration occurs </w:t>
            </w:r>
          </w:p>
          <w:p w14:paraId="558692F0" w14:textId="10FD9CA2" w:rsidR="002B4D53" w:rsidRPr="00FD2429"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Solution: Mixture of substances made by dissolving solids or liquids in liquids</w:t>
            </w:r>
            <w:r>
              <w:rPr>
                <w:rFonts w:ascii="Times New Roman" w:hAnsi="Times New Roman" w:cs="Times New Roman"/>
                <w:sz w:val="22"/>
                <w:szCs w:val="22"/>
              </w:rPr>
              <w:t xml:space="preserve">; does not precipitate </w:t>
            </w:r>
          </w:p>
        </w:tc>
      </w:tr>
      <w:tr w:rsidR="002B4D53" w:rsidRPr="00C06DB4" w14:paraId="445B5A3E" w14:textId="77777777" w:rsidTr="001E0E15">
        <w:trPr>
          <w:trHeight w:hRule="exact" w:val="3600"/>
        </w:trPr>
        <w:tc>
          <w:tcPr>
            <w:tcW w:w="5670" w:type="dxa"/>
            <w:vAlign w:val="center"/>
          </w:tcPr>
          <w:p w14:paraId="75154A9E" w14:textId="20374661"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Concentration of a solution</w:t>
            </w:r>
          </w:p>
        </w:tc>
        <w:tc>
          <w:tcPr>
            <w:tcW w:w="5760" w:type="dxa"/>
            <w:vAlign w:val="center"/>
          </w:tcPr>
          <w:p w14:paraId="3465B018" w14:textId="1AC5035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F47DA3">
              <w:rPr>
                <w:rFonts w:ascii="Times New Roman" w:hAnsi="Times New Roman" w:cs="Times New Roman"/>
                <w:sz w:val="22"/>
                <w:szCs w:val="22"/>
              </w:rPr>
              <w:t>mount of solute dissolved in the solvent</w:t>
            </w:r>
          </w:p>
          <w:p w14:paraId="1BD129D3" w14:textId="7CB6B8A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F47DA3">
              <w:rPr>
                <w:rFonts w:ascii="Times New Roman" w:hAnsi="Times New Roman" w:cs="Times New Roman"/>
                <w:sz w:val="22"/>
                <w:szCs w:val="22"/>
              </w:rPr>
              <w:t>xpressed as v/v (liquids), w/v, or w/w (solids).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7"/>
              <w:gridCol w:w="3330"/>
            </w:tblGrid>
            <w:tr w:rsidR="002B4D53" w:rsidRPr="00F47DA3" w14:paraId="32FCEBBF" w14:textId="77777777" w:rsidTr="00F4710F">
              <w:trPr>
                <w:jc w:val="center"/>
              </w:trPr>
              <w:tc>
                <w:tcPr>
                  <w:tcW w:w="1447" w:type="dxa"/>
                </w:tcPr>
                <w:p w14:paraId="423E484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(vol/vol)</w:t>
                  </w:r>
                </w:p>
              </w:tc>
              <w:tc>
                <w:tcPr>
                  <w:tcW w:w="3330" w:type="dxa"/>
                </w:tcPr>
                <w:p w14:paraId="6A68010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mL of drug in 100 mL solution</w:t>
                  </w:r>
                </w:p>
              </w:tc>
            </w:tr>
            <w:tr w:rsidR="002B4D53" w:rsidRPr="00F47DA3" w14:paraId="7E591420" w14:textId="77777777" w:rsidTr="00F4710F">
              <w:trPr>
                <w:jc w:val="center"/>
              </w:trPr>
              <w:tc>
                <w:tcPr>
                  <w:tcW w:w="1447" w:type="dxa"/>
                </w:tcPr>
                <w:p w14:paraId="2BECD5AE" w14:textId="71A95A02"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(w/vol)</w:t>
                  </w:r>
                </w:p>
              </w:tc>
              <w:tc>
                <w:tcPr>
                  <w:tcW w:w="3330" w:type="dxa"/>
                </w:tcPr>
                <w:p w14:paraId="37CE3F2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g of drug in 100 mL solution</w:t>
                  </w:r>
                </w:p>
              </w:tc>
            </w:tr>
            <w:tr w:rsidR="002B4D53" w:rsidRPr="00F47DA3" w14:paraId="0A4797A0" w14:textId="77777777" w:rsidTr="00F4710F">
              <w:trPr>
                <w:jc w:val="center"/>
              </w:trPr>
              <w:tc>
                <w:tcPr>
                  <w:tcW w:w="1447" w:type="dxa"/>
                </w:tcPr>
                <w:p w14:paraId="3A661DD7" w14:textId="3679972D"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(w/w)</w:t>
                  </w:r>
                </w:p>
              </w:tc>
              <w:tc>
                <w:tcPr>
                  <w:tcW w:w="3330" w:type="dxa"/>
                </w:tcPr>
                <w:p w14:paraId="7A9391A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g of drug in 100 g of a mixture</w:t>
                  </w:r>
                </w:p>
              </w:tc>
            </w:tr>
          </w:tbl>
          <w:p w14:paraId="4CDC8EB3" w14:textId="2DB00D8E"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Concentration (w/v</w:t>
            </w:r>
            <w:r>
              <w:rPr>
                <w:rFonts w:ascii="Times New Roman" w:hAnsi="Times New Roman" w:cs="Times New Roman"/>
                <w:sz w:val="22"/>
                <w:szCs w:val="22"/>
              </w:rPr>
              <w:t>ol</w:t>
            </w:r>
            <w:r w:rsidRPr="00F47DA3">
              <w:rPr>
                <w:rFonts w:ascii="Times New Roman" w:hAnsi="Times New Roman" w:cs="Times New Roman"/>
                <w:sz w:val="22"/>
                <w:szCs w:val="22"/>
              </w:rPr>
              <w:t>) of 1:100 = 1 g / 100 mL = 1% = 10 mg/mL</w:t>
            </w:r>
          </w:p>
        </w:tc>
      </w:tr>
      <w:tr w:rsidR="002B4D53" w:rsidRPr="00C06DB4" w14:paraId="1F7334E3" w14:textId="77777777" w:rsidTr="001E0E15">
        <w:trPr>
          <w:trHeight w:hRule="exact" w:val="3600"/>
        </w:trPr>
        <w:tc>
          <w:tcPr>
            <w:tcW w:w="5670" w:type="dxa"/>
            <w:vAlign w:val="center"/>
          </w:tcPr>
          <w:p w14:paraId="23F5A826" w14:textId="04F0B27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Strength of a solution </w:t>
            </w:r>
          </w:p>
        </w:tc>
        <w:tc>
          <w:tcPr>
            <w:tcW w:w="5760" w:type="dxa"/>
            <w:vAlign w:val="center"/>
          </w:tcPr>
          <w:p w14:paraId="42D419D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Strength of a solution (w/v) = Concentration (g/mL) = </w:t>
            </w:r>
          </w:p>
          <w:p w14:paraId="20FC4EC3" w14:textId="630B47F3"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mass (g) ÷ volume (mL)</w:t>
            </w:r>
          </w:p>
          <w:p w14:paraId="22407FCA" w14:textId="0372B80C" w:rsidR="002B4D53" w:rsidRPr="00F47DA3" w:rsidRDefault="002B4D53" w:rsidP="002B4D53">
            <w:pPr>
              <w:pStyle w:val="ListParagraph"/>
              <w:tabs>
                <w:tab w:val="left" w:pos="250"/>
              </w:tabs>
              <w:ind w:left="614"/>
              <w:rPr>
                <w:rFonts w:ascii="Times New Roman" w:hAnsi="Times New Roman" w:cs="Times New Roman"/>
                <w:sz w:val="22"/>
                <w:szCs w:val="22"/>
              </w:rPr>
            </w:pPr>
            <w:r w:rsidRPr="00F47DA3">
              <w:rPr>
                <w:rFonts w:ascii="Times New Roman" w:hAnsi="Times New Roman" w:cs="Times New Roman"/>
                <w:sz w:val="22"/>
                <w:szCs w:val="22"/>
              </w:rPr>
              <w:t>(multipl</w:t>
            </w:r>
            <w:r>
              <w:rPr>
                <w:rFonts w:ascii="Times New Roman" w:hAnsi="Times New Roman" w:cs="Times New Roman"/>
                <w:sz w:val="22"/>
                <w:szCs w:val="22"/>
              </w:rPr>
              <w:t xml:space="preserve">y </w:t>
            </w:r>
            <w:r w:rsidRPr="00F47DA3">
              <w:rPr>
                <w:rFonts w:ascii="Times New Roman" w:hAnsi="Times New Roman" w:cs="Times New Roman"/>
                <w:sz w:val="22"/>
                <w:szCs w:val="22"/>
              </w:rPr>
              <w:t>by 100 to find percent solution)</w:t>
            </w:r>
          </w:p>
        </w:tc>
      </w:tr>
      <w:tr w:rsidR="002B4D53" w:rsidRPr="00C06DB4" w14:paraId="3B863803" w14:textId="77777777" w:rsidTr="001E0E15">
        <w:trPr>
          <w:trHeight w:hRule="exact" w:val="3600"/>
        </w:trPr>
        <w:tc>
          <w:tcPr>
            <w:tcW w:w="5670" w:type="dxa"/>
            <w:vAlign w:val="center"/>
          </w:tcPr>
          <w:p w14:paraId="1D04A5F9" w14:textId="75D52F4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Stock solution</w:t>
            </w:r>
          </w:p>
        </w:tc>
        <w:tc>
          <w:tcPr>
            <w:tcW w:w="5760" w:type="dxa"/>
            <w:vAlign w:val="center"/>
          </w:tcPr>
          <w:p w14:paraId="76C8E258" w14:textId="13A038F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Product of combining pure solution (100%) w a solvent thru dilution—solvent is mixed in to reduce the concentration of the solution</w:t>
            </w:r>
          </w:p>
          <w:p w14:paraId="1C3B69B7" w14:textId="77777777" w:rsidR="002B4D53" w:rsidRPr="00F47DA3" w:rsidRDefault="002B4D53" w:rsidP="002B4D53">
            <w:pPr>
              <w:pStyle w:val="ListParagraph"/>
              <w:tabs>
                <w:tab w:val="left" w:pos="250"/>
              </w:tabs>
              <w:ind w:left="385"/>
              <w:rPr>
                <w:rFonts w:ascii="Times New Roman" w:hAnsi="Times New Roman" w:cs="Times New Roman"/>
                <w:sz w:val="22"/>
                <w:szCs w:val="22"/>
                <w:vertAlign w:val="subscript"/>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 C</w:t>
            </w:r>
            <w:r w:rsidRPr="00F47DA3">
              <w:rPr>
                <w:rFonts w:ascii="Times New Roman" w:hAnsi="Times New Roman" w:cs="Times New Roman"/>
                <w:sz w:val="22"/>
                <w:szCs w:val="22"/>
                <w:vertAlign w:val="subscript"/>
              </w:rPr>
              <w:t xml:space="preserve">1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1</w:t>
            </w:r>
          </w:p>
          <w:p w14:paraId="2E5361F4" w14:textId="4A49EB3F"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Ex. Prepare 2 L of a 25% solution given a 50% solution and saline</w:t>
            </w:r>
          </w:p>
          <w:p w14:paraId="4FE1AAA0"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Concentration of desired solution = 25%</w:t>
            </w:r>
          </w:p>
          <w:p w14:paraId="1F5BA5ED"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Volume of desired solution = 2 L</w:t>
            </w:r>
          </w:p>
          <w:p w14:paraId="19F93ADC"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Concentration of stock solution = 50%</w:t>
            </w:r>
          </w:p>
          <w:p w14:paraId="565FFD53" w14:textId="00987499" w:rsidR="002B4D53" w:rsidRPr="00D40D3E"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w:t>
            </w:r>
          </w:p>
        </w:tc>
      </w:tr>
      <w:tr w:rsidR="002B4D53" w:rsidRPr="00C06DB4" w14:paraId="04DCAE97" w14:textId="77777777" w:rsidTr="001E0E15">
        <w:trPr>
          <w:trHeight w:hRule="exact" w:val="3600"/>
        </w:trPr>
        <w:tc>
          <w:tcPr>
            <w:tcW w:w="5670" w:type="dxa"/>
            <w:vAlign w:val="center"/>
          </w:tcPr>
          <w:p w14:paraId="734C681C" w14:textId="75BC44F6"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Drip rates</w:t>
            </w:r>
          </w:p>
        </w:tc>
        <w:tc>
          <w:tcPr>
            <w:tcW w:w="5760" w:type="dxa"/>
            <w:vAlign w:val="center"/>
          </w:tcPr>
          <w:p w14:paraId="52AE8F9F" w14:textId="77777777" w:rsidR="002B4D53" w:rsidRPr="00F47DA3" w:rsidRDefault="002B4D53" w:rsidP="002B4D53">
            <w:pPr>
              <w:tabs>
                <w:tab w:val="left" w:pos="250"/>
              </w:tabs>
              <w:jc w:val="center"/>
              <w:rPr>
                <w:rFonts w:ascii="Times New Roman" w:hAnsi="Times New Roman" w:cs="Times New Roman"/>
                <w:sz w:val="22"/>
                <w:szCs w:val="22"/>
              </w:rPr>
            </w:pPr>
            <w:r w:rsidRPr="00F47DA3">
              <w:rPr>
                <w:rFonts w:ascii="Times New Roman" w:hAnsi="Times New Roman" w:cs="Times New Roman"/>
                <w:sz w:val="22"/>
                <w:szCs w:val="22"/>
              </w:rPr>
              <w:t xml:space="preserve">Drip Rate = </w:t>
            </w:r>
            <w:r w:rsidRPr="00F47DA3">
              <w:rPr>
                <w:rFonts w:ascii="Times New Roman" w:hAnsi="Times New Roman" w:cs="Times New Roman"/>
                <w:sz w:val="22"/>
                <w:szCs w:val="22"/>
                <w:u w:val="single"/>
              </w:rPr>
              <w:t>Volume of solution (mL) x Drops (ggt)/mL</w:t>
            </w:r>
          </w:p>
          <w:p w14:paraId="0DC8A327" w14:textId="77777777" w:rsidR="002B4D53" w:rsidRPr="00F47DA3" w:rsidRDefault="002B4D53" w:rsidP="002B4D53">
            <w:pPr>
              <w:tabs>
                <w:tab w:val="left" w:pos="250"/>
              </w:tabs>
              <w:rPr>
                <w:rFonts w:ascii="Times New Roman" w:hAnsi="Times New Roman" w:cs="Times New Roman"/>
                <w:sz w:val="22"/>
                <w:szCs w:val="22"/>
              </w:rPr>
            </w:pPr>
            <w:r w:rsidRPr="00F47DA3">
              <w:rPr>
                <w:rFonts w:ascii="Times New Roman" w:hAnsi="Times New Roman" w:cs="Times New Roman"/>
                <w:sz w:val="22"/>
                <w:szCs w:val="22"/>
              </w:rPr>
              <w:t xml:space="preserve">                                                      Time (seconds)</w:t>
            </w:r>
          </w:p>
          <w:p w14:paraId="6527C138" w14:textId="77777777" w:rsidR="002B4D53" w:rsidRPr="00F47DA3" w:rsidRDefault="002B4D53" w:rsidP="002B4D53">
            <w:pPr>
              <w:tabs>
                <w:tab w:val="left" w:pos="250"/>
              </w:tabs>
              <w:rPr>
                <w:rFonts w:ascii="Times New Roman" w:hAnsi="Times New Roman" w:cs="Times New Roman"/>
                <w:sz w:val="22"/>
                <w:szCs w:val="22"/>
              </w:rPr>
            </w:pPr>
          </w:p>
          <w:p w14:paraId="412C6812" w14:textId="3B3AE8AC" w:rsidR="002B4D53" w:rsidRPr="00F47DA3" w:rsidRDefault="002B4D53" w:rsidP="002B4D53">
            <w:pPr>
              <w:tabs>
                <w:tab w:val="left" w:pos="250"/>
              </w:tabs>
              <w:rPr>
                <w:rFonts w:ascii="Times New Roman" w:hAnsi="Times New Roman" w:cs="Times New Roman"/>
                <w:sz w:val="22"/>
                <w:szCs w:val="22"/>
              </w:rPr>
            </w:pPr>
            <w:r w:rsidRPr="00F47DA3">
              <w:rPr>
                <w:rFonts w:ascii="Times New Roman" w:hAnsi="Times New Roman" w:cs="Times New Roman"/>
                <w:sz w:val="22"/>
                <w:szCs w:val="22"/>
              </w:rPr>
              <w:t>Ex. 1 L is to be administered over 4 hours using a 20-dr/mL set</w:t>
            </w:r>
          </w:p>
          <w:p w14:paraId="5FA15580"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Volume of solution = Amount to be administered = 1000 mL</w:t>
            </w:r>
          </w:p>
          <w:p w14:paraId="4B59FCF8"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Drops/mL = 20 </w:t>
            </w:r>
          </w:p>
          <w:p w14:paraId="564A9E65"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Time = 4 x 60</w:t>
            </w:r>
          </w:p>
          <w:p w14:paraId="5542F5CD" w14:textId="0258D70B" w:rsidR="002B4D53" w:rsidRPr="00D40D3E"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Drip Rate = 1000 x 20 / 240 </w:t>
            </w:r>
          </w:p>
        </w:tc>
      </w:tr>
      <w:tr w:rsidR="002B4D53" w:rsidRPr="00C06DB4" w14:paraId="0A704139" w14:textId="77777777" w:rsidTr="001E0E15">
        <w:trPr>
          <w:trHeight w:hRule="exact" w:val="3600"/>
        </w:trPr>
        <w:tc>
          <w:tcPr>
            <w:tcW w:w="5670" w:type="dxa"/>
            <w:vAlign w:val="center"/>
          </w:tcPr>
          <w:p w14:paraId="2CBB3C47" w14:textId="7876B30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Drop factor</w:t>
            </w:r>
          </w:p>
        </w:tc>
        <w:tc>
          <w:tcPr>
            <w:tcW w:w="5760" w:type="dxa"/>
            <w:vAlign w:val="center"/>
          </w:tcPr>
          <w:p w14:paraId="07942BF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Number of drops per cc or mL of fluid</w:t>
            </w:r>
          </w:p>
          <w:p w14:paraId="3A0A2FC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Dependent on the diameter of IV tubing </w:t>
            </w:r>
          </w:p>
          <w:p w14:paraId="3D31FF8E" w14:textId="1287DB0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Common factors are 15 ggt/mL and 10 ggt/mL (macro drips), and 60 gtt/mL (micro drip)</w:t>
            </w:r>
          </w:p>
          <w:p w14:paraId="7DC02AFD" w14:textId="25FA9FCA"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gtt: guttae </w:t>
            </w:r>
          </w:p>
          <w:p w14:paraId="260434F4" w14:textId="3FF883BC" w:rsidR="002B4D53" w:rsidRPr="00D40D3E" w:rsidRDefault="002B4D53" w:rsidP="002B4D53">
            <w:pPr>
              <w:tabs>
                <w:tab w:val="left" w:pos="250"/>
              </w:tabs>
              <w:ind w:left="14"/>
              <w:rPr>
                <w:rFonts w:ascii="Times New Roman" w:hAnsi="Times New Roman" w:cs="Times New Roman"/>
                <w:sz w:val="22"/>
                <w:szCs w:val="22"/>
              </w:rPr>
            </w:pPr>
          </w:p>
        </w:tc>
      </w:tr>
      <w:tr w:rsidR="002B4D53" w:rsidRPr="00C06DB4" w14:paraId="7322BFC6" w14:textId="77777777" w:rsidTr="001E0E15">
        <w:trPr>
          <w:trHeight w:hRule="exact" w:val="3600"/>
        </w:trPr>
        <w:tc>
          <w:tcPr>
            <w:tcW w:w="5670" w:type="dxa"/>
            <w:vAlign w:val="center"/>
          </w:tcPr>
          <w:p w14:paraId="00F619F7" w14:textId="42428D1B"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Fluid rate</w:t>
            </w:r>
          </w:p>
        </w:tc>
        <w:tc>
          <w:tcPr>
            <w:tcW w:w="5760" w:type="dxa"/>
            <w:vAlign w:val="center"/>
          </w:tcPr>
          <w:p w14:paraId="15BF3900" w14:textId="1A78F53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Determined based on percent dehydration (fluid deficit), ongoing losses, and maintenance requirement</w:t>
            </w:r>
          </w:p>
          <w:p w14:paraId="0D4AAAF5" w14:textId="3F0A8494" w:rsidR="002B4D53" w:rsidRDefault="002B4D53" w:rsidP="002B4D53">
            <w:pPr>
              <w:pStyle w:val="ListParagraph"/>
              <w:tabs>
                <w:tab w:val="left" w:pos="250"/>
              </w:tabs>
              <w:ind w:left="609"/>
              <w:rPr>
                <w:rFonts w:ascii="Times New Roman" w:hAnsi="Times New Roman" w:cs="Times New Roman"/>
                <w:sz w:val="22"/>
                <w:szCs w:val="22"/>
              </w:rPr>
            </w:pPr>
            <w:r>
              <w:rPr>
                <w:rFonts w:ascii="Times New Roman" w:hAnsi="Times New Roman" w:cs="Times New Roman"/>
                <w:sz w:val="22"/>
                <w:szCs w:val="22"/>
              </w:rPr>
              <w:t xml:space="preserve">= %dehydration x weight in kg </w:t>
            </w:r>
          </w:p>
          <w:p w14:paraId="696F118A" w14:textId="6500BA97" w:rsidR="002B4D53" w:rsidRDefault="002B4D53" w:rsidP="002B4D5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03D41EC4" w14:textId="5A667F2D" w:rsidR="002B4D53" w:rsidRDefault="002B4D53" w:rsidP="002B4D5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v</w:t>
            </w:r>
            <w:r w:rsidRPr="00C42650">
              <w:rPr>
                <w:rFonts w:ascii="Times New Roman" w:hAnsi="Times New Roman" w:cs="Times New Roman"/>
                <w:sz w:val="22"/>
                <w:szCs w:val="22"/>
              </w:rPr>
              <w:t>ol of loss</w:t>
            </w:r>
            <w:r>
              <w:rPr>
                <w:rFonts w:ascii="Times New Roman" w:hAnsi="Times New Roman" w:cs="Times New Roman"/>
                <w:sz w:val="22"/>
                <w:szCs w:val="22"/>
              </w:rPr>
              <w:t>es (estimated or actual)</w:t>
            </w:r>
          </w:p>
          <w:p w14:paraId="541DF582" w14:textId="77777777" w:rsidR="002B4D53" w:rsidRDefault="002B4D53" w:rsidP="002B4D5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7C4EB92C" w14:textId="0B4DB3B6" w:rsidR="002B4D53" w:rsidRPr="00613E83" w:rsidRDefault="002B4D53" w:rsidP="002B4D5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40-60 mL x weight in kg</w:t>
            </w:r>
          </w:p>
        </w:tc>
      </w:tr>
      <w:tr w:rsidR="004D4491" w:rsidRPr="00C06DB4" w14:paraId="628BBB33" w14:textId="77777777" w:rsidTr="001E0E15">
        <w:trPr>
          <w:trHeight w:hRule="exact" w:val="3600"/>
        </w:trPr>
        <w:tc>
          <w:tcPr>
            <w:tcW w:w="5670" w:type="dxa"/>
            <w:vAlign w:val="center"/>
          </w:tcPr>
          <w:p w14:paraId="40E17B10" w14:textId="1F4A9B47" w:rsidR="004D4491" w:rsidRDefault="004D449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Fluid conversion</w:t>
            </w:r>
          </w:p>
        </w:tc>
        <w:tc>
          <w:tcPr>
            <w:tcW w:w="5760" w:type="dxa"/>
            <w:vAlign w:val="center"/>
          </w:tcPr>
          <w:p w14:paraId="253AF9BE" w14:textId="7EE50E9A" w:rsidR="004D4491" w:rsidRPr="004D4491" w:rsidRDefault="004D4491" w:rsidP="004D449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1 L volume of fluid = 1 kg of body weight</w:t>
            </w:r>
          </w:p>
        </w:tc>
      </w:tr>
      <w:tr w:rsidR="002B4D53" w:rsidRPr="00C06DB4" w14:paraId="137F27E3" w14:textId="77777777" w:rsidTr="001E0E15">
        <w:trPr>
          <w:trHeight w:hRule="exact" w:val="3600"/>
        </w:trPr>
        <w:tc>
          <w:tcPr>
            <w:tcW w:w="5670" w:type="dxa"/>
            <w:vAlign w:val="center"/>
          </w:tcPr>
          <w:p w14:paraId="1BF55CC9" w14:textId="28A86C7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CRI</w:t>
            </w:r>
          </w:p>
        </w:tc>
        <w:tc>
          <w:tcPr>
            <w:tcW w:w="5760" w:type="dxa"/>
            <w:vAlign w:val="center"/>
          </w:tcPr>
          <w:p w14:paraId="60560B2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administer IV drugs over long periods of time or when the drug has a short half-life</w:t>
            </w:r>
          </w:p>
          <w:p w14:paraId="5FF62BDC"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Added to a base solution; often IV fluids</w:t>
            </w:r>
          </w:p>
          <w:p w14:paraId="01FD7137" w14:textId="77777777" w:rsidR="002B4D53" w:rsidRPr="00F47DA3" w:rsidRDefault="002B4D53" w:rsidP="002B4D53">
            <w:pPr>
              <w:pStyle w:val="ListParagraph"/>
              <w:tabs>
                <w:tab w:val="left" w:pos="250"/>
              </w:tabs>
              <w:ind w:left="14"/>
              <w:rPr>
                <w:rFonts w:ascii="Times New Roman" w:hAnsi="Times New Roman" w:cs="Times New Roman"/>
                <w:sz w:val="22"/>
                <w:szCs w:val="22"/>
              </w:rPr>
            </w:pPr>
          </w:p>
          <w:p w14:paraId="72ECF9BC" w14:textId="77777777" w:rsidR="002B4D53" w:rsidRPr="00F47DA3" w:rsidRDefault="002B4D53" w:rsidP="002B4D53">
            <w:pPr>
              <w:ind w:left="295"/>
              <w:rPr>
                <w:rFonts w:ascii="Times New Roman" w:hAnsi="Times New Roman" w:cs="Times New Roman"/>
                <w:sz w:val="22"/>
                <w:szCs w:val="22"/>
              </w:rPr>
            </w:pPr>
            <w:r w:rsidRPr="00F47DA3">
              <w:rPr>
                <w:rFonts w:ascii="Times New Roman" w:hAnsi="Times New Roman" w:cs="Times New Roman"/>
                <w:sz w:val="22"/>
                <w:szCs w:val="22"/>
              </w:rPr>
              <w:t>M = (D x W x V) ÷ R</w:t>
            </w:r>
          </w:p>
          <w:p w14:paraId="08358854"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M = Amount of drug (mcg or mg) to be added to base solution</w:t>
            </w:r>
          </w:p>
          <w:p w14:paraId="08BBBFA2"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D = Dosage (mcg/kg/min or mg/kg/min)</w:t>
            </w:r>
          </w:p>
          <w:p w14:paraId="25B35769"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W = weight (kg)</w:t>
            </w:r>
          </w:p>
          <w:p w14:paraId="6C2D1B67"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V = Volume of base solution (mL)</w:t>
            </w:r>
          </w:p>
          <w:p w14:paraId="2EF54C5C" w14:textId="19812A78" w:rsidR="002B4D5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R = Infusion rate (mL/min</w:t>
            </w:r>
          </w:p>
        </w:tc>
      </w:tr>
      <w:tr w:rsidR="002B4D53" w:rsidRPr="00C06DB4" w14:paraId="77E6145E"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2B4D53" w:rsidRPr="00F47DA3" w14:paraId="2437DB6A" w14:textId="77777777" w:rsidTr="008013C2">
              <w:trPr>
                <w:jc w:val="center"/>
              </w:trPr>
              <w:tc>
                <w:tcPr>
                  <w:tcW w:w="811" w:type="dxa"/>
                </w:tcPr>
                <w:p w14:paraId="2FA2193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AD</w:t>
                  </w:r>
                </w:p>
              </w:tc>
              <w:tc>
                <w:tcPr>
                  <w:tcW w:w="1771" w:type="dxa"/>
                </w:tcPr>
                <w:p w14:paraId="78AD1CD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right ear </w:t>
                  </w:r>
                </w:p>
              </w:tc>
            </w:tr>
            <w:tr w:rsidR="002B4D53" w:rsidRPr="00F47DA3" w14:paraId="712186B0" w14:textId="77777777" w:rsidTr="008013C2">
              <w:trPr>
                <w:jc w:val="center"/>
              </w:trPr>
              <w:tc>
                <w:tcPr>
                  <w:tcW w:w="811" w:type="dxa"/>
                </w:tcPr>
                <w:p w14:paraId="0DE948A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AS </w:t>
                  </w:r>
                </w:p>
              </w:tc>
              <w:tc>
                <w:tcPr>
                  <w:tcW w:w="1771" w:type="dxa"/>
                </w:tcPr>
                <w:p w14:paraId="4994EBA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left ear</w:t>
                  </w:r>
                </w:p>
              </w:tc>
            </w:tr>
            <w:tr w:rsidR="002B4D53" w:rsidRPr="00F47DA3" w14:paraId="32C8A9C5" w14:textId="77777777" w:rsidTr="008013C2">
              <w:trPr>
                <w:jc w:val="center"/>
              </w:trPr>
              <w:tc>
                <w:tcPr>
                  <w:tcW w:w="811" w:type="dxa"/>
                </w:tcPr>
                <w:p w14:paraId="2E38F50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AU</w:t>
                  </w:r>
                </w:p>
              </w:tc>
              <w:tc>
                <w:tcPr>
                  <w:tcW w:w="1771" w:type="dxa"/>
                </w:tcPr>
                <w:p w14:paraId="5A1D581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both ears</w:t>
                  </w:r>
                </w:p>
              </w:tc>
            </w:tr>
            <w:tr w:rsidR="002B4D53" w:rsidRPr="00F47DA3" w14:paraId="1136EEAE" w14:textId="77777777" w:rsidTr="008013C2">
              <w:trPr>
                <w:jc w:val="center"/>
              </w:trPr>
              <w:tc>
                <w:tcPr>
                  <w:tcW w:w="811" w:type="dxa"/>
                </w:tcPr>
                <w:p w14:paraId="5725AE6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OD</w:t>
                  </w:r>
                </w:p>
              </w:tc>
              <w:tc>
                <w:tcPr>
                  <w:tcW w:w="1771" w:type="dxa"/>
                </w:tcPr>
                <w:p w14:paraId="5B9F817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right eye</w:t>
                  </w:r>
                </w:p>
              </w:tc>
            </w:tr>
            <w:tr w:rsidR="002B4D53" w:rsidRPr="00F47DA3" w14:paraId="08CE52CC" w14:textId="77777777" w:rsidTr="008013C2">
              <w:trPr>
                <w:jc w:val="center"/>
              </w:trPr>
              <w:tc>
                <w:tcPr>
                  <w:tcW w:w="811" w:type="dxa"/>
                </w:tcPr>
                <w:p w14:paraId="036F3606" w14:textId="77777777" w:rsidR="002B4D53" w:rsidRPr="00F47DA3" w:rsidRDefault="002B4D53" w:rsidP="002B4D53">
                  <w:pPr>
                    <w:tabs>
                      <w:tab w:val="left" w:pos="800"/>
                    </w:tabs>
                    <w:rPr>
                      <w:rFonts w:ascii="Times New Roman" w:hAnsi="Times New Roman" w:cs="Times New Roman"/>
                      <w:sz w:val="22"/>
                      <w:szCs w:val="22"/>
                    </w:rPr>
                  </w:pPr>
                  <w:r w:rsidRPr="00F47DA3">
                    <w:rPr>
                      <w:rFonts w:ascii="Times New Roman" w:hAnsi="Times New Roman" w:cs="Times New Roman"/>
                      <w:sz w:val="22"/>
                      <w:szCs w:val="22"/>
                    </w:rPr>
                    <w:t>OS</w:t>
                  </w:r>
                </w:p>
              </w:tc>
              <w:tc>
                <w:tcPr>
                  <w:tcW w:w="1771" w:type="dxa"/>
                </w:tcPr>
                <w:p w14:paraId="5C78291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left eye</w:t>
                  </w:r>
                </w:p>
              </w:tc>
            </w:tr>
            <w:tr w:rsidR="002B4D53" w:rsidRPr="00F47DA3" w14:paraId="7FFB216A" w14:textId="77777777" w:rsidTr="008013C2">
              <w:trPr>
                <w:jc w:val="center"/>
              </w:trPr>
              <w:tc>
                <w:tcPr>
                  <w:tcW w:w="811" w:type="dxa"/>
                </w:tcPr>
                <w:p w14:paraId="6E4B08F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OU</w:t>
                  </w:r>
                </w:p>
              </w:tc>
              <w:tc>
                <w:tcPr>
                  <w:tcW w:w="1771" w:type="dxa"/>
                </w:tcPr>
                <w:p w14:paraId="4FA4CA8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both eyes</w:t>
                  </w:r>
                </w:p>
              </w:tc>
            </w:tr>
            <w:tr w:rsidR="002B4D53" w:rsidRPr="00F47DA3" w14:paraId="69B6EB40" w14:textId="77777777" w:rsidTr="008013C2">
              <w:trPr>
                <w:jc w:val="center"/>
              </w:trPr>
              <w:tc>
                <w:tcPr>
                  <w:tcW w:w="811" w:type="dxa"/>
                </w:tcPr>
                <w:p w14:paraId="603DE76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IO </w:t>
                  </w:r>
                </w:p>
              </w:tc>
              <w:tc>
                <w:tcPr>
                  <w:tcW w:w="1771" w:type="dxa"/>
                </w:tcPr>
                <w:p w14:paraId="41E42D9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intraosseous </w:t>
                  </w:r>
                </w:p>
              </w:tc>
            </w:tr>
            <w:tr w:rsidR="002B4D53" w:rsidRPr="00F47DA3" w14:paraId="59085299" w14:textId="77777777" w:rsidTr="008013C2">
              <w:trPr>
                <w:jc w:val="center"/>
              </w:trPr>
              <w:tc>
                <w:tcPr>
                  <w:tcW w:w="811" w:type="dxa"/>
                </w:tcPr>
                <w:p w14:paraId="296BE2D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IP</w:t>
                  </w:r>
                </w:p>
              </w:tc>
              <w:tc>
                <w:tcPr>
                  <w:tcW w:w="1771" w:type="dxa"/>
                </w:tcPr>
                <w:p w14:paraId="2AE973B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intraperitoneal</w:t>
                  </w:r>
                </w:p>
              </w:tc>
            </w:tr>
            <w:tr w:rsidR="002B4D53" w:rsidRPr="00F47DA3" w14:paraId="5D7BD4E8" w14:textId="77777777" w:rsidTr="008013C2">
              <w:trPr>
                <w:jc w:val="center"/>
              </w:trPr>
              <w:tc>
                <w:tcPr>
                  <w:tcW w:w="811" w:type="dxa"/>
                </w:tcPr>
                <w:p w14:paraId="2F5596B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IC</w:t>
                  </w:r>
                </w:p>
              </w:tc>
              <w:tc>
                <w:tcPr>
                  <w:tcW w:w="1771" w:type="dxa"/>
                </w:tcPr>
                <w:p w14:paraId="0184C4B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intracardiac</w:t>
                  </w:r>
                </w:p>
              </w:tc>
            </w:tr>
            <w:tr w:rsidR="002B4D53" w:rsidRPr="00F47DA3" w14:paraId="5FDB40A2" w14:textId="77777777" w:rsidTr="008013C2">
              <w:trPr>
                <w:jc w:val="center"/>
              </w:trPr>
              <w:tc>
                <w:tcPr>
                  <w:tcW w:w="811" w:type="dxa"/>
                </w:tcPr>
                <w:p w14:paraId="72A3B11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IU</w:t>
                  </w:r>
                </w:p>
              </w:tc>
              <w:tc>
                <w:tcPr>
                  <w:tcW w:w="1771" w:type="dxa"/>
                </w:tcPr>
                <w:p w14:paraId="0CCE428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international units</w:t>
                  </w:r>
                </w:p>
              </w:tc>
            </w:tr>
          </w:tbl>
          <w:p w14:paraId="687C27AA"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2B4D53" w:rsidRPr="00F47DA3" w14:paraId="434B1CBA" w14:textId="77777777" w:rsidTr="008013C2">
              <w:trPr>
                <w:jc w:val="center"/>
              </w:trPr>
              <w:tc>
                <w:tcPr>
                  <w:tcW w:w="811" w:type="dxa"/>
                </w:tcPr>
                <w:p w14:paraId="794B6FE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susp</w:t>
                  </w:r>
                </w:p>
              </w:tc>
              <w:tc>
                <w:tcPr>
                  <w:tcW w:w="1771" w:type="dxa"/>
                </w:tcPr>
                <w:p w14:paraId="5E10BDB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suspension </w:t>
                  </w:r>
                </w:p>
              </w:tc>
            </w:tr>
            <w:tr w:rsidR="002B4D53" w:rsidRPr="00F47DA3" w14:paraId="18D7D315" w14:textId="77777777" w:rsidTr="008013C2">
              <w:trPr>
                <w:jc w:val="center"/>
              </w:trPr>
              <w:tc>
                <w:tcPr>
                  <w:tcW w:w="811" w:type="dxa"/>
                </w:tcPr>
                <w:p w14:paraId="3399E01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Chart </w:t>
                  </w:r>
                </w:p>
              </w:tc>
              <w:tc>
                <w:tcPr>
                  <w:tcW w:w="1771" w:type="dxa"/>
                </w:tcPr>
                <w:p w14:paraId="3136A80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powder</w:t>
                  </w:r>
                </w:p>
              </w:tc>
            </w:tr>
            <w:tr w:rsidR="002B4D53" w:rsidRPr="00F47DA3" w14:paraId="294FE4DB" w14:textId="77777777" w:rsidTr="008013C2">
              <w:trPr>
                <w:jc w:val="center"/>
              </w:trPr>
              <w:tc>
                <w:tcPr>
                  <w:tcW w:w="811" w:type="dxa"/>
                </w:tcPr>
                <w:p w14:paraId="2AC9804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Tr</w:t>
                  </w:r>
                </w:p>
              </w:tc>
              <w:tc>
                <w:tcPr>
                  <w:tcW w:w="1771" w:type="dxa"/>
                </w:tcPr>
                <w:p w14:paraId="0F4A1D3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tincture</w:t>
                  </w:r>
                </w:p>
              </w:tc>
            </w:tr>
            <w:tr w:rsidR="002B4D53" w:rsidRPr="00F47DA3" w14:paraId="7221E7E3" w14:textId="77777777" w:rsidTr="008013C2">
              <w:trPr>
                <w:jc w:val="center"/>
              </w:trPr>
              <w:tc>
                <w:tcPr>
                  <w:tcW w:w="811" w:type="dxa"/>
                </w:tcPr>
                <w:p w14:paraId="790B748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Ung</w:t>
                  </w:r>
                </w:p>
              </w:tc>
              <w:tc>
                <w:tcPr>
                  <w:tcW w:w="1771" w:type="dxa"/>
                </w:tcPr>
                <w:p w14:paraId="478270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ointment</w:t>
                  </w:r>
                </w:p>
              </w:tc>
            </w:tr>
            <w:tr w:rsidR="002B4D53" w:rsidRPr="00F47DA3" w14:paraId="5D443934" w14:textId="77777777" w:rsidTr="008013C2">
              <w:trPr>
                <w:jc w:val="center"/>
              </w:trPr>
              <w:tc>
                <w:tcPr>
                  <w:tcW w:w="811" w:type="dxa"/>
                </w:tcPr>
                <w:p w14:paraId="19C9DB1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w:t>
                  </w:r>
                  <w:r w:rsidRPr="00F47DA3">
                    <w:rPr>
                      <w:rFonts w:ascii="Times New Roman" w:hAnsi="Times New Roman" w:cs="Times New Roman"/>
                      <w:sz w:val="22"/>
                      <w:szCs w:val="22"/>
                      <w:vertAlign w:val="subscript"/>
                    </w:rPr>
                    <w:t>5</w:t>
                  </w:r>
                  <w:r w:rsidRPr="00F47DA3">
                    <w:rPr>
                      <w:rFonts w:ascii="Times New Roman" w:hAnsi="Times New Roman" w:cs="Times New Roman"/>
                      <w:sz w:val="22"/>
                      <w:szCs w:val="22"/>
                    </w:rPr>
                    <w:t>W</w:t>
                  </w:r>
                </w:p>
              </w:tc>
              <w:tc>
                <w:tcPr>
                  <w:tcW w:w="1771" w:type="dxa"/>
                </w:tcPr>
                <w:p w14:paraId="6FE5C85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5% dextrose in water</w:t>
                  </w:r>
                </w:p>
              </w:tc>
            </w:tr>
            <w:tr w:rsidR="002B4D53" w:rsidRPr="00F47DA3" w14:paraId="713D5ED2" w14:textId="77777777" w:rsidTr="008013C2">
              <w:trPr>
                <w:jc w:val="center"/>
              </w:trPr>
              <w:tc>
                <w:tcPr>
                  <w:tcW w:w="811" w:type="dxa"/>
                </w:tcPr>
                <w:p w14:paraId="1D535A5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SS</w:t>
                  </w:r>
                </w:p>
              </w:tc>
              <w:tc>
                <w:tcPr>
                  <w:tcW w:w="1771" w:type="dxa"/>
                </w:tcPr>
                <w:p w14:paraId="21BD2B9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One-half</w:t>
                  </w:r>
                </w:p>
              </w:tc>
            </w:tr>
          </w:tbl>
          <w:p w14:paraId="7E0A9AE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327BFD5F"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3"/>
              <w:gridCol w:w="2880"/>
            </w:tblGrid>
            <w:tr w:rsidR="002B4D53" w:rsidRPr="00F47DA3" w14:paraId="74B77260" w14:textId="77777777" w:rsidTr="0001625C">
              <w:trPr>
                <w:jc w:val="center"/>
              </w:trPr>
              <w:tc>
                <w:tcPr>
                  <w:tcW w:w="1303" w:type="dxa"/>
                </w:tcPr>
                <w:p w14:paraId="5A6B95E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q24hr</w:t>
                  </w:r>
                </w:p>
              </w:tc>
              <w:tc>
                <w:tcPr>
                  <w:tcW w:w="2880" w:type="dxa"/>
                </w:tcPr>
                <w:p w14:paraId="6C61885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24 hrs (instead of sid)</w:t>
                  </w:r>
                </w:p>
              </w:tc>
            </w:tr>
            <w:tr w:rsidR="002B4D53" w:rsidRPr="00F47DA3" w14:paraId="29A5DD11" w14:textId="77777777" w:rsidTr="0001625C">
              <w:trPr>
                <w:jc w:val="center"/>
              </w:trPr>
              <w:tc>
                <w:tcPr>
                  <w:tcW w:w="1303" w:type="dxa"/>
                </w:tcPr>
                <w:p w14:paraId="3CABBCE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bid</w:t>
                  </w:r>
                </w:p>
              </w:tc>
              <w:tc>
                <w:tcPr>
                  <w:tcW w:w="2880" w:type="dxa"/>
                </w:tcPr>
                <w:p w14:paraId="237A65F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twice a day</w:t>
                  </w:r>
                </w:p>
              </w:tc>
            </w:tr>
            <w:tr w:rsidR="002B4D53" w:rsidRPr="00F47DA3" w14:paraId="1AF3E41A" w14:textId="77777777" w:rsidTr="0001625C">
              <w:trPr>
                <w:jc w:val="center"/>
              </w:trPr>
              <w:tc>
                <w:tcPr>
                  <w:tcW w:w="1303" w:type="dxa"/>
                </w:tcPr>
                <w:p w14:paraId="5B1E9B1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tid</w:t>
                  </w:r>
                </w:p>
              </w:tc>
              <w:tc>
                <w:tcPr>
                  <w:tcW w:w="2880" w:type="dxa"/>
                </w:tcPr>
                <w:p w14:paraId="4030608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three times a day</w:t>
                  </w:r>
                </w:p>
              </w:tc>
            </w:tr>
            <w:tr w:rsidR="002B4D53" w:rsidRPr="00F47DA3" w14:paraId="7FC16697" w14:textId="77777777" w:rsidTr="0001625C">
              <w:trPr>
                <w:jc w:val="center"/>
              </w:trPr>
              <w:tc>
                <w:tcPr>
                  <w:tcW w:w="1303" w:type="dxa"/>
                </w:tcPr>
                <w:p w14:paraId="198270B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qid</w:t>
                  </w:r>
                </w:p>
              </w:tc>
              <w:tc>
                <w:tcPr>
                  <w:tcW w:w="2880" w:type="dxa"/>
                </w:tcPr>
                <w:p w14:paraId="3C2C04D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four times a day</w:t>
                  </w:r>
                </w:p>
              </w:tc>
            </w:tr>
            <w:tr w:rsidR="002B4D53" w:rsidRPr="00F47DA3" w14:paraId="23E24F97" w14:textId="77777777" w:rsidTr="0001625C">
              <w:trPr>
                <w:jc w:val="center"/>
              </w:trPr>
              <w:tc>
                <w:tcPr>
                  <w:tcW w:w="1303" w:type="dxa"/>
                </w:tcPr>
                <w:p w14:paraId="3989B68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q (qxhour) </w:t>
                  </w:r>
                </w:p>
              </w:tc>
              <w:tc>
                <w:tcPr>
                  <w:tcW w:w="2880" w:type="dxa"/>
                </w:tcPr>
                <w:p w14:paraId="732D174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(every x hour)</w:t>
                  </w:r>
                </w:p>
              </w:tc>
            </w:tr>
            <w:tr w:rsidR="002B4D53" w:rsidRPr="00F47DA3" w14:paraId="34B3D7B0" w14:textId="77777777" w:rsidTr="0001625C">
              <w:trPr>
                <w:jc w:val="center"/>
              </w:trPr>
              <w:tc>
                <w:tcPr>
                  <w:tcW w:w="1303" w:type="dxa"/>
                </w:tcPr>
                <w:p w14:paraId="3C141D3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o.h.</w:t>
                  </w:r>
                </w:p>
              </w:tc>
              <w:tc>
                <w:tcPr>
                  <w:tcW w:w="2880" w:type="dxa"/>
                </w:tcPr>
                <w:p w14:paraId="6AB173C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hour</w:t>
                  </w:r>
                </w:p>
              </w:tc>
            </w:tr>
            <w:tr w:rsidR="002B4D53" w:rsidRPr="00F47DA3" w14:paraId="56B37B73" w14:textId="77777777" w:rsidTr="0001625C">
              <w:trPr>
                <w:jc w:val="center"/>
              </w:trPr>
              <w:tc>
                <w:tcPr>
                  <w:tcW w:w="1303" w:type="dxa"/>
                </w:tcPr>
                <w:p w14:paraId="7266437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qod</w:t>
                  </w:r>
                </w:p>
              </w:tc>
              <w:tc>
                <w:tcPr>
                  <w:tcW w:w="2880" w:type="dxa"/>
                </w:tcPr>
                <w:p w14:paraId="583725D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other day</w:t>
                  </w:r>
                </w:p>
              </w:tc>
            </w:tr>
            <w:tr w:rsidR="002B4D53" w:rsidRPr="00F47DA3" w14:paraId="41A2860D" w14:textId="77777777" w:rsidTr="0001625C">
              <w:trPr>
                <w:jc w:val="center"/>
              </w:trPr>
              <w:tc>
                <w:tcPr>
                  <w:tcW w:w="1303" w:type="dxa"/>
                </w:tcPr>
                <w:p w14:paraId="3E93DC8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prn</w:t>
                  </w:r>
                </w:p>
              </w:tc>
              <w:tc>
                <w:tcPr>
                  <w:tcW w:w="2880" w:type="dxa"/>
                </w:tcPr>
                <w:p w14:paraId="497FA9D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as needed</w:t>
                  </w:r>
                </w:p>
              </w:tc>
            </w:tr>
            <w:tr w:rsidR="002B4D53" w:rsidRPr="00F47DA3" w14:paraId="495E626F" w14:textId="77777777" w:rsidTr="0001625C">
              <w:trPr>
                <w:jc w:val="center"/>
              </w:trPr>
              <w:tc>
                <w:tcPr>
                  <w:tcW w:w="1303" w:type="dxa"/>
                </w:tcPr>
                <w:p w14:paraId="12FD735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ad lib.</w:t>
                  </w:r>
                </w:p>
              </w:tc>
              <w:tc>
                <w:tcPr>
                  <w:tcW w:w="2880" w:type="dxa"/>
                </w:tcPr>
                <w:p w14:paraId="203FC46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freely, as much as needed</w:t>
                  </w:r>
                </w:p>
              </w:tc>
            </w:tr>
            <w:tr w:rsidR="002B4D53" w:rsidRPr="00F47DA3" w14:paraId="4F8F154C" w14:textId="77777777" w:rsidTr="0001625C">
              <w:trPr>
                <w:jc w:val="center"/>
              </w:trPr>
              <w:tc>
                <w:tcPr>
                  <w:tcW w:w="1303" w:type="dxa"/>
                </w:tcPr>
                <w:p w14:paraId="44F30CF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non. rep.</w:t>
                  </w:r>
                </w:p>
              </w:tc>
              <w:tc>
                <w:tcPr>
                  <w:tcW w:w="2880" w:type="dxa"/>
                </w:tcPr>
                <w:p w14:paraId="3B448AD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do not repeat (N.R.)</w:t>
                  </w:r>
                </w:p>
              </w:tc>
            </w:tr>
            <w:tr w:rsidR="002B4D53" w:rsidRPr="00F47DA3" w14:paraId="28182C66" w14:textId="77777777" w:rsidTr="0001625C">
              <w:trPr>
                <w:jc w:val="center"/>
              </w:trPr>
              <w:tc>
                <w:tcPr>
                  <w:tcW w:w="1303" w:type="dxa"/>
                </w:tcPr>
                <w:p w14:paraId="3F30F1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aa</w:t>
                  </w:r>
                </w:p>
              </w:tc>
              <w:tc>
                <w:tcPr>
                  <w:tcW w:w="2880" w:type="dxa"/>
                </w:tcPr>
                <w:p w14:paraId="53ACD29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of each</w:t>
                  </w:r>
                </w:p>
              </w:tc>
            </w:tr>
            <w:tr w:rsidR="002B4D53" w:rsidRPr="00F47DA3" w14:paraId="7B96BBB4" w14:textId="77777777" w:rsidTr="0001625C">
              <w:trPr>
                <w:jc w:val="center"/>
              </w:trPr>
              <w:tc>
                <w:tcPr>
                  <w:tcW w:w="1303" w:type="dxa"/>
                </w:tcPr>
                <w:p w14:paraId="426BFF5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w:t>
                  </w:r>
                </w:p>
              </w:tc>
              <w:tc>
                <w:tcPr>
                  <w:tcW w:w="2880" w:type="dxa"/>
                </w:tcPr>
                <w:p w14:paraId="442FDF4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without</w:t>
                  </w:r>
                </w:p>
              </w:tc>
            </w:tr>
          </w:tbl>
          <w:p w14:paraId="333177AC"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1"/>
              <w:gridCol w:w="3302"/>
            </w:tblGrid>
            <w:tr w:rsidR="002B4D53" w:rsidRPr="00F47DA3" w14:paraId="56A19344" w14:textId="77777777" w:rsidTr="0001625C">
              <w:trPr>
                <w:jc w:val="center"/>
              </w:trPr>
              <w:tc>
                <w:tcPr>
                  <w:tcW w:w="1101" w:type="dxa"/>
                </w:tcPr>
                <w:p w14:paraId="60ABD8B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c</w:t>
                  </w:r>
                </w:p>
              </w:tc>
              <w:tc>
                <w:tcPr>
                  <w:tcW w:w="3302" w:type="dxa"/>
                </w:tcPr>
                <w:p w14:paraId="3BA57C6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with</w:t>
                  </w:r>
                </w:p>
              </w:tc>
            </w:tr>
            <w:tr w:rsidR="002B4D53" w:rsidRPr="00F47DA3" w14:paraId="5C9358ED" w14:textId="77777777" w:rsidTr="0001625C">
              <w:trPr>
                <w:jc w:val="center"/>
              </w:trPr>
              <w:tc>
                <w:tcPr>
                  <w:tcW w:w="1101" w:type="dxa"/>
                </w:tcPr>
                <w:p w14:paraId="0F9B857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Sig</w:t>
                  </w:r>
                </w:p>
              </w:tc>
              <w:tc>
                <w:tcPr>
                  <w:tcW w:w="3302" w:type="dxa"/>
                </w:tcPr>
                <w:p w14:paraId="5C5C50C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directions to client/write on label</w:t>
                  </w:r>
                </w:p>
              </w:tc>
            </w:tr>
            <w:tr w:rsidR="002B4D53" w:rsidRPr="00F47DA3" w14:paraId="2961ABCE" w14:textId="77777777" w:rsidTr="0001625C">
              <w:trPr>
                <w:jc w:val="center"/>
              </w:trPr>
              <w:tc>
                <w:tcPr>
                  <w:tcW w:w="1101" w:type="dxa"/>
                </w:tcPr>
                <w:p w14:paraId="1BC7614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at diet.</w:t>
                  </w:r>
                </w:p>
              </w:tc>
              <w:tc>
                <w:tcPr>
                  <w:tcW w:w="3302" w:type="dxa"/>
                </w:tcPr>
                <w:p w14:paraId="4AEAB65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as directed</w:t>
                  </w:r>
                </w:p>
              </w:tc>
            </w:tr>
            <w:tr w:rsidR="002B4D53" w:rsidRPr="00F47DA3" w14:paraId="05743B12" w14:textId="77777777" w:rsidTr="0001625C">
              <w:trPr>
                <w:jc w:val="center"/>
              </w:trPr>
              <w:tc>
                <w:tcPr>
                  <w:tcW w:w="1101" w:type="dxa"/>
                </w:tcPr>
                <w:p w14:paraId="2308B7E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stat </w:t>
                  </w:r>
                </w:p>
              </w:tc>
              <w:tc>
                <w:tcPr>
                  <w:tcW w:w="3302" w:type="dxa"/>
                </w:tcPr>
                <w:p w14:paraId="2084105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immediately</w:t>
                  </w:r>
                </w:p>
              </w:tc>
            </w:tr>
            <w:tr w:rsidR="002B4D53" w:rsidRPr="00F47DA3" w14:paraId="6625DBD5" w14:textId="77777777" w:rsidTr="0001625C">
              <w:trPr>
                <w:jc w:val="center"/>
              </w:trPr>
              <w:tc>
                <w:tcPr>
                  <w:tcW w:w="1101" w:type="dxa"/>
                </w:tcPr>
                <w:p w14:paraId="570AC40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po</w:t>
                  </w:r>
                </w:p>
              </w:tc>
              <w:tc>
                <w:tcPr>
                  <w:tcW w:w="3302" w:type="dxa"/>
                </w:tcPr>
                <w:p w14:paraId="530E49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per os (by mouth)</w:t>
                  </w:r>
                </w:p>
              </w:tc>
            </w:tr>
            <w:tr w:rsidR="002B4D53" w:rsidRPr="00F47DA3" w14:paraId="00DCC5F3" w14:textId="77777777" w:rsidTr="0001625C">
              <w:trPr>
                <w:jc w:val="center"/>
              </w:trPr>
              <w:tc>
                <w:tcPr>
                  <w:tcW w:w="1101" w:type="dxa"/>
                </w:tcPr>
                <w:p w14:paraId="556F66A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npo </w:t>
                  </w:r>
                </w:p>
              </w:tc>
              <w:tc>
                <w:tcPr>
                  <w:tcW w:w="3302" w:type="dxa"/>
                </w:tcPr>
                <w:p w14:paraId="2DC1DA3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nothing by mouth</w:t>
                  </w:r>
                </w:p>
              </w:tc>
            </w:tr>
            <w:tr w:rsidR="002B4D53" w:rsidRPr="00F47DA3" w14:paraId="24923967" w14:textId="77777777" w:rsidTr="0001625C">
              <w:trPr>
                <w:jc w:val="center"/>
              </w:trPr>
              <w:tc>
                <w:tcPr>
                  <w:tcW w:w="1101" w:type="dxa"/>
                </w:tcPr>
                <w:p w14:paraId="71B11D75" w14:textId="564B3BD9" w:rsidR="002B4D53" w:rsidRPr="00F47DA3" w:rsidRDefault="002B4D53" w:rsidP="002B4D53">
                  <w:pPr>
                    <w:rPr>
                      <w:rFonts w:ascii="Times New Roman" w:hAnsi="Times New Roman" w:cs="Times New Roman"/>
                      <w:sz w:val="22"/>
                      <w:szCs w:val="22"/>
                    </w:rPr>
                  </w:pPr>
                  <w:r>
                    <w:rPr>
                      <w:rFonts w:ascii="Times New Roman" w:hAnsi="Times New Roman" w:cs="Times New Roman"/>
                      <w:sz w:val="22"/>
                      <w:szCs w:val="22"/>
                    </w:rPr>
                    <w:t>TM</w:t>
                  </w:r>
                </w:p>
              </w:tc>
              <w:tc>
                <w:tcPr>
                  <w:tcW w:w="3302" w:type="dxa"/>
                </w:tcPr>
                <w:p w14:paraId="32C4021F" w14:textId="275DC0A8" w:rsidR="002B4D53" w:rsidRPr="00F47DA3" w:rsidRDefault="002B4D53" w:rsidP="002B4D53">
                  <w:pPr>
                    <w:rPr>
                      <w:rFonts w:ascii="Times New Roman" w:hAnsi="Times New Roman" w:cs="Times New Roman"/>
                      <w:sz w:val="22"/>
                      <w:szCs w:val="22"/>
                    </w:rPr>
                  </w:pPr>
                  <w:r>
                    <w:rPr>
                      <w:rFonts w:ascii="Times New Roman" w:hAnsi="Times New Roman" w:cs="Times New Roman"/>
                      <w:sz w:val="22"/>
                      <w:szCs w:val="22"/>
                    </w:rPr>
                    <w:t xml:space="preserve">transmucosally </w:t>
                  </w:r>
                </w:p>
              </w:tc>
            </w:tr>
            <w:tr w:rsidR="002B4D53" w:rsidRPr="00F47DA3" w14:paraId="3F9A6356" w14:textId="77777777" w:rsidTr="0001625C">
              <w:trPr>
                <w:jc w:val="center"/>
              </w:trPr>
              <w:tc>
                <w:tcPr>
                  <w:tcW w:w="1101" w:type="dxa"/>
                </w:tcPr>
                <w:p w14:paraId="30A2B29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a.c.</w:t>
                  </w:r>
                </w:p>
              </w:tc>
              <w:tc>
                <w:tcPr>
                  <w:tcW w:w="3302" w:type="dxa"/>
                </w:tcPr>
                <w:p w14:paraId="6CA98D3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before meals</w:t>
                  </w:r>
                </w:p>
              </w:tc>
            </w:tr>
            <w:tr w:rsidR="002B4D53" w:rsidRPr="00F47DA3" w14:paraId="024019FC" w14:textId="77777777" w:rsidTr="0001625C">
              <w:trPr>
                <w:jc w:val="center"/>
              </w:trPr>
              <w:tc>
                <w:tcPr>
                  <w:tcW w:w="1101" w:type="dxa"/>
                </w:tcPr>
                <w:p w14:paraId="20E1A3E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p.c.</w:t>
                  </w:r>
                </w:p>
              </w:tc>
              <w:tc>
                <w:tcPr>
                  <w:tcW w:w="3302" w:type="dxa"/>
                </w:tcPr>
                <w:p w14:paraId="0B59773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after meals</w:t>
                  </w:r>
                </w:p>
              </w:tc>
            </w:tr>
            <w:tr w:rsidR="002B4D53" w:rsidRPr="00F47DA3" w14:paraId="338CBBA9" w14:textId="77777777" w:rsidTr="0001625C">
              <w:trPr>
                <w:jc w:val="center"/>
              </w:trPr>
              <w:tc>
                <w:tcPr>
                  <w:tcW w:w="1101" w:type="dxa"/>
                </w:tcPr>
                <w:p w14:paraId="70317C3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h.s.</w:t>
                  </w:r>
                </w:p>
              </w:tc>
              <w:tc>
                <w:tcPr>
                  <w:tcW w:w="3302" w:type="dxa"/>
                </w:tcPr>
                <w:p w14:paraId="35770F2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at bedtime </w:t>
                  </w:r>
                </w:p>
              </w:tc>
            </w:tr>
            <w:tr w:rsidR="002B4D53" w:rsidRPr="00F47DA3" w14:paraId="185E078D" w14:textId="77777777" w:rsidTr="0001625C">
              <w:trPr>
                <w:jc w:val="center"/>
              </w:trPr>
              <w:tc>
                <w:tcPr>
                  <w:tcW w:w="1101" w:type="dxa"/>
                </w:tcPr>
                <w:p w14:paraId="3908053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q.s.</w:t>
                  </w:r>
                </w:p>
              </w:tc>
              <w:tc>
                <w:tcPr>
                  <w:tcW w:w="3302" w:type="dxa"/>
                </w:tcPr>
                <w:p w14:paraId="03BD832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sufficient amount</w:t>
                  </w:r>
                </w:p>
              </w:tc>
            </w:tr>
            <w:tr w:rsidR="002B4D53" w:rsidRPr="00F47DA3" w14:paraId="38BFEC46" w14:textId="77777777" w:rsidTr="0001625C">
              <w:trPr>
                <w:jc w:val="center"/>
              </w:trPr>
              <w:tc>
                <w:tcPr>
                  <w:tcW w:w="1101" w:type="dxa"/>
                </w:tcPr>
                <w:p w14:paraId="6A547A85" w14:textId="77777777" w:rsidR="002B4D53" w:rsidRPr="00F47DA3" w:rsidRDefault="002B4D53" w:rsidP="002B4D53">
                  <w:pPr>
                    <w:rPr>
                      <w:rFonts w:ascii="Times New Roman" w:hAnsi="Times New Roman" w:cs="Times New Roman"/>
                      <w:sz w:val="22"/>
                      <w:szCs w:val="22"/>
                      <w:vertAlign w:val="subscript"/>
                    </w:rPr>
                  </w:pPr>
                  <w:r w:rsidRPr="00F47DA3">
                    <w:rPr>
                      <w:rFonts w:ascii="Times New Roman" w:hAnsi="Times New Roman" w:cs="Times New Roman"/>
                      <w:sz w:val="22"/>
                      <w:szCs w:val="22"/>
                    </w:rPr>
                    <w:t>R</w:t>
                  </w:r>
                  <w:r w:rsidRPr="00F47DA3">
                    <w:rPr>
                      <w:rFonts w:ascii="Times New Roman" w:hAnsi="Times New Roman" w:cs="Times New Roman"/>
                      <w:sz w:val="22"/>
                      <w:szCs w:val="22"/>
                      <w:vertAlign w:val="subscript"/>
                    </w:rPr>
                    <w:t>x</w:t>
                  </w:r>
                </w:p>
              </w:tc>
              <w:tc>
                <w:tcPr>
                  <w:tcW w:w="3302" w:type="dxa"/>
                </w:tcPr>
                <w:p w14:paraId="45ED396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dispense</w:t>
                  </w:r>
                </w:p>
              </w:tc>
            </w:tr>
            <w:tr w:rsidR="002B4D53" w:rsidRPr="00F47DA3" w14:paraId="016B923B" w14:textId="77777777" w:rsidTr="0001625C">
              <w:trPr>
                <w:jc w:val="center"/>
              </w:trPr>
              <w:tc>
                <w:tcPr>
                  <w:tcW w:w="1101" w:type="dxa"/>
                </w:tcPr>
                <w:p w14:paraId="35D81AB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w:t>
                  </w:r>
                  <w:r w:rsidRPr="00F47DA3">
                    <w:rPr>
                      <w:rFonts w:ascii="Times New Roman" w:hAnsi="Times New Roman" w:cs="Times New Roman"/>
                      <w:sz w:val="22"/>
                      <w:szCs w:val="22"/>
                      <w:vertAlign w:val="subscript"/>
                    </w:rPr>
                    <w:t>x</w:t>
                  </w:r>
                </w:p>
              </w:tc>
              <w:tc>
                <w:tcPr>
                  <w:tcW w:w="3302" w:type="dxa"/>
                </w:tcPr>
                <w:p w14:paraId="3E84A2E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treatment</w:t>
                  </w:r>
                </w:p>
              </w:tc>
            </w:tr>
          </w:tbl>
          <w:p w14:paraId="0BC8D40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05D277F9"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1910"/>
            </w:tblGrid>
            <w:tr w:rsidR="002B4D53" w:rsidRPr="00F47DA3" w14:paraId="163138A4" w14:textId="77777777" w:rsidTr="00711676">
              <w:trPr>
                <w:jc w:val="center"/>
              </w:trPr>
              <w:tc>
                <w:tcPr>
                  <w:tcW w:w="1467" w:type="dxa"/>
                </w:tcPr>
                <w:p w14:paraId="43AB63E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lastRenderedPageBreak/>
                    <w:t>1 mg</w:t>
                  </w:r>
                </w:p>
              </w:tc>
              <w:tc>
                <w:tcPr>
                  <w:tcW w:w="1910" w:type="dxa"/>
                </w:tcPr>
                <w:p w14:paraId="2124A74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1000 mcg</w:t>
                  </w:r>
                </w:p>
              </w:tc>
            </w:tr>
            <w:tr w:rsidR="002B4D53" w:rsidRPr="00F47DA3" w14:paraId="5DDF11BE" w14:textId="77777777" w:rsidTr="00711676">
              <w:trPr>
                <w:jc w:val="center"/>
              </w:trPr>
              <w:tc>
                <w:tcPr>
                  <w:tcW w:w="1467" w:type="dxa"/>
                </w:tcPr>
                <w:p w14:paraId="147FC5CF" w14:textId="77777777" w:rsidR="002B4D53" w:rsidRPr="00F47DA3" w:rsidRDefault="002B4D53" w:rsidP="002B4D53">
                  <w:pPr>
                    <w:tabs>
                      <w:tab w:val="left" w:pos="800"/>
                    </w:tabs>
                    <w:rPr>
                      <w:rFonts w:ascii="Times New Roman" w:hAnsi="Times New Roman" w:cs="Times New Roman"/>
                      <w:sz w:val="22"/>
                      <w:szCs w:val="22"/>
                    </w:rPr>
                  </w:pPr>
                  <w:r w:rsidRPr="00F47DA3">
                    <w:rPr>
                      <w:rFonts w:ascii="Times New Roman" w:hAnsi="Times New Roman" w:cs="Times New Roman"/>
                      <w:sz w:val="22"/>
                      <w:szCs w:val="22"/>
                    </w:rPr>
                    <w:t>1 mL</w:t>
                  </w:r>
                </w:p>
              </w:tc>
              <w:tc>
                <w:tcPr>
                  <w:tcW w:w="1910" w:type="dxa"/>
                </w:tcPr>
                <w:p w14:paraId="04D4417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1000 mcL or μL</w:t>
                  </w:r>
                </w:p>
              </w:tc>
            </w:tr>
            <w:tr w:rsidR="002B4D53" w:rsidRPr="00F47DA3" w14:paraId="664C8558" w14:textId="77777777" w:rsidTr="00711676">
              <w:trPr>
                <w:jc w:val="center"/>
              </w:trPr>
              <w:tc>
                <w:tcPr>
                  <w:tcW w:w="1467" w:type="dxa"/>
                </w:tcPr>
                <w:p w14:paraId="51B89EB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100 mL</w:t>
                  </w:r>
                </w:p>
              </w:tc>
              <w:tc>
                <w:tcPr>
                  <w:tcW w:w="1910" w:type="dxa"/>
                </w:tcPr>
                <w:p w14:paraId="32AE5DA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dL</w:t>
                  </w:r>
                </w:p>
              </w:tc>
            </w:tr>
            <w:tr w:rsidR="002B4D53" w:rsidRPr="00F47DA3" w14:paraId="0CDA4E0F" w14:textId="77777777" w:rsidTr="00711676">
              <w:trPr>
                <w:jc w:val="center"/>
              </w:trPr>
              <w:tc>
                <w:tcPr>
                  <w:tcW w:w="1467" w:type="dxa"/>
                </w:tcPr>
                <w:p w14:paraId="20A4767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cc</w:t>
                  </w:r>
                </w:p>
              </w:tc>
              <w:tc>
                <w:tcPr>
                  <w:tcW w:w="1910" w:type="dxa"/>
                </w:tcPr>
                <w:p w14:paraId="6061392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mL</w:t>
                  </w:r>
                </w:p>
              </w:tc>
            </w:tr>
            <w:tr w:rsidR="002B4D53" w:rsidRPr="00F47DA3" w14:paraId="6B4C7B1E" w14:textId="77777777" w:rsidTr="00711676">
              <w:trPr>
                <w:jc w:val="center"/>
              </w:trPr>
              <w:tc>
                <w:tcPr>
                  <w:tcW w:w="1467" w:type="dxa"/>
                </w:tcPr>
                <w:p w14:paraId="2DF1547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kg</w:t>
                  </w:r>
                </w:p>
              </w:tc>
              <w:tc>
                <w:tcPr>
                  <w:tcW w:w="1910" w:type="dxa"/>
                </w:tcPr>
                <w:p w14:paraId="1E4229D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2.2 lb</w:t>
                  </w:r>
                </w:p>
              </w:tc>
            </w:tr>
            <w:tr w:rsidR="00420820" w:rsidRPr="00F47DA3" w14:paraId="35E4DB2A" w14:textId="77777777" w:rsidTr="00711676">
              <w:trPr>
                <w:jc w:val="center"/>
              </w:trPr>
              <w:tc>
                <w:tcPr>
                  <w:tcW w:w="1467" w:type="dxa"/>
                </w:tcPr>
                <w:p w14:paraId="12F3DC51" w14:textId="3926DC6C" w:rsidR="00420820" w:rsidRPr="00F47DA3" w:rsidRDefault="00420820" w:rsidP="002B4D53">
                  <w:pPr>
                    <w:rPr>
                      <w:rFonts w:ascii="Times New Roman" w:hAnsi="Times New Roman" w:cs="Times New Roman"/>
                      <w:sz w:val="22"/>
                      <w:szCs w:val="22"/>
                    </w:rPr>
                  </w:pPr>
                  <w:r>
                    <w:rPr>
                      <w:rFonts w:ascii="Times New Roman" w:hAnsi="Times New Roman" w:cs="Times New Roman"/>
                      <w:sz w:val="22"/>
                      <w:szCs w:val="22"/>
                    </w:rPr>
                    <w:t>1 lb</w:t>
                  </w:r>
                </w:p>
              </w:tc>
              <w:tc>
                <w:tcPr>
                  <w:tcW w:w="1910" w:type="dxa"/>
                </w:tcPr>
                <w:p w14:paraId="3057DDCD" w14:textId="1450EF7E" w:rsidR="00420820" w:rsidRPr="00F47DA3" w:rsidRDefault="00420820" w:rsidP="002B4D53">
                  <w:pPr>
                    <w:rPr>
                      <w:rFonts w:ascii="Times New Roman" w:hAnsi="Times New Roman" w:cs="Times New Roman"/>
                      <w:sz w:val="22"/>
                      <w:szCs w:val="22"/>
                    </w:rPr>
                  </w:pPr>
                  <w:r>
                    <w:rPr>
                      <w:rFonts w:ascii="Times New Roman" w:hAnsi="Times New Roman" w:cs="Times New Roman"/>
                      <w:sz w:val="22"/>
                      <w:szCs w:val="22"/>
                    </w:rPr>
                    <w:t>16 ounces</w:t>
                  </w:r>
                </w:p>
              </w:tc>
            </w:tr>
            <w:tr w:rsidR="002B4D53" w:rsidRPr="00F47DA3" w14:paraId="62EA83D2" w14:textId="77777777" w:rsidTr="00711676">
              <w:trPr>
                <w:jc w:val="center"/>
              </w:trPr>
              <w:tc>
                <w:tcPr>
                  <w:tcW w:w="1467" w:type="dxa"/>
                </w:tcPr>
                <w:p w14:paraId="701C0F74" w14:textId="369FDA09"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g</w:t>
                  </w:r>
                  <w:r>
                    <w:rPr>
                      <w:rFonts w:ascii="Times New Roman" w:hAnsi="Times New Roman" w:cs="Times New Roman"/>
                      <w:sz w:val="22"/>
                      <w:szCs w:val="22"/>
                    </w:rPr>
                    <w:t>r</w:t>
                  </w:r>
                  <w:r w:rsidRPr="00F47DA3">
                    <w:rPr>
                      <w:rFonts w:ascii="Times New Roman" w:hAnsi="Times New Roman" w:cs="Times New Roman"/>
                      <w:sz w:val="22"/>
                      <w:szCs w:val="22"/>
                    </w:rPr>
                    <w:t xml:space="preserve"> (grain)</w:t>
                  </w:r>
                </w:p>
              </w:tc>
              <w:tc>
                <w:tcPr>
                  <w:tcW w:w="1910" w:type="dxa"/>
                </w:tcPr>
                <w:p w14:paraId="7F89C22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64.8 mg</w:t>
                  </w:r>
                </w:p>
              </w:tc>
            </w:tr>
            <w:tr w:rsidR="002B4D53" w:rsidRPr="00F47DA3" w14:paraId="1C0C3C2D" w14:textId="77777777" w:rsidTr="00D91DBC">
              <w:trPr>
                <w:jc w:val="center"/>
              </w:trPr>
              <w:tc>
                <w:tcPr>
                  <w:tcW w:w="3377" w:type="dxa"/>
                  <w:gridSpan w:val="2"/>
                </w:tcPr>
                <w:p w14:paraId="59D002E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Metric system = SI system (Systeme International d’Unites)</w:t>
                  </w:r>
                </w:p>
              </w:tc>
            </w:tr>
          </w:tbl>
          <w:p w14:paraId="5EAE29D0"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p w14:paraId="1CA96F0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 = C x 9/5 + 32</w:t>
            </w:r>
          </w:p>
          <w:p w14:paraId="2C65021A" w14:textId="05F9DEF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1 tablespoon = </w:t>
            </w:r>
            <w:r w:rsidRPr="00B458A8">
              <w:rPr>
                <w:rFonts w:ascii="Times New Roman" w:hAnsi="Times New Roman" w:cs="Times New Roman"/>
                <w:sz w:val="22"/>
                <w:szCs w:val="22"/>
              </w:rPr>
              <w:t xml:space="preserve">15 </w:t>
            </w:r>
            <w:r>
              <w:rPr>
                <w:rFonts w:ascii="Times New Roman" w:hAnsi="Times New Roman" w:cs="Times New Roman"/>
                <w:sz w:val="22"/>
                <w:szCs w:val="22"/>
              </w:rPr>
              <w:t>cm</w:t>
            </w:r>
            <w:r>
              <w:rPr>
                <w:rFonts w:ascii="Times New Roman" w:hAnsi="Times New Roman" w:cs="Times New Roman"/>
                <w:sz w:val="22"/>
                <w:szCs w:val="22"/>
                <w:vertAlign w:val="superscript"/>
              </w:rPr>
              <w:t>3</w:t>
            </w:r>
            <w:r>
              <w:rPr>
                <w:rFonts w:ascii="Times New Roman" w:hAnsi="Times New Roman" w:cs="Times New Roman"/>
                <w:sz w:val="22"/>
                <w:szCs w:val="22"/>
              </w:rPr>
              <w:t xml:space="preserve"> = 15 mL = 3 teaspoons </w:t>
            </w:r>
          </w:p>
          <w:p w14:paraId="5A86F0D8" w14:textId="14CB6845" w:rsidR="002B4D53" w:rsidRPr="00B458A8" w:rsidRDefault="00BC4E12" w:rsidP="00BC4E1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1 ounce = </w:t>
            </w:r>
            <w:r w:rsidRPr="00BC4E12">
              <w:rPr>
                <w:rFonts w:ascii="Times New Roman" w:hAnsi="Times New Roman" w:cs="Times New Roman"/>
                <w:sz w:val="22"/>
                <w:szCs w:val="22"/>
              </w:rPr>
              <w:t>2 tablespoons</w:t>
            </w:r>
            <w:r>
              <w:rPr>
                <w:rFonts w:ascii="Times New Roman" w:hAnsi="Times New Roman" w:cs="Times New Roman"/>
                <w:sz w:val="22"/>
                <w:szCs w:val="22"/>
              </w:rPr>
              <w:t xml:space="preserve"> = </w:t>
            </w:r>
            <w:r w:rsidRPr="00BC4E12">
              <w:rPr>
                <w:rFonts w:ascii="Times New Roman" w:hAnsi="Times New Roman" w:cs="Times New Roman"/>
                <w:sz w:val="22"/>
                <w:szCs w:val="22"/>
              </w:rPr>
              <w:t xml:space="preserve">30 mL </w:t>
            </w:r>
          </w:p>
        </w:tc>
      </w:tr>
      <w:tr w:rsidR="002B4D53" w:rsidRPr="00C06DB4" w14:paraId="257D305C" w14:textId="77777777" w:rsidTr="001E0E15">
        <w:trPr>
          <w:trHeight w:hRule="exact" w:val="3600"/>
        </w:trPr>
        <w:tc>
          <w:tcPr>
            <w:tcW w:w="5670" w:type="dxa"/>
            <w:vAlign w:val="center"/>
          </w:tcPr>
          <w:p w14:paraId="3A755FC3" w14:textId="7A9B0AE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Factors affecting drug absorption</w:t>
            </w:r>
          </w:p>
        </w:tc>
        <w:tc>
          <w:tcPr>
            <w:tcW w:w="5760" w:type="dxa"/>
            <w:vAlign w:val="center"/>
          </w:tcPr>
          <w:p w14:paraId="759A68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Solubility of the drug</w:t>
            </w:r>
          </w:p>
          <w:p w14:paraId="58AEB28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Ionization tendency of the drug (pKa)</w:t>
            </w:r>
          </w:p>
          <w:p w14:paraId="0EDB6C9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pH of tissues</w:t>
            </w:r>
          </w:p>
          <w:p w14:paraId="33ADEA6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Perfusion of tissues</w:t>
            </w:r>
          </w:p>
          <w:p w14:paraId="625A678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Volume of distribution (Vd)</w:t>
            </w:r>
          </w:p>
          <w:p w14:paraId="43E78F9C" w14:textId="5A14420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First pass effect</w:t>
            </w:r>
          </w:p>
        </w:tc>
      </w:tr>
      <w:tr w:rsidR="002B4D53" w:rsidRPr="00C06DB4" w14:paraId="10E0FAFD" w14:textId="77777777" w:rsidTr="001E0E15">
        <w:trPr>
          <w:trHeight w:hRule="exact" w:val="3600"/>
        </w:trPr>
        <w:tc>
          <w:tcPr>
            <w:tcW w:w="5670" w:type="dxa"/>
            <w:vAlign w:val="center"/>
          </w:tcPr>
          <w:p w14:paraId="48F147EE" w14:textId="56A7339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Systemic drug absorption</w:t>
            </w:r>
          </w:p>
        </w:tc>
        <w:tc>
          <w:tcPr>
            <w:tcW w:w="5760" w:type="dxa"/>
            <w:vAlign w:val="center"/>
          </w:tcPr>
          <w:p w14:paraId="5ACFE8A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54F3B">
              <w:rPr>
                <w:rFonts w:ascii="Times New Roman" w:hAnsi="Times New Roman" w:cs="Times New Roman"/>
                <w:sz w:val="22"/>
                <w:szCs w:val="22"/>
              </w:rPr>
              <w:t xml:space="preserve">Any medication given IV, IM, or SQ will be absorbed systemically </w:t>
            </w:r>
          </w:p>
          <w:p w14:paraId="6B615AB0" w14:textId="2C7F881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Sucralfate is not absorbed systemically; i</w:t>
            </w:r>
            <w:r w:rsidRPr="00654F3B">
              <w:rPr>
                <w:rFonts w:ascii="Times New Roman" w:hAnsi="Times New Roman" w:cs="Times New Roman"/>
                <w:sz w:val="22"/>
                <w:szCs w:val="22"/>
              </w:rPr>
              <w:t>t coats the esophagus and stomach and is not absorbed into the blood</w:t>
            </w:r>
          </w:p>
        </w:tc>
      </w:tr>
      <w:tr w:rsidR="002B4D53" w:rsidRPr="00C06DB4" w14:paraId="659DFC89" w14:textId="77777777" w:rsidTr="001E0E15">
        <w:trPr>
          <w:trHeight w:hRule="exact" w:val="3600"/>
        </w:trPr>
        <w:tc>
          <w:tcPr>
            <w:tcW w:w="5670" w:type="dxa"/>
            <w:vAlign w:val="center"/>
          </w:tcPr>
          <w:p w14:paraId="034FC9A1" w14:textId="23905763"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First-pass effect</w:t>
            </w:r>
          </w:p>
        </w:tc>
        <w:tc>
          <w:tcPr>
            <w:tcW w:w="5760" w:type="dxa"/>
            <w:vAlign w:val="center"/>
          </w:tcPr>
          <w:p w14:paraId="73752D5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a drug that is lost during the process of absorption, which typically happens in the intestinal wall and liver</w:t>
            </w:r>
          </w:p>
          <w:p w14:paraId="085A98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May cause large portions of drug to be readily metabolized before entering general circulation, necessitating a higher dose to be effective </w:t>
            </w:r>
          </w:p>
          <w:p w14:paraId="26F6D033" w14:textId="4C02F962"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Injections used to by-pass this effect </w:t>
            </w:r>
          </w:p>
        </w:tc>
      </w:tr>
      <w:tr w:rsidR="002B4D53" w:rsidRPr="00C06DB4" w14:paraId="0D4AC894" w14:textId="77777777" w:rsidTr="001E0E15">
        <w:trPr>
          <w:trHeight w:hRule="exact" w:val="3600"/>
        </w:trPr>
        <w:tc>
          <w:tcPr>
            <w:tcW w:w="5670" w:type="dxa"/>
            <w:vAlign w:val="center"/>
          </w:tcPr>
          <w:p w14:paraId="3D266691" w14:textId="67D5FE2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Considerations for drug administration</w:t>
            </w:r>
          </w:p>
        </w:tc>
        <w:tc>
          <w:tcPr>
            <w:tcW w:w="5760" w:type="dxa"/>
            <w:vAlign w:val="center"/>
          </w:tcPr>
          <w:p w14:paraId="2AFF438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Vomiting patients should not be administered PO</w:t>
            </w:r>
          </w:p>
          <w:p w14:paraId="05399661" w14:textId="7E63C98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Catheter should be placed w a clean stick to administer c</w:t>
            </w:r>
            <w:r w:rsidRPr="00C16FCD">
              <w:rPr>
                <w:rFonts w:ascii="Times New Roman" w:hAnsi="Times New Roman" w:cs="Times New Roman"/>
                <w:sz w:val="22"/>
                <w:szCs w:val="22"/>
              </w:rPr>
              <w:t>hemotherapeutics</w:t>
            </w:r>
            <w:r>
              <w:rPr>
                <w:rFonts w:ascii="Times New Roman" w:hAnsi="Times New Roman" w:cs="Times New Roman"/>
                <w:sz w:val="22"/>
                <w:szCs w:val="22"/>
              </w:rPr>
              <w:t>, and a different vein should be used if a vein is blown (instead of going higher up) to avoid risk</w:t>
            </w:r>
            <w:r w:rsidRPr="00C16FCD">
              <w:rPr>
                <w:rFonts w:ascii="Times New Roman" w:hAnsi="Times New Roman" w:cs="Times New Roman"/>
                <w:sz w:val="22"/>
                <w:szCs w:val="22"/>
              </w:rPr>
              <w:t xml:space="preserve"> of extravasation of the drug</w:t>
            </w:r>
          </w:p>
        </w:tc>
      </w:tr>
      <w:tr w:rsidR="002B4D53" w:rsidRPr="00C06DB4" w14:paraId="7DB4207A" w14:textId="77777777" w:rsidTr="001E0E15">
        <w:trPr>
          <w:trHeight w:hRule="exact" w:val="3600"/>
        </w:trPr>
        <w:tc>
          <w:tcPr>
            <w:tcW w:w="5670" w:type="dxa"/>
            <w:vAlign w:val="center"/>
          </w:tcPr>
          <w:p w14:paraId="4AFDA16B" w14:textId="4C6F8ACB"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Bioavailability </w:t>
            </w:r>
          </w:p>
        </w:tc>
        <w:tc>
          <w:tcPr>
            <w:tcW w:w="5760" w:type="dxa"/>
            <w:vAlign w:val="center"/>
          </w:tcPr>
          <w:p w14:paraId="6E2C5F4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Fraction of a drug dose that reaches the bloodstream</w:t>
            </w:r>
          </w:p>
          <w:p w14:paraId="374FA58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Drugs administered IV are 100% bioavailable (i.e., bioavailability of 1)</w:t>
            </w:r>
          </w:p>
          <w:p w14:paraId="058DB5D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is influenced by dosage form of the drug, vascularity of administration site, mechanism of absorption, and metabolism of the drug</w:t>
            </w:r>
          </w:p>
          <w:p w14:paraId="4757489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of same drug can change with route—butorphanol is 100% bioavailable IV but 20% bioavailable PO</w:t>
            </w:r>
          </w:p>
          <w:p w14:paraId="7F265C69" w14:textId="5171EB16"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551C37">
              <w:rPr>
                <w:rFonts w:ascii="Times New Roman" w:hAnsi="Times New Roman" w:cs="Times New Roman"/>
                <w:sz w:val="22"/>
                <w:szCs w:val="22"/>
              </w:rPr>
              <w:t>rugs of plant origin</w:t>
            </w:r>
            <w:r>
              <w:rPr>
                <w:rFonts w:ascii="Times New Roman" w:hAnsi="Times New Roman" w:cs="Times New Roman"/>
                <w:sz w:val="22"/>
                <w:szCs w:val="22"/>
              </w:rPr>
              <w:t xml:space="preserve"> (</w:t>
            </w:r>
            <w:r w:rsidRPr="00551C37">
              <w:rPr>
                <w:rFonts w:ascii="Times New Roman" w:hAnsi="Times New Roman" w:cs="Times New Roman"/>
                <w:sz w:val="22"/>
                <w:szCs w:val="22"/>
              </w:rPr>
              <w:t>digoxin</w:t>
            </w:r>
            <w:r>
              <w:rPr>
                <w:rFonts w:ascii="Times New Roman" w:hAnsi="Times New Roman" w:cs="Times New Roman"/>
                <w:sz w:val="22"/>
                <w:szCs w:val="22"/>
              </w:rPr>
              <w:t xml:space="preserve">, </w:t>
            </w:r>
            <w:r w:rsidRPr="00551C37">
              <w:rPr>
                <w:rFonts w:ascii="Times New Roman" w:hAnsi="Times New Roman" w:cs="Times New Roman"/>
                <w:sz w:val="22"/>
                <w:szCs w:val="22"/>
              </w:rPr>
              <w:t>atropine</w:t>
            </w:r>
            <w:r>
              <w:rPr>
                <w:rFonts w:ascii="Times New Roman" w:hAnsi="Times New Roman" w:cs="Times New Roman"/>
                <w:sz w:val="22"/>
                <w:szCs w:val="22"/>
              </w:rPr>
              <w:t xml:space="preserve">) </w:t>
            </w:r>
            <w:r w:rsidRPr="00551C37">
              <w:rPr>
                <w:rFonts w:ascii="Times New Roman" w:hAnsi="Times New Roman" w:cs="Times New Roman"/>
                <w:sz w:val="22"/>
                <w:szCs w:val="22"/>
              </w:rPr>
              <w:t xml:space="preserve">are ineffective in </w:t>
            </w:r>
            <w:r>
              <w:rPr>
                <w:rFonts w:ascii="Times New Roman" w:hAnsi="Times New Roman" w:cs="Times New Roman"/>
                <w:sz w:val="22"/>
                <w:szCs w:val="22"/>
              </w:rPr>
              <w:t xml:space="preserve">cattle </w:t>
            </w:r>
            <w:r w:rsidRPr="00551C37">
              <w:rPr>
                <w:rFonts w:ascii="Times New Roman" w:hAnsi="Times New Roman" w:cs="Times New Roman"/>
                <w:sz w:val="22"/>
                <w:szCs w:val="22"/>
              </w:rPr>
              <w:t xml:space="preserve">when administered orally because </w:t>
            </w:r>
            <w:r>
              <w:rPr>
                <w:rFonts w:ascii="Times New Roman" w:hAnsi="Times New Roman" w:cs="Times New Roman"/>
                <w:sz w:val="22"/>
                <w:szCs w:val="22"/>
              </w:rPr>
              <w:t xml:space="preserve">digestive microorganisms </w:t>
            </w:r>
            <w:r w:rsidRPr="00551C37">
              <w:rPr>
                <w:rFonts w:ascii="Times New Roman" w:hAnsi="Times New Roman" w:cs="Times New Roman"/>
                <w:sz w:val="22"/>
                <w:szCs w:val="22"/>
              </w:rPr>
              <w:t>in the rumen</w:t>
            </w:r>
            <w:r>
              <w:rPr>
                <w:rFonts w:ascii="Times New Roman" w:hAnsi="Times New Roman" w:cs="Times New Roman"/>
                <w:sz w:val="22"/>
                <w:szCs w:val="22"/>
              </w:rPr>
              <w:t>, which</w:t>
            </w:r>
            <w:r w:rsidRPr="00551C37">
              <w:rPr>
                <w:rFonts w:ascii="Times New Roman" w:hAnsi="Times New Roman" w:cs="Times New Roman"/>
                <w:sz w:val="22"/>
                <w:szCs w:val="22"/>
              </w:rPr>
              <w:t xml:space="preserve"> will limit bioavailability</w:t>
            </w:r>
          </w:p>
        </w:tc>
      </w:tr>
      <w:tr w:rsidR="002B4D53" w:rsidRPr="00C06DB4" w14:paraId="3DF97198" w14:textId="77777777" w:rsidTr="001E0E15">
        <w:trPr>
          <w:trHeight w:hRule="exact" w:val="3600"/>
        </w:trPr>
        <w:tc>
          <w:tcPr>
            <w:tcW w:w="5670" w:type="dxa"/>
            <w:vAlign w:val="center"/>
          </w:tcPr>
          <w:p w14:paraId="3E072A5D" w14:textId="46BA8151"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Five rights of drug administration </w:t>
            </w:r>
          </w:p>
        </w:tc>
        <w:tc>
          <w:tcPr>
            <w:tcW w:w="5760" w:type="dxa"/>
            <w:vAlign w:val="center"/>
          </w:tcPr>
          <w:p w14:paraId="4D0CA344" w14:textId="3F1AAFF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be the proper recipient (not to administer the drug to wrong patient)</w:t>
            </w:r>
          </w:p>
          <w:p w14:paraId="21B6F2B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medication (not to administer the wrong drug to the right patient)</w:t>
            </w:r>
          </w:p>
          <w:p w14:paraId="3D578AA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dosage</w:t>
            </w:r>
          </w:p>
          <w:p w14:paraId="2709163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drug via the proper route</w:t>
            </w:r>
          </w:p>
          <w:p w14:paraId="33F0F526" w14:textId="4DA962B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medication on time</w:t>
            </w:r>
          </w:p>
        </w:tc>
      </w:tr>
      <w:tr w:rsidR="002B4D53" w:rsidRPr="00C06DB4" w14:paraId="1B14AB9A" w14:textId="77777777" w:rsidTr="001E0E15">
        <w:trPr>
          <w:trHeight w:hRule="exact" w:val="3600"/>
        </w:trPr>
        <w:tc>
          <w:tcPr>
            <w:tcW w:w="5670" w:type="dxa"/>
            <w:vAlign w:val="center"/>
          </w:tcPr>
          <w:p w14:paraId="2E5C5993" w14:textId="15219764"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Extra-label use</w:t>
            </w:r>
          </w:p>
        </w:tc>
        <w:tc>
          <w:tcPr>
            <w:tcW w:w="5760" w:type="dxa"/>
            <w:vAlign w:val="center"/>
          </w:tcPr>
          <w:p w14:paraId="44B9A02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Allowed in 1994 under Animal Medicinal Drug Use Clarification Act (AMDUCA), illegal prior</w:t>
            </w:r>
          </w:p>
          <w:p w14:paraId="20420DA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“Use of a drug in a manner that is not in accordance with the approved labeling” </w:t>
            </w:r>
          </w:p>
          <w:p w14:paraId="2112817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use in another species, use for other indications, use at other dosage levels/frequencies/routes of administration</w:t>
            </w:r>
          </w:p>
          <w:p w14:paraId="5DFD2B6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Conditional upon a valid VCPR, absence of new approved drug w same active ingredient, documentation, and giving long withdrawal time</w:t>
            </w:r>
          </w:p>
          <w:p w14:paraId="5477470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FDA can prohibit ELU of some drugs (e.g., on food producing animals)</w:t>
            </w:r>
          </w:p>
          <w:p w14:paraId="27E5199F" w14:textId="7EED3A0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human drugs too</w:t>
            </w:r>
          </w:p>
        </w:tc>
      </w:tr>
      <w:tr w:rsidR="002B4D53" w:rsidRPr="00C06DB4" w14:paraId="27DC9D3B" w14:textId="77777777" w:rsidTr="001E0E15">
        <w:trPr>
          <w:trHeight w:hRule="exact" w:val="3600"/>
        </w:trPr>
        <w:tc>
          <w:tcPr>
            <w:tcW w:w="5670" w:type="dxa"/>
            <w:vAlign w:val="center"/>
          </w:tcPr>
          <w:p w14:paraId="2693AD99" w14:textId="2880C35B"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Drug compounding</w:t>
            </w:r>
          </w:p>
        </w:tc>
        <w:tc>
          <w:tcPr>
            <w:tcW w:w="5760" w:type="dxa"/>
            <w:vAlign w:val="center"/>
          </w:tcPr>
          <w:p w14:paraId="6ED3383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Manipulation of a drug other than as described on the label</w:t>
            </w:r>
          </w:p>
          <w:p w14:paraId="3821BFF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Classified as extra-label use</w:t>
            </w:r>
          </w:p>
          <w:p w14:paraId="01CD98E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Cannot be done from bulk chemicals (raw ingredients) or to produce a new drug</w:t>
            </w:r>
          </w:p>
          <w:p w14:paraId="0A779004" w14:textId="476ED424"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Typically not legal to dispense compounded medications to be taken home by the client</w:t>
            </w:r>
          </w:p>
        </w:tc>
      </w:tr>
      <w:tr w:rsidR="002B4D53" w:rsidRPr="00C06DB4" w14:paraId="5A71B8D3" w14:textId="77777777" w:rsidTr="001E0E15">
        <w:trPr>
          <w:trHeight w:hRule="exact" w:val="3600"/>
        </w:trPr>
        <w:tc>
          <w:tcPr>
            <w:tcW w:w="5670" w:type="dxa"/>
            <w:vAlign w:val="center"/>
          </w:tcPr>
          <w:p w14:paraId="7DC2FED5" w14:textId="1C3530E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Elimination of drugs</w:t>
            </w:r>
          </w:p>
        </w:tc>
        <w:tc>
          <w:tcPr>
            <w:tcW w:w="5760" w:type="dxa"/>
            <w:vAlign w:val="center"/>
          </w:tcPr>
          <w:p w14:paraId="1FE663F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Liver is the primary organ</w:t>
            </w:r>
          </w:p>
          <w:p w14:paraId="49C3549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Uses enzymes to change or break down the drug, which is then called a metabolite </w:t>
            </w:r>
          </w:p>
          <w:p w14:paraId="3CB72E23" w14:textId="6DAFA45A"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Disposal thru urine, feces, sweat</w:t>
            </w:r>
          </w:p>
        </w:tc>
      </w:tr>
      <w:tr w:rsidR="002B4D53" w:rsidRPr="00C06DB4" w14:paraId="0305317E" w14:textId="77777777" w:rsidTr="001E0E15">
        <w:trPr>
          <w:trHeight w:hRule="exact" w:val="3600"/>
        </w:trPr>
        <w:tc>
          <w:tcPr>
            <w:tcW w:w="5670" w:type="dxa"/>
            <w:vAlign w:val="center"/>
          </w:tcPr>
          <w:p w14:paraId="3CCBD67C" w14:textId="494FBE63"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Bound and unbound drugs</w:t>
            </w:r>
          </w:p>
        </w:tc>
        <w:tc>
          <w:tcPr>
            <w:tcW w:w="5760" w:type="dxa"/>
            <w:vAlign w:val="center"/>
          </w:tcPr>
          <w:p w14:paraId="1347C51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the drug is bound to proteins in the blood, mostly albumin</w:t>
            </w:r>
          </w:p>
          <w:p w14:paraId="4360D72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Bound portions are too large to move through fenestrations and into tissues, so only unbound portions will be distributed</w:t>
            </w:r>
          </w:p>
          <w:p w14:paraId="72F02D42" w14:textId="7529C34F"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Important when highly protein-bound drugs are administered to patients with hypoproteinemia since less protein will mean more of the drug will be distributed, making side effects more likely</w:t>
            </w:r>
          </w:p>
        </w:tc>
      </w:tr>
      <w:tr w:rsidR="002B4D53" w:rsidRPr="00C06DB4" w14:paraId="177FD9AA" w14:textId="77777777" w:rsidTr="001E0E15">
        <w:trPr>
          <w:trHeight w:hRule="exact" w:val="3600"/>
        </w:trPr>
        <w:tc>
          <w:tcPr>
            <w:tcW w:w="5670" w:type="dxa"/>
            <w:vAlign w:val="center"/>
          </w:tcPr>
          <w:p w14:paraId="50E2EC5F" w14:textId="5E36A1FD"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Drug clearance (Cl)</w:t>
            </w:r>
          </w:p>
        </w:tc>
        <w:tc>
          <w:tcPr>
            <w:tcW w:w="5760" w:type="dxa"/>
            <w:vAlign w:val="center"/>
          </w:tcPr>
          <w:p w14:paraId="70F13D2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 pharmacokinetic value describing drug elimination</w:t>
            </w:r>
          </w:p>
          <w:p w14:paraId="71C3DDA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Rate at which a drug is removed from an organ or the body</w:t>
            </w:r>
          </w:p>
          <w:p w14:paraId="021A490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Expressed as volume of plasma cleared of drug per unit time (mL/minute)</w:t>
            </w:r>
          </w:p>
          <w:p w14:paraId="2C92D19A" w14:textId="4570356F"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measure efficiency of elimination and determine dosage regimen necessary to achieve a stable concentration in the blood (i.e., steady state—amount of drug administered equals amount of drug eliminated)</w:t>
            </w:r>
          </w:p>
        </w:tc>
      </w:tr>
      <w:tr w:rsidR="002B4D53" w:rsidRPr="00C06DB4" w14:paraId="1F7BDC8E" w14:textId="77777777" w:rsidTr="001E0E15">
        <w:trPr>
          <w:trHeight w:hRule="exact" w:val="3600"/>
        </w:trPr>
        <w:tc>
          <w:tcPr>
            <w:tcW w:w="5670" w:type="dxa"/>
            <w:vAlign w:val="center"/>
          </w:tcPr>
          <w:p w14:paraId="116E1F61" w14:textId="4D5DE90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Nervous system receptors</w:t>
            </w:r>
          </w:p>
        </w:tc>
        <w:tc>
          <w:tcPr>
            <w:tcW w:w="5760" w:type="dxa"/>
            <w:vAlign w:val="center"/>
          </w:tcPr>
          <w:p w14:paraId="2F61048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Sympathetic (adrenergic) system receptors: </w:t>
            </w:r>
          </w:p>
          <w:p w14:paraId="6F282178" w14:textId="77777777"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Alpha receptors are stimulatory</w:t>
            </w:r>
          </w:p>
          <w:p w14:paraId="5A23FEC1" w14:textId="5E9A0214"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Beta receptors are inhibitory</w:t>
            </w:r>
          </w:p>
          <w:p w14:paraId="286C972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Parasympathetic (cholinergic) system receptors: </w:t>
            </w:r>
          </w:p>
          <w:p w14:paraId="3FB9AEB2" w14:textId="4CD7D4F7"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Nicotinic receptors are found at the neuromuscular junction of skeletal muscles and at the ganglionic synapses; activated by acetylcholine and nicotine</w:t>
            </w:r>
          </w:p>
          <w:p w14:paraId="48B694EB" w14:textId="775080FE" w:rsidR="002B4D53" w:rsidRPr="00CA23D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Muscarinic receptors are found in the glands, heart, smooth muscle; activated by acetylcholine and muscarine</w:t>
            </w:r>
          </w:p>
        </w:tc>
      </w:tr>
      <w:tr w:rsidR="002B4D53" w:rsidRPr="00C06DB4" w14:paraId="28791EBA" w14:textId="77777777" w:rsidTr="001E0E15">
        <w:trPr>
          <w:trHeight w:hRule="exact" w:val="3600"/>
        </w:trPr>
        <w:tc>
          <w:tcPr>
            <w:tcW w:w="5670" w:type="dxa"/>
            <w:vAlign w:val="center"/>
          </w:tcPr>
          <w:p w14:paraId="678CABCB" w14:textId="06467A8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SLUD</w:t>
            </w:r>
          </w:p>
        </w:tc>
        <w:tc>
          <w:tcPr>
            <w:tcW w:w="5760" w:type="dxa"/>
            <w:vAlign w:val="center"/>
          </w:tcPr>
          <w:p w14:paraId="1AA78A80" w14:textId="5609E1F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Muscarine effects—salivation, lacrimation, urination, defecation </w:t>
            </w:r>
          </w:p>
        </w:tc>
      </w:tr>
      <w:tr w:rsidR="002B4D53" w:rsidRPr="00C06DB4" w14:paraId="364C0717" w14:textId="77777777" w:rsidTr="001E0E15">
        <w:trPr>
          <w:trHeight w:hRule="exact" w:val="3600"/>
        </w:trPr>
        <w:tc>
          <w:tcPr>
            <w:tcW w:w="5670" w:type="dxa"/>
            <w:vAlign w:val="center"/>
          </w:tcPr>
          <w:p w14:paraId="26F18217" w14:textId="2016B22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Transporting molecules </w:t>
            </w:r>
          </w:p>
        </w:tc>
        <w:tc>
          <w:tcPr>
            <w:tcW w:w="5760" w:type="dxa"/>
            <w:vAlign w:val="center"/>
          </w:tcPr>
          <w:p w14:paraId="420108BB" w14:textId="5219CFE8" w:rsidR="005563E7" w:rsidRDefault="005563E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5563E7">
              <w:rPr>
                <w:rFonts w:ascii="Times New Roman" w:hAnsi="Times New Roman" w:cs="Times New Roman"/>
                <w:sz w:val="22"/>
                <w:szCs w:val="22"/>
              </w:rPr>
              <w:t>ctive transport</w:t>
            </w:r>
            <w:r>
              <w:rPr>
                <w:rFonts w:ascii="Times New Roman" w:hAnsi="Times New Roman" w:cs="Times New Roman"/>
                <w:sz w:val="22"/>
                <w:szCs w:val="22"/>
              </w:rPr>
              <w:t>:</w:t>
            </w:r>
            <w:r w:rsidR="00C113E3">
              <w:rPr>
                <w:rFonts w:ascii="Times New Roman" w:hAnsi="Times New Roman" w:cs="Times New Roman"/>
                <w:sz w:val="22"/>
                <w:szCs w:val="22"/>
              </w:rPr>
              <w:t xml:space="preserve"> Transport w </w:t>
            </w:r>
            <w:r w:rsidRPr="005563E7">
              <w:rPr>
                <w:rFonts w:ascii="Times New Roman" w:hAnsi="Times New Roman" w:cs="Times New Roman"/>
                <w:sz w:val="22"/>
                <w:szCs w:val="22"/>
              </w:rPr>
              <w:t>a carrier molecule</w:t>
            </w:r>
            <w:r w:rsidR="00C113E3">
              <w:rPr>
                <w:rFonts w:ascii="Times New Roman" w:hAnsi="Times New Roman" w:cs="Times New Roman"/>
                <w:sz w:val="22"/>
                <w:szCs w:val="22"/>
              </w:rPr>
              <w:t xml:space="preserve">; </w:t>
            </w:r>
            <w:r w:rsidRPr="005563E7">
              <w:rPr>
                <w:rFonts w:ascii="Times New Roman" w:hAnsi="Times New Roman" w:cs="Times New Roman"/>
                <w:sz w:val="22"/>
                <w:szCs w:val="22"/>
              </w:rPr>
              <w:t>requires energy</w:t>
            </w:r>
            <w:r w:rsidR="00FD452A">
              <w:rPr>
                <w:rFonts w:ascii="Times New Roman" w:hAnsi="Times New Roman" w:cs="Times New Roman"/>
                <w:sz w:val="22"/>
                <w:szCs w:val="22"/>
              </w:rPr>
              <w:t xml:space="preserve"> since </w:t>
            </w:r>
            <w:r w:rsidR="00FD452A" w:rsidRPr="00F80645">
              <w:rPr>
                <w:rFonts w:ascii="Times New Roman" w:hAnsi="Times New Roman" w:cs="Times New Roman"/>
                <w:sz w:val="22"/>
                <w:szCs w:val="22"/>
              </w:rPr>
              <w:t>molecules are moved from low to high concentration</w:t>
            </w:r>
          </w:p>
          <w:p w14:paraId="27227CC4" w14:textId="0ACEFE5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15405">
              <w:rPr>
                <w:rFonts w:ascii="Times New Roman" w:hAnsi="Times New Roman" w:cs="Times New Roman"/>
                <w:sz w:val="22"/>
                <w:szCs w:val="22"/>
              </w:rPr>
              <w:t>Pinocytosis</w:t>
            </w:r>
            <w:r>
              <w:rPr>
                <w:rFonts w:ascii="Times New Roman" w:hAnsi="Times New Roman" w:cs="Times New Roman"/>
                <w:sz w:val="22"/>
                <w:szCs w:val="22"/>
              </w:rPr>
              <w:t>: C</w:t>
            </w:r>
            <w:r w:rsidRPr="00415405">
              <w:rPr>
                <w:rFonts w:ascii="Times New Roman" w:hAnsi="Times New Roman" w:cs="Times New Roman"/>
                <w:sz w:val="22"/>
                <w:szCs w:val="22"/>
              </w:rPr>
              <w:t>ell drinking</w:t>
            </w:r>
            <w:r>
              <w:rPr>
                <w:rFonts w:ascii="Times New Roman" w:hAnsi="Times New Roman" w:cs="Times New Roman"/>
                <w:sz w:val="22"/>
                <w:szCs w:val="22"/>
              </w:rPr>
              <w:t xml:space="preserve"> (active) </w:t>
            </w:r>
          </w:p>
          <w:p w14:paraId="6BBCDF74" w14:textId="257B52F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hagocytosis</w:t>
            </w:r>
            <w:r>
              <w:rPr>
                <w:rFonts w:ascii="Times New Roman" w:hAnsi="Times New Roman" w:cs="Times New Roman"/>
                <w:sz w:val="22"/>
                <w:szCs w:val="22"/>
              </w:rPr>
              <w:t>: C</w:t>
            </w:r>
            <w:r w:rsidRPr="00415405">
              <w:rPr>
                <w:rFonts w:ascii="Times New Roman" w:hAnsi="Times New Roman" w:cs="Times New Roman"/>
                <w:sz w:val="22"/>
                <w:szCs w:val="22"/>
              </w:rPr>
              <w:t>ell eating</w:t>
            </w:r>
            <w:r>
              <w:rPr>
                <w:rFonts w:ascii="Times New Roman" w:hAnsi="Times New Roman" w:cs="Times New Roman"/>
                <w:sz w:val="22"/>
                <w:szCs w:val="22"/>
              </w:rPr>
              <w:t xml:space="preserve"> (active)</w:t>
            </w:r>
          </w:p>
          <w:p w14:paraId="47A27A19" w14:textId="6FE3A21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415405">
              <w:rPr>
                <w:rFonts w:ascii="Times New Roman" w:hAnsi="Times New Roman" w:cs="Times New Roman"/>
                <w:sz w:val="22"/>
                <w:szCs w:val="22"/>
              </w:rPr>
              <w:t>acilitated transport</w:t>
            </w:r>
            <w:r>
              <w:rPr>
                <w:rFonts w:ascii="Times New Roman" w:hAnsi="Times New Roman" w:cs="Times New Roman"/>
                <w:sz w:val="22"/>
                <w:szCs w:val="22"/>
              </w:rPr>
              <w:t xml:space="preserve">: </w:t>
            </w:r>
            <w:r w:rsidR="005563E7">
              <w:rPr>
                <w:rFonts w:ascii="Times New Roman" w:hAnsi="Times New Roman" w:cs="Times New Roman"/>
                <w:sz w:val="22"/>
                <w:szCs w:val="22"/>
              </w:rPr>
              <w:t>Diffusion/</w:t>
            </w:r>
            <w:r>
              <w:rPr>
                <w:rFonts w:ascii="Times New Roman" w:hAnsi="Times New Roman" w:cs="Times New Roman"/>
                <w:sz w:val="22"/>
                <w:szCs w:val="22"/>
              </w:rPr>
              <w:t>transport w a</w:t>
            </w:r>
            <w:r w:rsidRPr="00415405">
              <w:rPr>
                <w:rFonts w:ascii="Times New Roman" w:hAnsi="Times New Roman" w:cs="Times New Roman"/>
                <w:sz w:val="22"/>
                <w:szCs w:val="22"/>
              </w:rPr>
              <w:t xml:space="preserve"> carrier protein</w:t>
            </w:r>
            <w:r>
              <w:rPr>
                <w:rFonts w:ascii="Times New Roman" w:hAnsi="Times New Roman" w:cs="Times New Roman"/>
                <w:sz w:val="22"/>
                <w:szCs w:val="22"/>
              </w:rPr>
              <w:t xml:space="preserve"> (doesn’t require energy)</w:t>
            </w:r>
          </w:p>
          <w:p w14:paraId="770F21AE" w14:textId="085566CB" w:rsidR="002B4D53" w:rsidRPr="00F8064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assive transport</w:t>
            </w:r>
            <w:r>
              <w:rPr>
                <w:rFonts w:ascii="Times New Roman" w:hAnsi="Times New Roman" w:cs="Times New Roman"/>
                <w:sz w:val="22"/>
                <w:szCs w:val="22"/>
              </w:rPr>
              <w:t>: M</w:t>
            </w:r>
            <w:r w:rsidRPr="00415405">
              <w:rPr>
                <w:rFonts w:ascii="Times New Roman" w:hAnsi="Times New Roman" w:cs="Times New Roman"/>
                <w:sz w:val="22"/>
                <w:szCs w:val="22"/>
              </w:rPr>
              <w:t>olecules freely crossing the cell membrane</w:t>
            </w:r>
            <w:r>
              <w:rPr>
                <w:rFonts w:ascii="Times New Roman" w:hAnsi="Times New Roman" w:cs="Times New Roman"/>
                <w:sz w:val="22"/>
                <w:szCs w:val="22"/>
              </w:rPr>
              <w:t xml:space="preserve"> thru e.g. diffusion caused by concentration gradients (doesn’t require energy)</w:t>
            </w:r>
          </w:p>
          <w:p w14:paraId="1A186E4C" w14:textId="425F18BC" w:rsidR="002B4D53" w:rsidRPr="00415405" w:rsidRDefault="002B4D53" w:rsidP="002B4D53">
            <w:pPr>
              <w:tabs>
                <w:tab w:val="left" w:pos="250"/>
              </w:tabs>
              <w:ind w:left="14"/>
              <w:rPr>
                <w:rFonts w:ascii="Times New Roman" w:hAnsi="Times New Roman" w:cs="Times New Roman"/>
                <w:sz w:val="22"/>
                <w:szCs w:val="22"/>
              </w:rPr>
            </w:pPr>
          </w:p>
        </w:tc>
      </w:tr>
      <w:tr w:rsidR="002B4D53" w:rsidRPr="00C06DB4" w14:paraId="18F64C24" w14:textId="77777777" w:rsidTr="001E0E15">
        <w:trPr>
          <w:trHeight w:hRule="exact" w:val="3600"/>
        </w:trPr>
        <w:tc>
          <w:tcPr>
            <w:tcW w:w="5670" w:type="dxa"/>
            <w:vAlign w:val="center"/>
          </w:tcPr>
          <w:p w14:paraId="5B67A074" w14:textId="2E7375E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Nitrous oxide</w:t>
            </w:r>
          </w:p>
        </w:tc>
        <w:tc>
          <w:tcPr>
            <w:tcW w:w="5760" w:type="dxa"/>
            <w:vAlign w:val="center"/>
          </w:tcPr>
          <w:p w14:paraId="1542F3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7637A2">
              <w:rPr>
                <w:rFonts w:ascii="Times New Roman" w:hAnsi="Times New Roman" w:cs="Times New Roman"/>
                <w:sz w:val="22"/>
                <w:szCs w:val="22"/>
              </w:rPr>
              <w:t>iffuse</w:t>
            </w:r>
            <w:r>
              <w:rPr>
                <w:rFonts w:ascii="Times New Roman" w:hAnsi="Times New Roman" w:cs="Times New Roman"/>
                <w:sz w:val="22"/>
                <w:szCs w:val="22"/>
              </w:rPr>
              <w:t xml:space="preserve">s </w:t>
            </w:r>
            <w:r w:rsidRPr="007637A2">
              <w:rPr>
                <w:rFonts w:ascii="Times New Roman" w:hAnsi="Times New Roman" w:cs="Times New Roman"/>
                <w:sz w:val="22"/>
                <w:szCs w:val="22"/>
              </w:rPr>
              <w:t>into the alveoli and take the place of oxygen</w:t>
            </w:r>
            <w:r>
              <w:rPr>
                <w:rFonts w:ascii="Times New Roman" w:hAnsi="Times New Roman" w:cs="Times New Roman"/>
                <w:sz w:val="22"/>
                <w:szCs w:val="22"/>
              </w:rPr>
              <w:t xml:space="preserve"> if used as an anesthetic</w:t>
            </w:r>
          </w:p>
          <w:p w14:paraId="3183663F" w14:textId="0511BFD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7637A2">
              <w:rPr>
                <w:rFonts w:ascii="Times New Roman" w:hAnsi="Times New Roman" w:cs="Times New Roman"/>
                <w:sz w:val="22"/>
                <w:szCs w:val="22"/>
              </w:rPr>
              <w:t>atient should be maintained on 100% oxygen for 5–10 min after gas is shut off to allow time for nitrous oxide to leave the alveoli and oxygen to take its place</w:t>
            </w:r>
            <w:r>
              <w:rPr>
                <w:rFonts w:ascii="Times New Roman" w:hAnsi="Times New Roman" w:cs="Times New Roman"/>
                <w:sz w:val="22"/>
                <w:szCs w:val="22"/>
              </w:rPr>
              <w:t xml:space="preserve"> to avoid diffusion hypoxia</w:t>
            </w:r>
          </w:p>
        </w:tc>
      </w:tr>
      <w:tr w:rsidR="002B4D53" w:rsidRPr="00C06DB4" w14:paraId="6E2F1520" w14:textId="77777777" w:rsidTr="001E0E15">
        <w:trPr>
          <w:trHeight w:hRule="exact" w:val="3600"/>
        </w:trPr>
        <w:tc>
          <w:tcPr>
            <w:tcW w:w="5670" w:type="dxa"/>
            <w:vAlign w:val="center"/>
          </w:tcPr>
          <w:p w14:paraId="43806740" w14:textId="2D6572A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Halothane </w:t>
            </w:r>
          </w:p>
        </w:tc>
        <w:tc>
          <w:tcPr>
            <w:tcW w:w="5760" w:type="dxa"/>
            <w:vAlign w:val="center"/>
          </w:tcPr>
          <w:p w14:paraId="7C1DF02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Halogenated hydrocarbon</w:t>
            </w:r>
          </w:p>
          <w:p w14:paraId="0B519F78" w14:textId="3088688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Risk of malignant hyperthermia </w:t>
            </w:r>
          </w:p>
          <w:p w14:paraId="3005EBAD" w14:textId="3E7B6B1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 longer available in US </w:t>
            </w:r>
          </w:p>
        </w:tc>
      </w:tr>
      <w:tr w:rsidR="002B4D53" w:rsidRPr="00C06DB4" w14:paraId="708FBD6C" w14:textId="77777777" w:rsidTr="001E0E15">
        <w:trPr>
          <w:trHeight w:hRule="exact" w:val="3600"/>
        </w:trPr>
        <w:tc>
          <w:tcPr>
            <w:tcW w:w="5670" w:type="dxa"/>
            <w:vAlign w:val="center"/>
          </w:tcPr>
          <w:p w14:paraId="750E9190" w14:textId="33345E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lood–gas partition</w:t>
            </w:r>
          </w:p>
        </w:tc>
        <w:tc>
          <w:tcPr>
            <w:tcW w:w="5760" w:type="dxa"/>
            <w:vAlign w:val="center"/>
          </w:tcPr>
          <w:p w14:paraId="4D2DBC4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182FFA">
              <w:rPr>
                <w:rFonts w:ascii="Times New Roman" w:hAnsi="Times New Roman" w:cs="Times New Roman"/>
                <w:sz w:val="22"/>
                <w:szCs w:val="22"/>
              </w:rPr>
              <w:t>Inhalants with a high blood–gas partition coefficient will more readily move into the tissue and blood, meaning less stays in the alveoli</w:t>
            </w:r>
            <w:r>
              <w:rPr>
                <w:rFonts w:ascii="Times New Roman" w:hAnsi="Times New Roman" w:cs="Times New Roman"/>
                <w:sz w:val="22"/>
                <w:szCs w:val="22"/>
              </w:rPr>
              <w:t>—t</w:t>
            </w:r>
            <w:r w:rsidRPr="00182FFA">
              <w:rPr>
                <w:rFonts w:ascii="Times New Roman" w:hAnsi="Times New Roman" w:cs="Times New Roman"/>
                <w:sz w:val="22"/>
                <w:szCs w:val="22"/>
              </w:rPr>
              <w:t xml:space="preserve">his leaves a small difference in the drug concentration in the blood and alveoli (low concentration gradient), </w:t>
            </w:r>
            <w:r>
              <w:rPr>
                <w:rFonts w:ascii="Times New Roman" w:hAnsi="Times New Roman" w:cs="Times New Roman"/>
                <w:sz w:val="22"/>
                <w:szCs w:val="22"/>
              </w:rPr>
              <w:t>so</w:t>
            </w:r>
            <w:r w:rsidRPr="00182FFA">
              <w:rPr>
                <w:rFonts w:ascii="Times New Roman" w:hAnsi="Times New Roman" w:cs="Times New Roman"/>
                <w:sz w:val="22"/>
                <w:szCs w:val="22"/>
              </w:rPr>
              <w:t xml:space="preserve"> the drug is slow to leave the blood</w:t>
            </w:r>
            <w:r>
              <w:rPr>
                <w:rFonts w:ascii="Times New Roman" w:hAnsi="Times New Roman" w:cs="Times New Roman"/>
                <w:sz w:val="22"/>
                <w:szCs w:val="22"/>
              </w:rPr>
              <w:t xml:space="preserve">, taking it </w:t>
            </w:r>
            <w:r w:rsidRPr="00182FFA">
              <w:rPr>
                <w:rFonts w:ascii="Times New Roman" w:hAnsi="Times New Roman" w:cs="Times New Roman"/>
                <w:sz w:val="22"/>
                <w:szCs w:val="22"/>
              </w:rPr>
              <w:t xml:space="preserve">longer for the patient to react to changes </w:t>
            </w:r>
          </w:p>
          <w:p w14:paraId="4AF33D9E" w14:textId="1AEB051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lood–gas partition coefficients of anesthetics from lowest to highest: Desflurane (0.47), Sevoflurane (0.69), Isoflurane (1.1), and Halothane (2.36)</w:t>
            </w:r>
          </w:p>
        </w:tc>
      </w:tr>
      <w:tr w:rsidR="002B4D53" w:rsidRPr="00C06DB4" w14:paraId="7520364B" w14:textId="77777777" w:rsidTr="001E0E15">
        <w:trPr>
          <w:trHeight w:hRule="exact" w:val="3600"/>
        </w:trPr>
        <w:tc>
          <w:tcPr>
            <w:tcW w:w="5670" w:type="dxa"/>
            <w:vAlign w:val="center"/>
          </w:tcPr>
          <w:p w14:paraId="51DC9E1A" w14:textId="3E9319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Desflurane</w:t>
            </w:r>
          </w:p>
        </w:tc>
        <w:tc>
          <w:tcPr>
            <w:tcW w:w="5760" w:type="dxa"/>
            <w:vAlign w:val="center"/>
          </w:tcPr>
          <w:p w14:paraId="6C0D6B7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182FFA">
              <w:rPr>
                <w:rFonts w:ascii="Times New Roman" w:hAnsi="Times New Roman" w:cs="Times New Roman"/>
                <w:sz w:val="22"/>
                <w:szCs w:val="22"/>
              </w:rPr>
              <w:t>roduce</w:t>
            </w:r>
            <w:r>
              <w:rPr>
                <w:rFonts w:ascii="Times New Roman" w:hAnsi="Times New Roman" w:cs="Times New Roman"/>
                <w:sz w:val="22"/>
                <w:szCs w:val="22"/>
              </w:rPr>
              <w:t>s</w:t>
            </w:r>
            <w:r w:rsidRPr="00182FFA">
              <w:rPr>
                <w:rFonts w:ascii="Times New Roman" w:hAnsi="Times New Roman" w:cs="Times New Roman"/>
                <w:sz w:val="22"/>
                <w:szCs w:val="22"/>
              </w:rPr>
              <w:t xml:space="preserve"> very fast changes in patient's </w:t>
            </w:r>
            <w:r>
              <w:rPr>
                <w:rFonts w:ascii="Times New Roman" w:hAnsi="Times New Roman" w:cs="Times New Roman"/>
                <w:sz w:val="22"/>
                <w:szCs w:val="22"/>
              </w:rPr>
              <w:t xml:space="preserve">anesthetic </w:t>
            </w:r>
            <w:r w:rsidRPr="00182FFA">
              <w:rPr>
                <w:rFonts w:ascii="Times New Roman" w:hAnsi="Times New Roman" w:cs="Times New Roman"/>
                <w:sz w:val="22"/>
                <w:szCs w:val="22"/>
              </w:rPr>
              <w:t xml:space="preserve">status </w:t>
            </w:r>
            <w:r>
              <w:rPr>
                <w:rFonts w:ascii="Times New Roman" w:hAnsi="Times New Roman" w:cs="Times New Roman"/>
                <w:sz w:val="22"/>
                <w:szCs w:val="22"/>
              </w:rPr>
              <w:t>due to low b</w:t>
            </w:r>
            <w:r w:rsidRPr="00182FFA">
              <w:rPr>
                <w:rFonts w:ascii="Times New Roman" w:hAnsi="Times New Roman" w:cs="Times New Roman"/>
                <w:sz w:val="22"/>
                <w:szCs w:val="22"/>
              </w:rPr>
              <w:t xml:space="preserve">lood–gas partition </w:t>
            </w:r>
          </w:p>
          <w:p w14:paraId="17AA237D" w14:textId="3F42E75E" w:rsidR="002B4D53" w:rsidRPr="00182FF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Wi</w:t>
            </w:r>
            <w:r w:rsidRPr="00182FFA">
              <w:rPr>
                <w:rFonts w:ascii="Times New Roman" w:hAnsi="Times New Roman" w:cs="Times New Roman"/>
                <w:sz w:val="22"/>
                <w:szCs w:val="22"/>
              </w:rPr>
              <w:t>ll require the most intense monitoring</w:t>
            </w:r>
          </w:p>
        </w:tc>
      </w:tr>
      <w:tr w:rsidR="002B4D53" w:rsidRPr="00C06DB4" w14:paraId="33023239" w14:textId="77777777" w:rsidTr="001E0E15">
        <w:trPr>
          <w:trHeight w:hRule="exact" w:val="3600"/>
        </w:trPr>
        <w:tc>
          <w:tcPr>
            <w:tcW w:w="5670" w:type="dxa"/>
            <w:vAlign w:val="center"/>
          </w:tcPr>
          <w:p w14:paraId="12528B95" w14:textId="1BCEE9C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Corticosteroid</w:t>
            </w:r>
          </w:p>
        </w:tc>
        <w:tc>
          <w:tcPr>
            <w:tcW w:w="5760" w:type="dxa"/>
            <w:vAlign w:val="center"/>
          </w:tcPr>
          <w:p w14:paraId="2C2ADD1B" w14:textId="3F0F7D4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F3456">
              <w:rPr>
                <w:rFonts w:ascii="Times New Roman" w:hAnsi="Times New Roman" w:cs="Times New Roman"/>
                <w:sz w:val="22"/>
                <w:szCs w:val="22"/>
              </w:rPr>
              <w:t>Corticosteroids have short-term side effects</w:t>
            </w:r>
            <w:r>
              <w:rPr>
                <w:rFonts w:ascii="Times New Roman" w:hAnsi="Times New Roman" w:cs="Times New Roman"/>
                <w:sz w:val="22"/>
                <w:szCs w:val="22"/>
              </w:rPr>
              <w:t xml:space="preserve"> like </w:t>
            </w:r>
            <w:r w:rsidRPr="004F3456">
              <w:rPr>
                <w:rFonts w:ascii="Times New Roman" w:hAnsi="Times New Roman" w:cs="Times New Roman"/>
                <w:sz w:val="22"/>
                <w:szCs w:val="22"/>
              </w:rPr>
              <w:t>polyuria</w:t>
            </w:r>
            <w:r>
              <w:rPr>
                <w:rFonts w:ascii="Times New Roman" w:hAnsi="Times New Roman" w:cs="Times New Roman"/>
                <w:sz w:val="22"/>
                <w:szCs w:val="22"/>
              </w:rPr>
              <w:t xml:space="preserve"> and polyphagia,</w:t>
            </w:r>
            <w:r w:rsidRPr="004F3456">
              <w:rPr>
                <w:rFonts w:ascii="Times New Roman" w:hAnsi="Times New Roman" w:cs="Times New Roman"/>
                <w:sz w:val="22"/>
                <w:szCs w:val="22"/>
              </w:rPr>
              <w:t xml:space="preserve"> and immunosuppression</w:t>
            </w:r>
            <w:r>
              <w:rPr>
                <w:rFonts w:ascii="Times New Roman" w:hAnsi="Times New Roman" w:cs="Times New Roman"/>
                <w:sz w:val="22"/>
                <w:szCs w:val="22"/>
              </w:rPr>
              <w:t xml:space="preserve"> can cause </w:t>
            </w:r>
            <w:r w:rsidRPr="004F3456">
              <w:rPr>
                <w:rFonts w:ascii="Times New Roman" w:hAnsi="Times New Roman" w:cs="Times New Roman"/>
                <w:sz w:val="22"/>
                <w:szCs w:val="22"/>
              </w:rPr>
              <w:t>delay</w:t>
            </w:r>
            <w:r>
              <w:rPr>
                <w:rFonts w:ascii="Times New Roman" w:hAnsi="Times New Roman" w:cs="Times New Roman"/>
                <w:sz w:val="22"/>
                <w:szCs w:val="22"/>
              </w:rPr>
              <w:t>ed</w:t>
            </w:r>
            <w:r w:rsidRPr="004F3456">
              <w:rPr>
                <w:rFonts w:ascii="Times New Roman" w:hAnsi="Times New Roman" w:cs="Times New Roman"/>
                <w:sz w:val="22"/>
                <w:szCs w:val="22"/>
              </w:rPr>
              <w:t xml:space="preserve"> healing</w:t>
            </w:r>
          </w:p>
          <w:p w14:paraId="11D07FCB" w14:textId="47EB4685" w:rsidR="002B4D53" w:rsidRDefault="002B4D53" w:rsidP="002B4D53">
            <w:pPr>
              <w:pStyle w:val="ListParagraph"/>
              <w:numPr>
                <w:ilvl w:val="0"/>
                <w:numId w:val="5"/>
              </w:numPr>
              <w:tabs>
                <w:tab w:val="left" w:pos="250"/>
              </w:tabs>
              <w:rPr>
                <w:rFonts w:ascii="Times New Roman" w:hAnsi="Times New Roman" w:cs="Times New Roman"/>
                <w:sz w:val="22"/>
                <w:szCs w:val="22"/>
              </w:rPr>
            </w:pPr>
            <w:r w:rsidRPr="004B1847">
              <w:rPr>
                <w:rFonts w:ascii="Times New Roman" w:hAnsi="Times New Roman" w:cs="Times New Roman"/>
                <w:sz w:val="22"/>
                <w:szCs w:val="22"/>
              </w:rPr>
              <w:t xml:space="preserve">Prednisone </w:t>
            </w:r>
            <w:r>
              <w:rPr>
                <w:rFonts w:ascii="Times New Roman" w:hAnsi="Times New Roman" w:cs="Times New Roman"/>
                <w:sz w:val="22"/>
                <w:szCs w:val="22"/>
              </w:rPr>
              <w:t>d</w:t>
            </w:r>
            <w:r w:rsidRPr="004B1847">
              <w:rPr>
                <w:rFonts w:ascii="Times New Roman" w:hAnsi="Times New Roman" w:cs="Times New Roman"/>
                <w:sz w:val="22"/>
                <w:szCs w:val="22"/>
              </w:rPr>
              <w:t>ecrease</w:t>
            </w:r>
            <w:r>
              <w:rPr>
                <w:rFonts w:ascii="Times New Roman" w:hAnsi="Times New Roman" w:cs="Times New Roman"/>
                <w:sz w:val="22"/>
                <w:szCs w:val="22"/>
              </w:rPr>
              <w:t>s</w:t>
            </w:r>
            <w:r w:rsidRPr="004B1847">
              <w:rPr>
                <w:rFonts w:ascii="Times New Roman" w:hAnsi="Times New Roman" w:cs="Times New Roman"/>
                <w:sz w:val="22"/>
                <w:szCs w:val="22"/>
              </w:rPr>
              <w:t xml:space="preserve"> response to antidiuretic hormone, </w:t>
            </w:r>
            <w:r>
              <w:rPr>
                <w:rFonts w:ascii="Times New Roman" w:hAnsi="Times New Roman" w:cs="Times New Roman"/>
                <w:sz w:val="22"/>
                <w:szCs w:val="22"/>
              </w:rPr>
              <w:t>so</w:t>
            </w:r>
            <w:r w:rsidRPr="004B1847">
              <w:rPr>
                <w:rFonts w:ascii="Times New Roman" w:hAnsi="Times New Roman" w:cs="Times New Roman"/>
                <w:sz w:val="22"/>
                <w:szCs w:val="22"/>
              </w:rPr>
              <w:t xml:space="preserve"> water is not reabsorbed and urine production increases</w:t>
            </w:r>
            <w:r>
              <w:rPr>
                <w:rFonts w:ascii="Times New Roman" w:hAnsi="Times New Roman" w:cs="Times New Roman"/>
                <w:sz w:val="22"/>
                <w:szCs w:val="22"/>
              </w:rPr>
              <w:t>, and a</w:t>
            </w:r>
            <w:r w:rsidRPr="004B1847">
              <w:rPr>
                <w:rFonts w:ascii="Times New Roman" w:hAnsi="Times New Roman" w:cs="Times New Roman"/>
                <w:sz w:val="22"/>
                <w:szCs w:val="22"/>
              </w:rPr>
              <w:t>nimal drinks more water</w:t>
            </w:r>
            <w:r>
              <w:rPr>
                <w:rFonts w:ascii="Times New Roman" w:hAnsi="Times New Roman" w:cs="Times New Roman"/>
                <w:sz w:val="22"/>
                <w:szCs w:val="22"/>
              </w:rPr>
              <w:t xml:space="preserve"> in response to fluid loss</w:t>
            </w:r>
          </w:p>
          <w:p w14:paraId="6CBB27C9" w14:textId="665338B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Long-term effects include o</w:t>
            </w:r>
            <w:r w:rsidRPr="004F3456">
              <w:rPr>
                <w:rFonts w:ascii="Times New Roman" w:hAnsi="Times New Roman" w:cs="Times New Roman"/>
                <w:sz w:val="22"/>
                <w:szCs w:val="22"/>
              </w:rPr>
              <w:t xml:space="preserve">steoporosis </w:t>
            </w:r>
          </w:p>
          <w:p w14:paraId="491BA0B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5F0B1A">
              <w:rPr>
                <w:rFonts w:ascii="Times New Roman" w:hAnsi="Times New Roman" w:cs="Times New Roman"/>
                <w:sz w:val="22"/>
                <w:szCs w:val="22"/>
              </w:rPr>
              <w:t>orticosteroids mimic</w:t>
            </w:r>
            <w:r>
              <w:rPr>
                <w:rFonts w:ascii="Times New Roman" w:hAnsi="Times New Roman" w:cs="Times New Roman"/>
                <w:sz w:val="22"/>
                <w:szCs w:val="22"/>
              </w:rPr>
              <w:t xml:space="preserve"> </w:t>
            </w:r>
            <w:r w:rsidRPr="005F0B1A">
              <w:rPr>
                <w:rFonts w:ascii="Times New Roman" w:hAnsi="Times New Roman" w:cs="Times New Roman"/>
                <w:sz w:val="22"/>
                <w:szCs w:val="22"/>
              </w:rPr>
              <w:t>elevated cortisol levels</w:t>
            </w:r>
            <w:r>
              <w:rPr>
                <w:rFonts w:ascii="Times New Roman" w:hAnsi="Times New Roman" w:cs="Times New Roman"/>
                <w:sz w:val="22"/>
                <w:szCs w:val="22"/>
              </w:rPr>
              <w:t xml:space="preserve"> in mares and cows</w:t>
            </w:r>
            <w:r w:rsidRPr="005F0B1A">
              <w:rPr>
                <w:rFonts w:ascii="Times New Roman" w:hAnsi="Times New Roman" w:cs="Times New Roman"/>
                <w:sz w:val="22"/>
                <w:szCs w:val="22"/>
              </w:rPr>
              <w:t>, which are found at the beginning of parturition</w:t>
            </w:r>
            <w:r>
              <w:rPr>
                <w:rFonts w:ascii="Times New Roman" w:hAnsi="Times New Roman" w:cs="Times New Roman"/>
                <w:sz w:val="22"/>
                <w:szCs w:val="22"/>
              </w:rPr>
              <w:t>, leading to abortions if given during last weeks of gestation</w:t>
            </w:r>
          </w:p>
          <w:p w14:paraId="03C18B1B" w14:textId="12FF35A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dexamethasone </w:t>
            </w:r>
          </w:p>
        </w:tc>
      </w:tr>
      <w:tr w:rsidR="002B4D53" w:rsidRPr="00C06DB4" w14:paraId="0F16EE2D" w14:textId="77777777" w:rsidTr="001E0E15">
        <w:trPr>
          <w:trHeight w:hRule="exact" w:val="3600"/>
        </w:trPr>
        <w:tc>
          <w:tcPr>
            <w:tcW w:w="5670" w:type="dxa"/>
            <w:vAlign w:val="center"/>
          </w:tcPr>
          <w:p w14:paraId="20661FA8" w14:textId="10B81A19" w:rsidR="002B4D53" w:rsidRDefault="002B4D53" w:rsidP="002B4D53">
            <w:pPr>
              <w:jc w:val="center"/>
              <w:rPr>
                <w:rFonts w:ascii="Times New Roman" w:hAnsi="Times New Roman" w:cs="Times New Roman"/>
                <w:sz w:val="22"/>
                <w:szCs w:val="22"/>
              </w:rPr>
            </w:pPr>
            <w:r w:rsidRPr="0094309A">
              <w:rPr>
                <w:rFonts w:ascii="Times New Roman" w:hAnsi="Times New Roman" w:cs="Times New Roman"/>
                <w:sz w:val="22"/>
                <w:szCs w:val="22"/>
              </w:rPr>
              <w:lastRenderedPageBreak/>
              <w:t>Griseofulvin</w:t>
            </w:r>
          </w:p>
        </w:tc>
        <w:tc>
          <w:tcPr>
            <w:tcW w:w="5760" w:type="dxa"/>
            <w:vAlign w:val="center"/>
          </w:tcPr>
          <w:p w14:paraId="45D7FDA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94309A">
              <w:rPr>
                <w:rFonts w:ascii="Times New Roman" w:hAnsi="Times New Roman" w:cs="Times New Roman"/>
                <w:sz w:val="22"/>
                <w:szCs w:val="22"/>
              </w:rPr>
              <w:t xml:space="preserve">ungistatic antibiotic </w:t>
            </w:r>
          </w:p>
          <w:p w14:paraId="08D93019" w14:textId="517EA6C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94309A">
              <w:rPr>
                <w:rFonts w:ascii="Times New Roman" w:hAnsi="Times New Roman" w:cs="Times New Roman"/>
                <w:sz w:val="22"/>
                <w:szCs w:val="22"/>
              </w:rPr>
              <w:t xml:space="preserve">sed to treat dermatophyte fungal infections in dogs and cats, </w:t>
            </w:r>
            <w:r>
              <w:rPr>
                <w:rFonts w:ascii="Times New Roman" w:hAnsi="Times New Roman" w:cs="Times New Roman"/>
                <w:sz w:val="22"/>
                <w:szCs w:val="22"/>
              </w:rPr>
              <w:t xml:space="preserve">and </w:t>
            </w:r>
            <w:r w:rsidRPr="0094309A">
              <w:rPr>
                <w:rFonts w:ascii="Times New Roman" w:hAnsi="Times New Roman" w:cs="Times New Roman"/>
                <w:sz w:val="22"/>
                <w:szCs w:val="22"/>
              </w:rPr>
              <w:t>ringworm in horses </w:t>
            </w:r>
          </w:p>
        </w:tc>
      </w:tr>
      <w:tr w:rsidR="002B4D53" w:rsidRPr="00C06DB4" w14:paraId="42B01F8C" w14:textId="77777777" w:rsidTr="001E0E15">
        <w:trPr>
          <w:trHeight w:hRule="exact" w:val="3600"/>
        </w:trPr>
        <w:tc>
          <w:tcPr>
            <w:tcW w:w="5670" w:type="dxa"/>
            <w:vAlign w:val="center"/>
          </w:tcPr>
          <w:p w14:paraId="0592FCE0" w14:textId="5708C623" w:rsidR="002B4D53" w:rsidRPr="0094309A" w:rsidRDefault="002B4D53" w:rsidP="002B4D53">
            <w:pPr>
              <w:jc w:val="center"/>
              <w:rPr>
                <w:rFonts w:ascii="Times New Roman" w:hAnsi="Times New Roman" w:cs="Times New Roman"/>
                <w:sz w:val="22"/>
                <w:szCs w:val="22"/>
              </w:rPr>
            </w:pPr>
            <w:r>
              <w:rPr>
                <w:rFonts w:ascii="Times New Roman" w:hAnsi="Times New Roman" w:cs="Times New Roman"/>
                <w:sz w:val="22"/>
                <w:szCs w:val="22"/>
              </w:rPr>
              <w:t>Beta-lactamase inhibitors</w:t>
            </w:r>
          </w:p>
        </w:tc>
        <w:tc>
          <w:tcPr>
            <w:tcW w:w="5760" w:type="dxa"/>
            <w:vAlign w:val="center"/>
          </w:tcPr>
          <w:p w14:paraId="6687415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2D579E">
              <w:rPr>
                <w:rFonts w:ascii="Times New Roman" w:hAnsi="Times New Roman" w:cs="Times New Roman"/>
                <w:sz w:val="22"/>
                <w:szCs w:val="22"/>
              </w:rPr>
              <w:t xml:space="preserve">Some bacteria contain </w:t>
            </w:r>
            <w:r>
              <w:rPr>
                <w:rFonts w:ascii="Times New Roman" w:hAnsi="Times New Roman" w:cs="Times New Roman"/>
                <w:sz w:val="22"/>
                <w:szCs w:val="22"/>
              </w:rPr>
              <w:t>the</w:t>
            </w:r>
            <w:r w:rsidRPr="002D579E">
              <w:rPr>
                <w:rFonts w:ascii="Times New Roman" w:hAnsi="Times New Roman" w:cs="Times New Roman"/>
                <w:sz w:val="22"/>
                <w:szCs w:val="22"/>
              </w:rPr>
              <w:t xml:space="preserve"> enzyme beta-lactamase </w:t>
            </w:r>
            <w:r>
              <w:rPr>
                <w:rFonts w:ascii="Times New Roman" w:hAnsi="Times New Roman" w:cs="Times New Roman"/>
                <w:sz w:val="22"/>
                <w:szCs w:val="22"/>
              </w:rPr>
              <w:t xml:space="preserve">which </w:t>
            </w:r>
            <w:r w:rsidRPr="002D579E">
              <w:rPr>
                <w:rFonts w:ascii="Times New Roman" w:hAnsi="Times New Roman" w:cs="Times New Roman"/>
                <w:sz w:val="22"/>
                <w:szCs w:val="22"/>
              </w:rPr>
              <w:t>render</w:t>
            </w:r>
            <w:r>
              <w:rPr>
                <w:rFonts w:ascii="Times New Roman" w:hAnsi="Times New Roman" w:cs="Times New Roman"/>
                <w:sz w:val="22"/>
                <w:szCs w:val="22"/>
              </w:rPr>
              <w:t>s</w:t>
            </w:r>
            <w:r w:rsidRPr="002D579E">
              <w:rPr>
                <w:rFonts w:ascii="Times New Roman" w:hAnsi="Times New Roman" w:cs="Times New Roman"/>
                <w:sz w:val="22"/>
                <w:szCs w:val="22"/>
              </w:rPr>
              <w:t xml:space="preserve"> antibiotics ineffective by attacking the</w:t>
            </w:r>
            <w:r>
              <w:rPr>
                <w:rFonts w:ascii="Times New Roman" w:hAnsi="Times New Roman" w:cs="Times New Roman"/>
                <w:sz w:val="22"/>
                <w:szCs w:val="22"/>
              </w:rPr>
              <w:t>ir</w:t>
            </w:r>
            <w:r w:rsidRPr="002D579E">
              <w:rPr>
                <w:rFonts w:ascii="Times New Roman" w:hAnsi="Times New Roman" w:cs="Times New Roman"/>
                <w:sz w:val="22"/>
                <w:szCs w:val="22"/>
              </w:rPr>
              <w:t xml:space="preserve"> beta-lactam ring</w:t>
            </w:r>
            <w:r>
              <w:rPr>
                <w:rFonts w:ascii="Times New Roman" w:hAnsi="Times New Roman" w:cs="Times New Roman"/>
                <w:sz w:val="22"/>
                <w:szCs w:val="22"/>
              </w:rPr>
              <w:t>s</w:t>
            </w:r>
          </w:p>
          <w:p w14:paraId="4F88F7F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2D579E">
              <w:rPr>
                <w:rFonts w:ascii="Times New Roman" w:hAnsi="Times New Roman" w:cs="Times New Roman"/>
                <w:sz w:val="22"/>
                <w:szCs w:val="22"/>
              </w:rPr>
              <w:t xml:space="preserve">Drugs can be combined with a beta-lactamase inhibitor to prevent this </w:t>
            </w:r>
          </w:p>
          <w:p w14:paraId="79B714D9" w14:textId="49790CB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2D579E">
              <w:rPr>
                <w:rFonts w:ascii="Times New Roman" w:hAnsi="Times New Roman" w:cs="Times New Roman"/>
                <w:sz w:val="22"/>
                <w:szCs w:val="22"/>
              </w:rPr>
              <w:t xml:space="preserve">nclude clavulanic acid combined </w:t>
            </w:r>
            <w:r>
              <w:rPr>
                <w:rFonts w:ascii="Times New Roman" w:hAnsi="Times New Roman" w:cs="Times New Roman"/>
                <w:sz w:val="22"/>
                <w:szCs w:val="22"/>
              </w:rPr>
              <w:t xml:space="preserve">w </w:t>
            </w:r>
            <w:r w:rsidRPr="002D579E">
              <w:rPr>
                <w:rFonts w:ascii="Times New Roman" w:hAnsi="Times New Roman" w:cs="Times New Roman"/>
                <w:sz w:val="22"/>
                <w:szCs w:val="22"/>
              </w:rPr>
              <w:t>amoxicillin to make Clavamox</w:t>
            </w:r>
            <w:r>
              <w:rPr>
                <w:rFonts w:ascii="Times New Roman" w:hAnsi="Times New Roman" w:cs="Times New Roman"/>
                <w:sz w:val="22"/>
                <w:szCs w:val="22"/>
              </w:rPr>
              <w:t>,</w:t>
            </w:r>
            <w:r w:rsidRPr="002D579E">
              <w:rPr>
                <w:rFonts w:ascii="Times New Roman" w:hAnsi="Times New Roman" w:cs="Times New Roman"/>
                <w:sz w:val="22"/>
                <w:szCs w:val="22"/>
              </w:rPr>
              <w:t xml:space="preserve"> and sulbactam combined </w:t>
            </w:r>
            <w:r>
              <w:rPr>
                <w:rFonts w:ascii="Times New Roman" w:hAnsi="Times New Roman" w:cs="Times New Roman"/>
                <w:sz w:val="22"/>
                <w:szCs w:val="22"/>
              </w:rPr>
              <w:t xml:space="preserve">w </w:t>
            </w:r>
            <w:r w:rsidRPr="002D579E">
              <w:rPr>
                <w:rFonts w:ascii="Times New Roman" w:hAnsi="Times New Roman" w:cs="Times New Roman"/>
                <w:sz w:val="22"/>
                <w:szCs w:val="22"/>
              </w:rPr>
              <w:t>ampicillin to make Unasyn </w:t>
            </w:r>
          </w:p>
          <w:p w14:paraId="72FBD891" w14:textId="77777777" w:rsidR="002B4D53" w:rsidRDefault="002B4D53" w:rsidP="002B4D53">
            <w:pPr>
              <w:pStyle w:val="ListParagraph"/>
              <w:tabs>
                <w:tab w:val="left" w:pos="250"/>
              </w:tabs>
              <w:ind w:left="14"/>
              <w:rPr>
                <w:rFonts w:ascii="Times New Roman" w:hAnsi="Times New Roman" w:cs="Times New Roman"/>
                <w:sz w:val="22"/>
                <w:szCs w:val="22"/>
              </w:rPr>
            </w:pPr>
          </w:p>
        </w:tc>
      </w:tr>
      <w:tr w:rsidR="002B4D53" w:rsidRPr="00C06DB4" w14:paraId="0AAD7C63" w14:textId="77777777" w:rsidTr="001E0E15">
        <w:trPr>
          <w:trHeight w:hRule="exact" w:val="3600"/>
        </w:trPr>
        <w:tc>
          <w:tcPr>
            <w:tcW w:w="5670" w:type="dxa"/>
            <w:vAlign w:val="center"/>
          </w:tcPr>
          <w:p w14:paraId="02977FE3" w14:textId="46341E3E" w:rsidR="002B4D53" w:rsidRPr="0094309A"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Clavamox </w:t>
            </w:r>
          </w:p>
        </w:tc>
        <w:tc>
          <w:tcPr>
            <w:tcW w:w="5760" w:type="dxa"/>
            <w:vAlign w:val="center"/>
          </w:tcPr>
          <w:p w14:paraId="54B72FBB" w14:textId="3CC1C8A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2D579E">
              <w:rPr>
                <w:rFonts w:ascii="Times New Roman" w:hAnsi="Times New Roman" w:cs="Times New Roman"/>
                <w:sz w:val="22"/>
                <w:szCs w:val="22"/>
              </w:rPr>
              <w:t xml:space="preserve"> beta-lactamase inhibitor </w:t>
            </w:r>
          </w:p>
          <w:p w14:paraId="009B8ACB" w14:textId="76B9E5F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 xml:space="preserve">moxicillin </w:t>
            </w:r>
            <w:r>
              <w:rPr>
                <w:rFonts w:ascii="Times New Roman" w:hAnsi="Times New Roman" w:cs="Times New Roman"/>
                <w:sz w:val="22"/>
                <w:szCs w:val="22"/>
              </w:rPr>
              <w:t>combined w c</w:t>
            </w:r>
            <w:r w:rsidRPr="00805374">
              <w:rPr>
                <w:rFonts w:ascii="Times New Roman" w:hAnsi="Times New Roman" w:cs="Times New Roman"/>
                <w:sz w:val="22"/>
                <w:szCs w:val="22"/>
              </w:rPr>
              <w:t>lavulanic acid</w:t>
            </w:r>
            <w:r>
              <w:rPr>
                <w:rFonts w:ascii="Times New Roman" w:hAnsi="Times New Roman" w:cs="Times New Roman"/>
                <w:sz w:val="22"/>
                <w:szCs w:val="22"/>
              </w:rPr>
              <w:t xml:space="preserve"> (combination is called a potentiated aminopenicillin) </w:t>
            </w:r>
          </w:p>
          <w:p w14:paraId="09C6B09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ntibiotic to which beta-lactamase–producing bacteria are not resistant</w:t>
            </w:r>
          </w:p>
          <w:p w14:paraId="0911CB36" w14:textId="52D13DC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UTIs, skin and soft tissue infections in cats and dogs; canine periodontal disease, bacterial cystitis in female dogs, and hepatobiliary infections in cats and dogs</w:t>
            </w:r>
          </w:p>
        </w:tc>
      </w:tr>
      <w:tr w:rsidR="002B4D53" w:rsidRPr="00C06DB4" w14:paraId="24AB0199" w14:textId="77777777" w:rsidTr="001E0E15">
        <w:trPr>
          <w:trHeight w:hRule="exact" w:val="3600"/>
        </w:trPr>
        <w:tc>
          <w:tcPr>
            <w:tcW w:w="5670" w:type="dxa"/>
            <w:vAlign w:val="center"/>
          </w:tcPr>
          <w:p w14:paraId="6A96CA9F" w14:textId="26D21AB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Tramadol </w:t>
            </w:r>
          </w:p>
        </w:tc>
        <w:tc>
          <w:tcPr>
            <w:tcW w:w="5760" w:type="dxa"/>
            <w:vAlign w:val="center"/>
          </w:tcPr>
          <w:p w14:paraId="7DBA250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Mu-receptor opiate-like agonist</w:t>
            </w:r>
          </w:p>
          <w:p w14:paraId="25A8C8D0" w14:textId="7DDD1F8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A538A6">
              <w:rPr>
                <w:rFonts w:ascii="Times New Roman" w:hAnsi="Times New Roman" w:cs="Times New Roman"/>
                <w:sz w:val="22"/>
                <w:szCs w:val="22"/>
              </w:rPr>
              <w:t>ral analgesic that is a synthetic analog of codeine</w:t>
            </w:r>
          </w:p>
          <w:p w14:paraId="6515989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Inhibits reuptake of norepinephrine and serotonin </w:t>
            </w:r>
          </w:p>
          <w:p w14:paraId="7C99160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Schedule IV drug, more recently became controlled (2014)</w:t>
            </w:r>
          </w:p>
          <w:p w14:paraId="5119358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as an alternative analgesic or adjunct for post-op or chronic pain in dogs and horses</w:t>
            </w:r>
          </w:p>
          <w:p w14:paraId="35E81CF0" w14:textId="2086796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 cause anxiety, tremors, V/D, sedation</w:t>
            </w:r>
          </w:p>
        </w:tc>
      </w:tr>
      <w:tr w:rsidR="002B4D53" w:rsidRPr="00C06DB4" w14:paraId="5D445A6B" w14:textId="77777777" w:rsidTr="001E0E15">
        <w:trPr>
          <w:trHeight w:hRule="exact" w:val="3600"/>
        </w:trPr>
        <w:tc>
          <w:tcPr>
            <w:tcW w:w="5670" w:type="dxa"/>
            <w:vAlign w:val="center"/>
          </w:tcPr>
          <w:p w14:paraId="6D641388" w14:textId="55C8A88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Blood-xxx barrier </w:t>
            </w:r>
          </w:p>
        </w:tc>
        <w:tc>
          <w:tcPr>
            <w:tcW w:w="5760" w:type="dxa"/>
            <w:vAlign w:val="center"/>
          </w:tcPr>
          <w:p w14:paraId="0500DC2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Brain</w:t>
            </w:r>
          </w:p>
          <w:p w14:paraId="5BCFF02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 xml:space="preserve">rostate </w:t>
            </w:r>
          </w:p>
          <w:p w14:paraId="0D20C0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AB46CC">
              <w:rPr>
                <w:rFonts w:ascii="Times New Roman" w:hAnsi="Times New Roman" w:cs="Times New Roman"/>
                <w:sz w:val="22"/>
                <w:szCs w:val="22"/>
              </w:rPr>
              <w:t>esticle</w:t>
            </w:r>
          </w:p>
          <w:p w14:paraId="431933F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AB46CC">
              <w:rPr>
                <w:rFonts w:ascii="Times New Roman" w:hAnsi="Times New Roman" w:cs="Times New Roman"/>
                <w:sz w:val="22"/>
                <w:szCs w:val="22"/>
              </w:rPr>
              <w:t>ye</w:t>
            </w:r>
          </w:p>
          <w:p w14:paraId="0B840B5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J</w:t>
            </w:r>
            <w:r w:rsidRPr="00AB46CC">
              <w:rPr>
                <w:rFonts w:ascii="Times New Roman" w:hAnsi="Times New Roman" w:cs="Times New Roman"/>
                <w:sz w:val="22"/>
                <w:szCs w:val="22"/>
              </w:rPr>
              <w:t>oint</w:t>
            </w:r>
          </w:p>
          <w:p w14:paraId="334E489C" w14:textId="28259FB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lacenta</w:t>
            </w:r>
          </w:p>
        </w:tc>
      </w:tr>
      <w:tr w:rsidR="002B4D53" w:rsidRPr="00C06DB4" w14:paraId="2B20AA66" w14:textId="77777777" w:rsidTr="001E0E15">
        <w:trPr>
          <w:trHeight w:hRule="exact" w:val="3600"/>
        </w:trPr>
        <w:tc>
          <w:tcPr>
            <w:tcW w:w="5670" w:type="dxa"/>
            <w:vAlign w:val="center"/>
          </w:tcPr>
          <w:p w14:paraId="26A281D5" w14:textId="68C6C0E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Induction in horses</w:t>
            </w:r>
          </w:p>
        </w:tc>
        <w:tc>
          <w:tcPr>
            <w:tcW w:w="5760" w:type="dxa"/>
            <w:vAlign w:val="center"/>
          </w:tcPr>
          <w:p w14:paraId="156787B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Detomidine, diazepam, and xylazine are commonly used</w:t>
            </w:r>
          </w:p>
          <w:p w14:paraId="435B92EF" w14:textId="4F9D302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Acepromazine cause</w:t>
            </w:r>
            <w:r>
              <w:rPr>
                <w:rFonts w:ascii="Times New Roman" w:hAnsi="Times New Roman" w:cs="Times New Roman"/>
                <w:sz w:val="22"/>
                <w:szCs w:val="22"/>
              </w:rPr>
              <w:t>s</w:t>
            </w:r>
            <w:r w:rsidRPr="000065EA">
              <w:rPr>
                <w:rFonts w:ascii="Times New Roman" w:hAnsi="Times New Roman" w:cs="Times New Roman"/>
                <w:sz w:val="22"/>
                <w:szCs w:val="22"/>
              </w:rPr>
              <w:t xml:space="preserve"> persistent paraphimosis, increasing </w:t>
            </w:r>
            <w:r>
              <w:rPr>
                <w:rFonts w:ascii="Times New Roman" w:hAnsi="Times New Roman" w:cs="Times New Roman"/>
                <w:sz w:val="22"/>
                <w:szCs w:val="22"/>
              </w:rPr>
              <w:t xml:space="preserve">risk </w:t>
            </w:r>
            <w:r w:rsidRPr="000065EA">
              <w:rPr>
                <w:rFonts w:ascii="Times New Roman" w:hAnsi="Times New Roman" w:cs="Times New Roman"/>
                <w:sz w:val="22"/>
                <w:szCs w:val="22"/>
              </w:rPr>
              <w:t xml:space="preserve">of injury </w:t>
            </w:r>
          </w:p>
        </w:tc>
      </w:tr>
      <w:tr w:rsidR="002B4D53" w:rsidRPr="00C06DB4" w14:paraId="24D8FB64" w14:textId="77777777" w:rsidTr="001E0E15">
        <w:trPr>
          <w:trHeight w:hRule="exact" w:val="3600"/>
        </w:trPr>
        <w:tc>
          <w:tcPr>
            <w:tcW w:w="5670" w:type="dxa"/>
            <w:vAlign w:val="center"/>
          </w:tcPr>
          <w:p w14:paraId="355DECDE" w14:textId="25E9A7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GI </w:t>
            </w:r>
            <w:r w:rsidRPr="008143B6">
              <w:rPr>
                <w:rFonts w:ascii="Times New Roman" w:hAnsi="Times New Roman" w:cs="Times New Roman"/>
                <w:sz w:val="22"/>
                <w:szCs w:val="22"/>
              </w:rPr>
              <w:t>protectants</w:t>
            </w:r>
          </w:p>
        </w:tc>
        <w:tc>
          <w:tcPr>
            <w:tcW w:w="5760" w:type="dxa"/>
            <w:vAlign w:val="center"/>
          </w:tcPr>
          <w:p w14:paraId="1356196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8143B6">
              <w:rPr>
                <w:rFonts w:ascii="Times New Roman" w:hAnsi="Times New Roman" w:cs="Times New Roman"/>
                <w:sz w:val="22"/>
                <w:szCs w:val="22"/>
              </w:rPr>
              <w:t xml:space="preserve">over </w:t>
            </w:r>
            <w:r>
              <w:rPr>
                <w:rFonts w:ascii="Times New Roman" w:hAnsi="Times New Roman" w:cs="Times New Roman"/>
                <w:sz w:val="22"/>
                <w:szCs w:val="22"/>
              </w:rPr>
              <w:t xml:space="preserve">walls of the </w:t>
            </w:r>
            <w:r w:rsidRPr="008143B6">
              <w:rPr>
                <w:rFonts w:ascii="Times New Roman" w:hAnsi="Times New Roman" w:cs="Times New Roman"/>
                <w:sz w:val="22"/>
                <w:szCs w:val="22"/>
              </w:rPr>
              <w:t xml:space="preserve">stomach and </w:t>
            </w:r>
            <w:r>
              <w:rPr>
                <w:rFonts w:ascii="Times New Roman" w:hAnsi="Times New Roman" w:cs="Times New Roman"/>
                <w:sz w:val="22"/>
                <w:szCs w:val="22"/>
              </w:rPr>
              <w:t xml:space="preserve">GI </w:t>
            </w:r>
            <w:r w:rsidRPr="008143B6">
              <w:rPr>
                <w:rFonts w:ascii="Times New Roman" w:hAnsi="Times New Roman" w:cs="Times New Roman"/>
                <w:sz w:val="22"/>
                <w:szCs w:val="22"/>
              </w:rPr>
              <w:t>tract to protect from acid or irritating compounds</w:t>
            </w:r>
          </w:p>
          <w:p w14:paraId="5A5B4E40" w14:textId="7BD5DBD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8143B6">
              <w:rPr>
                <w:rFonts w:ascii="Times New Roman" w:hAnsi="Times New Roman" w:cs="Times New Roman"/>
                <w:sz w:val="22"/>
                <w:szCs w:val="22"/>
              </w:rPr>
              <w:t>Kaolin, pectin, and bismuth subsalicylate</w:t>
            </w:r>
          </w:p>
          <w:p w14:paraId="076E59F6" w14:textId="77777777" w:rsidR="002B4D53" w:rsidRDefault="002B4D53" w:rsidP="002B4D53">
            <w:pPr>
              <w:pStyle w:val="ListParagraph"/>
              <w:numPr>
                <w:ilvl w:val="0"/>
                <w:numId w:val="5"/>
              </w:numPr>
              <w:tabs>
                <w:tab w:val="left" w:pos="250"/>
              </w:tabs>
              <w:rPr>
                <w:rFonts w:ascii="Times New Roman" w:hAnsi="Times New Roman" w:cs="Times New Roman"/>
                <w:sz w:val="22"/>
                <w:szCs w:val="22"/>
              </w:rPr>
            </w:pPr>
            <w:r w:rsidRPr="008143B6">
              <w:rPr>
                <w:rFonts w:ascii="Times New Roman" w:hAnsi="Times New Roman" w:cs="Times New Roman"/>
                <w:sz w:val="22"/>
                <w:szCs w:val="22"/>
              </w:rPr>
              <w:t xml:space="preserve">Kaolin and pectin are often used in combination </w:t>
            </w:r>
            <w:r>
              <w:rPr>
                <w:rFonts w:ascii="Times New Roman" w:hAnsi="Times New Roman" w:cs="Times New Roman"/>
                <w:sz w:val="22"/>
                <w:szCs w:val="22"/>
              </w:rPr>
              <w:t xml:space="preserve">bc </w:t>
            </w:r>
            <w:r w:rsidRPr="008143B6">
              <w:rPr>
                <w:rFonts w:ascii="Times New Roman" w:hAnsi="Times New Roman" w:cs="Times New Roman"/>
                <w:sz w:val="22"/>
                <w:szCs w:val="22"/>
              </w:rPr>
              <w:t xml:space="preserve">there is evidence that they absorb bacteria, which decreases hypersecretion in the </w:t>
            </w:r>
            <w:r>
              <w:rPr>
                <w:rFonts w:ascii="Times New Roman" w:hAnsi="Times New Roman" w:cs="Times New Roman"/>
                <w:sz w:val="22"/>
                <w:szCs w:val="22"/>
              </w:rPr>
              <w:t xml:space="preserve">GI </w:t>
            </w:r>
            <w:r w:rsidRPr="008143B6">
              <w:rPr>
                <w:rFonts w:ascii="Times New Roman" w:hAnsi="Times New Roman" w:cs="Times New Roman"/>
                <w:sz w:val="22"/>
                <w:szCs w:val="22"/>
              </w:rPr>
              <w:t>tract, which in turn decreases diarrhea</w:t>
            </w:r>
          </w:p>
          <w:p w14:paraId="6F54D76A" w14:textId="419982C8" w:rsidR="002B4D53" w:rsidRPr="000065EA" w:rsidRDefault="002B4D53" w:rsidP="002B4D53">
            <w:pPr>
              <w:pStyle w:val="ListParagraph"/>
              <w:numPr>
                <w:ilvl w:val="0"/>
                <w:numId w:val="5"/>
              </w:numPr>
              <w:tabs>
                <w:tab w:val="left" w:pos="250"/>
              </w:tabs>
              <w:rPr>
                <w:rFonts w:ascii="Times New Roman" w:hAnsi="Times New Roman" w:cs="Times New Roman"/>
                <w:sz w:val="22"/>
                <w:szCs w:val="22"/>
              </w:rPr>
            </w:pPr>
            <w:r w:rsidRPr="008143B6">
              <w:rPr>
                <w:rFonts w:ascii="Times New Roman" w:hAnsi="Times New Roman" w:cs="Times New Roman"/>
                <w:sz w:val="22"/>
                <w:szCs w:val="22"/>
              </w:rPr>
              <w:t>Bismuth subsalicylate acts the same way</w:t>
            </w:r>
            <w:r>
              <w:rPr>
                <w:rFonts w:ascii="Times New Roman" w:hAnsi="Times New Roman" w:cs="Times New Roman"/>
                <w:sz w:val="22"/>
                <w:szCs w:val="22"/>
              </w:rPr>
              <w:t xml:space="preserve">, but </w:t>
            </w:r>
            <w:r w:rsidRPr="008143B6">
              <w:rPr>
                <w:rFonts w:ascii="Times New Roman" w:hAnsi="Times New Roman" w:cs="Times New Roman"/>
                <w:sz w:val="22"/>
                <w:szCs w:val="22"/>
              </w:rPr>
              <w:t>is toxic to cats</w:t>
            </w:r>
          </w:p>
        </w:tc>
      </w:tr>
      <w:tr w:rsidR="002B4D53" w:rsidRPr="00C06DB4" w14:paraId="485270C0" w14:textId="77777777" w:rsidTr="001E0E15">
        <w:trPr>
          <w:trHeight w:hRule="exact" w:val="3600"/>
        </w:trPr>
        <w:tc>
          <w:tcPr>
            <w:tcW w:w="5670" w:type="dxa"/>
            <w:vAlign w:val="center"/>
          </w:tcPr>
          <w:p w14:paraId="3BA7B859" w14:textId="25F50CF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Cyclooxygenase (COX)</w:t>
            </w:r>
          </w:p>
        </w:tc>
        <w:tc>
          <w:tcPr>
            <w:tcW w:w="5760" w:type="dxa"/>
            <w:vAlign w:val="center"/>
          </w:tcPr>
          <w:p w14:paraId="11D2AB2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Enzyme that synthesizes prostaglandin, which regulates </w:t>
            </w:r>
            <w:r w:rsidRPr="005C0489">
              <w:rPr>
                <w:rFonts w:ascii="Times New Roman" w:hAnsi="Times New Roman" w:cs="Times New Roman"/>
                <w:sz w:val="22"/>
                <w:szCs w:val="22"/>
              </w:rPr>
              <w:t>inflammation, pain, blood clotting, and smooth muscle contraction to promote healing and homeostasis</w:t>
            </w:r>
          </w:p>
          <w:p w14:paraId="59B5EDE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COX-1 maintains physiologic functions like modulation of renal blood flow, platelet function, and gastric mucosal integrity </w:t>
            </w:r>
          </w:p>
          <w:p w14:paraId="2932A16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COX-2 is the induced form that is associated w tissue trauma and inflammation, as well as thermoregulation</w:t>
            </w:r>
          </w:p>
          <w:p w14:paraId="2C5808B2" w14:textId="2F63BC5F" w:rsidR="002B4D53" w:rsidRPr="000065E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Selective COX-2 inhibitors are preferred because </w:t>
            </w:r>
            <w:r w:rsidRPr="00412C81">
              <w:rPr>
                <w:rFonts w:ascii="Times New Roman" w:hAnsi="Times New Roman" w:cs="Times New Roman"/>
                <w:sz w:val="22"/>
                <w:szCs w:val="22"/>
              </w:rPr>
              <w:t>nonselective COX inhibitor</w:t>
            </w:r>
            <w:r>
              <w:rPr>
                <w:rFonts w:ascii="Times New Roman" w:hAnsi="Times New Roman" w:cs="Times New Roman"/>
                <w:sz w:val="22"/>
                <w:szCs w:val="22"/>
              </w:rPr>
              <w:t xml:space="preserve">s (like aspirin) </w:t>
            </w:r>
            <w:r w:rsidRPr="00412C81">
              <w:rPr>
                <w:rFonts w:ascii="Times New Roman" w:hAnsi="Times New Roman" w:cs="Times New Roman"/>
                <w:sz w:val="22"/>
                <w:szCs w:val="22"/>
              </w:rPr>
              <w:t>inhibit COX-1</w:t>
            </w:r>
            <w:r>
              <w:rPr>
                <w:rFonts w:ascii="Times New Roman" w:hAnsi="Times New Roman" w:cs="Times New Roman"/>
                <w:sz w:val="22"/>
                <w:szCs w:val="22"/>
              </w:rPr>
              <w:t xml:space="preserve">, risking </w:t>
            </w:r>
            <w:r w:rsidRPr="00412C81">
              <w:rPr>
                <w:rFonts w:ascii="Times New Roman" w:hAnsi="Times New Roman" w:cs="Times New Roman"/>
                <w:sz w:val="22"/>
                <w:szCs w:val="22"/>
              </w:rPr>
              <w:t>gastric ulceration</w:t>
            </w:r>
          </w:p>
        </w:tc>
      </w:tr>
      <w:tr w:rsidR="0049366C" w:rsidRPr="00C06DB4" w14:paraId="667AC895" w14:textId="77777777" w:rsidTr="001E0E15">
        <w:trPr>
          <w:trHeight w:hRule="exact" w:val="3600"/>
        </w:trPr>
        <w:tc>
          <w:tcPr>
            <w:tcW w:w="5670" w:type="dxa"/>
            <w:vAlign w:val="center"/>
          </w:tcPr>
          <w:p w14:paraId="26EFC622" w14:textId="005D0AD4"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COX-2 selective drugs</w:t>
            </w:r>
          </w:p>
        </w:tc>
        <w:tc>
          <w:tcPr>
            <w:tcW w:w="5760" w:type="dxa"/>
            <w:vAlign w:val="center"/>
          </w:tcPr>
          <w:p w14:paraId="6CD3E8A7" w14:textId="77777777"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Deracoxib</w:t>
            </w:r>
          </w:p>
          <w:p w14:paraId="18914E33" w14:textId="77777777"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Carprofen</w:t>
            </w:r>
          </w:p>
          <w:p w14:paraId="5790BBA0" w14:textId="1971B400" w:rsid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Meloxicam</w:t>
            </w:r>
          </w:p>
        </w:tc>
      </w:tr>
      <w:tr w:rsidR="002B4D53" w:rsidRPr="00C06DB4" w14:paraId="0F822BAA" w14:textId="77777777" w:rsidTr="001E0E15">
        <w:trPr>
          <w:trHeight w:hRule="exact" w:val="3600"/>
        </w:trPr>
        <w:tc>
          <w:tcPr>
            <w:tcW w:w="5670" w:type="dxa"/>
            <w:vAlign w:val="center"/>
          </w:tcPr>
          <w:p w14:paraId="62F74985" w14:textId="4A5F376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Dimethyl sulfoxide (DMSO)</w:t>
            </w:r>
          </w:p>
        </w:tc>
        <w:tc>
          <w:tcPr>
            <w:tcW w:w="5760" w:type="dxa"/>
            <w:vAlign w:val="center"/>
          </w:tcPr>
          <w:p w14:paraId="7D0E25DC" w14:textId="2DECFA1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234285">
              <w:rPr>
                <w:rFonts w:ascii="Times New Roman" w:hAnsi="Times New Roman" w:cs="Times New Roman"/>
                <w:sz w:val="22"/>
                <w:szCs w:val="22"/>
              </w:rPr>
              <w:t>olvent added to topical medications to allow penetrat</w:t>
            </w:r>
            <w:r>
              <w:rPr>
                <w:rFonts w:ascii="Times New Roman" w:hAnsi="Times New Roman" w:cs="Times New Roman"/>
                <w:sz w:val="22"/>
                <w:szCs w:val="22"/>
              </w:rPr>
              <w:t>ion of</w:t>
            </w:r>
            <w:r w:rsidRPr="00234285">
              <w:rPr>
                <w:rFonts w:ascii="Times New Roman" w:hAnsi="Times New Roman" w:cs="Times New Roman"/>
                <w:sz w:val="22"/>
                <w:szCs w:val="22"/>
              </w:rPr>
              <w:t xml:space="preserve"> the skin</w:t>
            </w:r>
            <w:r>
              <w:rPr>
                <w:rFonts w:ascii="Times New Roman" w:hAnsi="Times New Roman" w:cs="Times New Roman"/>
                <w:sz w:val="22"/>
                <w:szCs w:val="22"/>
              </w:rPr>
              <w:t xml:space="preserve"> (carrier of drugs)</w:t>
            </w:r>
          </w:p>
          <w:p w14:paraId="2ED296FC" w14:textId="05D3ACE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Causes vasodilation when applied topically </w:t>
            </w:r>
          </w:p>
          <w:p w14:paraId="0D7E4D36" w14:textId="139D93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a carrier agent, DMSO can carry</w:t>
            </w:r>
            <w:r w:rsidRPr="006704B5">
              <w:rPr>
                <w:rFonts w:ascii="Times New Roman" w:hAnsi="Times New Roman" w:cs="Times New Roman"/>
                <w:sz w:val="22"/>
                <w:szCs w:val="22"/>
              </w:rPr>
              <w:t xml:space="preserve"> </w:t>
            </w:r>
            <w:r>
              <w:rPr>
                <w:rFonts w:ascii="Times New Roman" w:hAnsi="Times New Roman" w:cs="Times New Roman"/>
                <w:sz w:val="22"/>
                <w:szCs w:val="22"/>
              </w:rPr>
              <w:t xml:space="preserve">bacteria and other chemicals </w:t>
            </w:r>
            <w:r w:rsidRPr="006704B5">
              <w:rPr>
                <w:rFonts w:ascii="Times New Roman" w:hAnsi="Times New Roman" w:cs="Times New Roman"/>
                <w:sz w:val="22"/>
                <w:szCs w:val="22"/>
              </w:rPr>
              <w:t xml:space="preserve">when </w:t>
            </w:r>
            <w:r>
              <w:rPr>
                <w:rFonts w:ascii="Times New Roman" w:hAnsi="Times New Roman" w:cs="Times New Roman"/>
                <w:sz w:val="22"/>
                <w:szCs w:val="22"/>
              </w:rPr>
              <w:t xml:space="preserve">penetrating the </w:t>
            </w:r>
            <w:r w:rsidRPr="006704B5">
              <w:rPr>
                <w:rFonts w:ascii="Times New Roman" w:hAnsi="Times New Roman" w:cs="Times New Roman"/>
                <w:sz w:val="22"/>
                <w:szCs w:val="22"/>
              </w:rPr>
              <w:t xml:space="preserve">skin, </w:t>
            </w:r>
            <w:r>
              <w:rPr>
                <w:rFonts w:ascii="Times New Roman" w:hAnsi="Times New Roman" w:cs="Times New Roman"/>
                <w:sz w:val="22"/>
                <w:szCs w:val="22"/>
              </w:rPr>
              <w:t xml:space="preserve">so </w:t>
            </w:r>
            <w:r w:rsidRPr="006704B5">
              <w:rPr>
                <w:rFonts w:ascii="Times New Roman" w:hAnsi="Times New Roman" w:cs="Times New Roman"/>
                <w:sz w:val="22"/>
                <w:szCs w:val="22"/>
              </w:rPr>
              <w:t xml:space="preserve">the area must be cleaned well </w:t>
            </w:r>
          </w:p>
          <w:p w14:paraId="2E9D2C12" w14:textId="7E2865C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Also used to reduce acute swelling from trauma, and as an anti-inflammatory in otic preparations  </w:t>
            </w:r>
          </w:p>
          <w:p w14:paraId="219CEB8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w:t>
            </w:r>
            <w:r w:rsidRPr="00234285">
              <w:rPr>
                <w:rFonts w:ascii="Times New Roman" w:hAnsi="Times New Roman" w:cs="Times New Roman"/>
                <w:sz w:val="22"/>
                <w:szCs w:val="22"/>
              </w:rPr>
              <w:t>loves should be worn to prevent penetration of the skin of the person applying the medication </w:t>
            </w:r>
          </w:p>
          <w:p w14:paraId="43CC4BBB" w14:textId="109C2B0F" w:rsidR="002B4D53" w:rsidRPr="000065E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A9051D">
              <w:rPr>
                <w:rFonts w:ascii="Times New Roman" w:hAnsi="Times New Roman" w:cs="Times New Roman"/>
                <w:sz w:val="22"/>
                <w:szCs w:val="22"/>
              </w:rPr>
              <w:t>an cause histamine release from mast cells in the skin causing inflammation in the skin</w:t>
            </w:r>
            <w:r>
              <w:rPr>
                <w:rFonts w:ascii="Times New Roman" w:hAnsi="Times New Roman" w:cs="Times New Roman"/>
                <w:sz w:val="22"/>
                <w:szCs w:val="22"/>
              </w:rPr>
              <w:t xml:space="preserve">; the </w:t>
            </w:r>
            <w:r w:rsidRPr="00A9051D">
              <w:rPr>
                <w:rFonts w:ascii="Times New Roman" w:hAnsi="Times New Roman" w:cs="Times New Roman"/>
                <w:sz w:val="22"/>
                <w:szCs w:val="22"/>
              </w:rPr>
              <w:t>reaction can be much worse i</w:t>
            </w:r>
            <w:r>
              <w:rPr>
                <w:rFonts w:ascii="Times New Roman" w:hAnsi="Times New Roman" w:cs="Times New Roman"/>
                <w:sz w:val="22"/>
                <w:szCs w:val="22"/>
              </w:rPr>
              <w:t xml:space="preserve">f </w:t>
            </w:r>
            <w:r w:rsidRPr="00A9051D">
              <w:rPr>
                <w:rFonts w:ascii="Times New Roman" w:hAnsi="Times New Roman" w:cs="Times New Roman"/>
                <w:sz w:val="22"/>
                <w:szCs w:val="22"/>
              </w:rPr>
              <w:t xml:space="preserve">patient </w:t>
            </w:r>
            <w:r>
              <w:rPr>
                <w:rFonts w:ascii="Times New Roman" w:hAnsi="Times New Roman" w:cs="Times New Roman"/>
                <w:sz w:val="22"/>
                <w:szCs w:val="22"/>
              </w:rPr>
              <w:t xml:space="preserve">has </w:t>
            </w:r>
            <w:r w:rsidRPr="00A9051D">
              <w:rPr>
                <w:rFonts w:ascii="Times New Roman" w:hAnsi="Times New Roman" w:cs="Times New Roman"/>
                <w:sz w:val="22"/>
                <w:szCs w:val="22"/>
              </w:rPr>
              <w:t>mast cell tumors and should be avoided</w:t>
            </w:r>
          </w:p>
        </w:tc>
      </w:tr>
      <w:tr w:rsidR="002B4D53" w:rsidRPr="00C06DB4" w14:paraId="00760A9D" w14:textId="77777777" w:rsidTr="001E0E15">
        <w:trPr>
          <w:trHeight w:hRule="exact" w:val="3600"/>
        </w:trPr>
        <w:tc>
          <w:tcPr>
            <w:tcW w:w="5670" w:type="dxa"/>
            <w:vAlign w:val="center"/>
          </w:tcPr>
          <w:p w14:paraId="50E3F3B5" w14:textId="26A573D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Methionine </w:t>
            </w:r>
          </w:p>
        </w:tc>
        <w:tc>
          <w:tcPr>
            <w:tcW w:w="5760" w:type="dxa"/>
            <w:vAlign w:val="center"/>
          </w:tcPr>
          <w:p w14:paraId="108561A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Urinary acifier </w:t>
            </w:r>
          </w:p>
          <w:p w14:paraId="04037B1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E41A2D">
              <w:rPr>
                <w:rFonts w:ascii="Times New Roman" w:hAnsi="Times New Roman" w:cs="Times New Roman"/>
                <w:sz w:val="22"/>
                <w:szCs w:val="22"/>
              </w:rPr>
              <w:t>ecrease</w:t>
            </w:r>
            <w:r>
              <w:rPr>
                <w:rFonts w:ascii="Times New Roman" w:hAnsi="Times New Roman" w:cs="Times New Roman"/>
                <w:sz w:val="22"/>
                <w:szCs w:val="22"/>
              </w:rPr>
              <w:t xml:space="preserve">s urine </w:t>
            </w:r>
            <w:r w:rsidRPr="00E41A2D">
              <w:rPr>
                <w:rFonts w:ascii="Times New Roman" w:hAnsi="Times New Roman" w:cs="Times New Roman"/>
                <w:sz w:val="22"/>
                <w:szCs w:val="22"/>
              </w:rPr>
              <w:t>pH, making it more acidic</w:t>
            </w:r>
            <w:r>
              <w:rPr>
                <w:rFonts w:ascii="Times New Roman" w:hAnsi="Times New Roman" w:cs="Times New Roman"/>
                <w:sz w:val="22"/>
                <w:szCs w:val="22"/>
              </w:rPr>
              <w:t xml:space="preserve">, leading to </w:t>
            </w:r>
            <w:r w:rsidRPr="00E41A2D">
              <w:rPr>
                <w:rFonts w:ascii="Times New Roman" w:hAnsi="Times New Roman" w:cs="Times New Roman"/>
                <w:sz w:val="22"/>
                <w:szCs w:val="22"/>
              </w:rPr>
              <w:t>dissolv</w:t>
            </w:r>
            <w:r>
              <w:rPr>
                <w:rFonts w:ascii="Times New Roman" w:hAnsi="Times New Roman" w:cs="Times New Roman"/>
                <w:sz w:val="22"/>
                <w:szCs w:val="22"/>
              </w:rPr>
              <w:t xml:space="preserve">ing of </w:t>
            </w:r>
            <w:r w:rsidRPr="00E41A2D">
              <w:rPr>
                <w:rFonts w:ascii="Times New Roman" w:hAnsi="Times New Roman" w:cs="Times New Roman"/>
                <w:sz w:val="22"/>
                <w:szCs w:val="22"/>
              </w:rPr>
              <w:t xml:space="preserve">any </w:t>
            </w:r>
            <w:r>
              <w:rPr>
                <w:rFonts w:ascii="Times New Roman" w:hAnsi="Times New Roman" w:cs="Times New Roman"/>
                <w:sz w:val="22"/>
                <w:szCs w:val="22"/>
              </w:rPr>
              <w:t xml:space="preserve">struvite </w:t>
            </w:r>
            <w:r w:rsidRPr="00E41A2D">
              <w:rPr>
                <w:rFonts w:ascii="Times New Roman" w:hAnsi="Times New Roman" w:cs="Times New Roman"/>
                <w:sz w:val="22"/>
                <w:szCs w:val="22"/>
              </w:rPr>
              <w:t>stones present and prevent</w:t>
            </w:r>
            <w:r>
              <w:rPr>
                <w:rFonts w:ascii="Times New Roman" w:hAnsi="Times New Roman" w:cs="Times New Roman"/>
                <w:sz w:val="22"/>
                <w:szCs w:val="22"/>
              </w:rPr>
              <w:t xml:space="preserve">ion of </w:t>
            </w:r>
            <w:r w:rsidRPr="00E41A2D">
              <w:rPr>
                <w:rFonts w:ascii="Times New Roman" w:hAnsi="Times New Roman" w:cs="Times New Roman"/>
                <w:sz w:val="22"/>
                <w:szCs w:val="22"/>
              </w:rPr>
              <w:t xml:space="preserve">formation of </w:t>
            </w:r>
            <w:r>
              <w:rPr>
                <w:rFonts w:ascii="Times New Roman" w:hAnsi="Times New Roman" w:cs="Times New Roman"/>
                <w:sz w:val="22"/>
                <w:szCs w:val="22"/>
              </w:rPr>
              <w:t xml:space="preserve">new </w:t>
            </w:r>
            <w:r w:rsidRPr="00E41A2D">
              <w:rPr>
                <w:rFonts w:ascii="Times New Roman" w:hAnsi="Times New Roman" w:cs="Times New Roman"/>
                <w:sz w:val="22"/>
                <w:szCs w:val="22"/>
              </w:rPr>
              <w:t>stones</w:t>
            </w:r>
          </w:p>
          <w:p w14:paraId="54093654" w14:textId="54E5A72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used as much since acidifying diets</w:t>
            </w:r>
          </w:p>
        </w:tc>
      </w:tr>
      <w:tr w:rsidR="002B4D53" w:rsidRPr="00C06DB4" w14:paraId="41C26DF2" w14:textId="77777777" w:rsidTr="001E0E15">
        <w:trPr>
          <w:trHeight w:hRule="exact" w:val="3600"/>
        </w:trPr>
        <w:tc>
          <w:tcPr>
            <w:tcW w:w="5670" w:type="dxa"/>
            <w:vAlign w:val="center"/>
          </w:tcPr>
          <w:p w14:paraId="04952811" w14:textId="191614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Penicillin </w:t>
            </w:r>
          </w:p>
        </w:tc>
        <w:tc>
          <w:tcPr>
            <w:tcW w:w="5760" w:type="dxa"/>
            <w:vAlign w:val="center"/>
          </w:tcPr>
          <w:p w14:paraId="3B25AE34" w14:textId="680243B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Bactericidal </w:t>
            </w:r>
          </w:p>
          <w:p w14:paraId="32F7B84C" w14:textId="7978BAA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Most gram-positive, some gram-negative bacteria </w:t>
            </w:r>
          </w:p>
          <w:p w14:paraId="774A32E5" w14:textId="02D4C3B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Has a beta-lactam ring that can be degraded by the beta lactamases, rendering it ineffective </w:t>
            </w:r>
          </w:p>
          <w:p w14:paraId="53302677" w14:textId="523DF8F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Methicillin, cloxacillin, dicloxacillin, oxacillin are beta-lactamase-resistant </w:t>
            </w:r>
          </w:p>
          <w:p w14:paraId="646E8FCA" w14:textId="1240066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Doesn’t become available in cerebrospinal fluid, joints, and milk</w:t>
            </w:r>
          </w:p>
          <w:p w14:paraId="25E7A9B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w:t>
            </w:r>
            <w:r w:rsidRPr="00FA50D1">
              <w:rPr>
                <w:rFonts w:ascii="Times New Roman" w:hAnsi="Times New Roman" w:cs="Times New Roman"/>
                <w:sz w:val="22"/>
                <w:szCs w:val="22"/>
              </w:rPr>
              <w:t>ill</w:t>
            </w:r>
            <w:r>
              <w:rPr>
                <w:rFonts w:ascii="Times New Roman" w:hAnsi="Times New Roman" w:cs="Times New Roman"/>
                <w:sz w:val="22"/>
                <w:szCs w:val="22"/>
              </w:rPr>
              <w:t xml:space="preserve">s </w:t>
            </w:r>
            <w:r w:rsidRPr="00FA50D1">
              <w:rPr>
                <w:rFonts w:ascii="Times New Roman" w:hAnsi="Times New Roman" w:cs="Times New Roman"/>
                <w:sz w:val="22"/>
                <w:szCs w:val="22"/>
              </w:rPr>
              <w:t xml:space="preserve">normal </w:t>
            </w:r>
            <w:r>
              <w:rPr>
                <w:rFonts w:ascii="Times New Roman" w:hAnsi="Times New Roman" w:cs="Times New Roman"/>
                <w:sz w:val="22"/>
                <w:szCs w:val="22"/>
              </w:rPr>
              <w:t xml:space="preserve">GI </w:t>
            </w:r>
            <w:r w:rsidRPr="00FA50D1">
              <w:rPr>
                <w:rFonts w:ascii="Times New Roman" w:hAnsi="Times New Roman" w:cs="Times New Roman"/>
                <w:sz w:val="22"/>
                <w:szCs w:val="22"/>
              </w:rPr>
              <w:t xml:space="preserve">flora </w:t>
            </w:r>
            <w:r>
              <w:rPr>
                <w:rFonts w:ascii="Times New Roman" w:hAnsi="Times New Roman" w:cs="Times New Roman"/>
                <w:sz w:val="22"/>
                <w:szCs w:val="22"/>
              </w:rPr>
              <w:t xml:space="preserve">and </w:t>
            </w:r>
            <w:r w:rsidRPr="00FA50D1">
              <w:rPr>
                <w:rFonts w:ascii="Times New Roman" w:hAnsi="Times New Roman" w:cs="Times New Roman"/>
                <w:sz w:val="22"/>
                <w:szCs w:val="22"/>
              </w:rPr>
              <w:t>allows overgrowth of </w:t>
            </w:r>
            <w:r w:rsidRPr="00FA50D1">
              <w:rPr>
                <w:rFonts w:ascii="Times New Roman" w:hAnsi="Times New Roman" w:cs="Times New Roman"/>
                <w:i/>
                <w:iCs/>
                <w:sz w:val="22"/>
                <w:szCs w:val="22"/>
              </w:rPr>
              <w:t>Clostridium</w:t>
            </w:r>
            <w:r>
              <w:rPr>
                <w:rFonts w:ascii="Times New Roman" w:hAnsi="Times New Roman" w:cs="Times New Roman"/>
                <w:i/>
                <w:iCs/>
                <w:sz w:val="22"/>
                <w:szCs w:val="22"/>
              </w:rPr>
              <w:t xml:space="preserve">, </w:t>
            </w:r>
            <w:r>
              <w:rPr>
                <w:rFonts w:ascii="Times New Roman" w:hAnsi="Times New Roman" w:cs="Times New Roman"/>
                <w:sz w:val="22"/>
                <w:szCs w:val="22"/>
              </w:rPr>
              <w:t>which</w:t>
            </w:r>
            <w:r w:rsidRPr="00FA50D1">
              <w:rPr>
                <w:rFonts w:ascii="Times New Roman" w:hAnsi="Times New Roman" w:cs="Times New Roman"/>
                <w:sz w:val="22"/>
                <w:szCs w:val="22"/>
              </w:rPr>
              <w:t xml:space="preserve"> cause</w:t>
            </w:r>
            <w:r>
              <w:rPr>
                <w:rFonts w:ascii="Times New Roman" w:hAnsi="Times New Roman" w:cs="Times New Roman"/>
                <w:sz w:val="22"/>
                <w:szCs w:val="22"/>
              </w:rPr>
              <w:t>s</w:t>
            </w:r>
            <w:r w:rsidRPr="00FA50D1">
              <w:rPr>
                <w:rFonts w:ascii="Times New Roman" w:hAnsi="Times New Roman" w:cs="Times New Roman"/>
                <w:sz w:val="22"/>
                <w:szCs w:val="22"/>
              </w:rPr>
              <w:t xml:space="preserve"> severe, life-threatening diarrhea in rabbits and guinea pigs </w:t>
            </w:r>
          </w:p>
          <w:p w14:paraId="692EC181" w14:textId="231BA03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A258A9">
              <w:rPr>
                <w:rFonts w:ascii="Times New Roman" w:hAnsi="Times New Roman" w:cs="Times New Roman"/>
                <w:sz w:val="22"/>
                <w:szCs w:val="22"/>
              </w:rPr>
              <w:t>llergic reaction is a common side effect</w:t>
            </w:r>
          </w:p>
        </w:tc>
      </w:tr>
      <w:tr w:rsidR="002B4D53" w:rsidRPr="00C06DB4" w14:paraId="1E237F76" w14:textId="77777777" w:rsidTr="001E0E15">
        <w:trPr>
          <w:trHeight w:hRule="exact" w:val="3600"/>
        </w:trPr>
        <w:tc>
          <w:tcPr>
            <w:tcW w:w="5670" w:type="dxa"/>
            <w:vAlign w:val="center"/>
          </w:tcPr>
          <w:p w14:paraId="05219CE2" w14:textId="2C612E4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Penicillin G</w:t>
            </w:r>
          </w:p>
        </w:tc>
        <w:tc>
          <w:tcPr>
            <w:tcW w:w="5760" w:type="dxa"/>
            <w:vAlign w:val="center"/>
          </w:tcPr>
          <w:p w14:paraId="27381F73" w14:textId="38C2D99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Inactivated by gastric acid, so not given PO</w:t>
            </w:r>
          </w:p>
          <w:p w14:paraId="2F1B3C38" w14:textId="5E7B84E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563DD">
              <w:rPr>
                <w:rFonts w:ascii="Times New Roman" w:hAnsi="Times New Roman" w:cs="Times New Roman"/>
                <w:sz w:val="22"/>
                <w:szCs w:val="22"/>
              </w:rPr>
              <w:t xml:space="preserve">Procaine and benzathine will delay </w:t>
            </w:r>
            <w:r>
              <w:rPr>
                <w:rFonts w:ascii="Times New Roman" w:hAnsi="Times New Roman" w:cs="Times New Roman"/>
                <w:sz w:val="22"/>
                <w:szCs w:val="22"/>
              </w:rPr>
              <w:t xml:space="preserve">its </w:t>
            </w:r>
            <w:r w:rsidRPr="00A563DD">
              <w:rPr>
                <w:rFonts w:ascii="Times New Roman" w:hAnsi="Times New Roman" w:cs="Times New Roman"/>
                <w:sz w:val="22"/>
                <w:szCs w:val="22"/>
              </w:rPr>
              <w:t>absorption (thus decreasing the rate at which it enters the blood</w:t>
            </w:r>
            <w:r>
              <w:rPr>
                <w:rFonts w:ascii="Times New Roman" w:hAnsi="Times New Roman" w:cs="Times New Roman"/>
                <w:sz w:val="22"/>
                <w:szCs w:val="22"/>
              </w:rPr>
              <w:t xml:space="preserve">), leading to lower concentrations but longer duration of activity </w:t>
            </w:r>
          </w:p>
          <w:p w14:paraId="758C303D" w14:textId="77777777" w:rsidR="002B4D53" w:rsidRPr="009F67CB" w:rsidRDefault="002B4D53" w:rsidP="002B4D53">
            <w:pPr>
              <w:tabs>
                <w:tab w:val="left" w:pos="250"/>
              </w:tabs>
              <w:ind w:left="14"/>
              <w:rPr>
                <w:rFonts w:ascii="Times New Roman" w:hAnsi="Times New Roman" w:cs="Times New Roman"/>
                <w:sz w:val="22"/>
                <w:szCs w:val="22"/>
              </w:rPr>
            </w:pPr>
          </w:p>
        </w:tc>
      </w:tr>
      <w:tr w:rsidR="002B4D53" w:rsidRPr="00C06DB4" w14:paraId="34CC74DC" w14:textId="77777777" w:rsidTr="001E0E15">
        <w:trPr>
          <w:trHeight w:hRule="exact" w:val="3600"/>
        </w:trPr>
        <w:tc>
          <w:tcPr>
            <w:tcW w:w="5670" w:type="dxa"/>
            <w:vAlign w:val="center"/>
          </w:tcPr>
          <w:p w14:paraId="3D75C4DC" w14:textId="78DD31D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w:t>
            </w:r>
            <w:r w:rsidRPr="009A09C0">
              <w:rPr>
                <w:rFonts w:ascii="Times New Roman" w:hAnsi="Times New Roman" w:cs="Times New Roman"/>
                <w:sz w:val="22"/>
                <w:szCs w:val="22"/>
              </w:rPr>
              <w:t>alcium gluconate</w:t>
            </w:r>
            <w:r w:rsidR="00266290">
              <w:rPr>
                <w:rFonts w:ascii="Times New Roman" w:hAnsi="Times New Roman" w:cs="Times New Roman"/>
                <w:sz w:val="22"/>
                <w:szCs w:val="22"/>
              </w:rPr>
              <w:t xml:space="preserve"> (Tums)</w:t>
            </w:r>
          </w:p>
        </w:tc>
        <w:tc>
          <w:tcPr>
            <w:tcW w:w="5760" w:type="dxa"/>
            <w:vAlign w:val="center"/>
          </w:tcPr>
          <w:p w14:paraId="1B86728D" w14:textId="4224A87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hypocalcemia</w:t>
            </w:r>
            <w:r w:rsidR="00266290">
              <w:rPr>
                <w:rFonts w:ascii="Times New Roman" w:hAnsi="Times New Roman" w:cs="Times New Roman"/>
                <w:sz w:val="22"/>
                <w:szCs w:val="22"/>
              </w:rPr>
              <w:t xml:space="preserve"> (e.g. after</w:t>
            </w:r>
            <w:r w:rsidR="00266290" w:rsidRPr="00266290">
              <w:rPr>
                <w:rFonts w:ascii="Times New Roman" w:hAnsi="Times New Roman" w:cs="Times New Roman"/>
                <w:sz w:val="22"/>
                <w:szCs w:val="22"/>
              </w:rPr>
              <w:t xml:space="preserve"> parathyroidectomy or </w:t>
            </w:r>
            <w:r w:rsidR="00266290">
              <w:rPr>
                <w:rFonts w:ascii="Times New Roman" w:hAnsi="Times New Roman" w:cs="Times New Roman"/>
                <w:sz w:val="22"/>
                <w:szCs w:val="22"/>
              </w:rPr>
              <w:t xml:space="preserve">during </w:t>
            </w:r>
            <w:r w:rsidR="00266290" w:rsidRPr="00266290">
              <w:rPr>
                <w:rFonts w:ascii="Times New Roman" w:hAnsi="Times New Roman" w:cs="Times New Roman"/>
                <w:sz w:val="22"/>
                <w:szCs w:val="22"/>
              </w:rPr>
              <w:t>pregnan</w:t>
            </w:r>
            <w:r w:rsidR="00266290">
              <w:rPr>
                <w:rFonts w:ascii="Times New Roman" w:hAnsi="Times New Roman" w:cs="Times New Roman"/>
                <w:sz w:val="22"/>
                <w:szCs w:val="22"/>
              </w:rPr>
              <w:t xml:space="preserve">cy </w:t>
            </w:r>
            <w:r w:rsidR="00266290" w:rsidRPr="00266290">
              <w:rPr>
                <w:rFonts w:ascii="Times New Roman" w:hAnsi="Times New Roman" w:cs="Times New Roman"/>
                <w:sz w:val="22"/>
                <w:szCs w:val="22"/>
              </w:rPr>
              <w:t>or lactati</w:t>
            </w:r>
            <w:r w:rsidR="00266290">
              <w:rPr>
                <w:rFonts w:ascii="Times New Roman" w:hAnsi="Times New Roman" w:cs="Times New Roman"/>
                <w:sz w:val="22"/>
                <w:szCs w:val="22"/>
              </w:rPr>
              <w:t>on)</w:t>
            </w:r>
          </w:p>
          <w:p w14:paraId="4F348AF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Patient should be monitored w EKG due to risk of cardiotoxicity</w:t>
            </w:r>
          </w:p>
          <w:p w14:paraId="6E18C0B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200B9F">
              <w:rPr>
                <w:rFonts w:ascii="Times New Roman" w:hAnsi="Times New Roman" w:cs="Times New Roman"/>
                <w:sz w:val="22"/>
                <w:szCs w:val="22"/>
              </w:rPr>
              <w:t>evelopment of a prolonged PR interval, wide QRS, and bradycardia</w:t>
            </w:r>
            <w:r>
              <w:rPr>
                <w:rFonts w:ascii="Times New Roman" w:hAnsi="Times New Roman" w:cs="Times New Roman"/>
                <w:sz w:val="22"/>
                <w:szCs w:val="22"/>
              </w:rPr>
              <w:t xml:space="preserve"> also possible</w:t>
            </w:r>
          </w:p>
          <w:p w14:paraId="6A0DF713" w14:textId="298B666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 case of hyperkalemia, it may be used </w:t>
            </w:r>
            <w:r w:rsidRPr="00943F5B">
              <w:rPr>
                <w:rFonts w:ascii="Times New Roman" w:hAnsi="Times New Roman" w:cs="Times New Roman"/>
                <w:sz w:val="22"/>
                <w:szCs w:val="22"/>
              </w:rPr>
              <w:t>antagonize the cardiotoxic effects of potassium</w:t>
            </w:r>
            <w:r>
              <w:rPr>
                <w:rFonts w:ascii="Times New Roman" w:hAnsi="Times New Roman" w:cs="Times New Roman"/>
                <w:sz w:val="22"/>
                <w:szCs w:val="22"/>
              </w:rPr>
              <w:t xml:space="preserve"> like </w:t>
            </w:r>
            <w:r w:rsidRPr="00943F5B">
              <w:rPr>
                <w:rFonts w:ascii="Times New Roman" w:hAnsi="Times New Roman" w:cs="Times New Roman"/>
                <w:sz w:val="22"/>
                <w:szCs w:val="22"/>
              </w:rPr>
              <w:t>prolonged depolarization/repolarization causing bradycardia and atrial standstill</w:t>
            </w:r>
          </w:p>
        </w:tc>
      </w:tr>
      <w:tr w:rsidR="002B4D53" w:rsidRPr="00C06DB4" w14:paraId="475CDD77" w14:textId="77777777" w:rsidTr="001E0E15">
        <w:trPr>
          <w:trHeight w:hRule="exact" w:val="3600"/>
        </w:trPr>
        <w:tc>
          <w:tcPr>
            <w:tcW w:w="5670" w:type="dxa"/>
            <w:vAlign w:val="center"/>
          </w:tcPr>
          <w:p w14:paraId="513A2A80" w14:textId="6830A34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Guaifenesin </w:t>
            </w:r>
          </w:p>
        </w:tc>
        <w:tc>
          <w:tcPr>
            <w:tcW w:w="5760" w:type="dxa"/>
            <w:vAlign w:val="center"/>
          </w:tcPr>
          <w:p w14:paraId="3BB494F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9F67CB">
              <w:rPr>
                <w:rFonts w:ascii="Times New Roman" w:hAnsi="Times New Roman" w:cs="Times New Roman"/>
                <w:sz w:val="22"/>
                <w:szCs w:val="22"/>
              </w:rPr>
              <w:t>uscle relaxant, sedative, and expectorant</w:t>
            </w:r>
          </w:p>
          <w:p w14:paraId="5EF30737" w14:textId="3AE19A6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muscle relaxant, it is used to induce horses; usually in 5% dextrose (more common use)</w:t>
            </w:r>
          </w:p>
          <w:p w14:paraId="3F7D5CC6" w14:textId="1A8512C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an ex</w:t>
            </w:r>
            <w:r w:rsidRPr="009F67CB">
              <w:rPr>
                <w:rFonts w:ascii="Times New Roman" w:hAnsi="Times New Roman" w:cs="Times New Roman"/>
                <w:sz w:val="22"/>
                <w:szCs w:val="22"/>
              </w:rPr>
              <w:t>pectorant</w:t>
            </w:r>
            <w:r>
              <w:rPr>
                <w:rFonts w:ascii="Times New Roman" w:hAnsi="Times New Roman" w:cs="Times New Roman"/>
                <w:sz w:val="22"/>
                <w:szCs w:val="22"/>
              </w:rPr>
              <w:t xml:space="preserve">, it </w:t>
            </w:r>
            <w:r w:rsidRPr="009F67CB">
              <w:rPr>
                <w:rFonts w:ascii="Times New Roman" w:hAnsi="Times New Roman" w:cs="Times New Roman"/>
                <w:sz w:val="22"/>
                <w:szCs w:val="22"/>
              </w:rPr>
              <w:t>increase</w:t>
            </w:r>
            <w:r>
              <w:rPr>
                <w:rFonts w:ascii="Times New Roman" w:hAnsi="Times New Roman" w:cs="Times New Roman"/>
                <w:sz w:val="22"/>
                <w:szCs w:val="22"/>
              </w:rPr>
              <w:t>s</w:t>
            </w:r>
            <w:r w:rsidRPr="009F67CB">
              <w:rPr>
                <w:rFonts w:ascii="Times New Roman" w:hAnsi="Times New Roman" w:cs="Times New Roman"/>
                <w:sz w:val="22"/>
                <w:szCs w:val="22"/>
              </w:rPr>
              <w:t xml:space="preserve"> fluidity of mucus to make it more easily removed </w:t>
            </w:r>
          </w:p>
        </w:tc>
      </w:tr>
      <w:tr w:rsidR="002B4D53" w:rsidRPr="00C06DB4" w14:paraId="5B76F1BE" w14:textId="77777777" w:rsidTr="001E0E15">
        <w:trPr>
          <w:trHeight w:hRule="exact" w:val="3600"/>
        </w:trPr>
        <w:tc>
          <w:tcPr>
            <w:tcW w:w="5670" w:type="dxa"/>
            <w:vAlign w:val="center"/>
          </w:tcPr>
          <w:p w14:paraId="301F5A6D" w14:textId="0B17E40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Side effects of sulfonamides</w:t>
            </w:r>
          </w:p>
        </w:tc>
        <w:tc>
          <w:tcPr>
            <w:tcW w:w="5760" w:type="dxa"/>
            <w:vAlign w:val="center"/>
          </w:tcPr>
          <w:p w14:paraId="3D9C52FC" w14:textId="3DDCF2A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353350">
              <w:rPr>
                <w:rFonts w:ascii="Times New Roman" w:hAnsi="Times New Roman" w:cs="Times New Roman"/>
                <w:sz w:val="22"/>
                <w:szCs w:val="22"/>
              </w:rPr>
              <w:t>rystal</w:t>
            </w:r>
            <w:r>
              <w:rPr>
                <w:rFonts w:ascii="Times New Roman" w:hAnsi="Times New Roman" w:cs="Times New Roman"/>
                <w:sz w:val="22"/>
                <w:szCs w:val="22"/>
              </w:rPr>
              <w:t xml:space="preserve"> formation </w:t>
            </w:r>
            <w:r w:rsidRPr="00353350">
              <w:rPr>
                <w:rFonts w:ascii="Times New Roman" w:hAnsi="Times New Roman" w:cs="Times New Roman"/>
                <w:sz w:val="22"/>
                <w:szCs w:val="22"/>
              </w:rPr>
              <w:t xml:space="preserve">in kidneys leading to hematuria </w:t>
            </w:r>
            <w:r>
              <w:rPr>
                <w:rFonts w:ascii="Times New Roman" w:hAnsi="Times New Roman" w:cs="Times New Roman"/>
                <w:sz w:val="22"/>
                <w:szCs w:val="22"/>
              </w:rPr>
              <w:t>and crystalluria</w:t>
            </w:r>
            <w:r w:rsidR="00BF4C9F">
              <w:rPr>
                <w:rFonts w:ascii="Times New Roman" w:hAnsi="Times New Roman" w:cs="Times New Roman"/>
                <w:sz w:val="22"/>
                <w:szCs w:val="22"/>
              </w:rPr>
              <w:t xml:space="preserve"> (dehydration will increase risk of crystalluria) </w:t>
            </w:r>
          </w:p>
          <w:p w14:paraId="68EDB9A2" w14:textId="15D0D0AA" w:rsidR="002B4D53" w:rsidRDefault="00BF4C9F" w:rsidP="002B4D53">
            <w:pPr>
              <w:pStyle w:val="ListParagraph"/>
              <w:numPr>
                <w:ilvl w:val="0"/>
                <w:numId w:val="5"/>
              </w:numPr>
              <w:tabs>
                <w:tab w:val="left" w:pos="250"/>
              </w:tabs>
              <w:rPr>
                <w:rFonts w:ascii="Times New Roman" w:hAnsi="Times New Roman" w:cs="Times New Roman"/>
                <w:sz w:val="22"/>
                <w:szCs w:val="22"/>
              </w:rPr>
            </w:pPr>
            <w:r w:rsidRPr="00BF4C9F">
              <w:rPr>
                <w:rFonts w:ascii="Times New Roman" w:hAnsi="Times New Roman" w:cs="Times New Roman"/>
                <w:sz w:val="22"/>
                <w:szCs w:val="22"/>
              </w:rPr>
              <w:t xml:space="preserve">Triple sulfas </w:t>
            </w:r>
            <w:r>
              <w:rPr>
                <w:rFonts w:ascii="Times New Roman" w:hAnsi="Times New Roman" w:cs="Times New Roman"/>
                <w:sz w:val="22"/>
                <w:szCs w:val="22"/>
              </w:rPr>
              <w:t xml:space="preserve">(new gen.) </w:t>
            </w:r>
            <w:r w:rsidRPr="00BF4C9F">
              <w:rPr>
                <w:rFonts w:ascii="Times New Roman" w:hAnsi="Times New Roman" w:cs="Times New Roman"/>
                <w:sz w:val="22"/>
                <w:szCs w:val="22"/>
              </w:rPr>
              <w:t xml:space="preserve">were developed to decrease formation of crystals </w:t>
            </w:r>
          </w:p>
          <w:p w14:paraId="256C5F0B" w14:textId="40C1470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353350">
              <w:rPr>
                <w:rFonts w:ascii="Times New Roman" w:hAnsi="Times New Roman" w:cs="Times New Roman"/>
                <w:sz w:val="22"/>
                <w:szCs w:val="22"/>
              </w:rPr>
              <w:t>ecrease</w:t>
            </w:r>
            <w:r>
              <w:rPr>
                <w:rFonts w:ascii="Times New Roman" w:hAnsi="Times New Roman" w:cs="Times New Roman"/>
                <w:sz w:val="22"/>
                <w:szCs w:val="22"/>
              </w:rPr>
              <w:t>d</w:t>
            </w:r>
            <w:r w:rsidRPr="00353350">
              <w:rPr>
                <w:rFonts w:ascii="Times New Roman" w:hAnsi="Times New Roman" w:cs="Times New Roman"/>
                <w:sz w:val="22"/>
                <w:szCs w:val="22"/>
              </w:rPr>
              <w:t xml:space="preserve"> tear production causing keratoconjunctivitis sicca (KCS)</w:t>
            </w:r>
          </w:p>
          <w:p w14:paraId="2D086BB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Allergic reactions, especially in </w:t>
            </w:r>
            <w:r w:rsidRPr="00353350">
              <w:rPr>
                <w:rFonts w:ascii="Times New Roman" w:hAnsi="Times New Roman" w:cs="Times New Roman"/>
                <w:sz w:val="22"/>
                <w:szCs w:val="22"/>
              </w:rPr>
              <w:t xml:space="preserve">Doberman pinschers </w:t>
            </w:r>
          </w:p>
          <w:p w14:paraId="5B7B277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353350">
              <w:rPr>
                <w:rFonts w:ascii="Times New Roman" w:hAnsi="Times New Roman" w:cs="Times New Roman"/>
                <w:sz w:val="22"/>
                <w:szCs w:val="22"/>
              </w:rPr>
              <w:t>hrombocytopenia</w:t>
            </w:r>
          </w:p>
          <w:p w14:paraId="63B0CD81" w14:textId="572CAE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w:t>
            </w:r>
            <w:r w:rsidRPr="00353350">
              <w:rPr>
                <w:rFonts w:ascii="Times New Roman" w:hAnsi="Times New Roman" w:cs="Times New Roman"/>
                <w:sz w:val="22"/>
                <w:szCs w:val="22"/>
              </w:rPr>
              <w:t>eukopeni</w:t>
            </w:r>
            <w:r>
              <w:rPr>
                <w:rFonts w:ascii="Times New Roman" w:hAnsi="Times New Roman" w:cs="Times New Roman"/>
                <w:sz w:val="22"/>
                <w:szCs w:val="22"/>
              </w:rPr>
              <w:t>a</w:t>
            </w:r>
          </w:p>
          <w:p w14:paraId="0F1D7BE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w:t>
            </w:r>
            <w:r w:rsidRPr="00630669">
              <w:rPr>
                <w:rFonts w:ascii="Times New Roman" w:hAnsi="Times New Roman" w:cs="Times New Roman"/>
                <w:sz w:val="22"/>
                <w:szCs w:val="22"/>
              </w:rPr>
              <w:t>ver dysfunction</w:t>
            </w:r>
          </w:p>
          <w:p w14:paraId="71B5381B" w14:textId="44F62F4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630669">
              <w:rPr>
                <w:rFonts w:ascii="Times New Roman" w:hAnsi="Times New Roman" w:cs="Times New Roman"/>
                <w:sz w:val="22"/>
                <w:szCs w:val="22"/>
              </w:rPr>
              <w:t>nemia </w:t>
            </w:r>
          </w:p>
          <w:p w14:paraId="63E8799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So not commonly used </w:t>
            </w:r>
          </w:p>
          <w:p w14:paraId="3DDCD227" w14:textId="31EDB7FF" w:rsidR="002B4D53" w:rsidRPr="00630669" w:rsidRDefault="002B4D53" w:rsidP="002B4D53">
            <w:pPr>
              <w:tabs>
                <w:tab w:val="left" w:pos="250"/>
              </w:tabs>
              <w:ind w:left="14"/>
              <w:rPr>
                <w:rFonts w:ascii="Times New Roman" w:hAnsi="Times New Roman" w:cs="Times New Roman"/>
                <w:sz w:val="22"/>
                <w:szCs w:val="22"/>
              </w:rPr>
            </w:pPr>
          </w:p>
        </w:tc>
      </w:tr>
      <w:tr w:rsidR="002B4D53" w:rsidRPr="00C06DB4" w14:paraId="1D92F739" w14:textId="77777777" w:rsidTr="001E0E15">
        <w:trPr>
          <w:trHeight w:hRule="exact" w:val="3600"/>
        </w:trPr>
        <w:tc>
          <w:tcPr>
            <w:tcW w:w="5670" w:type="dxa"/>
            <w:vAlign w:val="center"/>
          </w:tcPr>
          <w:p w14:paraId="5C3F2F32" w14:textId="2958806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Bacteria’s </w:t>
            </w:r>
            <w:r w:rsidRPr="006F6F01">
              <w:rPr>
                <w:rFonts w:ascii="Times New Roman" w:hAnsi="Times New Roman" w:cs="Times New Roman"/>
                <w:sz w:val="22"/>
                <w:szCs w:val="22"/>
              </w:rPr>
              <w:t>method of resistance to sulfonamides</w:t>
            </w:r>
          </w:p>
        </w:tc>
        <w:tc>
          <w:tcPr>
            <w:tcW w:w="5760" w:type="dxa"/>
            <w:vAlign w:val="center"/>
          </w:tcPr>
          <w:p w14:paraId="50567BA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F6F01">
              <w:rPr>
                <w:rFonts w:ascii="Times New Roman" w:hAnsi="Times New Roman" w:cs="Times New Roman"/>
                <w:sz w:val="22"/>
                <w:szCs w:val="22"/>
              </w:rPr>
              <w:t xml:space="preserve">Sulfonamides prevent bacteria from synthesizing folic acid, </w:t>
            </w:r>
            <w:r>
              <w:rPr>
                <w:rFonts w:ascii="Times New Roman" w:hAnsi="Times New Roman" w:cs="Times New Roman"/>
                <w:sz w:val="22"/>
                <w:szCs w:val="22"/>
              </w:rPr>
              <w:t>inhibiting</w:t>
            </w:r>
            <w:r w:rsidRPr="006F6F01">
              <w:rPr>
                <w:rFonts w:ascii="Times New Roman" w:hAnsi="Times New Roman" w:cs="Times New Roman"/>
                <w:sz w:val="22"/>
                <w:szCs w:val="22"/>
              </w:rPr>
              <w:t xml:space="preserve"> metabolism of proteins and nucleic acids</w:t>
            </w:r>
          </w:p>
          <w:p w14:paraId="7F027D6F" w14:textId="1E70D56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6F6F01">
              <w:rPr>
                <w:rFonts w:ascii="Times New Roman" w:hAnsi="Times New Roman" w:cs="Times New Roman"/>
                <w:sz w:val="22"/>
                <w:szCs w:val="22"/>
              </w:rPr>
              <w:t xml:space="preserve">acteria are </w:t>
            </w:r>
            <w:r>
              <w:rPr>
                <w:rFonts w:ascii="Times New Roman" w:hAnsi="Times New Roman" w:cs="Times New Roman"/>
                <w:sz w:val="22"/>
                <w:szCs w:val="22"/>
              </w:rPr>
              <w:t>cap</w:t>
            </w:r>
            <w:r w:rsidRPr="006F6F01">
              <w:rPr>
                <w:rFonts w:ascii="Times New Roman" w:hAnsi="Times New Roman" w:cs="Times New Roman"/>
                <w:sz w:val="22"/>
                <w:szCs w:val="22"/>
              </w:rPr>
              <w:t xml:space="preserve">able </w:t>
            </w:r>
            <w:r>
              <w:rPr>
                <w:rFonts w:ascii="Times New Roman" w:hAnsi="Times New Roman" w:cs="Times New Roman"/>
                <w:sz w:val="22"/>
                <w:szCs w:val="22"/>
              </w:rPr>
              <w:t xml:space="preserve">of switching to using </w:t>
            </w:r>
            <w:r w:rsidRPr="006F6F01">
              <w:rPr>
                <w:rFonts w:ascii="Times New Roman" w:hAnsi="Times New Roman" w:cs="Times New Roman"/>
                <w:sz w:val="22"/>
                <w:szCs w:val="22"/>
              </w:rPr>
              <w:t>the host's folic acid, thus becoming resistant to sulfonamide</w:t>
            </w:r>
          </w:p>
        </w:tc>
      </w:tr>
      <w:tr w:rsidR="002B4D53" w:rsidRPr="00C06DB4" w14:paraId="1D027533" w14:textId="77777777" w:rsidTr="001E0E15">
        <w:trPr>
          <w:trHeight w:hRule="exact" w:val="3600"/>
        </w:trPr>
        <w:tc>
          <w:tcPr>
            <w:tcW w:w="5670" w:type="dxa"/>
            <w:vAlign w:val="center"/>
          </w:tcPr>
          <w:p w14:paraId="1D405155" w14:textId="6702BDC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NSAID in cats</w:t>
            </w:r>
          </w:p>
        </w:tc>
        <w:tc>
          <w:tcPr>
            <w:tcW w:w="5760" w:type="dxa"/>
            <w:vAlign w:val="center"/>
          </w:tcPr>
          <w:p w14:paraId="50D9F047" w14:textId="656E723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35568">
              <w:rPr>
                <w:rFonts w:ascii="Times New Roman" w:hAnsi="Times New Roman" w:cs="Times New Roman"/>
                <w:sz w:val="22"/>
                <w:szCs w:val="22"/>
              </w:rPr>
              <w:t xml:space="preserve">NSAIDs have a longer half-life in cats </w:t>
            </w:r>
            <w:r>
              <w:rPr>
                <w:rFonts w:ascii="Times New Roman" w:hAnsi="Times New Roman" w:cs="Times New Roman"/>
                <w:sz w:val="22"/>
                <w:szCs w:val="22"/>
              </w:rPr>
              <w:t>d</w:t>
            </w:r>
            <w:r w:rsidR="0074382E">
              <w:rPr>
                <w:rFonts w:ascii="Times New Roman" w:hAnsi="Times New Roman" w:cs="Times New Roman"/>
                <w:sz w:val="22"/>
                <w:szCs w:val="22"/>
              </w:rPr>
              <w:t>u</w:t>
            </w:r>
            <w:r>
              <w:rPr>
                <w:rFonts w:ascii="Times New Roman" w:hAnsi="Times New Roman" w:cs="Times New Roman"/>
                <w:sz w:val="22"/>
                <w:szCs w:val="22"/>
              </w:rPr>
              <w:t xml:space="preserve">e to a </w:t>
            </w:r>
            <w:r w:rsidRPr="00E35568">
              <w:rPr>
                <w:rFonts w:ascii="Times New Roman" w:hAnsi="Times New Roman" w:cs="Times New Roman"/>
                <w:sz w:val="22"/>
                <w:szCs w:val="22"/>
              </w:rPr>
              <w:t xml:space="preserve">deficiency in glucuronic acid </w:t>
            </w:r>
            <w:r w:rsidR="0074382E">
              <w:rPr>
                <w:rFonts w:ascii="Times New Roman" w:hAnsi="Times New Roman" w:cs="Times New Roman"/>
                <w:sz w:val="22"/>
                <w:szCs w:val="22"/>
              </w:rPr>
              <w:t>(e.g. aspirin half-life is 40 hours in cats vs. 8 hours in dogs bc it is eliminated via conjugation w glucuronic acid)</w:t>
            </w:r>
          </w:p>
          <w:p w14:paraId="25E0A8BA" w14:textId="1094149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35568">
              <w:rPr>
                <w:rFonts w:ascii="Times New Roman" w:hAnsi="Times New Roman" w:cs="Times New Roman"/>
                <w:sz w:val="22"/>
                <w:szCs w:val="22"/>
              </w:rPr>
              <w:t>NSAIDs should not be used in cats or the dose and dosing interval should be adjusted</w:t>
            </w:r>
            <w:r w:rsidR="0074382E">
              <w:rPr>
                <w:rFonts w:ascii="Times New Roman" w:hAnsi="Times New Roman" w:cs="Times New Roman"/>
                <w:sz w:val="22"/>
                <w:szCs w:val="22"/>
              </w:rPr>
              <w:t xml:space="preserve"> (e.g. aspirin is given w dosing intervals of at least 2 days)</w:t>
            </w:r>
          </w:p>
          <w:p w14:paraId="477CE24D" w14:textId="5214BCD8" w:rsidR="0074382E" w:rsidRDefault="0074382E" w:rsidP="002B4D53">
            <w:pPr>
              <w:pStyle w:val="ListParagraph"/>
              <w:numPr>
                <w:ilvl w:val="0"/>
                <w:numId w:val="8"/>
              </w:numPr>
              <w:tabs>
                <w:tab w:val="left" w:pos="250"/>
              </w:tabs>
              <w:ind w:left="14" w:firstLine="0"/>
              <w:rPr>
                <w:rFonts w:ascii="Times New Roman" w:hAnsi="Times New Roman" w:cs="Times New Roman"/>
                <w:sz w:val="22"/>
                <w:szCs w:val="22"/>
              </w:rPr>
            </w:pPr>
            <w:r w:rsidRPr="0074382E">
              <w:rPr>
                <w:rFonts w:ascii="Times New Roman" w:hAnsi="Times New Roman" w:cs="Times New Roman"/>
                <w:sz w:val="22"/>
                <w:szCs w:val="22"/>
              </w:rPr>
              <w:t>Ibuprofen, carprofen, and naproxen should never be given to cat</w:t>
            </w:r>
            <w:r>
              <w:rPr>
                <w:rFonts w:ascii="Times New Roman" w:hAnsi="Times New Roman" w:cs="Times New Roman"/>
                <w:sz w:val="22"/>
                <w:szCs w:val="22"/>
              </w:rPr>
              <w:t>s</w:t>
            </w:r>
          </w:p>
        </w:tc>
      </w:tr>
      <w:tr w:rsidR="000C24AD" w:rsidRPr="00C06DB4" w14:paraId="4BF3E771" w14:textId="77777777" w:rsidTr="001E0E15">
        <w:trPr>
          <w:trHeight w:hRule="exact" w:val="3600"/>
        </w:trPr>
        <w:tc>
          <w:tcPr>
            <w:tcW w:w="5670" w:type="dxa"/>
            <w:vAlign w:val="center"/>
          </w:tcPr>
          <w:p w14:paraId="4CDDF72A" w14:textId="4AD82E5D" w:rsidR="000C24AD" w:rsidRDefault="00AE4A22" w:rsidP="002B4D53">
            <w:pPr>
              <w:jc w:val="center"/>
              <w:rPr>
                <w:rFonts w:ascii="Times New Roman" w:hAnsi="Times New Roman" w:cs="Times New Roman"/>
                <w:sz w:val="22"/>
                <w:szCs w:val="22"/>
              </w:rPr>
            </w:pPr>
            <w:r>
              <w:rPr>
                <w:rFonts w:ascii="Times New Roman" w:hAnsi="Times New Roman" w:cs="Times New Roman"/>
                <w:sz w:val="22"/>
                <w:szCs w:val="22"/>
              </w:rPr>
              <w:t xml:space="preserve">Pain management </w:t>
            </w:r>
            <w:r w:rsidR="000C24AD">
              <w:rPr>
                <w:rFonts w:ascii="Times New Roman" w:hAnsi="Times New Roman" w:cs="Times New Roman"/>
                <w:sz w:val="22"/>
                <w:szCs w:val="22"/>
              </w:rPr>
              <w:t xml:space="preserve">in horses </w:t>
            </w:r>
          </w:p>
        </w:tc>
        <w:tc>
          <w:tcPr>
            <w:tcW w:w="5760" w:type="dxa"/>
            <w:vAlign w:val="center"/>
          </w:tcPr>
          <w:p w14:paraId="057FBD8F" w14:textId="0630E7EB" w:rsidR="0003313D" w:rsidRDefault="0003313D" w:rsidP="0003313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combination of an alpha-2 agonist and an opioid is used for immediate relief for acute colic pain</w:t>
            </w:r>
            <w:r>
              <w:rPr>
                <w:rFonts w:ascii="Times New Roman" w:hAnsi="Times New Roman" w:cs="Times New Roman"/>
                <w:sz w:val="22"/>
                <w:szCs w:val="22"/>
              </w:rPr>
              <w:t xml:space="preserve"> (e.g. detomidine + butorphanol)</w:t>
            </w:r>
          </w:p>
          <w:p w14:paraId="2957AA9C" w14:textId="77777777" w:rsidR="0003313D" w:rsidRDefault="0003313D" w:rsidP="0003313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Butorphanol (opioid) is used for colic pain </w:t>
            </w:r>
          </w:p>
          <w:p w14:paraId="361282C7" w14:textId="31A0DBE2" w:rsidR="000C24AD" w:rsidRDefault="000C24A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Diclofenac sodium </w:t>
            </w:r>
            <w:r w:rsidR="00AE4A22">
              <w:rPr>
                <w:rFonts w:ascii="Times New Roman" w:hAnsi="Times New Roman" w:cs="Times New Roman"/>
                <w:sz w:val="22"/>
                <w:szCs w:val="22"/>
              </w:rPr>
              <w:t xml:space="preserve">(NSAID) </w:t>
            </w:r>
            <w:r>
              <w:rPr>
                <w:rFonts w:ascii="Times New Roman" w:hAnsi="Times New Roman" w:cs="Times New Roman"/>
                <w:sz w:val="22"/>
                <w:szCs w:val="22"/>
              </w:rPr>
              <w:t xml:space="preserve">is used for joint pain and inflammation </w:t>
            </w:r>
          </w:p>
          <w:p w14:paraId="3F62982D" w14:textId="77777777" w:rsidR="000C24AD" w:rsidRDefault="000C24A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Firocoxib </w:t>
            </w:r>
            <w:r w:rsidR="00AE4A22">
              <w:rPr>
                <w:rFonts w:ascii="Times New Roman" w:hAnsi="Times New Roman" w:cs="Times New Roman"/>
                <w:sz w:val="22"/>
                <w:szCs w:val="22"/>
              </w:rPr>
              <w:t xml:space="preserve">(NSAID) </w:t>
            </w:r>
            <w:r>
              <w:rPr>
                <w:rFonts w:ascii="Times New Roman" w:hAnsi="Times New Roman" w:cs="Times New Roman"/>
                <w:sz w:val="22"/>
                <w:szCs w:val="22"/>
              </w:rPr>
              <w:t xml:space="preserve">is used for pain associated w equine osteoarthritis </w:t>
            </w:r>
          </w:p>
          <w:p w14:paraId="7A5FE57D" w14:textId="54EA82D3" w:rsidR="0003313D" w:rsidRPr="00E35568" w:rsidRDefault="0003313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Flunixin meglumine (NSAID) is used for analgesic and anti-inflammatory effects, e.g. in endotoxemia </w:t>
            </w:r>
          </w:p>
        </w:tc>
      </w:tr>
      <w:tr w:rsidR="002B4D53" w:rsidRPr="00C06DB4" w14:paraId="070CF62F" w14:textId="77777777" w:rsidTr="001E0E15">
        <w:trPr>
          <w:trHeight w:hRule="exact" w:val="3600"/>
        </w:trPr>
        <w:tc>
          <w:tcPr>
            <w:tcW w:w="5670" w:type="dxa"/>
            <w:vAlign w:val="center"/>
          </w:tcPr>
          <w:p w14:paraId="6862630A" w14:textId="52C9B2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Generic vs. trade. vs. chemical name</w:t>
            </w:r>
          </w:p>
        </w:tc>
        <w:tc>
          <w:tcPr>
            <w:tcW w:w="5760" w:type="dxa"/>
            <w:vAlign w:val="center"/>
          </w:tcPr>
          <w:p w14:paraId="40F2DE4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w:t>
            </w:r>
            <w:r w:rsidRPr="00C11A22">
              <w:rPr>
                <w:rFonts w:ascii="Times New Roman" w:hAnsi="Times New Roman" w:cs="Times New Roman"/>
                <w:sz w:val="22"/>
                <w:szCs w:val="22"/>
              </w:rPr>
              <w:t>eneric name</w:t>
            </w:r>
            <w:r>
              <w:rPr>
                <w:rFonts w:ascii="Times New Roman" w:hAnsi="Times New Roman" w:cs="Times New Roman"/>
                <w:sz w:val="22"/>
                <w:szCs w:val="22"/>
              </w:rPr>
              <w:t xml:space="preserve"> (aka</w:t>
            </w:r>
            <w:r w:rsidRPr="00C11A22">
              <w:rPr>
                <w:rFonts w:ascii="Times New Roman" w:hAnsi="Times New Roman" w:cs="Times New Roman"/>
                <w:sz w:val="22"/>
                <w:szCs w:val="22"/>
              </w:rPr>
              <w:t xml:space="preserve"> nonproprietary name or compendial name</w:t>
            </w:r>
            <w:r>
              <w:rPr>
                <w:rFonts w:ascii="Times New Roman" w:hAnsi="Times New Roman" w:cs="Times New Roman"/>
                <w:sz w:val="22"/>
                <w:szCs w:val="22"/>
              </w:rPr>
              <w:t>): N</w:t>
            </w:r>
            <w:r w:rsidRPr="00C11A22">
              <w:rPr>
                <w:rFonts w:ascii="Times New Roman" w:hAnsi="Times New Roman" w:cs="Times New Roman"/>
                <w:sz w:val="22"/>
                <w:szCs w:val="22"/>
              </w:rPr>
              <w:t>ame found in the United States Pharmacopoeia (USP)</w:t>
            </w:r>
            <w:r>
              <w:rPr>
                <w:rFonts w:ascii="Times New Roman" w:hAnsi="Times New Roman" w:cs="Times New Roman"/>
                <w:sz w:val="22"/>
                <w:szCs w:val="22"/>
              </w:rPr>
              <w:t xml:space="preserve">; </w:t>
            </w:r>
            <w:r w:rsidRPr="00C11A22">
              <w:rPr>
                <w:rFonts w:ascii="Times New Roman" w:hAnsi="Times New Roman" w:cs="Times New Roman"/>
                <w:sz w:val="22"/>
                <w:szCs w:val="22"/>
              </w:rPr>
              <w:t xml:space="preserve">usually the active ingredient </w:t>
            </w:r>
          </w:p>
          <w:p w14:paraId="139B7EB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C11A22">
              <w:rPr>
                <w:rFonts w:ascii="Times New Roman" w:hAnsi="Times New Roman" w:cs="Times New Roman"/>
                <w:sz w:val="22"/>
                <w:szCs w:val="22"/>
              </w:rPr>
              <w:t xml:space="preserve">rade name </w:t>
            </w:r>
            <w:r>
              <w:rPr>
                <w:rFonts w:ascii="Times New Roman" w:hAnsi="Times New Roman" w:cs="Times New Roman"/>
                <w:sz w:val="22"/>
                <w:szCs w:val="22"/>
              </w:rPr>
              <w:t>(aka</w:t>
            </w:r>
            <w:r w:rsidRPr="00C11A22">
              <w:rPr>
                <w:rFonts w:ascii="Times New Roman" w:hAnsi="Times New Roman" w:cs="Times New Roman"/>
                <w:sz w:val="22"/>
                <w:szCs w:val="22"/>
              </w:rPr>
              <w:t xml:space="preserve"> proprietary name</w:t>
            </w:r>
            <w:r>
              <w:rPr>
                <w:rFonts w:ascii="Times New Roman" w:hAnsi="Times New Roman" w:cs="Times New Roman"/>
                <w:sz w:val="22"/>
                <w:szCs w:val="22"/>
              </w:rPr>
              <w:t>): Name</w:t>
            </w:r>
            <w:r w:rsidRPr="00C11A22">
              <w:rPr>
                <w:rFonts w:ascii="Times New Roman" w:hAnsi="Times New Roman" w:cs="Times New Roman"/>
                <w:sz w:val="22"/>
                <w:szCs w:val="22"/>
              </w:rPr>
              <w:t xml:space="preserve"> given by the drug company </w:t>
            </w:r>
          </w:p>
          <w:p w14:paraId="217E5844" w14:textId="2D96B902" w:rsidR="002B4D53" w:rsidRPr="00E35568"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Chemical name: D</w:t>
            </w:r>
            <w:r w:rsidRPr="00C11A22">
              <w:rPr>
                <w:rFonts w:ascii="Times New Roman" w:hAnsi="Times New Roman" w:cs="Times New Roman"/>
                <w:sz w:val="22"/>
                <w:szCs w:val="22"/>
              </w:rPr>
              <w:t xml:space="preserve">escribes the chemical structure of the drug </w:t>
            </w:r>
            <w:r>
              <w:rPr>
                <w:rFonts w:ascii="Times New Roman" w:hAnsi="Times New Roman" w:cs="Times New Roman"/>
                <w:sz w:val="22"/>
                <w:szCs w:val="22"/>
              </w:rPr>
              <w:t xml:space="preserve">(e.g. </w:t>
            </w:r>
            <w:r w:rsidRPr="00C11A22">
              <w:rPr>
                <w:rFonts w:ascii="Times New Roman" w:hAnsi="Times New Roman" w:cs="Times New Roman"/>
                <w:sz w:val="22"/>
                <w:szCs w:val="22"/>
              </w:rPr>
              <w:t>2-(2-methyl-5-nitro-1H-imidazol1-1yl)ethanol for metronidazole</w:t>
            </w:r>
            <w:r>
              <w:rPr>
                <w:rFonts w:ascii="Times New Roman" w:hAnsi="Times New Roman" w:cs="Times New Roman"/>
                <w:sz w:val="22"/>
                <w:szCs w:val="22"/>
              </w:rPr>
              <w:t>)</w:t>
            </w:r>
          </w:p>
        </w:tc>
      </w:tr>
      <w:tr w:rsidR="002B4D53" w:rsidRPr="00C06DB4" w14:paraId="7795782C" w14:textId="77777777" w:rsidTr="001E0E15">
        <w:trPr>
          <w:trHeight w:hRule="exact" w:val="3600"/>
        </w:trPr>
        <w:tc>
          <w:tcPr>
            <w:tcW w:w="5670" w:type="dxa"/>
            <w:vAlign w:val="center"/>
          </w:tcPr>
          <w:p w14:paraId="43421AB7" w14:textId="7964332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Amitraz </w:t>
            </w:r>
          </w:p>
        </w:tc>
        <w:tc>
          <w:tcPr>
            <w:tcW w:w="5760" w:type="dxa"/>
            <w:vAlign w:val="center"/>
          </w:tcPr>
          <w:p w14:paraId="2A3E6E2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generalized demodicosis (demodectic mange) and as flea/tick infestation prevention in collars </w:t>
            </w:r>
          </w:p>
          <w:p w14:paraId="0AE8493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used in dogs younger than 4 months</w:t>
            </w:r>
          </w:p>
          <w:p w14:paraId="71E6766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 be toxic to cats and rabbits</w:t>
            </w:r>
          </w:p>
          <w:p w14:paraId="13A01099" w14:textId="67FF203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Contraindicated if taking MOI</w:t>
            </w:r>
          </w:p>
          <w:p w14:paraId="5A07C821" w14:textId="0CDC3CD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Yohimbine is used in case of overdose</w:t>
            </w:r>
          </w:p>
        </w:tc>
      </w:tr>
      <w:tr w:rsidR="001F34E4" w:rsidRPr="00C06DB4" w14:paraId="4AD2DF1D" w14:textId="77777777" w:rsidTr="001E0E15">
        <w:trPr>
          <w:trHeight w:hRule="exact" w:val="3600"/>
        </w:trPr>
        <w:tc>
          <w:tcPr>
            <w:tcW w:w="5670" w:type="dxa"/>
            <w:vAlign w:val="center"/>
          </w:tcPr>
          <w:p w14:paraId="13D2A4B4" w14:textId="28230175" w:rsidR="001F34E4" w:rsidRDefault="001F34E4" w:rsidP="002B4D53">
            <w:pPr>
              <w:jc w:val="center"/>
              <w:rPr>
                <w:rFonts w:ascii="Times New Roman" w:hAnsi="Times New Roman" w:cs="Times New Roman"/>
                <w:sz w:val="22"/>
                <w:szCs w:val="22"/>
              </w:rPr>
            </w:pPr>
            <w:r>
              <w:rPr>
                <w:rFonts w:ascii="Times New Roman" w:hAnsi="Times New Roman" w:cs="Times New Roman"/>
                <w:sz w:val="22"/>
                <w:szCs w:val="22"/>
              </w:rPr>
              <w:t>Enrofloxacin (Baytril)</w:t>
            </w:r>
          </w:p>
        </w:tc>
        <w:tc>
          <w:tcPr>
            <w:tcW w:w="5760" w:type="dxa"/>
            <w:vAlign w:val="center"/>
          </w:tcPr>
          <w:p w14:paraId="1110CE58" w14:textId="496F2F39"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effective for anaerobes</w:t>
            </w:r>
          </w:p>
          <w:p w14:paraId="72DA135B" w14:textId="7F8C96AB"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Concentrates heavily in urine, so good for UTIs</w:t>
            </w:r>
          </w:p>
          <w:p w14:paraId="0FA4E08F" w14:textId="2199BE45"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First line of treatment for dogs w kidney infections (pyelonephritis) </w:t>
            </w:r>
          </w:p>
          <w:p w14:paraId="0434A7F2" w14:textId="779CC6D2"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Quickly develops resistance, but still in use due to cost, etc.</w:t>
            </w:r>
          </w:p>
          <w:p w14:paraId="733DA578" w14:textId="73C47CC8"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Available for small animals (22.7 mg/mL) and large animals (100 mg/mL)</w:t>
            </w:r>
          </w:p>
          <w:p w14:paraId="1841274D" w14:textId="61FBB9B9"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Doesn’t</w:t>
            </w:r>
            <w:r w:rsidRPr="001F34E4">
              <w:rPr>
                <w:rFonts w:ascii="Times New Roman" w:hAnsi="Times New Roman" w:cs="Times New Roman"/>
                <w:sz w:val="22"/>
                <w:szCs w:val="22"/>
              </w:rPr>
              <w:t xml:space="preserve"> kill normal </w:t>
            </w:r>
            <w:r>
              <w:rPr>
                <w:rFonts w:ascii="Times New Roman" w:hAnsi="Times New Roman" w:cs="Times New Roman"/>
                <w:sz w:val="22"/>
                <w:szCs w:val="22"/>
              </w:rPr>
              <w:t xml:space="preserve">GI </w:t>
            </w:r>
            <w:r w:rsidRPr="001F34E4">
              <w:rPr>
                <w:rFonts w:ascii="Times New Roman" w:hAnsi="Times New Roman" w:cs="Times New Roman"/>
                <w:sz w:val="22"/>
                <w:szCs w:val="22"/>
              </w:rPr>
              <w:t>flora</w:t>
            </w:r>
            <w:r>
              <w:rPr>
                <w:rFonts w:ascii="Times New Roman" w:hAnsi="Times New Roman" w:cs="Times New Roman"/>
                <w:sz w:val="22"/>
                <w:szCs w:val="22"/>
              </w:rPr>
              <w:t xml:space="preserve">, so </w:t>
            </w:r>
            <w:r w:rsidRPr="001F34E4">
              <w:rPr>
                <w:rFonts w:ascii="Times New Roman" w:hAnsi="Times New Roman" w:cs="Times New Roman"/>
                <w:sz w:val="22"/>
                <w:szCs w:val="22"/>
              </w:rPr>
              <w:t>safe for rabbits</w:t>
            </w:r>
          </w:p>
          <w:p w14:paraId="5FF70113" w14:textId="20DE7EE4"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Avoided </w:t>
            </w:r>
            <w:r w:rsidRPr="001F34E4">
              <w:rPr>
                <w:rFonts w:ascii="Times New Roman" w:hAnsi="Times New Roman" w:cs="Times New Roman"/>
                <w:sz w:val="22"/>
                <w:szCs w:val="22"/>
              </w:rPr>
              <w:t xml:space="preserve">in </w:t>
            </w:r>
            <w:r>
              <w:rPr>
                <w:rFonts w:ascii="Times New Roman" w:hAnsi="Times New Roman" w:cs="Times New Roman"/>
                <w:sz w:val="22"/>
                <w:szCs w:val="22"/>
              </w:rPr>
              <w:t xml:space="preserve">horses and </w:t>
            </w:r>
            <w:r w:rsidRPr="001F34E4">
              <w:rPr>
                <w:rFonts w:ascii="Times New Roman" w:hAnsi="Times New Roman" w:cs="Times New Roman"/>
                <w:sz w:val="22"/>
                <w:szCs w:val="22"/>
              </w:rPr>
              <w:t xml:space="preserve">young, growing </w:t>
            </w:r>
            <w:r>
              <w:rPr>
                <w:rFonts w:ascii="Times New Roman" w:hAnsi="Times New Roman" w:cs="Times New Roman"/>
                <w:sz w:val="22"/>
                <w:szCs w:val="22"/>
              </w:rPr>
              <w:t>animals</w:t>
            </w:r>
            <w:r w:rsidRPr="001F34E4">
              <w:rPr>
                <w:rFonts w:ascii="Times New Roman" w:hAnsi="Times New Roman" w:cs="Times New Roman"/>
                <w:sz w:val="22"/>
                <w:szCs w:val="22"/>
              </w:rPr>
              <w:t xml:space="preserve"> because it cause</w:t>
            </w:r>
            <w:r>
              <w:rPr>
                <w:rFonts w:ascii="Times New Roman" w:hAnsi="Times New Roman" w:cs="Times New Roman"/>
                <w:sz w:val="22"/>
                <w:szCs w:val="22"/>
              </w:rPr>
              <w:t>s</w:t>
            </w:r>
            <w:r w:rsidRPr="001F34E4">
              <w:rPr>
                <w:rFonts w:ascii="Times New Roman" w:hAnsi="Times New Roman" w:cs="Times New Roman"/>
                <w:sz w:val="22"/>
                <w:szCs w:val="22"/>
              </w:rPr>
              <w:t xml:space="preserve"> lesions on the cartilage</w:t>
            </w:r>
          </w:p>
          <w:p w14:paraId="13053BC6" w14:textId="1627AEFD"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sidRPr="001F34E4">
              <w:rPr>
                <w:rFonts w:ascii="Times New Roman" w:hAnsi="Times New Roman" w:cs="Times New Roman"/>
                <w:sz w:val="22"/>
                <w:szCs w:val="22"/>
              </w:rPr>
              <w:t xml:space="preserve">Cats are susceptible to retinal damage </w:t>
            </w:r>
            <w:r>
              <w:rPr>
                <w:rFonts w:ascii="Times New Roman" w:hAnsi="Times New Roman" w:cs="Times New Roman"/>
                <w:sz w:val="22"/>
                <w:szCs w:val="22"/>
              </w:rPr>
              <w:t>in</w:t>
            </w:r>
            <w:r w:rsidRPr="001F34E4">
              <w:rPr>
                <w:rFonts w:ascii="Times New Roman" w:hAnsi="Times New Roman" w:cs="Times New Roman"/>
                <w:sz w:val="22"/>
                <w:szCs w:val="22"/>
              </w:rPr>
              <w:t xml:space="preserve"> higher dose</w:t>
            </w:r>
            <w:r>
              <w:rPr>
                <w:rFonts w:ascii="Times New Roman" w:hAnsi="Times New Roman" w:cs="Times New Roman"/>
                <w:sz w:val="22"/>
                <w:szCs w:val="22"/>
              </w:rPr>
              <w:t>s</w:t>
            </w:r>
          </w:p>
        </w:tc>
      </w:tr>
      <w:tr w:rsidR="002B4D53" w:rsidRPr="00C06DB4" w14:paraId="23386594" w14:textId="77777777" w:rsidTr="001E0E15">
        <w:trPr>
          <w:trHeight w:hRule="exact" w:val="3600"/>
        </w:trPr>
        <w:tc>
          <w:tcPr>
            <w:tcW w:w="5670" w:type="dxa"/>
            <w:vAlign w:val="center"/>
          </w:tcPr>
          <w:p w14:paraId="60DCD3A8" w14:textId="25C418D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Metronidazole </w:t>
            </w:r>
          </w:p>
        </w:tc>
        <w:tc>
          <w:tcPr>
            <w:tcW w:w="5760" w:type="dxa"/>
            <w:vAlign w:val="center"/>
          </w:tcPr>
          <w:p w14:paraId="5525D36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Synthetic antibacterial and antiprotozoal </w:t>
            </w:r>
          </w:p>
          <w:p w14:paraId="0DE15BE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FDA bans use in food animals </w:t>
            </w:r>
          </w:p>
          <w:p w14:paraId="1C90E33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Works well in anaerobic environments </w:t>
            </w:r>
          </w:p>
          <w:p w14:paraId="149E3520" w14:textId="6CEFB65E" w:rsidR="00D539F7" w:rsidRDefault="00D539F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Administered PO or IV only</w:t>
            </w:r>
          </w:p>
          <w:p w14:paraId="2030F0CE" w14:textId="4557486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w:t>
            </w:r>
            <w:r w:rsidR="005D5DE5">
              <w:rPr>
                <w:rFonts w:ascii="Times New Roman" w:hAnsi="Times New Roman" w:cs="Times New Roman"/>
                <w:sz w:val="22"/>
                <w:szCs w:val="22"/>
              </w:rPr>
              <w:t>Giardia</w:t>
            </w:r>
            <w:r>
              <w:rPr>
                <w:rFonts w:ascii="Times New Roman" w:hAnsi="Times New Roman" w:cs="Times New Roman"/>
                <w:sz w:val="22"/>
                <w:szCs w:val="22"/>
              </w:rPr>
              <w:t>, trichomoniasis, enteritis, ulcerative colitic, hepatic encephalopathy</w:t>
            </w:r>
          </w:p>
          <w:p w14:paraId="590C888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1FA0">
              <w:rPr>
                <w:rFonts w:ascii="Times New Roman" w:hAnsi="Times New Roman" w:cs="Times New Roman"/>
                <w:sz w:val="22"/>
                <w:szCs w:val="22"/>
              </w:rPr>
              <w:t>Tetanus favors anaerobic environment</w:t>
            </w:r>
            <w:r>
              <w:rPr>
                <w:rFonts w:ascii="Times New Roman" w:hAnsi="Times New Roman" w:cs="Times New Roman"/>
                <w:sz w:val="22"/>
                <w:szCs w:val="22"/>
              </w:rPr>
              <w:t xml:space="preserve">s, so best med is metronidazole </w:t>
            </w:r>
          </w:p>
          <w:p w14:paraId="2D6D36E3" w14:textId="5C0CEA2D" w:rsidR="00715A61" w:rsidRDefault="00715A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Has </w:t>
            </w:r>
            <w:r w:rsidRPr="00715A61">
              <w:rPr>
                <w:rFonts w:ascii="Times New Roman" w:hAnsi="Times New Roman" w:cs="Times New Roman"/>
                <w:sz w:val="22"/>
                <w:szCs w:val="22"/>
              </w:rPr>
              <w:t xml:space="preserve">anti-inflammatory properties in </w:t>
            </w:r>
            <w:r>
              <w:rPr>
                <w:rFonts w:ascii="Times New Roman" w:hAnsi="Times New Roman" w:cs="Times New Roman"/>
                <w:sz w:val="22"/>
                <w:szCs w:val="22"/>
              </w:rPr>
              <w:t xml:space="preserve">GI </w:t>
            </w:r>
            <w:r w:rsidRPr="00715A61">
              <w:rPr>
                <w:rFonts w:ascii="Times New Roman" w:hAnsi="Times New Roman" w:cs="Times New Roman"/>
                <w:sz w:val="22"/>
                <w:szCs w:val="22"/>
              </w:rPr>
              <w:t>tract</w:t>
            </w:r>
            <w:r>
              <w:rPr>
                <w:rFonts w:ascii="Times New Roman" w:hAnsi="Times New Roman" w:cs="Times New Roman"/>
                <w:sz w:val="22"/>
                <w:szCs w:val="22"/>
              </w:rPr>
              <w:t xml:space="preserve">, so </w:t>
            </w:r>
            <w:r w:rsidRPr="00715A61">
              <w:rPr>
                <w:rFonts w:ascii="Times New Roman" w:hAnsi="Times New Roman" w:cs="Times New Roman"/>
                <w:sz w:val="22"/>
                <w:szCs w:val="22"/>
              </w:rPr>
              <w:t>sometimes used as sole treatment for inflammatory bowel disease</w:t>
            </w:r>
          </w:p>
          <w:p w14:paraId="12B0C9BF" w14:textId="2FBB99E3" w:rsidR="00032957" w:rsidRPr="004C35D2" w:rsidRDefault="002B4D53" w:rsidP="004C35D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cause CNS signs like disorientation, head tilt, seizures, as well as anorexia, hepatotoxicity, V/D</w:t>
            </w:r>
          </w:p>
        </w:tc>
      </w:tr>
      <w:tr w:rsidR="002B4D53" w:rsidRPr="00C06DB4" w14:paraId="7A0EF57B" w14:textId="77777777" w:rsidTr="001E0E15">
        <w:trPr>
          <w:trHeight w:hRule="exact" w:val="3600"/>
        </w:trPr>
        <w:tc>
          <w:tcPr>
            <w:tcW w:w="5670" w:type="dxa"/>
            <w:vAlign w:val="center"/>
          </w:tcPr>
          <w:p w14:paraId="65ED3A78" w14:textId="5354069C" w:rsidR="002B4D53" w:rsidRDefault="002B4D53" w:rsidP="002B4D53">
            <w:pPr>
              <w:jc w:val="center"/>
              <w:rPr>
                <w:rFonts w:ascii="Times New Roman" w:hAnsi="Times New Roman" w:cs="Times New Roman"/>
                <w:sz w:val="22"/>
                <w:szCs w:val="22"/>
              </w:rPr>
            </w:pPr>
            <w:r w:rsidRPr="000C0CD7">
              <w:rPr>
                <w:rFonts w:ascii="Times New Roman" w:hAnsi="Times New Roman" w:cs="Times New Roman"/>
                <w:sz w:val="22"/>
                <w:szCs w:val="22"/>
              </w:rPr>
              <w:t xml:space="preserve">Trimethoprim and ormetoprim </w:t>
            </w:r>
          </w:p>
        </w:tc>
        <w:tc>
          <w:tcPr>
            <w:tcW w:w="5760" w:type="dxa"/>
            <w:vAlign w:val="center"/>
          </w:tcPr>
          <w:p w14:paraId="630BCF9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0C0CD7">
              <w:rPr>
                <w:rFonts w:ascii="Times New Roman" w:hAnsi="Times New Roman" w:cs="Times New Roman"/>
                <w:sz w:val="22"/>
                <w:szCs w:val="22"/>
              </w:rPr>
              <w:t xml:space="preserve">ombined </w:t>
            </w:r>
            <w:r>
              <w:rPr>
                <w:rFonts w:ascii="Times New Roman" w:hAnsi="Times New Roman" w:cs="Times New Roman"/>
                <w:sz w:val="22"/>
                <w:szCs w:val="22"/>
              </w:rPr>
              <w:t>w</w:t>
            </w:r>
            <w:r w:rsidRPr="000C0CD7">
              <w:rPr>
                <w:rFonts w:ascii="Times New Roman" w:hAnsi="Times New Roman" w:cs="Times New Roman"/>
                <w:sz w:val="22"/>
                <w:szCs w:val="22"/>
              </w:rPr>
              <w:t xml:space="preserve"> sulfonamides to potentiate their effects by inhibiting a step in the folate synthesis pathway</w:t>
            </w:r>
          </w:p>
          <w:p w14:paraId="58E8E7BC" w14:textId="55CD0F1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Sulfadimethoxine/Ormetoprim is a combination used to treat skin and soft tissue infections in dogs caused by E. coli and S. aureus </w:t>
            </w:r>
          </w:p>
        </w:tc>
      </w:tr>
      <w:tr w:rsidR="003B7843" w:rsidRPr="00C06DB4" w14:paraId="4C32EBE4" w14:textId="77777777" w:rsidTr="001E0E15">
        <w:trPr>
          <w:trHeight w:hRule="exact" w:val="3600"/>
        </w:trPr>
        <w:tc>
          <w:tcPr>
            <w:tcW w:w="5670" w:type="dxa"/>
            <w:vAlign w:val="center"/>
          </w:tcPr>
          <w:p w14:paraId="4E7D96A5" w14:textId="0DB7472A" w:rsidR="003B7843" w:rsidRPr="000C0CD7" w:rsidRDefault="003B784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Sulfadimethoxine </w:t>
            </w:r>
          </w:p>
        </w:tc>
        <w:tc>
          <w:tcPr>
            <w:tcW w:w="5760" w:type="dxa"/>
            <w:vAlign w:val="center"/>
          </w:tcPr>
          <w:p w14:paraId="2024820E" w14:textId="77777777" w:rsidR="003B7843" w:rsidRDefault="003B784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Only drug approved for treatment of coccidiosis in dogs </w:t>
            </w:r>
          </w:p>
          <w:p w14:paraId="10A7275D" w14:textId="6FF8D3F7" w:rsidR="00252304" w:rsidRDefault="0025230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Sulfanomide </w:t>
            </w:r>
          </w:p>
          <w:p w14:paraId="430905DE" w14:textId="010AA6A1" w:rsidR="003B7843" w:rsidRDefault="003B784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crystalluria, polyarthritis, bone marrow suppression, keratoconjunctivitis sicca </w:t>
            </w:r>
          </w:p>
        </w:tc>
      </w:tr>
      <w:tr w:rsidR="002B4D53" w:rsidRPr="00C06DB4" w14:paraId="7599751E" w14:textId="77777777" w:rsidTr="001E0E15">
        <w:trPr>
          <w:trHeight w:hRule="exact" w:val="3600"/>
        </w:trPr>
        <w:tc>
          <w:tcPr>
            <w:tcW w:w="5670" w:type="dxa"/>
            <w:vAlign w:val="center"/>
          </w:tcPr>
          <w:p w14:paraId="0BF5F01B" w14:textId="6487ECB3" w:rsidR="002B4D53" w:rsidRPr="000C0CD7" w:rsidRDefault="002B4D53" w:rsidP="002B4D53">
            <w:pPr>
              <w:jc w:val="center"/>
              <w:rPr>
                <w:rFonts w:ascii="Times New Roman" w:hAnsi="Times New Roman" w:cs="Times New Roman"/>
                <w:sz w:val="22"/>
                <w:szCs w:val="22"/>
              </w:rPr>
            </w:pPr>
            <w:r>
              <w:rPr>
                <w:rFonts w:ascii="Times New Roman" w:hAnsi="Times New Roman" w:cs="Times New Roman"/>
                <w:sz w:val="22"/>
                <w:szCs w:val="22"/>
              </w:rPr>
              <w:t>Fiber systems associated w pain</w:t>
            </w:r>
          </w:p>
        </w:tc>
        <w:tc>
          <w:tcPr>
            <w:tcW w:w="5760" w:type="dxa"/>
            <w:vAlign w:val="center"/>
          </w:tcPr>
          <w:p w14:paraId="3895B4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Transmission of impulses in the second step of the production of pain sensation takes place thru 2 fiber systems</w:t>
            </w:r>
          </w:p>
          <w:p w14:paraId="3DEC0EC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Type C unmyelinated fibers are responsible for dull, poorly localized pain in humans</w:t>
            </w:r>
          </w:p>
          <w:p w14:paraId="750DD7A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Type A delta fibers are responsible for sharp, localized pain</w:t>
            </w:r>
          </w:p>
          <w:p w14:paraId="750901DD" w14:textId="1486FF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Both fibers carry impulses to the dorsal horn of the spinal cord (where modulation occurs)</w:t>
            </w:r>
          </w:p>
        </w:tc>
      </w:tr>
      <w:tr w:rsidR="00F709B0" w:rsidRPr="00C06DB4" w14:paraId="537EBFBA" w14:textId="77777777" w:rsidTr="001E0E15">
        <w:trPr>
          <w:trHeight w:hRule="exact" w:val="3600"/>
        </w:trPr>
        <w:tc>
          <w:tcPr>
            <w:tcW w:w="5670" w:type="dxa"/>
            <w:vAlign w:val="center"/>
          </w:tcPr>
          <w:p w14:paraId="494BCFCA" w14:textId="0D2E469E" w:rsidR="00F709B0" w:rsidRDefault="00F709B0" w:rsidP="002B4D53">
            <w:pPr>
              <w:jc w:val="center"/>
              <w:rPr>
                <w:rFonts w:ascii="Times New Roman" w:hAnsi="Times New Roman" w:cs="Times New Roman"/>
                <w:sz w:val="22"/>
                <w:szCs w:val="22"/>
              </w:rPr>
            </w:pPr>
            <w:r>
              <w:rPr>
                <w:rFonts w:ascii="Times New Roman" w:hAnsi="Times New Roman" w:cs="Times New Roman"/>
                <w:sz w:val="22"/>
                <w:szCs w:val="22"/>
              </w:rPr>
              <w:t>Kitty magic</w:t>
            </w:r>
          </w:p>
        </w:tc>
        <w:tc>
          <w:tcPr>
            <w:tcW w:w="5760" w:type="dxa"/>
            <w:vAlign w:val="center"/>
          </w:tcPr>
          <w:p w14:paraId="7C6F4388" w14:textId="10BC8CCE" w:rsidR="00F709B0" w:rsidRDefault="00F709B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Ketamine + Dexmedetomidine + Butorphanol</w:t>
            </w:r>
          </w:p>
        </w:tc>
      </w:tr>
      <w:tr w:rsidR="002B4D53" w:rsidRPr="00C06DB4" w14:paraId="7DD5682E" w14:textId="77777777" w:rsidTr="001E0E15">
        <w:trPr>
          <w:trHeight w:hRule="exact" w:val="3600"/>
        </w:trPr>
        <w:tc>
          <w:tcPr>
            <w:tcW w:w="5670" w:type="dxa"/>
            <w:vAlign w:val="center"/>
          </w:tcPr>
          <w:p w14:paraId="051AE2FE" w14:textId="5AAB93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Etomidate </w:t>
            </w:r>
          </w:p>
        </w:tc>
        <w:tc>
          <w:tcPr>
            <w:tcW w:w="5760" w:type="dxa"/>
            <w:vAlign w:val="center"/>
          </w:tcPr>
          <w:p w14:paraId="030D3697" w14:textId="759193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2674A3">
              <w:rPr>
                <w:rFonts w:ascii="Times New Roman" w:hAnsi="Times New Roman" w:cs="Times New Roman"/>
                <w:sz w:val="22"/>
                <w:szCs w:val="22"/>
              </w:rPr>
              <w:t xml:space="preserve">ltrashort-acting, non-barbiturate hypnotic anesthetic </w:t>
            </w:r>
          </w:p>
          <w:p w14:paraId="54FDB05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esp. in high-risk patients due to very limited depressive effects on cardiovascular and respiratory systems</w:t>
            </w:r>
          </w:p>
          <w:p w14:paraId="77DAAB53" w14:textId="77777777" w:rsidR="00EA5D61" w:rsidRDefault="00EA5D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Can also decrease increased ocular and intracranial pressure </w:t>
            </w:r>
          </w:p>
          <w:p w14:paraId="7382D940" w14:textId="01FDC7A3" w:rsidR="00EA5D61" w:rsidRPr="002674A3" w:rsidRDefault="00EA5D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Higher margin of safety than propofol </w:t>
            </w:r>
          </w:p>
        </w:tc>
      </w:tr>
      <w:tr w:rsidR="002B4D53" w:rsidRPr="00C06DB4" w14:paraId="0A42B899" w14:textId="77777777" w:rsidTr="001E0E15">
        <w:trPr>
          <w:trHeight w:hRule="exact" w:val="3600"/>
        </w:trPr>
        <w:tc>
          <w:tcPr>
            <w:tcW w:w="5670" w:type="dxa"/>
            <w:vAlign w:val="center"/>
          </w:tcPr>
          <w:p w14:paraId="3BD637CA" w14:textId="4EB0B6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Diazepam </w:t>
            </w:r>
          </w:p>
        </w:tc>
        <w:tc>
          <w:tcPr>
            <w:tcW w:w="5760" w:type="dxa"/>
            <w:vAlign w:val="center"/>
          </w:tcPr>
          <w:p w14:paraId="30E301F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 xml:space="preserve">enzodiazepine </w:t>
            </w:r>
          </w:p>
          <w:p w14:paraId="2112DD27" w14:textId="5B41085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182FFA">
              <w:rPr>
                <w:rFonts w:ascii="Times New Roman" w:hAnsi="Times New Roman" w:cs="Times New Roman"/>
                <w:sz w:val="22"/>
                <w:szCs w:val="22"/>
              </w:rPr>
              <w:t>sed to stop seizure activity, to cause sedation, and to stimulate appetite in cats</w:t>
            </w:r>
          </w:p>
          <w:p w14:paraId="6BBAE2B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182FFA">
              <w:rPr>
                <w:rFonts w:ascii="Times New Roman" w:hAnsi="Times New Roman" w:cs="Times New Roman"/>
                <w:sz w:val="22"/>
                <w:szCs w:val="22"/>
              </w:rPr>
              <w:t>orks by binding to GABA receptors and decreasing neuronal firing</w:t>
            </w:r>
          </w:p>
          <w:p w14:paraId="659E4DA1" w14:textId="77777777" w:rsidR="002B4D53" w:rsidRDefault="002339C8"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2339C8">
              <w:rPr>
                <w:rFonts w:ascii="Times New Roman" w:hAnsi="Times New Roman" w:cs="Times New Roman"/>
                <w:sz w:val="22"/>
                <w:szCs w:val="22"/>
              </w:rPr>
              <w:t>arked sedative effects in rodents and rabbits</w:t>
            </w:r>
            <w:r>
              <w:rPr>
                <w:rFonts w:ascii="Times New Roman" w:hAnsi="Times New Roman" w:cs="Times New Roman"/>
                <w:sz w:val="22"/>
                <w:szCs w:val="22"/>
              </w:rPr>
              <w:t xml:space="preserve"> </w:t>
            </w:r>
            <w:r w:rsidRPr="002339C8">
              <w:rPr>
                <w:rFonts w:ascii="Times New Roman" w:hAnsi="Times New Roman" w:cs="Times New Roman"/>
                <w:sz w:val="22"/>
                <w:szCs w:val="22"/>
              </w:rPr>
              <w:t>unlike dogs and cats</w:t>
            </w:r>
            <w:r>
              <w:rPr>
                <w:rFonts w:ascii="Times New Roman" w:hAnsi="Times New Roman" w:cs="Times New Roman"/>
                <w:sz w:val="22"/>
                <w:szCs w:val="22"/>
              </w:rPr>
              <w:t>)</w:t>
            </w:r>
            <w:r w:rsidR="00536F09">
              <w:rPr>
                <w:rFonts w:ascii="Times New Roman" w:hAnsi="Times New Roman" w:cs="Times New Roman"/>
                <w:sz w:val="22"/>
                <w:szCs w:val="22"/>
              </w:rPr>
              <w:t xml:space="preserve"> and used </w:t>
            </w:r>
            <w:r w:rsidR="00536F09" w:rsidRPr="00536F09">
              <w:rPr>
                <w:rFonts w:ascii="Times New Roman" w:hAnsi="Times New Roman" w:cs="Times New Roman"/>
                <w:sz w:val="22"/>
                <w:szCs w:val="22"/>
              </w:rPr>
              <w:t xml:space="preserve">in combination </w:t>
            </w:r>
            <w:r w:rsidR="00536F09">
              <w:rPr>
                <w:rFonts w:ascii="Times New Roman" w:hAnsi="Times New Roman" w:cs="Times New Roman"/>
                <w:sz w:val="22"/>
                <w:szCs w:val="22"/>
              </w:rPr>
              <w:t>w</w:t>
            </w:r>
            <w:r w:rsidR="00536F09" w:rsidRPr="00536F09">
              <w:rPr>
                <w:rFonts w:ascii="Times New Roman" w:hAnsi="Times New Roman" w:cs="Times New Roman"/>
                <w:sz w:val="22"/>
                <w:szCs w:val="22"/>
              </w:rPr>
              <w:t xml:space="preserve"> other agents to produce balanced anesthesia</w:t>
            </w:r>
            <w:r>
              <w:rPr>
                <w:rFonts w:ascii="Times New Roman" w:hAnsi="Times New Roman" w:cs="Times New Roman"/>
                <w:sz w:val="22"/>
                <w:szCs w:val="22"/>
              </w:rPr>
              <w:t xml:space="preserve">; </w:t>
            </w:r>
            <w:r w:rsidRPr="002339C8">
              <w:rPr>
                <w:rFonts w:ascii="Times New Roman" w:hAnsi="Times New Roman" w:cs="Times New Roman"/>
                <w:sz w:val="22"/>
                <w:szCs w:val="22"/>
              </w:rPr>
              <w:t xml:space="preserve">administered </w:t>
            </w:r>
            <w:r>
              <w:rPr>
                <w:rFonts w:ascii="Times New Roman" w:hAnsi="Times New Roman" w:cs="Times New Roman"/>
                <w:sz w:val="22"/>
                <w:szCs w:val="22"/>
              </w:rPr>
              <w:t>IP, IM, IV</w:t>
            </w:r>
          </w:p>
          <w:p w14:paraId="4641B8F4" w14:textId="77777777" w:rsidR="005F2C98" w:rsidRDefault="00911251"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Absorbed by plastic, so should be drawn up right before use</w:t>
            </w:r>
          </w:p>
          <w:p w14:paraId="2427144E" w14:textId="65AB746C" w:rsidR="00911251" w:rsidRPr="00182FFA" w:rsidRDefault="005F2C98"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Stored at room temp, no light exposure</w:t>
            </w:r>
            <w:r w:rsidR="005C571F">
              <w:rPr>
                <w:rFonts w:ascii="Times New Roman" w:hAnsi="Times New Roman" w:cs="Times New Roman"/>
                <w:sz w:val="22"/>
                <w:szCs w:val="22"/>
              </w:rPr>
              <w:t xml:space="preserve"> </w:t>
            </w:r>
          </w:p>
        </w:tc>
      </w:tr>
      <w:tr w:rsidR="002B4D53" w:rsidRPr="00C06DB4" w14:paraId="42986FCF" w14:textId="77777777" w:rsidTr="001E0E15">
        <w:trPr>
          <w:trHeight w:hRule="exact" w:val="3600"/>
        </w:trPr>
        <w:tc>
          <w:tcPr>
            <w:tcW w:w="5670" w:type="dxa"/>
            <w:vAlign w:val="center"/>
          </w:tcPr>
          <w:p w14:paraId="67E4F838" w14:textId="30A14C6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Midazolam (Versed)</w:t>
            </w:r>
          </w:p>
        </w:tc>
        <w:tc>
          <w:tcPr>
            <w:tcW w:w="5760" w:type="dxa"/>
            <w:vAlign w:val="center"/>
          </w:tcPr>
          <w:p w14:paraId="245FBB5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Benzodiazepine </w:t>
            </w:r>
          </w:p>
          <w:p w14:paraId="28B21D0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Very similar to diazepine but has greater potency</w:t>
            </w:r>
          </w:p>
          <w:p w14:paraId="56136F0F" w14:textId="5410627E" w:rsidR="00690250" w:rsidRDefault="0069025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2339C8">
              <w:rPr>
                <w:rFonts w:ascii="Times New Roman" w:hAnsi="Times New Roman" w:cs="Times New Roman"/>
                <w:sz w:val="22"/>
                <w:szCs w:val="22"/>
              </w:rPr>
              <w:t>arked sedative effects in rodents and rabbits</w:t>
            </w:r>
            <w:r>
              <w:rPr>
                <w:rFonts w:ascii="Times New Roman" w:hAnsi="Times New Roman" w:cs="Times New Roman"/>
                <w:sz w:val="22"/>
                <w:szCs w:val="22"/>
              </w:rPr>
              <w:t xml:space="preserve"> </w:t>
            </w:r>
            <w:r w:rsidRPr="002339C8">
              <w:rPr>
                <w:rFonts w:ascii="Times New Roman" w:hAnsi="Times New Roman" w:cs="Times New Roman"/>
                <w:sz w:val="22"/>
                <w:szCs w:val="22"/>
              </w:rPr>
              <w:t>unlike dogs and cats</w:t>
            </w:r>
            <w:r>
              <w:rPr>
                <w:rFonts w:ascii="Times New Roman" w:hAnsi="Times New Roman" w:cs="Times New Roman"/>
                <w:sz w:val="22"/>
                <w:szCs w:val="22"/>
              </w:rPr>
              <w:t xml:space="preserve">) and used </w:t>
            </w:r>
            <w:r w:rsidRPr="00536F09">
              <w:rPr>
                <w:rFonts w:ascii="Times New Roman" w:hAnsi="Times New Roman" w:cs="Times New Roman"/>
                <w:sz w:val="22"/>
                <w:szCs w:val="22"/>
              </w:rPr>
              <w:t xml:space="preserve">in combination </w:t>
            </w:r>
            <w:r>
              <w:rPr>
                <w:rFonts w:ascii="Times New Roman" w:hAnsi="Times New Roman" w:cs="Times New Roman"/>
                <w:sz w:val="22"/>
                <w:szCs w:val="22"/>
              </w:rPr>
              <w:t>w</w:t>
            </w:r>
            <w:r w:rsidRPr="00536F09">
              <w:rPr>
                <w:rFonts w:ascii="Times New Roman" w:hAnsi="Times New Roman" w:cs="Times New Roman"/>
                <w:sz w:val="22"/>
                <w:szCs w:val="22"/>
              </w:rPr>
              <w:t xml:space="preserve"> other agents to produce balanced anesthesia</w:t>
            </w:r>
            <w:r>
              <w:rPr>
                <w:rFonts w:ascii="Times New Roman" w:hAnsi="Times New Roman" w:cs="Times New Roman"/>
                <w:sz w:val="22"/>
                <w:szCs w:val="22"/>
              </w:rPr>
              <w:t xml:space="preserve">; </w:t>
            </w:r>
            <w:r w:rsidRPr="002339C8">
              <w:rPr>
                <w:rFonts w:ascii="Times New Roman" w:hAnsi="Times New Roman" w:cs="Times New Roman"/>
                <w:sz w:val="22"/>
                <w:szCs w:val="22"/>
              </w:rPr>
              <w:t xml:space="preserve">administered </w:t>
            </w:r>
            <w:r>
              <w:rPr>
                <w:rFonts w:ascii="Times New Roman" w:hAnsi="Times New Roman" w:cs="Times New Roman"/>
                <w:sz w:val="22"/>
                <w:szCs w:val="22"/>
              </w:rPr>
              <w:t>IP, IM, IV</w:t>
            </w:r>
          </w:p>
        </w:tc>
      </w:tr>
      <w:tr w:rsidR="002B4D53" w:rsidRPr="00C06DB4" w14:paraId="122C6918" w14:textId="77777777" w:rsidTr="001E0E15">
        <w:trPr>
          <w:trHeight w:hRule="exact" w:val="3600"/>
        </w:trPr>
        <w:tc>
          <w:tcPr>
            <w:tcW w:w="5670" w:type="dxa"/>
            <w:vAlign w:val="center"/>
          </w:tcPr>
          <w:p w14:paraId="287B5E21" w14:textId="732AE12D"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Acepromazine </w:t>
            </w:r>
          </w:p>
        </w:tc>
        <w:tc>
          <w:tcPr>
            <w:tcW w:w="5760" w:type="dxa"/>
            <w:vAlign w:val="center"/>
          </w:tcPr>
          <w:p w14:paraId="22419C72" w14:textId="0F49CD1F"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Adrenergic blockers</w:t>
            </w:r>
          </w:p>
          <w:p w14:paraId="60C7BA12" w14:textId="77777777"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Phenothiazine tranquilizer</w:t>
            </w:r>
          </w:p>
          <w:p w14:paraId="663CC06B" w14:textId="70ADDB97" w:rsidR="007A0BB6" w:rsidRPr="002C216F" w:rsidRDefault="007A0BB6"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Blocks alpha-1 adrenergic receptors, causing peripheral vasolidation</w:t>
            </w:r>
          </w:p>
          <w:p w14:paraId="71DFC7B4" w14:textId="1E7A8D4D"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Sedative, preanesthetic adjunct; also used for motion sickness</w:t>
            </w:r>
          </w:p>
          <w:p w14:paraId="5DE4EDF9" w14:textId="6317B7E4"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Causes vasodilation</w:t>
            </w:r>
          </w:p>
          <w:p w14:paraId="5C278DEE" w14:textId="40B3BCD6"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Contraindicated in epileptic animals bc it lowers seizure threshold (though not clear)</w:t>
            </w:r>
          </w:p>
          <w:p w14:paraId="7913A166" w14:textId="655247B9" w:rsidR="007A0BB6" w:rsidRPr="002C216F" w:rsidRDefault="007A0BB6"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Peripheral vasodilation leads to hypotension</w:t>
            </w:r>
          </w:p>
          <w:p w14:paraId="0C4620F7" w14:textId="4AD45823" w:rsidR="003E7F0A" w:rsidRPr="002C216F" w:rsidRDefault="003E7F0A"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Depresses brain’s thermoregulatory center, so not for use in hypothermic animals</w:t>
            </w:r>
          </w:p>
          <w:p w14:paraId="1FD6E56E" w14:textId="35C35932"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Can cause penile relaxation in horses and bulls, which can lead to injury if prolonged, so not used for breeding horses/bulls</w:t>
            </w:r>
          </w:p>
        </w:tc>
      </w:tr>
      <w:tr w:rsidR="002B4D53" w:rsidRPr="00C06DB4" w14:paraId="256CE130" w14:textId="77777777" w:rsidTr="001E0E15">
        <w:trPr>
          <w:trHeight w:hRule="exact" w:val="3600"/>
        </w:trPr>
        <w:tc>
          <w:tcPr>
            <w:tcW w:w="5670" w:type="dxa"/>
            <w:vAlign w:val="center"/>
          </w:tcPr>
          <w:p w14:paraId="40E7BB21" w14:textId="1638B85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Ketamine </w:t>
            </w:r>
          </w:p>
        </w:tc>
        <w:tc>
          <w:tcPr>
            <w:tcW w:w="5760" w:type="dxa"/>
            <w:vAlign w:val="center"/>
          </w:tcPr>
          <w:p w14:paraId="23820D4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Dissociative; NMDA receptor antagonist </w:t>
            </w:r>
          </w:p>
          <w:p w14:paraId="577B1E2C" w14:textId="12C8BD07" w:rsidR="002B4D53" w:rsidRPr="0043231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3231B">
              <w:rPr>
                <w:rFonts w:ascii="Times New Roman" w:hAnsi="Times New Roman" w:cs="Times New Roman"/>
                <w:sz w:val="22"/>
                <w:szCs w:val="22"/>
              </w:rPr>
              <w:t>NMDA receptors relay pain information to the brain</w:t>
            </w:r>
            <w:r>
              <w:rPr>
                <w:rFonts w:ascii="Times New Roman" w:hAnsi="Times New Roman" w:cs="Times New Roman"/>
                <w:sz w:val="22"/>
                <w:szCs w:val="22"/>
              </w:rPr>
              <w:t>, so ketamine may help prevent windup, allow lower doses of opioids, and prevent severe acute pain and chronic pain</w:t>
            </w:r>
          </w:p>
          <w:p w14:paraId="763AB007" w14:textId="08BF5CE3" w:rsidR="000B71BD" w:rsidRDefault="000B71B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Unlike other anesthetics, reflexes remain intact </w:t>
            </w:r>
            <w:r w:rsidR="00C30815">
              <w:rPr>
                <w:rFonts w:ascii="Times New Roman" w:hAnsi="Times New Roman" w:cs="Times New Roman"/>
                <w:sz w:val="22"/>
                <w:szCs w:val="22"/>
              </w:rPr>
              <w:t xml:space="preserve">in dissociatives  </w:t>
            </w:r>
          </w:p>
          <w:p w14:paraId="2DA43D5D" w14:textId="5E441DD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4A2B27">
              <w:rPr>
                <w:rFonts w:ascii="Times New Roman" w:hAnsi="Times New Roman" w:cs="Times New Roman"/>
                <w:sz w:val="22"/>
                <w:szCs w:val="22"/>
              </w:rPr>
              <w:t xml:space="preserve">ften combined </w:t>
            </w:r>
            <w:r>
              <w:rPr>
                <w:rFonts w:ascii="Times New Roman" w:hAnsi="Times New Roman" w:cs="Times New Roman"/>
                <w:sz w:val="22"/>
                <w:szCs w:val="22"/>
              </w:rPr>
              <w:t xml:space="preserve">w </w:t>
            </w:r>
            <w:r w:rsidRPr="004A2B27">
              <w:rPr>
                <w:rFonts w:ascii="Times New Roman" w:hAnsi="Times New Roman" w:cs="Times New Roman"/>
                <w:sz w:val="22"/>
                <w:szCs w:val="22"/>
              </w:rPr>
              <w:t>diazepam to promote muscle relaxation</w:t>
            </w:r>
          </w:p>
          <w:p w14:paraId="0CD78DDE" w14:textId="77777777" w:rsidR="003445EF" w:rsidRDefault="003445E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3445EF">
              <w:rPr>
                <w:rFonts w:ascii="Times New Roman" w:hAnsi="Times New Roman" w:cs="Times New Roman"/>
                <w:sz w:val="22"/>
                <w:szCs w:val="22"/>
              </w:rPr>
              <w:t>ncrease</w:t>
            </w:r>
            <w:r>
              <w:rPr>
                <w:rFonts w:ascii="Times New Roman" w:hAnsi="Times New Roman" w:cs="Times New Roman"/>
                <w:sz w:val="22"/>
                <w:szCs w:val="22"/>
              </w:rPr>
              <w:t>s</w:t>
            </w:r>
            <w:r w:rsidRPr="003445EF">
              <w:rPr>
                <w:rFonts w:ascii="Times New Roman" w:hAnsi="Times New Roman" w:cs="Times New Roman"/>
                <w:sz w:val="22"/>
                <w:szCs w:val="22"/>
              </w:rPr>
              <w:t xml:space="preserve"> cerebral blood flow</w:t>
            </w:r>
            <w:r>
              <w:rPr>
                <w:rFonts w:ascii="Times New Roman" w:hAnsi="Times New Roman" w:cs="Times New Roman"/>
                <w:sz w:val="22"/>
                <w:szCs w:val="22"/>
              </w:rPr>
              <w:t xml:space="preserve">, leading to increased </w:t>
            </w:r>
            <w:r w:rsidRPr="003445EF">
              <w:rPr>
                <w:rFonts w:ascii="Times New Roman" w:hAnsi="Times New Roman" w:cs="Times New Roman"/>
                <w:sz w:val="22"/>
                <w:szCs w:val="22"/>
              </w:rPr>
              <w:t>intracranial pressure</w:t>
            </w:r>
            <w:r>
              <w:rPr>
                <w:rFonts w:ascii="Times New Roman" w:hAnsi="Times New Roman" w:cs="Times New Roman"/>
                <w:sz w:val="22"/>
                <w:szCs w:val="22"/>
              </w:rPr>
              <w:t xml:space="preserve">, so not for use in cases of </w:t>
            </w:r>
            <w:r w:rsidRPr="003445EF">
              <w:rPr>
                <w:rFonts w:ascii="Times New Roman" w:hAnsi="Times New Roman" w:cs="Times New Roman"/>
                <w:sz w:val="22"/>
                <w:szCs w:val="22"/>
              </w:rPr>
              <w:t>intracranial disease</w:t>
            </w:r>
          </w:p>
          <w:p w14:paraId="4AADBB2F" w14:textId="564FC1B2" w:rsidR="007853B0" w:rsidRDefault="007853B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w:t>
            </w:r>
            <w:r w:rsidRPr="007853B0">
              <w:rPr>
                <w:rFonts w:ascii="Times New Roman" w:hAnsi="Times New Roman" w:cs="Times New Roman"/>
                <w:sz w:val="22"/>
                <w:szCs w:val="22"/>
              </w:rPr>
              <w:t>tachycardia, hypertension, apneustic breathing, muscle rigidity</w:t>
            </w:r>
            <w:r>
              <w:rPr>
                <w:rFonts w:ascii="Times New Roman" w:hAnsi="Times New Roman" w:cs="Times New Roman"/>
                <w:sz w:val="22"/>
                <w:szCs w:val="22"/>
              </w:rPr>
              <w:t xml:space="preserve">, increased salivation </w:t>
            </w:r>
          </w:p>
          <w:p w14:paraId="1502BF2D" w14:textId="5DFFF65F" w:rsidR="007853B0" w:rsidRPr="007853B0" w:rsidRDefault="007853B0" w:rsidP="007853B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4A2B27">
              <w:rPr>
                <w:rFonts w:ascii="Times New Roman" w:hAnsi="Times New Roman" w:cs="Times New Roman"/>
                <w:sz w:val="22"/>
                <w:szCs w:val="22"/>
              </w:rPr>
              <w:t>ats tend to keep eyes open</w:t>
            </w:r>
          </w:p>
        </w:tc>
      </w:tr>
      <w:tr w:rsidR="00236AEA" w:rsidRPr="00C06DB4" w14:paraId="3DD98E03" w14:textId="77777777" w:rsidTr="001E0E15">
        <w:trPr>
          <w:trHeight w:hRule="exact" w:val="3600"/>
        </w:trPr>
        <w:tc>
          <w:tcPr>
            <w:tcW w:w="5670" w:type="dxa"/>
            <w:vAlign w:val="center"/>
          </w:tcPr>
          <w:p w14:paraId="632275ED" w14:textId="3607ADBF" w:rsidR="00236AEA" w:rsidRDefault="00236AEA"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Side effects of morphine </w:t>
            </w:r>
          </w:p>
        </w:tc>
        <w:tc>
          <w:tcPr>
            <w:tcW w:w="5760" w:type="dxa"/>
            <w:vAlign w:val="center"/>
          </w:tcPr>
          <w:p w14:paraId="28209308" w14:textId="34FD901F"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Often causes vomiting</w:t>
            </w:r>
          </w:p>
          <w:p w14:paraId="4364BB64" w14:textId="7463FA4B"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All opioids can cause constipation</w:t>
            </w:r>
          </w:p>
          <w:p w14:paraId="401D6DCA" w14:textId="42E19D46"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May cause pruritus due to histamine release </w:t>
            </w:r>
          </w:p>
          <w:p w14:paraId="2171DE44" w14:textId="5B48EF07"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May cause excitement in horses </w:t>
            </w:r>
          </w:p>
          <w:p w14:paraId="3C12F1F8" w14:textId="3B1E71FF"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Stimulates antidiuretic hormone, decreasing urine production</w:t>
            </w:r>
          </w:p>
        </w:tc>
      </w:tr>
      <w:tr w:rsidR="00B2373F" w:rsidRPr="00C06DB4" w14:paraId="021DEFBA" w14:textId="77777777" w:rsidTr="001E0E15">
        <w:trPr>
          <w:trHeight w:hRule="exact" w:val="3600"/>
        </w:trPr>
        <w:tc>
          <w:tcPr>
            <w:tcW w:w="5670" w:type="dxa"/>
            <w:vAlign w:val="center"/>
          </w:tcPr>
          <w:p w14:paraId="48CB87E0" w14:textId="3FADC4F0" w:rsidR="00B2373F" w:rsidRDefault="00B2373F" w:rsidP="002B4D53">
            <w:pPr>
              <w:jc w:val="center"/>
              <w:rPr>
                <w:rFonts w:ascii="Times New Roman" w:hAnsi="Times New Roman" w:cs="Times New Roman"/>
                <w:sz w:val="22"/>
                <w:szCs w:val="22"/>
              </w:rPr>
            </w:pPr>
            <w:r>
              <w:rPr>
                <w:rFonts w:ascii="Times New Roman" w:hAnsi="Times New Roman" w:cs="Times New Roman"/>
                <w:sz w:val="22"/>
                <w:szCs w:val="22"/>
              </w:rPr>
              <w:t xml:space="preserve">Alfaxalone </w:t>
            </w:r>
          </w:p>
        </w:tc>
        <w:tc>
          <w:tcPr>
            <w:tcW w:w="5760" w:type="dxa"/>
            <w:vAlign w:val="center"/>
          </w:tcPr>
          <w:p w14:paraId="68860226" w14:textId="77777777" w:rsidR="00436109" w:rsidRDefault="00B2373F" w:rsidP="00B2373F">
            <w:pPr>
              <w:pStyle w:val="ListParagraph"/>
              <w:numPr>
                <w:ilvl w:val="0"/>
                <w:numId w:val="8"/>
              </w:numPr>
              <w:tabs>
                <w:tab w:val="left" w:pos="250"/>
              </w:tabs>
              <w:ind w:left="14" w:firstLine="0"/>
              <w:rPr>
                <w:rFonts w:ascii="Times New Roman" w:hAnsi="Times New Roman" w:cs="Times New Roman"/>
                <w:sz w:val="22"/>
                <w:szCs w:val="22"/>
              </w:rPr>
            </w:pPr>
            <w:r w:rsidRPr="00B2373F">
              <w:rPr>
                <w:rFonts w:ascii="Times New Roman" w:hAnsi="Times New Roman" w:cs="Times New Roman"/>
                <w:sz w:val="22"/>
                <w:szCs w:val="22"/>
              </w:rPr>
              <w:t>Comparable to propofol</w:t>
            </w:r>
            <w:r>
              <w:rPr>
                <w:rFonts w:ascii="Times New Roman" w:hAnsi="Times New Roman" w:cs="Times New Roman"/>
                <w:sz w:val="22"/>
                <w:szCs w:val="22"/>
              </w:rPr>
              <w:t>—</w:t>
            </w:r>
            <w:r w:rsidRPr="00B2373F">
              <w:rPr>
                <w:rFonts w:ascii="Times New Roman" w:hAnsi="Times New Roman" w:cs="Times New Roman"/>
                <w:sz w:val="22"/>
                <w:szCs w:val="22"/>
              </w:rPr>
              <w:t>also used for sedation in short procedures and for induction</w:t>
            </w:r>
            <w:r>
              <w:rPr>
                <w:rFonts w:ascii="Times New Roman" w:hAnsi="Times New Roman" w:cs="Times New Roman"/>
                <w:sz w:val="22"/>
                <w:szCs w:val="22"/>
              </w:rPr>
              <w:t xml:space="preserve">, and similar </w:t>
            </w:r>
            <w:r w:rsidRPr="00B2373F">
              <w:rPr>
                <w:rFonts w:ascii="Times New Roman" w:hAnsi="Times New Roman" w:cs="Times New Roman"/>
                <w:sz w:val="22"/>
                <w:szCs w:val="22"/>
              </w:rPr>
              <w:t>in response and recovery times</w:t>
            </w:r>
          </w:p>
          <w:p w14:paraId="43287504" w14:textId="40B79DDA" w:rsidR="00B2373F" w:rsidRDefault="00436109"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Approved in 2014</w:t>
            </w:r>
            <w:r w:rsidR="00B2373F" w:rsidRPr="00B2373F">
              <w:rPr>
                <w:rFonts w:ascii="Times New Roman" w:hAnsi="Times New Roman" w:cs="Times New Roman"/>
                <w:sz w:val="22"/>
                <w:szCs w:val="22"/>
              </w:rPr>
              <w:t> </w:t>
            </w:r>
          </w:p>
        </w:tc>
      </w:tr>
      <w:tr w:rsidR="00932C10" w:rsidRPr="00C06DB4" w14:paraId="7A699087" w14:textId="77777777" w:rsidTr="001E0E15">
        <w:trPr>
          <w:trHeight w:hRule="exact" w:val="3600"/>
        </w:trPr>
        <w:tc>
          <w:tcPr>
            <w:tcW w:w="5670" w:type="dxa"/>
            <w:vAlign w:val="center"/>
          </w:tcPr>
          <w:p w14:paraId="07FA3CDA" w14:textId="43EE1055" w:rsidR="00932C10" w:rsidRDefault="00932C10" w:rsidP="002B4D53">
            <w:pPr>
              <w:jc w:val="center"/>
              <w:rPr>
                <w:rFonts w:ascii="Times New Roman" w:hAnsi="Times New Roman" w:cs="Times New Roman"/>
                <w:sz w:val="22"/>
                <w:szCs w:val="22"/>
              </w:rPr>
            </w:pPr>
            <w:r>
              <w:rPr>
                <w:rFonts w:ascii="Times New Roman" w:hAnsi="Times New Roman" w:cs="Times New Roman"/>
                <w:sz w:val="22"/>
                <w:szCs w:val="22"/>
              </w:rPr>
              <w:t xml:space="preserve">Propofol </w:t>
            </w:r>
          </w:p>
        </w:tc>
        <w:tc>
          <w:tcPr>
            <w:tcW w:w="5760" w:type="dxa"/>
            <w:vAlign w:val="center"/>
          </w:tcPr>
          <w:p w14:paraId="18570B09"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Hypnotic </w:t>
            </w:r>
          </w:p>
          <w:p w14:paraId="7B18E7C5"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Nonbarbiturate hypnotic agent used to induce anesthesia </w:t>
            </w:r>
          </w:p>
          <w:p w14:paraId="798F1D02"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Lasts 2-5 min</w:t>
            </w:r>
          </w:p>
          <w:p w14:paraId="25FD1DB6" w14:textId="2914D287" w:rsidR="00932C10" w:rsidRPr="00B2373F"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Rapid recovery (10 min) when used alone, but often used as an induction agent as part of a multimodal anesthesia protocol</w:t>
            </w:r>
          </w:p>
        </w:tc>
      </w:tr>
      <w:tr w:rsidR="004C13FC" w:rsidRPr="00C06DB4" w14:paraId="72E0C1D2" w14:textId="77777777" w:rsidTr="001E0E15">
        <w:trPr>
          <w:trHeight w:hRule="exact" w:val="3600"/>
        </w:trPr>
        <w:tc>
          <w:tcPr>
            <w:tcW w:w="5670" w:type="dxa"/>
            <w:vAlign w:val="center"/>
          </w:tcPr>
          <w:p w14:paraId="1BC363D2" w14:textId="5E09C89B" w:rsidR="004C13FC" w:rsidRDefault="004C13FC" w:rsidP="002B4D53">
            <w:pPr>
              <w:jc w:val="center"/>
              <w:rPr>
                <w:rFonts w:ascii="Times New Roman" w:hAnsi="Times New Roman" w:cs="Times New Roman"/>
                <w:sz w:val="22"/>
                <w:szCs w:val="22"/>
              </w:rPr>
            </w:pPr>
            <w:r>
              <w:rPr>
                <w:rFonts w:ascii="Times New Roman" w:hAnsi="Times New Roman" w:cs="Times New Roman"/>
                <w:sz w:val="22"/>
                <w:szCs w:val="22"/>
              </w:rPr>
              <w:t>Storing propofol</w:t>
            </w:r>
          </w:p>
        </w:tc>
        <w:tc>
          <w:tcPr>
            <w:tcW w:w="5760" w:type="dxa"/>
            <w:vAlign w:val="center"/>
          </w:tcPr>
          <w:p w14:paraId="70A151EF" w14:textId="77777777" w:rsidR="004C13FC" w:rsidRDefault="004C13FC"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Ideally kept </w:t>
            </w:r>
            <w:r w:rsidRPr="004C13FC">
              <w:rPr>
                <w:rFonts w:ascii="Times New Roman" w:hAnsi="Times New Roman" w:cs="Times New Roman"/>
                <w:sz w:val="22"/>
                <w:szCs w:val="22"/>
              </w:rPr>
              <w:t xml:space="preserve">refrigerated </w:t>
            </w:r>
            <w:r>
              <w:rPr>
                <w:rFonts w:ascii="Times New Roman" w:hAnsi="Times New Roman" w:cs="Times New Roman"/>
                <w:sz w:val="22"/>
                <w:szCs w:val="22"/>
              </w:rPr>
              <w:t>once open and discarded after 6 hours—c</w:t>
            </w:r>
            <w:r w:rsidRPr="004C13FC">
              <w:rPr>
                <w:rFonts w:ascii="Times New Roman" w:hAnsi="Times New Roman" w:cs="Times New Roman"/>
                <w:sz w:val="22"/>
                <w:szCs w:val="22"/>
              </w:rPr>
              <w:t>ontains egg, lecithin, and soybean oil, all of which encourage bacterial growth</w:t>
            </w:r>
          </w:p>
          <w:p w14:paraId="31D92803" w14:textId="2E7F6429" w:rsidR="004C13FC" w:rsidRPr="00B2373F" w:rsidRDefault="004C13FC" w:rsidP="00B2373F">
            <w:pPr>
              <w:pStyle w:val="ListParagraph"/>
              <w:numPr>
                <w:ilvl w:val="0"/>
                <w:numId w:val="8"/>
              </w:numPr>
              <w:tabs>
                <w:tab w:val="left" w:pos="250"/>
              </w:tabs>
              <w:ind w:left="14" w:firstLine="0"/>
              <w:rPr>
                <w:rFonts w:ascii="Times New Roman" w:hAnsi="Times New Roman" w:cs="Times New Roman"/>
                <w:sz w:val="22"/>
                <w:szCs w:val="22"/>
              </w:rPr>
            </w:pPr>
            <w:r w:rsidRPr="004C13FC">
              <w:rPr>
                <w:rFonts w:ascii="Times New Roman" w:hAnsi="Times New Roman" w:cs="Times New Roman"/>
                <w:sz w:val="22"/>
                <w:szCs w:val="22"/>
              </w:rPr>
              <w:t xml:space="preserve">Propofol-28 can be kept at room temperature for 28 days as long as aseptic technique is used </w:t>
            </w:r>
          </w:p>
        </w:tc>
      </w:tr>
      <w:tr w:rsidR="00A41C83" w:rsidRPr="00C06DB4" w14:paraId="42CA8443" w14:textId="77777777" w:rsidTr="001E0E15">
        <w:trPr>
          <w:trHeight w:hRule="exact" w:val="3600"/>
        </w:trPr>
        <w:tc>
          <w:tcPr>
            <w:tcW w:w="5670" w:type="dxa"/>
            <w:vAlign w:val="center"/>
          </w:tcPr>
          <w:p w14:paraId="2188BAC3" w14:textId="2F79FF6D" w:rsidR="00A41C83" w:rsidRDefault="00A41C8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Cyclosporin</w:t>
            </w:r>
            <w:r w:rsidR="006E1EDD">
              <w:rPr>
                <w:rFonts w:ascii="Times New Roman" w:hAnsi="Times New Roman" w:cs="Times New Roman"/>
                <w:sz w:val="22"/>
                <w:szCs w:val="22"/>
              </w:rPr>
              <w:t>e</w:t>
            </w:r>
            <w:r>
              <w:rPr>
                <w:rFonts w:ascii="Times New Roman" w:hAnsi="Times New Roman" w:cs="Times New Roman"/>
                <w:sz w:val="22"/>
                <w:szCs w:val="22"/>
              </w:rPr>
              <w:t xml:space="preserve"> </w:t>
            </w:r>
            <w:r w:rsidR="00033D6F">
              <w:rPr>
                <w:rFonts w:ascii="Times New Roman" w:hAnsi="Times New Roman" w:cs="Times New Roman"/>
                <w:sz w:val="22"/>
                <w:szCs w:val="22"/>
              </w:rPr>
              <w:t>(Atopica)</w:t>
            </w:r>
          </w:p>
        </w:tc>
        <w:tc>
          <w:tcPr>
            <w:tcW w:w="5760" w:type="dxa"/>
            <w:vAlign w:val="center"/>
          </w:tcPr>
          <w:p w14:paraId="2F197D18" w14:textId="77777777" w:rsidR="00A41C83" w:rsidRDefault="00A41C8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Immunosuppressant</w:t>
            </w:r>
          </w:p>
          <w:p w14:paraId="15719E17" w14:textId="27B1B43C" w:rsidR="00A41C83" w:rsidRDefault="00A41C8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Also used </w:t>
            </w:r>
            <w:r w:rsidRPr="00A41C83">
              <w:rPr>
                <w:rFonts w:ascii="Times New Roman" w:hAnsi="Times New Roman" w:cs="Times New Roman"/>
                <w:sz w:val="22"/>
                <w:szCs w:val="22"/>
              </w:rPr>
              <w:t xml:space="preserve">for pruritus </w:t>
            </w:r>
            <w:r w:rsidR="006E1EDD">
              <w:rPr>
                <w:rFonts w:ascii="Times New Roman" w:hAnsi="Times New Roman" w:cs="Times New Roman"/>
                <w:sz w:val="22"/>
                <w:szCs w:val="22"/>
              </w:rPr>
              <w:t>and KCS</w:t>
            </w:r>
          </w:p>
        </w:tc>
      </w:tr>
      <w:tr w:rsidR="002B4D53" w:rsidRPr="00C06DB4" w14:paraId="2877F721" w14:textId="77777777" w:rsidTr="001E0E15">
        <w:trPr>
          <w:trHeight w:hRule="exact" w:val="3600"/>
        </w:trPr>
        <w:tc>
          <w:tcPr>
            <w:tcW w:w="5670" w:type="dxa"/>
            <w:vAlign w:val="center"/>
          </w:tcPr>
          <w:p w14:paraId="25922446" w14:textId="2CF9610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Anipryl</w:t>
            </w:r>
          </w:p>
        </w:tc>
        <w:tc>
          <w:tcPr>
            <w:tcW w:w="5760" w:type="dxa"/>
            <w:vAlign w:val="center"/>
          </w:tcPr>
          <w:p w14:paraId="3DCEAF2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432ACC">
              <w:rPr>
                <w:rFonts w:ascii="Times New Roman" w:hAnsi="Times New Roman" w:cs="Times New Roman"/>
                <w:sz w:val="22"/>
                <w:szCs w:val="22"/>
              </w:rPr>
              <w:t>sed for canine cognitive dysfunction (old dog senility</w:t>
            </w:r>
            <w:r>
              <w:rPr>
                <w:rFonts w:ascii="Times New Roman" w:hAnsi="Times New Roman" w:cs="Times New Roman"/>
                <w:sz w:val="22"/>
                <w:szCs w:val="22"/>
              </w:rPr>
              <w:t xml:space="preserve"> or dementia</w:t>
            </w:r>
            <w:r w:rsidRPr="00432ACC">
              <w:rPr>
                <w:rFonts w:ascii="Times New Roman" w:hAnsi="Times New Roman" w:cs="Times New Roman"/>
                <w:sz w:val="22"/>
                <w:szCs w:val="22"/>
              </w:rPr>
              <w:t xml:space="preserve">) </w:t>
            </w:r>
          </w:p>
          <w:p w14:paraId="72866259" w14:textId="3094D3D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432ACC">
              <w:rPr>
                <w:rFonts w:ascii="Times New Roman" w:hAnsi="Times New Roman" w:cs="Times New Roman"/>
                <w:sz w:val="22"/>
                <w:szCs w:val="22"/>
              </w:rPr>
              <w:t>orks by increasing dopamine in the brain</w:t>
            </w:r>
          </w:p>
        </w:tc>
      </w:tr>
      <w:tr w:rsidR="007C61E8" w:rsidRPr="00C06DB4" w14:paraId="1BCE208A" w14:textId="77777777" w:rsidTr="001E0E15">
        <w:trPr>
          <w:trHeight w:hRule="exact" w:val="3600"/>
        </w:trPr>
        <w:tc>
          <w:tcPr>
            <w:tcW w:w="5670" w:type="dxa"/>
            <w:vAlign w:val="center"/>
          </w:tcPr>
          <w:p w14:paraId="093F17A9" w14:textId="21393AF4" w:rsidR="007C61E8" w:rsidRDefault="007C61E8" w:rsidP="002B4D53">
            <w:pPr>
              <w:jc w:val="center"/>
              <w:rPr>
                <w:rFonts w:ascii="Times New Roman" w:hAnsi="Times New Roman" w:cs="Times New Roman"/>
                <w:sz w:val="22"/>
                <w:szCs w:val="22"/>
              </w:rPr>
            </w:pPr>
            <w:r>
              <w:rPr>
                <w:rFonts w:ascii="Times New Roman" w:hAnsi="Times New Roman" w:cs="Times New Roman"/>
                <w:sz w:val="22"/>
                <w:szCs w:val="22"/>
              </w:rPr>
              <w:t xml:space="preserve">Iodophor </w:t>
            </w:r>
          </w:p>
        </w:tc>
        <w:tc>
          <w:tcPr>
            <w:tcW w:w="5760" w:type="dxa"/>
            <w:vAlign w:val="center"/>
          </w:tcPr>
          <w:p w14:paraId="6654178E"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compound made</w:t>
            </w:r>
            <w:r w:rsidRPr="007C61E8">
              <w:rPr>
                <w:rFonts w:ascii="Times New Roman" w:hAnsi="Times New Roman" w:cs="Times New Roman"/>
                <w:sz w:val="22"/>
                <w:szCs w:val="22"/>
              </w:rPr>
              <w:t xml:space="preserve"> up of iodine and a carrier that allows the iodine to be released </w:t>
            </w:r>
            <w:r>
              <w:rPr>
                <w:rFonts w:ascii="Times New Roman" w:hAnsi="Times New Roman" w:cs="Times New Roman"/>
                <w:sz w:val="22"/>
                <w:szCs w:val="22"/>
              </w:rPr>
              <w:t xml:space="preserve">w </w:t>
            </w:r>
            <w:r w:rsidRPr="007C61E8">
              <w:rPr>
                <w:rFonts w:ascii="Times New Roman" w:hAnsi="Times New Roman" w:cs="Times New Roman"/>
                <w:sz w:val="22"/>
                <w:szCs w:val="22"/>
              </w:rPr>
              <w:t xml:space="preserve">time, providing prolonged activity </w:t>
            </w:r>
          </w:p>
          <w:p w14:paraId="6A1F5359" w14:textId="77777777" w:rsidR="00913AB6" w:rsidRDefault="00913AB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913AB6">
              <w:rPr>
                <w:rFonts w:ascii="Times New Roman" w:hAnsi="Times New Roman" w:cs="Times New Roman"/>
                <w:sz w:val="22"/>
                <w:szCs w:val="22"/>
              </w:rPr>
              <w:t xml:space="preserve"> "tamed" iodine antiseptic (like Povidone-Iodine) used for broad-spectrum disinfection to kill bacteria, viruses, fungi, and protozoa</w:t>
            </w:r>
          </w:p>
          <w:p w14:paraId="4FAFBE47" w14:textId="5A8FEE67" w:rsidR="00913AB6" w:rsidRDefault="00913AB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as </w:t>
            </w:r>
            <w:r w:rsidRPr="00913AB6">
              <w:rPr>
                <w:rFonts w:ascii="Times New Roman" w:hAnsi="Times New Roman" w:cs="Times New Roman"/>
                <w:sz w:val="22"/>
                <w:szCs w:val="22"/>
              </w:rPr>
              <w:t xml:space="preserve">a skin prep before surgery, wound treatment, </w:t>
            </w:r>
            <w:r>
              <w:rPr>
                <w:rFonts w:ascii="Times New Roman" w:hAnsi="Times New Roman" w:cs="Times New Roman"/>
                <w:sz w:val="22"/>
                <w:szCs w:val="22"/>
              </w:rPr>
              <w:t xml:space="preserve">etc. </w:t>
            </w:r>
          </w:p>
          <w:p w14:paraId="00111276"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w:t>
            </w:r>
            <w:r w:rsidRPr="007C61E8">
              <w:rPr>
                <w:rFonts w:ascii="Times New Roman" w:hAnsi="Times New Roman" w:cs="Times New Roman"/>
                <w:sz w:val="22"/>
                <w:szCs w:val="22"/>
              </w:rPr>
              <w:t xml:space="preserve"> need to be applied more than once to provide adequate disinfection</w:t>
            </w:r>
          </w:p>
          <w:p w14:paraId="37704CA1"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inactivated by o</w:t>
            </w:r>
            <w:r w:rsidRPr="007C61E8">
              <w:rPr>
                <w:rFonts w:ascii="Times New Roman" w:hAnsi="Times New Roman" w:cs="Times New Roman"/>
                <w:sz w:val="22"/>
                <w:szCs w:val="22"/>
              </w:rPr>
              <w:t>rganic materials</w:t>
            </w:r>
            <w:r>
              <w:rPr>
                <w:rFonts w:ascii="Times New Roman" w:hAnsi="Times New Roman" w:cs="Times New Roman"/>
                <w:sz w:val="22"/>
                <w:szCs w:val="22"/>
              </w:rPr>
              <w:t xml:space="preserve">, so </w:t>
            </w:r>
            <w:r w:rsidRPr="007C61E8">
              <w:rPr>
                <w:rFonts w:ascii="Times New Roman" w:hAnsi="Times New Roman" w:cs="Times New Roman"/>
                <w:sz w:val="22"/>
                <w:szCs w:val="22"/>
              </w:rPr>
              <w:t>area should be thoroughly cleaned before application</w:t>
            </w:r>
          </w:p>
          <w:p w14:paraId="547B5DE6" w14:textId="064ACCCB" w:rsidR="007C61E8" w:rsidRDefault="00E77F5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007C61E8" w:rsidRPr="007C61E8">
              <w:rPr>
                <w:rFonts w:ascii="Times New Roman" w:hAnsi="Times New Roman" w:cs="Times New Roman"/>
                <w:sz w:val="22"/>
                <w:szCs w:val="22"/>
              </w:rPr>
              <w:t xml:space="preserve">iluted to avoid </w:t>
            </w:r>
            <w:r w:rsidR="007C61E8">
              <w:rPr>
                <w:rFonts w:ascii="Times New Roman" w:hAnsi="Times New Roman" w:cs="Times New Roman"/>
                <w:sz w:val="22"/>
                <w:szCs w:val="22"/>
              </w:rPr>
              <w:t xml:space="preserve">tissue </w:t>
            </w:r>
            <w:r w:rsidR="007C61E8" w:rsidRPr="007C61E8">
              <w:rPr>
                <w:rFonts w:ascii="Times New Roman" w:hAnsi="Times New Roman" w:cs="Times New Roman"/>
                <w:sz w:val="22"/>
                <w:szCs w:val="22"/>
              </w:rPr>
              <w:t>irritation</w:t>
            </w:r>
            <w:r>
              <w:rPr>
                <w:rFonts w:ascii="Times New Roman" w:hAnsi="Times New Roman" w:cs="Times New Roman"/>
                <w:sz w:val="22"/>
                <w:szCs w:val="22"/>
              </w:rPr>
              <w:t xml:space="preserve"> (iodine is irritant)</w:t>
            </w:r>
          </w:p>
        </w:tc>
      </w:tr>
      <w:tr w:rsidR="002B4D53" w:rsidRPr="00C06DB4" w14:paraId="412BD4B7" w14:textId="77777777" w:rsidTr="001E0E15">
        <w:trPr>
          <w:trHeight w:hRule="exact" w:val="3600"/>
        </w:trPr>
        <w:tc>
          <w:tcPr>
            <w:tcW w:w="5670" w:type="dxa"/>
            <w:vAlign w:val="center"/>
          </w:tcPr>
          <w:p w14:paraId="7209FEB1" w14:textId="37B7CD4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Scientific names of vitamins</w:t>
            </w:r>
          </w:p>
        </w:tc>
        <w:tc>
          <w:tcPr>
            <w:tcW w:w="5760" w:type="dxa"/>
            <w:vAlign w:val="center"/>
          </w:tcPr>
          <w:p w14:paraId="14F639D3" w14:textId="56AA818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76F97">
              <w:rPr>
                <w:rFonts w:ascii="Times New Roman" w:hAnsi="Times New Roman" w:cs="Times New Roman"/>
                <w:sz w:val="22"/>
                <w:szCs w:val="22"/>
              </w:rPr>
              <w:t>Vitamin B1</w:t>
            </w:r>
            <w:r>
              <w:rPr>
                <w:rFonts w:ascii="Times New Roman" w:hAnsi="Times New Roman" w:cs="Times New Roman"/>
                <w:sz w:val="22"/>
                <w:szCs w:val="22"/>
              </w:rPr>
              <w:t xml:space="preserve"> – </w:t>
            </w:r>
            <w:r w:rsidRPr="00A76F97">
              <w:rPr>
                <w:rFonts w:ascii="Times New Roman" w:hAnsi="Times New Roman" w:cs="Times New Roman"/>
                <w:sz w:val="22"/>
                <w:szCs w:val="22"/>
              </w:rPr>
              <w:t>thiamine</w:t>
            </w:r>
          </w:p>
          <w:p w14:paraId="1A3678C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Vitamin B2 – </w:t>
            </w:r>
            <w:r w:rsidRPr="00A76F97">
              <w:rPr>
                <w:rFonts w:ascii="Times New Roman" w:hAnsi="Times New Roman" w:cs="Times New Roman"/>
                <w:sz w:val="22"/>
                <w:szCs w:val="22"/>
              </w:rPr>
              <w:t>riboflavin </w:t>
            </w:r>
          </w:p>
          <w:p w14:paraId="63F1739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Vitamin B12 – </w:t>
            </w:r>
            <w:r w:rsidRPr="00A76F97">
              <w:rPr>
                <w:rFonts w:ascii="Times New Roman" w:hAnsi="Times New Roman" w:cs="Times New Roman"/>
                <w:sz w:val="22"/>
                <w:szCs w:val="22"/>
              </w:rPr>
              <w:t xml:space="preserve">cyanocobalamin </w:t>
            </w:r>
          </w:p>
          <w:p w14:paraId="0BA984D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w:t>
            </w:r>
            <w:r w:rsidRPr="00A76F97">
              <w:rPr>
                <w:rFonts w:ascii="Times New Roman" w:hAnsi="Times New Roman" w:cs="Times New Roman"/>
                <w:sz w:val="22"/>
                <w:szCs w:val="22"/>
              </w:rPr>
              <w:t>itamin C</w:t>
            </w:r>
            <w:r>
              <w:rPr>
                <w:rFonts w:ascii="Times New Roman" w:hAnsi="Times New Roman" w:cs="Times New Roman"/>
                <w:sz w:val="22"/>
                <w:szCs w:val="22"/>
              </w:rPr>
              <w:t xml:space="preserve"> – as</w:t>
            </w:r>
            <w:r w:rsidRPr="00A76F97">
              <w:rPr>
                <w:rFonts w:ascii="Times New Roman" w:hAnsi="Times New Roman" w:cs="Times New Roman"/>
                <w:sz w:val="22"/>
                <w:szCs w:val="22"/>
              </w:rPr>
              <w:t>corbic acid</w:t>
            </w:r>
          </w:p>
          <w:p w14:paraId="5648B47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8545B">
              <w:rPr>
                <w:rFonts w:ascii="Times New Roman" w:hAnsi="Times New Roman" w:cs="Times New Roman"/>
                <w:sz w:val="22"/>
                <w:szCs w:val="22"/>
              </w:rPr>
              <w:t xml:space="preserve">Vitamin D2 </w:t>
            </w:r>
            <w:r>
              <w:rPr>
                <w:rFonts w:ascii="Times New Roman" w:hAnsi="Times New Roman" w:cs="Times New Roman"/>
                <w:sz w:val="22"/>
                <w:szCs w:val="22"/>
              </w:rPr>
              <w:t xml:space="preserve">– </w:t>
            </w:r>
            <w:r w:rsidRPr="0068545B">
              <w:rPr>
                <w:rFonts w:ascii="Times New Roman" w:hAnsi="Times New Roman" w:cs="Times New Roman"/>
                <w:sz w:val="22"/>
                <w:szCs w:val="22"/>
              </w:rPr>
              <w:t>ergocalciferol</w:t>
            </w:r>
          </w:p>
          <w:p w14:paraId="627A85DD" w14:textId="2CFDBA1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w:t>
            </w:r>
            <w:r w:rsidRPr="0068545B">
              <w:rPr>
                <w:rFonts w:ascii="Times New Roman" w:hAnsi="Times New Roman" w:cs="Times New Roman"/>
                <w:sz w:val="22"/>
                <w:szCs w:val="22"/>
              </w:rPr>
              <w:t xml:space="preserve">itamin D3 </w:t>
            </w:r>
            <w:r>
              <w:rPr>
                <w:rFonts w:ascii="Times New Roman" w:hAnsi="Times New Roman" w:cs="Times New Roman"/>
                <w:sz w:val="22"/>
                <w:szCs w:val="22"/>
              </w:rPr>
              <w:t>– c</w:t>
            </w:r>
            <w:r w:rsidRPr="0068545B">
              <w:rPr>
                <w:rFonts w:ascii="Times New Roman" w:hAnsi="Times New Roman" w:cs="Times New Roman"/>
                <w:sz w:val="22"/>
                <w:szCs w:val="22"/>
              </w:rPr>
              <w:t>holecalciferol</w:t>
            </w:r>
          </w:p>
          <w:p w14:paraId="047CC204" w14:textId="1DBB3F9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Vitamin E – a</w:t>
            </w:r>
            <w:r w:rsidRPr="0068545B">
              <w:rPr>
                <w:rFonts w:ascii="Times New Roman" w:hAnsi="Times New Roman" w:cs="Times New Roman"/>
                <w:sz w:val="22"/>
                <w:szCs w:val="22"/>
              </w:rPr>
              <w:t xml:space="preserve">lpha-tocopherol </w:t>
            </w:r>
          </w:p>
        </w:tc>
      </w:tr>
      <w:tr w:rsidR="001A3F0C" w:rsidRPr="00C06DB4" w14:paraId="40298FA2" w14:textId="77777777" w:rsidTr="001E0E15">
        <w:trPr>
          <w:trHeight w:hRule="exact" w:val="3600"/>
        </w:trPr>
        <w:tc>
          <w:tcPr>
            <w:tcW w:w="5670" w:type="dxa"/>
            <w:vAlign w:val="center"/>
          </w:tcPr>
          <w:p w14:paraId="1EDE9DBB" w14:textId="55D0126E" w:rsidR="001A3F0C" w:rsidRDefault="001A3F0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Dirlotapide </w:t>
            </w:r>
          </w:p>
        </w:tc>
        <w:tc>
          <w:tcPr>
            <w:tcW w:w="5760" w:type="dxa"/>
            <w:vAlign w:val="center"/>
          </w:tcPr>
          <w:p w14:paraId="545FF6E3" w14:textId="77777777" w:rsidR="001A3F0C"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1A3F0C">
              <w:rPr>
                <w:rFonts w:ascii="Times New Roman" w:hAnsi="Times New Roman" w:cs="Times New Roman"/>
                <w:sz w:val="22"/>
                <w:szCs w:val="22"/>
              </w:rPr>
              <w:t xml:space="preserve">sed for obesity in dogs </w:t>
            </w:r>
          </w:p>
          <w:p w14:paraId="5D55D06B" w14:textId="432623B8" w:rsidR="001A3F0C" w:rsidRPr="00A76F97"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A3F0C">
              <w:rPr>
                <w:rFonts w:ascii="Times New Roman" w:hAnsi="Times New Roman" w:cs="Times New Roman"/>
                <w:sz w:val="22"/>
                <w:szCs w:val="22"/>
              </w:rPr>
              <w:t>cts by preventing the release of lipoproteins into the blood</w:t>
            </w:r>
          </w:p>
        </w:tc>
      </w:tr>
      <w:tr w:rsidR="007E671F" w:rsidRPr="00C06DB4" w14:paraId="53B338B8" w14:textId="77777777" w:rsidTr="001E0E15">
        <w:trPr>
          <w:trHeight w:hRule="exact" w:val="3600"/>
        </w:trPr>
        <w:tc>
          <w:tcPr>
            <w:tcW w:w="5670" w:type="dxa"/>
            <w:vAlign w:val="center"/>
          </w:tcPr>
          <w:p w14:paraId="7B8741E4" w14:textId="5D4D4F9D" w:rsidR="007E671F" w:rsidRDefault="007E671F" w:rsidP="002B4D53">
            <w:pPr>
              <w:jc w:val="center"/>
              <w:rPr>
                <w:rFonts w:ascii="Times New Roman" w:hAnsi="Times New Roman" w:cs="Times New Roman"/>
                <w:sz w:val="22"/>
                <w:szCs w:val="22"/>
              </w:rPr>
            </w:pPr>
            <w:r>
              <w:rPr>
                <w:rFonts w:ascii="Times New Roman" w:hAnsi="Times New Roman" w:cs="Times New Roman"/>
                <w:sz w:val="22"/>
                <w:szCs w:val="22"/>
              </w:rPr>
              <w:t xml:space="preserve">Frontline </w:t>
            </w:r>
          </w:p>
        </w:tc>
        <w:tc>
          <w:tcPr>
            <w:tcW w:w="5760" w:type="dxa"/>
            <w:vAlign w:val="center"/>
          </w:tcPr>
          <w:p w14:paraId="7370E807"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Plus has an insect growth regulator that kills flea eggs/larvae</w:t>
            </w:r>
          </w:p>
          <w:p w14:paraId="6998C173"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Gold has fipronil to kill adult fleas and ticks and S-methoprene and pyriproxyfen to kill eggs/larvae</w:t>
            </w:r>
          </w:p>
          <w:p w14:paraId="0EF7CE54" w14:textId="2FBE4BD8"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Gold kills faster than Plus </w:t>
            </w:r>
          </w:p>
        </w:tc>
      </w:tr>
      <w:tr w:rsidR="007E671F" w:rsidRPr="00C06DB4" w14:paraId="139BA5A5" w14:textId="77777777" w:rsidTr="001E0E15">
        <w:trPr>
          <w:trHeight w:hRule="exact" w:val="3600"/>
        </w:trPr>
        <w:tc>
          <w:tcPr>
            <w:tcW w:w="5670" w:type="dxa"/>
            <w:vAlign w:val="center"/>
          </w:tcPr>
          <w:p w14:paraId="50C85AA7" w14:textId="393CD2BB" w:rsidR="007E671F" w:rsidRDefault="007E671F" w:rsidP="002B4D53">
            <w:pPr>
              <w:jc w:val="center"/>
              <w:rPr>
                <w:rFonts w:ascii="Times New Roman" w:hAnsi="Times New Roman" w:cs="Times New Roman"/>
                <w:sz w:val="22"/>
                <w:szCs w:val="22"/>
              </w:rPr>
            </w:pPr>
            <w:r>
              <w:rPr>
                <w:rFonts w:ascii="Times New Roman" w:hAnsi="Times New Roman" w:cs="Times New Roman"/>
                <w:sz w:val="22"/>
                <w:szCs w:val="22"/>
              </w:rPr>
              <w:t xml:space="preserve">Fipronil </w:t>
            </w:r>
          </w:p>
        </w:tc>
        <w:tc>
          <w:tcPr>
            <w:tcW w:w="5760" w:type="dxa"/>
            <w:vAlign w:val="center"/>
          </w:tcPr>
          <w:p w14:paraId="7779EA50"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Topical flea/tick preventive </w:t>
            </w:r>
          </w:p>
          <w:p w14:paraId="156EC680"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Kills adult fleas and all ticks</w:t>
            </w:r>
          </w:p>
          <w:p w14:paraId="314A89F7" w14:textId="2FF6669C"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Frontline Plus and Gold, Effipro/Effitix</w:t>
            </w:r>
          </w:p>
        </w:tc>
      </w:tr>
      <w:tr w:rsidR="002B4D53" w:rsidRPr="00C06DB4" w14:paraId="0E6DC0F6" w14:textId="77777777" w:rsidTr="001E0E15">
        <w:trPr>
          <w:trHeight w:hRule="exact" w:val="3600"/>
        </w:trPr>
        <w:tc>
          <w:tcPr>
            <w:tcW w:w="5670" w:type="dxa"/>
            <w:vAlign w:val="center"/>
          </w:tcPr>
          <w:p w14:paraId="5DAB05D0" w14:textId="431FF0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Advantix (imidacloprid and permethrin)</w:t>
            </w:r>
          </w:p>
        </w:tc>
        <w:tc>
          <w:tcPr>
            <w:tcW w:w="5760" w:type="dxa"/>
            <w:vAlign w:val="center"/>
          </w:tcPr>
          <w:p w14:paraId="50A79F0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C16AFB">
              <w:rPr>
                <w:rFonts w:ascii="Times New Roman" w:hAnsi="Times New Roman" w:cs="Times New Roman"/>
                <w:sz w:val="22"/>
                <w:szCs w:val="22"/>
              </w:rPr>
              <w:t xml:space="preserve">ick </w:t>
            </w:r>
            <w:r>
              <w:rPr>
                <w:rFonts w:ascii="Times New Roman" w:hAnsi="Times New Roman" w:cs="Times New Roman"/>
                <w:sz w:val="22"/>
                <w:szCs w:val="22"/>
              </w:rPr>
              <w:t xml:space="preserve">and flea </w:t>
            </w:r>
            <w:r w:rsidRPr="00C16AFB">
              <w:rPr>
                <w:rFonts w:ascii="Times New Roman" w:hAnsi="Times New Roman" w:cs="Times New Roman"/>
                <w:sz w:val="22"/>
                <w:szCs w:val="22"/>
              </w:rPr>
              <w:t>preventative</w:t>
            </w:r>
          </w:p>
          <w:p w14:paraId="050AE7DD" w14:textId="64B775D0" w:rsidR="002B4D53" w:rsidRPr="00A76F97"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Repels mosquitos </w:t>
            </w:r>
          </w:p>
        </w:tc>
      </w:tr>
      <w:tr w:rsidR="002B4D53" w:rsidRPr="00C06DB4" w14:paraId="5A1D9C6B" w14:textId="77777777" w:rsidTr="001E0E15">
        <w:trPr>
          <w:trHeight w:hRule="exact" w:val="3600"/>
        </w:trPr>
        <w:tc>
          <w:tcPr>
            <w:tcW w:w="5670" w:type="dxa"/>
            <w:vAlign w:val="center"/>
          </w:tcPr>
          <w:p w14:paraId="04798D30" w14:textId="6749827B" w:rsidR="002B4D53" w:rsidRDefault="002B4D53" w:rsidP="002B4D53">
            <w:pPr>
              <w:jc w:val="center"/>
              <w:rPr>
                <w:rFonts w:ascii="Times New Roman" w:hAnsi="Times New Roman" w:cs="Times New Roman"/>
                <w:sz w:val="22"/>
                <w:szCs w:val="22"/>
              </w:rPr>
            </w:pPr>
            <w:r w:rsidRPr="00C16AFB">
              <w:rPr>
                <w:rFonts w:ascii="Times New Roman" w:hAnsi="Times New Roman" w:cs="Times New Roman"/>
                <w:sz w:val="22"/>
                <w:szCs w:val="22"/>
              </w:rPr>
              <w:lastRenderedPageBreak/>
              <w:t>Heartgard</w:t>
            </w:r>
            <w:r>
              <w:rPr>
                <w:rFonts w:ascii="Times New Roman" w:hAnsi="Times New Roman" w:cs="Times New Roman"/>
                <w:sz w:val="22"/>
                <w:szCs w:val="22"/>
              </w:rPr>
              <w:t xml:space="preserve"> (Ivermectin)</w:t>
            </w:r>
          </w:p>
        </w:tc>
        <w:tc>
          <w:tcPr>
            <w:tcW w:w="5760" w:type="dxa"/>
            <w:vAlign w:val="center"/>
          </w:tcPr>
          <w:p w14:paraId="5E52466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w:t>
            </w:r>
            <w:r w:rsidRPr="00C16AFB">
              <w:rPr>
                <w:rFonts w:ascii="Times New Roman" w:hAnsi="Times New Roman" w:cs="Times New Roman"/>
                <w:sz w:val="22"/>
                <w:szCs w:val="22"/>
              </w:rPr>
              <w:t xml:space="preserve">eartworm preventative </w:t>
            </w:r>
          </w:p>
          <w:p w14:paraId="318BFA1B" w14:textId="65883E9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C16AFB">
              <w:rPr>
                <w:rFonts w:ascii="Times New Roman" w:hAnsi="Times New Roman" w:cs="Times New Roman"/>
                <w:sz w:val="22"/>
                <w:szCs w:val="22"/>
              </w:rPr>
              <w:t>lso controls hookworms and roundworms</w:t>
            </w:r>
            <w:r w:rsidR="007647F7">
              <w:rPr>
                <w:rFonts w:ascii="Times New Roman" w:hAnsi="Times New Roman" w:cs="Times New Roman"/>
                <w:sz w:val="22"/>
                <w:szCs w:val="22"/>
              </w:rPr>
              <w:t xml:space="preserve"> (not tapeworms)</w:t>
            </w:r>
          </w:p>
          <w:p w14:paraId="462A26C1" w14:textId="5EC5CC4A" w:rsidR="002B4D53" w:rsidRPr="00C16AFB" w:rsidRDefault="002B4D53" w:rsidP="002B4D53">
            <w:pPr>
              <w:tabs>
                <w:tab w:val="left" w:pos="250"/>
              </w:tabs>
              <w:ind w:left="14"/>
              <w:rPr>
                <w:rFonts w:ascii="Times New Roman" w:hAnsi="Times New Roman" w:cs="Times New Roman"/>
                <w:sz w:val="22"/>
                <w:szCs w:val="22"/>
              </w:rPr>
            </w:pPr>
          </w:p>
        </w:tc>
      </w:tr>
      <w:tr w:rsidR="002B4D53" w:rsidRPr="00C06DB4" w14:paraId="17FD455C" w14:textId="77777777" w:rsidTr="001E0E15">
        <w:trPr>
          <w:trHeight w:hRule="exact" w:val="3600"/>
        </w:trPr>
        <w:tc>
          <w:tcPr>
            <w:tcW w:w="5670" w:type="dxa"/>
            <w:vAlign w:val="center"/>
          </w:tcPr>
          <w:p w14:paraId="356ADF9E" w14:textId="13C8DA57" w:rsidR="002B4D53" w:rsidRPr="00C16AFB" w:rsidRDefault="002B4D53" w:rsidP="002B4D53">
            <w:pPr>
              <w:jc w:val="center"/>
              <w:rPr>
                <w:rFonts w:ascii="Times New Roman" w:hAnsi="Times New Roman" w:cs="Times New Roman"/>
                <w:sz w:val="22"/>
                <w:szCs w:val="22"/>
              </w:rPr>
            </w:pPr>
            <w:r>
              <w:rPr>
                <w:rFonts w:ascii="Times New Roman" w:hAnsi="Times New Roman" w:cs="Times New Roman"/>
                <w:sz w:val="22"/>
                <w:szCs w:val="22"/>
              </w:rPr>
              <w:t>Revolution (Selamectin)</w:t>
            </w:r>
          </w:p>
        </w:tc>
        <w:tc>
          <w:tcPr>
            <w:tcW w:w="5760" w:type="dxa"/>
            <w:vAlign w:val="center"/>
          </w:tcPr>
          <w:p w14:paraId="0AA39E5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Preventative for </w:t>
            </w:r>
            <w:r w:rsidRPr="00C16AFB">
              <w:rPr>
                <w:rFonts w:ascii="Times New Roman" w:hAnsi="Times New Roman" w:cs="Times New Roman"/>
                <w:sz w:val="22"/>
                <w:szCs w:val="22"/>
              </w:rPr>
              <w:t>heartworm, fleas, ear mites, mange, hookworms, and roundworms</w:t>
            </w:r>
          </w:p>
          <w:p w14:paraId="496EE11A" w14:textId="77777777" w:rsidR="000D2506" w:rsidRDefault="000D250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Plus treats/prevents heartworm, fleas, ticks, hookworms, roundworms, ear mites</w:t>
            </w:r>
          </w:p>
          <w:p w14:paraId="60116FDC" w14:textId="7B070986" w:rsidR="000D2506" w:rsidRDefault="000D250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Systemic absorption takes 48 hours, so pets shouldn’t be bathed before then </w:t>
            </w:r>
          </w:p>
        </w:tc>
      </w:tr>
      <w:tr w:rsidR="002B4D53" w:rsidRPr="00C06DB4" w14:paraId="5CF4BF88" w14:textId="77777777" w:rsidTr="001E0E15">
        <w:trPr>
          <w:trHeight w:hRule="exact" w:val="3600"/>
        </w:trPr>
        <w:tc>
          <w:tcPr>
            <w:tcW w:w="5670" w:type="dxa"/>
            <w:vAlign w:val="center"/>
          </w:tcPr>
          <w:p w14:paraId="722563F1" w14:textId="5C1DA68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Tricyclics </w:t>
            </w:r>
          </w:p>
        </w:tc>
        <w:tc>
          <w:tcPr>
            <w:tcW w:w="5760" w:type="dxa"/>
            <w:vAlign w:val="center"/>
          </w:tcPr>
          <w:p w14:paraId="7959E23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separation anxiety, obsessive disorders like lick granuloma or tail chasing, fearful aggression, hyperactivity, and urine marking</w:t>
            </w:r>
          </w:p>
          <w:p w14:paraId="08BBBF12" w14:textId="37FAAEA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Work by preventing reuptake of norepinephrine and/or serotonin</w:t>
            </w:r>
          </w:p>
          <w:p w14:paraId="22BF4CD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clomipramine (Clomicalm), amitriptyline, imipramine </w:t>
            </w:r>
          </w:p>
          <w:p w14:paraId="1F78161B" w14:textId="182F4809"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Clomipramine is a selective inhibitor for serotonin reuptake</w:t>
            </w:r>
          </w:p>
        </w:tc>
      </w:tr>
      <w:tr w:rsidR="002B4D53" w:rsidRPr="00C06DB4" w14:paraId="0B1EAF5E" w14:textId="77777777" w:rsidTr="001E0E15">
        <w:trPr>
          <w:trHeight w:hRule="exact" w:val="3600"/>
        </w:trPr>
        <w:tc>
          <w:tcPr>
            <w:tcW w:w="5670" w:type="dxa"/>
            <w:vAlign w:val="center"/>
          </w:tcPr>
          <w:p w14:paraId="2EF8BCAF" w14:textId="4031EF0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Biological response modifiers </w:t>
            </w:r>
          </w:p>
        </w:tc>
        <w:tc>
          <w:tcPr>
            <w:tcW w:w="5760" w:type="dxa"/>
            <w:vAlign w:val="center"/>
          </w:tcPr>
          <w:p w14:paraId="20EEB022" w14:textId="3C167BE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Agents that alter the relationship bw tumor and host to allow host to mount an antitumor response </w:t>
            </w:r>
          </w:p>
          <w:p w14:paraId="1E324BC8" w14:textId="2C00929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Adjunct to chemotherapy protocols—used to restore immune response compromised by chemo drugs</w:t>
            </w:r>
          </w:p>
          <w:p w14:paraId="73E4913F" w14:textId="0578917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monoclonal antibodies, interferons, thymosins, cytokines/lymphokines </w:t>
            </w:r>
          </w:p>
          <w:p w14:paraId="176B5168" w14:textId="441E85C9" w:rsidR="002B4D53" w:rsidRPr="00A14CA1" w:rsidRDefault="002B4D53" w:rsidP="002B4D53">
            <w:pPr>
              <w:tabs>
                <w:tab w:val="left" w:pos="250"/>
              </w:tabs>
              <w:ind w:left="14"/>
              <w:rPr>
                <w:rFonts w:ascii="Times New Roman" w:hAnsi="Times New Roman" w:cs="Times New Roman"/>
                <w:sz w:val="22"/>
                <w:szCs w:val="22"/>
              </w:rPr>
            </w:pPr>
          </w:p>
        </w:tc>
      </w:tr>
      <w:tr w:rsidR="002B4D53" w:rsidRPr="00C06DB4" w14:paraId="3676ADE6" w14:textId="77777777" w:rsidTr="001E0E15">
        <w:trPr>
          <w:trHeight w:hRule="exact" w:val="3600"/>
        </w:trPr>
        <w:tc>
          <w:tcPr>
            <w:tcW w:w="5670" w:type="dxa"/>
            <w:vAlign w:val="center"/>
          </w:tcPr>
          <w:p w14:paraId="1D3CB572" w14:textId="280AA28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Monoclonal antibodies</w:t>
            </w:r>
          </w:p>
        </w:tc>
        <w:tc>
          <w:tcPr>
            <w:tcW w:w="5760" w:type="dxa"/>
            <w:vAlign w:val="center"/>
          </w:tcPr>
          <w:p w14:paraId="18C5645C" w14:textId="11E80EE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biological response modifier</w:t>
            </w:r>
          </w:p>
          <w:p w14:paraId="1120CE73" w14:textId="6624470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Antibodies designed to recognize one specific target</w:t>
            </w:r>
          </w:p>
          <w:p w14:paraId="3D09A7C9" w14:textId="1C808A9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Have cytotoxic effects on tumor cells or are attached to chemo agents for direct delivery to tumor cells</w:t>
            </w:r>
          </w:p>
        </w:tc>
      </w:tr>
      <w:tr w:rsidR="002B4D53" w:rsidRPr="00C06DB4" w14:paraId="685F90F9" w14:textId="77777777" w:rsidTr="001E0E15">
        <w:trPr>
          <w:trHeight w:hRule="exact" w:val="3600"/>
        </w:trPr>
        <w:tc>
          <w:tcPr>
            <w:tcW w:w="5670" w:type="dxa"/>
            <w:vAlign w:val="center"/>
          </w:tcPr>
          <w:p w14:paraId="183D61AC" w14:textId="624E050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Interferons </w:t>
            </w:r>
          </w:p>
        </w:tc>
        <w:tc>
          <w:tcPr>
            <w:tcW w:w="5760" w:type="dxa"/>
            <w:vAlign w:val="center"/>
          </w:tcPr>
          <w:p w14:paraId="402DD3B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biological response modifier</w:t>
            </w:r>
          </w:p>
          <w:p w14:paraId="6FB342CC" w14:textId="349A66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Chemicals p</w:t>
            </w:r>
            <w:r w:rsidRPr="00E33A0D">
              <w:rPr>
                <w:rFonts w:ascii="Times New Roman" w:hAnsi="Times New Roman" w:cs="Times New Roman"/>
                <w:sz w:val="22"/>
                <w:szCs w:val="22"/>
              </w:rPr>
              <w:t>roduced by leukocytes, fibroblasts, and epithelial cells</w:t>
            </w:r>
            <w:r>
              <w:rPr>
                <w:rFonts w:ascii="Times New Roman" w:hAnsi="Times New Roman" w:cs="Times New Roman"/>
                <w:sz w:val="22"/>
                <w:szCs w:val="22"/>
              </w:rPr>
              <w:t xml:space="preserve"> w antitumor, antiviral, immunoregulatory effects</w:t>
            </w:r>
          </w:p>
          <w:p w14:paraId="05D8C739" w14:textId="18DC1BB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33A0D">
              <w:rPr>
                <w:rFonts w:ascii="Times New Roman" w:hAnsi="Times New Roman" w:cs="Times New Roman"/>
                <w:sz w:val="22"/>
                <w:szCs w:val="22"/>
              </w:rPr>
              <w:t xml:space="preserve">sed to treat or increase life expectancy of cats </w:t>
            </w:r>
            <w:r>
              <w:rPr>
                <w:rFonts w:ascii="Times New Roman" w:hAnsi="Times New Roman" w:cs="Times New Roman"/>
                <w:sz w:val="22"/>
                <w:szCs w:val="22"/>
              </w:rPr>
              <w:t xml:space="preserve">w </w:t>
            </w:r>
            <w:r w:rsidRPr="00E33A0D">
              <w:rPr>
                <w:rFonts w:ascii="Times New Roman" w:hAnsi="Times New Roman" w:cs="Times New Roman"/>
                <w:sz w:val="22"/>
                <w:szCs w:val="22"/>
              </w:rPr>
              <w:t>FIP or FeLV</w:t>
            </w:r>
          </w:p>
        </w:tc>
      </w:tr>
      <w:tr w:rsidR="002B4D53" w:rsidRPr="00C06DB4" w14:paraId="5EF52FCE" w14:textId="77777777" w:rsidTr="001E0E15">
        <w:trPr>
          <w:trHeight w:hRule="exact" w:val="3600"/>
        </w:trPr>
        <w:tc>
          <w:tcPr>
            <w:tcW w:w="5670" w:type="dxa"/>
            <w:vAlign w:val="center"/>
          </w:tcPr>
          <w:p w14:paraId="4DE77256" w14:textId="7063037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Insect growth regulators</w:t>
            </w:r>
          </w:p>
        </w:tc>
        <w:tc>
          <w:tcPr>
            <w:tcW w:w="5760" w:type="dxa"/>
            <w:vAlign w:val="center"/>
          </w:tcPr>
          <w:p w14:paraId="0CF484A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Drugs that increase insect growth regulators naturally found in flea larvae to interrupt development of eggs</w:t>
            </w:r>
          </w:p>
          <w:p w14:paraId="26E352D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Found in flea collars and premise/pet sprays</w:t>
            </w:r>
          </w:p>
          <w:p w14:paraId="431A31CC" w14:textId="3DAF797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methoprene (in Frontline), fenoxycarb, and pyriproxyfen (in Advantix/Advantage II)</w:t>
            </w:r>
          </w:p>
        </w:tc>
      </w:tr>
      <w:tr w:rsidR="00CA40A7" w:rsidRPr="00C06DB4" w14:paraId="76AB9316" w14:textId="77777777" w:rsidTr="001E0E15">
        <w:trPr>
          <w:trHeight w:hRule="exact" w:val="3600"/>
        </w:trPr>
        <w:tc>
          <w:tcPr>
            <w:tcW w:w="5670" w:type="dxa"/>
            <w:vAlign w:val="center"/>
          </w:tcPr>
          <w:p w14:paraId="7C486241" w14:textId="1EAD49C4" w:rsidR="00CA40A7" w:rsidRDefault="00CA40A7" w:rsidP="002B4D53">
            <w:pPr>
              <w:jc w:val="center"/>
              <w:rPr>
                <w:rFonts w:ascii="Times New Roman" w:hAnsi="Times New Roman" w:cs="Times New Roman"/>
                <w:sz w:val="22"/>
                <w:szCs w:val="22"/>
              </w:rPr>
            </w:pPr>
            <w:r w:rsidRPr="00CA40A7">
              <w:rPr>
                <w:rFonts w:ascii="Times New Roman" w:hAnsi="Times New Roman" w:cs="Times New Roman"/>
                <w:sz w:val="22"/>
                <w:szCs w:val="22"/>
              </w:rPr>
              <w:t>Acyclovir</w:t>
            </w:r>
            <w:r>
              <w:rPr>
                <w:rFonts w:ascii="Times New Roman" w:hAnsi="Times New Roman" w:cs="Times New Roman"/>
                <w:sz w:val="22"/>
                <w:szCs w:val="22"/>
              </w:rPr>
              <w:t xml:space="preserve"> (Zovirax)</w:t>
            </w:r>
          </w:p>
        </w:tc>
        <w:tc>
          <w:tcPr>
            <w:tcW w:w="5760" w:type="dxa"/>
            <w:vAlign w:val="center"/>
          </w:tcPr>
          <w:p w14:paraId="5428A73B" w14:textId="77777777" w:rsidR="00CA40A7" w:rsidRDefault="00CA40A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Ocular antiviral—used to treat feline herpes ocular virus </w:t>
            </w:r>
          </w:p>
          <w:p w14:paraId="7FEE5E7B" w14:textId="60423067" w:rsidR="00CA40A7" w:rsidRDefault="00CA40A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Cats are sensitive (may cause fatal myeloid dysplasia) so famciclovir preferred </w:t>
            </w:r>
          </w:p>
        </w:tc>
      </w:tr>
      <w:tr w:rsidR="005F7F01" w:rsidRPr="00C06DB4" w14:paraId="3B481037" w14:textId="77777777" w:rsidTr="001E0E15">
        <w:trPr>
          <w:trHeight w:hRule="exact" w:val="3600"/>
        </w:trPr>
        <w:tc>
          <w:tcPr>
            <w:tcW w:w="5670" w:type="dxa"/>
            <w:vAlign w:val="center"/>
          </w:tcPr>
          <w:p w14:paraId="15909C25" w14:textId="1FF7BA03" w:rsidR="005F7F01" w:rsidRPr="00CA40A7" w:rsidRDefault="005F7F0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Methocarbamol (Robaxin-V)</w:t>
            </w:r>
          </w:p>
        </w:tc>
        <w:tc>
          <w:tcPr>
            <w:tcW w:w="5760" w:type="dxa"/>
            <w:vAlign w:val="center"/>
          </w:tcPr>
          <w:p w14:paraId="3C5DEA99" w14:textId="77777777" w:rsidR="005F7F01" w:rsidRDefault="00AF5ED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Muscle relaxant used in dogs, cats, horses</w:t>
            </w:r>
          </w:p>
          <w:p w14:paraId="4170AC5F" w14:textId="2B379DE2" w:rsidR="007721B4" w:rsidRDefault="007721B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7721B4">
              <w:rPr>
                <w:rFonts w:ascii="Times New Roman" w:hAnsi="Times New Roman" w:cs="Times New Roman"/>
                <w:sz w:val="22"/>
                <w:szCs w:val="22"/>
              </w:rPr>
              <w:t>ften used to treat muscle spasms associated with skeletal muscle trauma (such as a dog with back pain)</w:t>
            </w:r>
          </w:p>
          <w:p w14:paraId="67C2E7EB" w14:textId="1C3F2E96" w:rsidR="007721B4" w:rsidRPr="007721B4" w:rsidRDefault="00AF5ED1" w:rsidP="007721B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w:t>
            </w:r>
            <w:r w:rsidR="007721B4">
              <w:rPr>
                <w:rFonts w:ascii="Times New Roman" w:hAnsi="Times New Roman" w:cs="Times New Roman"/>
                <w:sz w:val="22"/>
                <w:szCs w:val="22"/>
              </w:rPr>
              <w:t xml:space="preserve">to treat </w:t>
            </w:r>
            <w:r>
              <w:rPr>
                <w:rFonts w:ascii="Times New Roman" w:hAnsi="Times New Roman" w:cs="Times New Roman"/>
                <w:sz w:val="22"/>
                <w:szCs w:val="22"/>
              </w:rPr>
              <w:t xml:space="preserve">intervertebral disk syndrome, strain, spasms, tying up in horses </w:t>
            </w:r>
          </w:p>
        </w:tc>
      </w:tr>
      <w:tr w:rsidR="002B4D53" w:rsidRPr="00C06DB4" w14:paraId="2C5C7224" w14:textId="77777777" w:rsidTr="001E0E15">
        <w:trPr>
          <w:trHeight w:hRule="exact" w:val="3600"/>
        </w:trPr>
        <w:tc>
          <w:tcPr>
            <w:tcW w:w="5670" w:type="dxa"/>
            <w:vAlign w:val="center"/>
          </w:tcPr>
          <w:p w14:paraId="2360FD35" w14:textId="34A817A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Phenylbutazone </w:t>
            </w:r>
          </w:p>
        </w:tc>
        <w:tc>
          <w:tcPr>
            <w:tcW w:w="5760" w:type="dxa"/>
            <w:vAlign w:val="center"/>
          </w:tcPr>
          <w:p w14:paraId="2FF4CBA4" w14:textId="15AC635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NSAID used in dogs and horses </w:t>
            </w:r>
          </w:p>
          <w:p w14:paraId="4F6EA345" w14:textId="073E9A4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Analgesic for mild to moderate pain, anti-inflammatory, antipyretic </w:t>
            </w:r>
          </w:p>
          <w:p w14:paraId="1BD7EA55" w14:textId="07EC1B0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in horses for colic and lameness</w:t>
            </w:r>
          </w:p>
          <w:p w14:paraId="0EB0113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554CB3">
              <w:rPr>
                <w:rFonts w:ascii="Times New Roman" w:hAnsi="Times New Roman" w:cs="Times New Roman"/>
                <w:sz w:val="22"/>
                <w:szCs w:val="22"/>
              </w:rPr>
              <w:t xml:space="preserve">nly </w:t>
            </w:r>
            <w:r>
              <w:rPr>
                <w:rFonts w:ascii="Times New Roman" w:hAnsi="Times New Roman" w:cs="Times New Roman"/>
                <w:sz w:val="22"/>
                <w:szCs w:val="22"/>
              </w:rPr>
              <w:t>IV—</w:t>
            </w:r>
            <w:r w:rsidRPr="00554CB3">
              <w:rPr>
                <w:rFonts w:ascii="Times New Roman" w:hAnsi="Times New Roman" w:cs="Times New Roman"/>
                <w:sz w:val="22"/>
                <w:szCs w:val="22"/>
              </w:rPr>
              <w:t>will cause sloughing of tissue</w:t>
            </w:r>
          </w:p>
          <w:p w14:paraId="5ADEB1EB" w14:textId="3C2865F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GI bleeding, anorexia, bone marrow suppression </w:t>
            </w:r>
            <w:r w:rsidRPr="00554CB3">
              <w:rPr>
                <w:rFonts w:ascii="Times New Roman" w:hAnsi="Times New Roman" w:cs="Times New Roman"/>
                <w:sz w:val="22"/>
                <w:szCs w:val="22"/>
              </w:rPr>
              <w:t> </w:t>
            </w:r>
          </w:p>
        </w:tc>
      </w:tr>
      <w:tr w:rsidR="00E8694E" w:rsidRPr="00C06DB4" w14:paraId="04F185DB" w14:textId="77777777" w:rsidTr="001E0E15">
        <w:trPr>
          <w:trHeight w:hRule="exact" w:val="3600"/>
        </w:trPr>
        <w:tc>
          <w:tcPr>
            <w:tcW w:w="5670" w:type="dxa"/>
            <w:vAlign w:val="center"/>
          </w:tcPr>
          <w:p w14:paraId="749C4F38" w14:textId="6A53F8FD" w:rsidR="00E8694E" w:rsidRDefault="00E8694E" w:rsidP="002B4D53">
            <w:pPr>
              <w:jc w:val="center"/>
              <w:rPr>
                <w:rFonts w:ascii="Times New Roman" w:hAnsi="Times New Roman" w:cs="Times New Roman"/>
                <w:sz w:val="22"/>
                <w:szCs w:val="22"/>
              </w:rPr>
            </w:pPr>
            <w:r>
              <w:rPr>
                <w:rFonts w:ascii="Times New Roman" w:hAnsi="Times New Roman" w:cs="Times New Roman"/>
                <w:sz w:val="22"/>
                <w:szCs w:val="22"/>
              </w:rPr>
              <w:t xml:space="preserve">Pentobarbital </w:t>
            </w:r>
          </w:p>
        </w:tc>
        <w:tc>
          <w:tcPr>
            <w:tcW w:w="5760" w:type="dxa"/>
            <w:vAlign w:val="center"/>
          </w:tcPr>
          <w:p w14:paraId="41F8A8AD" w14:textId="77777777" w:rsidR="00E8694E" w:rsidRDefault="00E8694E"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E8694E">
              <w:rPr>
                <w:rFonts w:ascii="Times New Roman" w:hAnsi="Times New Roman" w:cs="Times New Roman"/>
                <w:sz w:val="22"/>
                <w:szCs w:val="22"/>
              </w:rPr>
              <w:t>ain component of euthanasia solutions</w:t>
            </w:r>
          </w:p>
          <w:p w14:paraId="2B981886" w14:textId="6C93C89C" w:rsidR="00E8694E" w:rsidRDefault="00E8694E" w:rsidP="002B4D53">
            <w:pPr>
              <w:pStyle w:val="ListParagraph"/>
              <w:numPr>
                <w:ilvl w:val="0"/>
                <w:numId w:val="8"/>
              </w:numPr>
              <w:tabs>
                <w:tab w:val="left" w:pos="250"/>
              </w:tabs>
              <w:ind w:left="14" w:firstLine="0"/>
              <w:rPr>
                <w:rFonts w:ascii="Times New Roman" w:hAnsi="Times New Roman" w:cs="Times New Roman"/>
                <w:sz w:val="22"/>
                <w:szCs w:val="22"/>
              </w:rPr>
            </w:pPr>
            <w:r w:rsidRPr="00E8694E">
              <w:rPr>
                <w:rFonts w:ascii="Times New Roman" w:hAnsi="Times New Roman" w:cs="Times New Roman"/>
                <w:sz w:val="22"/>
                <w:szCs w:val="22"/>
              </w:rPr>
              <w:t>C-II</w:t>
            </w:r>
            <w:r>
              <w:rPr>
                <w:rFonts w:ascii="Times New Roman" w:hAnsi="Times New Roman" w:cs="Times New Roman"/>
                <w:sz w:val="22"/>
                <w:szCs w:val="22"/>
              </w:rPr>
              <w:t xml:space="preserve"> on its own, C-III i</w:t>
            </w:r>
            <w:r w:rsidRPr="00E8694E">
              <w:rPr>
                <w:rFonts w:ascii="Times New Roman" w:hAnsi="Times New Roman" w:cs="Times New Roman"/>
                <w:sz w:val="22"/>
                <w:szCs w:val="22"/>
              </w:rPr>
              <w:t xml:space="preserve">f combined </w:t>
            </w:r>
            <w:r>
              <w:rPr>
                <w:rFonts w:ascii="Times New Roman" w:hAnsi="Times New Roman" w:cs="Times New Roman"/>
                <w:sz w:val="22"/>
                <w:szCs w:val="22"/>
              </w:rPr>
              <w:t xml:space="preserve">w </w:t>
            </w:r>
            <w:r w:rsidRPr="00E8694E">
              <w:rPr>
                <w:rFonts w:ascii="Times New Roman" w:hAnsi="Times New Roman" w:cs="Times New Roman"/>
                <w:sz w:val="22"/>
                <w:szCs w:val="22"/>
              </w:rPr>
              <w:t>other agents (such as a dye to identify it as a euthanasia solution)</w:t>
            </w:r>
          </w:p>
        </w:tc>
      </w:tr>
      <w:tr w:rsidR="002B4D53" w:rsidRPr="00C06DB4" w14:paraId="06DB082B" w14:textId="77777777" w:rsidTr="001E0E15">
        <w:trPr>
          <w:trHeight w:hRule="exact" w:val="3600"/>
        </w:trPr>
        <w:tc>
          <w:tcPr>
            <w:tcW w:w="5670" w:type="dxa"/>
            <w:vAlign w:val="center"/>
          </w:tcPr>
          <w:p w14:paraId="19038B37" w14:textId="25C518D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Flunixin (Banamine)</w:t>
            </w:r>
          </w:p>
        </w:tc>
        <w:tc>
          <w:tcPr>
            <w:tcW w:w="5760" w:type="dxa"/>
            <w:vAlign w:val="center"/>
          </w:tcPr>
          <w:p w14:paraId="4FD90126" w14:textId="5FC8C90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NSAID</w:t>
            </w:r>
          </w:p>
          <w:p w14:paraId="424FB6C3" w14:textId="42459C9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Analgesic, antipyretic, anti-inflammatory effects</w:t>
            </w:r>
          </w:p>
          <w:p w14:paraId="562F98DB" w14:textId="4471766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Effective for </w:t>
            </w:r>
            <w:r w:rsidRPr="002D234D">
              <w:rPr>
                <w:rFonts w:ascii="Times New Roman" w:hAnsi="Times New Roman" w:cs="Times New Roman"/>
                <w:sz w:val="22"/>
                <w:szCs w:val="22"/>
              </w:rPr>
              <w:t>visceral pain</w:t>
            </w:r>
          </w:p>
          <w:p w14:paraId="29DE4BB9" w14:textId="5826E76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2D234D">
              <w:rPr>
                <w:rFonts w:ascii="Times New Roman" w:hAnsi="Times New Roman" w:cs="Times New Roman"/>
                <w:sz w:val="22"/>
                <w:szCs w:val="22"/>
              </w:rPr>
              <w:t xml:space="preserve">ommonly used for pain associated </w:t>
            </w:r>
            <w:r>
              <w:rPr>
                <w:rFonts w:ascii="Times New Roman" w:hAnsi="Times New Roman" w:cs="Times New Roman"/>
                <w:sz w:val="22"/>
                <w:szCs w:val="22"/>
              </w:rPr>
              <w:t xml:space="preserve">w </w:t>
            </w:r>
            <w:r w:rsidRPr="002D234D">
              <w:rPr>
                <w:rFonts w:ascii="Times New Roman" w:hAnsi="Times New Roman" w:cs="Times New Roman"/>
                <w:sz w:val="22"/>
                <w:szCs w:val="22"/>
              </w:rPr>
              <w:t>colic in horses</w:t>
            </w:r>
            <w:r>
              <w:rPr>
                <w:rFonts w:ascii="Times New Roman" w:hAnsi="Times New Roman" w:cs="Times New Roman"/>
                <w:sz w:val="22"/>
                <w:szCs w:val="22"/>
              </w:rPr>
              <w:t xml:space="preserve"> (IV or IM)</w:t>
            </w:r>
          </w:p>
          <w:p w14:paraId="3FF53EE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Not an </w:t>
            </w:r>
            <w:r w:rsidRPr="002D234D">
              <w:rPr>
                <w:rFonts w:ascii="Times New Roman" w:hAnsi="Times New Roman" w:cs="Times New Roman"/>
                <w:sz w:val="22"/>
                <w:szCs w:val="22"/>
              </w:rPr>
              <w:t>anticoagulant</w:t>
            </w:r>
          </w:p>
          <w:p w14:paraId="3800842A" w14:textId="52217EC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Extra-label use in dogs; may cause V/D, nephrotoxicity, gastric ulceration w long-term use</w:t>
            </w:r>
          </w:p>
        </w:tc>
      </w:tr>
      <w:tr w:rsidR="002B4D53" w:rsidRPr="00C06DB4" w14:paraId="4F5A5C1D" w14:textId="77777777" w:rsidTr="001E0E15">
        <w:trPr>
          <w:trHeight w:hRule="exact" w:val="3600"/>
        </w:trPr>
        <w:tc>
          <w:tcPr>
            <w:tcW w:w="5670" w:type="dxa"/>
            <w:vAlign w:val="center"/>
          </w:tcPr>
          <w:p w14:paraId="677D06C5" w14:textId="6101265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Potassium chloride </w:t>
            </w:r>
          </w:p>
        </w:tc>
        <w:tc>
          <w:tcPr>
            <w:tcW w:w="5760" w:type="dxa"/>
            <w:vAlign w:val="center"/>
          </w:tcPr>
          <w:p w14:paraId="7DB701F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supplement deficits in hypokalemia</w:t>
            </w:r>
          </w:p>
          <w:p w14:paraId="00B8C4A5" w14:textId="17ADCA71"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May be caused by anorexia, diuresis, diarrhea</w:t>
            </w:r>
          </w:p>
          <w:p w14:paraId="0AAA3440" w14:textId="48E5BE23"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Signs include weakness, lethargy, vomiting </w:t>
            </w:r>
          </w:p>
          <w:p w14:paraId="3E3764E0" w14:textId="4853595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Side effects include hyperkalemia (may cause cardiac conduction disturbances)</w:t>
            </w:r>
          </w:p>
          <w:p w14:paraId="61912FDD" w14:textId="7645206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Contraindicated in hyperkalemia, renal failure, Addison’s acute dehydration</w:t>
            </w:r>
          </w:p>
          <w:p w14:paraId="4279A276" w14:textId="30BC2DD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3C1B3C">
              <w:rPr>
                <w:rFonts w:ascii="Times New Roman" w:hAnsi="Times New Roman" w:cs="Times New Roman"/>
                <w:sz w:val="22"/>
                <w:szCs w:val="22"/>
              </w:rPr>
              <w:t>hould not be delivered at a rate of more than 0.5 mEq/kg/</w:t>
            </w:r>
            <w:r>
              <w:rPr>
                <w:rFonts w:ascii="Times New Roman" w:hAnsi="Times New Roman" w:cs="Times New Roman"/>
                <w:sz w:val="22"/>
                <w:szCs w:val="22"/>
              </w:rPr>
              <w:t xml:space="preserve">h; may </w:t>
            </w:r>
            <w:r w:rsidRPr="003C1B3C">
              <w:rPr>
                <w:rFonts w:ascii="Times New Roman" w:hAnsi="Times New Roman" w:cs="Times New Roman"/>
                <w:sz w:val="22"/>
                <w:szCs w:val="22"/>
              </w:rPr>
              <w:t>cause cardiac arrest</w:t>
            </w:r>
          </w:p>
        </w:tc>
      </w:tr>
      <w:tr w:rsidR="00813866" w:rsidRPr="00C06DB4" w14:paraId="352B5927" w14:textId="77777777" w:rsidTr="001E0E15">
        <w:trPr>
          <w:trHeight w:hRule="exact" w:val="3600"/>
        </w:trPr>
        <w:tc>
          <w:tcPr>
            <w:tcW w:w="5670" w:type="dxa"/>
            <w:vAlign w:val="center"/>
          </w:tcPr>
          <w:p w14:paraId="4854D80C" w14:textId="58FC64FF" w:rsidR="00813866" w:rsidRDefault="00813866" w:rsidP="002B4D53">
            <w:pPr>
              <w:jc w:val="center"/>
              <w:rPr>
                <w:rFonts w:ascii="Times New Roman" w:hAnsi="Times New Roman" w:cs="Times New Roman"/>
                <w:sz w:val="22"/>
                <w:szCs w:val="22"/>
              </w:rPr>
            </w:pPr>
            <w:r>
              <w:rPr>
                <w:rFonts w:ascii="Times New Roman" w:hAnsi="Times New Roman" w:cs="Times New Roman"/>
                <w:sz w:val="22"/>
                <w:szCs w:val="22"/>
              </w:rPr>
              <w:t>P</w:t>
            </w:r>
            <w:r w:rsidRPr="00813866">
              <w:rPr>
                <w:rFonts w:ascii="Times New Roman" w:hAnsi="Times New Roman" w:cs="Times New Roman"/>
                <w:sz w:val="22"/>
                <w:szCs w:val="22"/>
              </w:rPr>
              <w:t>henylpropanolamine</w:t>
            </w:r>
          </w:p>
        </w:tc>
        <w:tc>
          <w:tcPr>
            <w:tcW w:w="5760" w:type="dxa"/>
            <w:vAlign w:val="center"/>
          </w:tcPr>
          <w:p w14:paraId="2A8B88AC" w14:textId="7611539C" w:rsidR="009B0603" w:rsidRDefault="009B060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Adrenergic agent (like epinephrine or albuterol)</w:t>
            </w:r>
          </w:p>
          <w:p w14:paraId="4CB3EA84" w14:textId="5F96CB0A" w:rsidR="00813866" w:rsidRDefault="0081386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813866">
              <w:rPr>
                <w:rFonts w:ascii="Times New Roman" w:hAnsi="Times New Roman" w:cs="Times New Roman"/>
                <w:sz w:val="22"/>
                <w:szCs w:val="22"/>
              </w:rPr>
              <w:t>sed to treat urinary incontinence</w:t>
            </w:r>
            <w:r w:rsidR="009B0603">
              <w:rPr>
                <w:rFonts w:ascii="Times New Roman" w:hAnsi="Times New Roman" w:cs="Times New Roman"/>
                <w:sz w:val="22"/>
                <w:szCs w:val="22"/>
              </w:rPr>
              <w:t xml:space="preserve"> in dogs</w:t>
            </w:r>
            <w:r w:rsidR="00A10418">
              <w:rPr>
                <w:rFonts w:ascii="Times New Roman" w:hAnsi="Times New Roman" w:cs="Times New Roman"/>
                <w:sz w:val="22"/>
                <w:szCs w:val="22"/>
              </w:rPr>
              <w:t>—affects urethral sphincter (brand name Proin)</w:t>
            </w:r>
          </w:p>
          <w:p w14:paraId="515C3E06" w14:textId="77777777" w:rsidR="009B0603" w:rsidRDefault="009B060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Also a decongestant and bronchodilator</w:t>
            </w:r>
          </w:p>
          <w:p w14:paraId="79F13280" w14:textId="77EA2262" w:rsidR="00201268" w:rsidRDefault="0020126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w caution w glaucoma, prostatic hypertrophy, hyperthyroidism, DM, cardiovascular disorders, hypertension</w:t>
            </w:r>
          </w:p>
        </w:tc>
      </w:tr>
      <w:tr w:rsidR="00F932D7" w:rsidRPr="00C06DB4" w14:paraId="4BA236BB" w14:textId="77777777" w:rsidTr="001E0E15">
        <w:trPr>
          <w:trHeight w:hRule="exact" w:val="3600"/>
        </w:trPr>
        <w:tc>
          <w:tcPr>
            <w:tcW w:w="5670" w:type="dxa"/>
            <w:vAlign w:val="center"/>
          </w:tcPr>
          <w:p w14:paraId="14EC1C95" w14:textId="4AC61BF3" w:rsidR="00F932D7" w:rsidRDefault="00F932D7" w:rsidP="002B4D53">
            <w:pPr>
              <w:jc w:val="center"/>
              <w:rPr>
                <w:rFonts w:ascii="Times New Roman" w:hAnsi="Times New Roman" w:cs="Times New Roman"/>
                <w:sz w:val="22"/>
                <w:szCs w:val="22"/>
              </w:rPr>
            </w:pPr>
            <w:r>
              <w:rPr>
                <w:rFonts w:ascii="Times New Roman" w:hAnsi="Times New Roman" w:cs="Times New Roman"/>
                <w:sz w:val="22"/>
                <w:szCs w:val="22"/>
              </w:rPr>
              <w:t xml:space="preserve">Gabapentin </w:t>
            </w:r>
            <w:r w:rsidR="00C12E6D">
              <w:rPr>
                <w:rFonts w:ascii="Times New Roman" w:hAnsi="Times New Roman" w:cs="Times New Roman"/>
                <w:sz w:val="22"/>
                <w:szCs w:val="22"/>
              </w:rPr>
              <w:t>(Neurontin)</w:t>
            </w:r>
          </w:p>
        </w:tc>
        <w:tc>
          <w:tcPr>
            <w:tcW w:w="5760" w:type="dxa"/>
            <w:vAlign w:val="center"/>
          </w:tcPr>
          <w:p w14:paraId="0005C330" w14:textId="652DCA96" w:rsidR="00F932D7" w:rsidRDefault="00F932D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Anticonvulsant</w:t>
            </w:r>
          </w:p>
          <w:p w14:paraId="6977CCD6" w14:textId="77777777" w:rsidR="00F932D7" w:rsidRDefault="00F932D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Commonly used for chronic pain and acute and chronic neuropathic pain </w:t>
            </w:r>
          </w:p>
          <w:p w14:paraId="4111316F" w14:textId="07176B2F" w:rsidR="00C12E6D" w:rsidRDefault="00C12E6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Can be used for anxiety and social phobias </w:t>
            </w:r>
          </w:p>
        </w:tc>
      </w:tr>
      <w:tr w:rsidR="002B4D53" w:rsidRPr="00C06DB4" w14:paraId="7A5A82A4" w14:textId="77777777" w:rsidTr="001E0E15">
        <w:trPr>
          <w:trHeight w:hRule="exact" w:val="3600"/>
        </w:trPr>
        <w:tc>
          <w:tcPr>
            <w:tcW w:w="5670" w:type="dxa"/>
            <w:vAlign w:val="center"/>
          </w:tcPr>
          <w:p w14:paraId="75722EA9" w14:textId="67B115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Affinity </w:t>
            </w:r>
          </w:p>
        </w:tc>
        <w:tc>
          <w:tcPr>
            <w:tcW w:w="5760" w:type="dxa"/>
            <w:vAlign w:val="center"/>
          </w:tcPr>
          <w:p w14:paraId="53B2085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Tendency of a drug to combine w a receptor</w:t>
            </w:r>
          </w:p>
          <w:p w14:paraId="74A3E3D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Agonists have high affinity and high efficacy</w:t>
            </w:r>
          </w:p>
          <w:p w14:paraId="399F192F" w14:textId="76D08C7D"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w:t>
            </w:r>
            <w:r w:rsidRPr="00BC3E05">
              <w:rPr>
                <w:rFonts w:ascii="Times New Roman" w:hAnsi="Times New Roman" w:cs="Times New Roman"/>
                <w:sz w:val="22"/>
                <w:szCs w:val="22"/>
              </w:rPr>
              <w:t xml:space="preserve">fficacy refers to the degree </w:t>
            </w:r>
            <w:r>
              <w:rPr>
                <w:rFonts w:ascii="Times New Roman" w:hAnsi="Times New Roman" w:cs="Times New Roman"/>
                <w:sz w:val="22"/>
                <w:szCs w:val="22"/>
              </w:rPr>
              <w:t>w</w:t>
            </w:r>
            <w:r w:rsidRPr="00BC3E05">
              <w:rPr>
                <w:rFonts w:ascii="Times New Roman" w:hAnsi="Times New Roman" w:cs="Times New Roman"/>
                <w:sz w:val="22"/>
                <w:szCs w:val="22"/>
              </w:rPr>
              <w:t xml:space="preserve"> which the drug produces the desired response</w:t>
            </w:r>
          </w:p>
          <w:p w14:paraId="3874F7FD" w14:textId="08B6F3A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Partial agonists have less affinity and efficacy</w:t>
            </w:r>
          </w:p>
        </w:tc>
      </w:tr>
      <w:tr w:rsidR="00201268" w:rsidRPr="00C06DB4" w14:paraId="244E62F7" w14:textId="77777777" w:rsidTr="001E0E15">
        <w:trPr>
          <w:trHeight w:hRule="exact" w:val="3600"/>
        </w:trPr>
        <w:tc>
          <w:tcPr>
            <w:tcW w:w="5670" w:type="dxa"/>
            <w:vAlign w:val="center"/>
          </w:tcPr>
          <w:p w14:paraId="39904FE4" w14:textId="182F570A" w:rsidR="00201268" w:rsidRDefault="00201268"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Hypertrophy </w:t>
            </w:r>
          </w:p>
        </w:tc>
        <w:tc>
          <w:tcPr>
            <w:tcW w:w="5760" w:type="dxa"/>
            <w:vAlign w:val="center"/>
          </w:tcPr>
          <w:p w14:paraId="7055BD5C" w14:textId="221B4443" w:rsidR="00201268" w:rsidRDefault="0020126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Increase in the size of an organ</w:t>
            </w:r>
          </w:p>
        </w:tc>
      </w:tr>
      <w:tr w:rsidR="002B4D53" w:rsidRPr="00C06DB4" w14:paraId="05D825BF" w14:textId="77777777" w:rsidTr="001E0E15">
        <w:trPr>
          <w:trHeight w:hRule="exact" w:val="3600"/>
        </w:trPr>
        <w:tc>
          <w:tcPr>
            <w:tcW w:w="5670" w:type="dxa"/>
            <w:vAlign w:val="center"/>
          </w:tcPr>
          <w:p w14:paraId="71F27AFC" w14:textId="550DB84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Effects of cardiac disease on drugs</w:t>
            </w:r>
          </w:p>
        </w:tc>
        <w:tc>
          <w:tcPr>
            <w:tcW w:w="5760" w:type="dxa"/>
            <w:vAlign w:val="center"/>
          </w:tcPr>
          <w:p w14:paraId="0F76741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A15EB">
              <w:rPr>
                <w:rFonts w:ascii="Times New Roman" w:hAnsi="Times New Roman" w:cs="Times New Roman"/>
                <w:sz w:val="22"/>
                <w:szCs w:val="22"/>
              </w:rPr>
              <w:t xml:space="preserve">Because cardiac disease affects blood flow to the </w:t>
            </w:r>
            <w:r>
              <w:rPr>
                <w:rFonts w:ascii="Times New Roman" w:hAnsi="Times New Roman" w:cs="Times New Roman"/>
                <w:sz w:val="22"/>
                <w:szCs w:val="22"/>
              </w:rPr>
              <w:t>GI</w:t>
            </w:r>
            <w:r w:rsidRPr="004A15EB">
              <w:rPr>
                <w:rFonts w:ascii="Times New Roman" w:hAnsi="Times New Roman" w:cs="Times New Roman"/>
                <w:sz w:val="22"/>
                <w:szCs w:val="22"/>
              </w:rPr>
              <w:t xml:space="preserve"> tract (absorption), tissues (distribution), liver (metabolism), and kidneys (elimination), it can greatly affect drug</w:t>
            </w:r>
            <w:r>
              <w:rPr>
                <w:rFonts w:ascii="Times New Roman" w:hAnsi="Times New Roman" w:cs="Times New Roman"/>
                <w:sz w:val="22"/>
                <w:szCs w:val="22"/>
              </w:rPr>
              <w:t xml:space="preserve"> reactions</w:t>
            </w:r>
          </w:p>
          <w:p w14:paraId="7E650E07" w14:textId="69EEF337" w:rsidR="002B4D53" w:rsidRPr="004A15E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Drugs and their doses should be chosen considering cardiac disease </w:t>
            </w:r>
          </w:p>
        </w:tc>
      </w:tr>
      <w:tr w:rsidR="002B4D53" w:rsidRPr="00C06DB4" w14:paraId="663A0A69" w14:textId="77777777" w:rsidTr="001E0E15">
        <w:trPr>
          <w:trHeight w:hRule="exact" w:val="3600"/>
        </w:trPr>
        <w:tc>
          <w:tcPr>
            <w:tcW w:w="5670" w:type="dxa"/>
            <w:vAlign w:val="center"/>
          </w:tcPr>
          <w:p w14:paraId="0B62AAF3" w14:textId="42878F2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Agencies involved in drug regulations</w:t>
            </w:r>
          </w:p>
        </w:tc>
        <w:tc>
          <w:tcPr>
            <w:tcW w:w="5760" w:type="dxa"/>
            <w:vAlign w:val="center"/>
          </w:tcPr>
          <w:p w14:paraId="0810CF1C" w14:textId="02E16B0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 xml:space="preserve">FDA approves new medications </w:t>
            </w:r>
            <w:r>
              <w:rPr>
                <w:rFonts w:ascii="Times New Roman" w:hAnsi="Times New Roman" w:cs="Times New Roman"/>
                <w:sz w:val="22"/>
                <w:szCs w:val="22"/>
              </w:rPr>
              <w:t xml:space="preserve">and </w:t>
            </w:r>
            <w:r w:rsidRPr="007366C9">
              <w:rPr>
                <w:rFonts w:ascii="Times New Roman" w:hAnsi="Times New Roman" w:cs="Times New Roman"/>
                <w:sz w:val="22"/>
                <w:szCs w:val="22"/>
              </w:rPr>
              <w:t>anything taken orally</w:t>
            </w:r>
          </w:p>
          <w:p w14:paraId="325295C9" w14:textId="7E83C5F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 xml:space="preserve">EPA regulates </w:t>
            </w:r>
            <w:r>
              <w:rPr>
                <w:rFonts w:ascii="Times New Roman" w:hAnsi="Times New Roman" w:cs="Times New Roman"/>
                <w:sz w:val="22"/>
                <w:szCs w:val="22"/>
              </w:rPr>
              <w:t xml:space="preserve">topical </w:t>
            </w:r>
            <w:r w:rsidRPr="007366C9">
              <w:rPr>
                <w:rFonts w:ascii="Times New Roman" w:hAnsi="Times New Roman" w:cs="Times New Roman"/>
                <w:sz w:val="22"/>
                <w:szCs w:val="22"/>
              </w:rPr>
              <w:t xml:space="preserve">medications </w:t>
            </w:r>
          </w:p>
          <w:p w14:paraId="5EF8AAA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USDA regulates vaccines</w:t>
            </w:r>
          </w:p>
          <w:p w14:paraId="6344ECB7" w14:textId="05A22EDF" w:rsidR="002B4D53" w:rsidRPr="004A15E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DEA regulates controlled substances</w:t>
            </w:r>
          </w:p>
        </w:tc>
      </w:tr>
      <w:tr w:rsidR="002B4D53" w:rsidRPr="00C06DB4" w14:paraId="6D34525F" w14:textId="77777777" w:rsidTr="001E0E15">
        <w:trPr>
          <w:trHeight w:hRule="exact" w:val="3600"/>
        </w:trPr>
        <w:tc>
          <w:tcPr>
            <w:tcW w:w="5670" w:type="dxa"/>
            <w:vAlign w:val="center"/>
          </w:tcPr>
          <w:p w14:paraId="3B7280C3" w14:textId="46269C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Enteric coating</w:t>
            </w:r>
          </w:p>
        </w:tc>
        <w:tc>
          <w:tcPr>
            <w:tcW w:w="5760" w:type="dxa"/>
            <w:vAlign w:val="center"/>
          </w:tcPr>
          <w:p w14:paraId="21BEA2D3" w14:textId="0F6F5D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Acid-resistant</w:t>
            </w:r>
            <w:r w:rsidR="00D539F7">
              <w:rPr>
                <w:rFonts w:ascii="Times New Roman" w:hAnsi="Times New Roman" w:cs="Times New Roman"/>
                <w:sz w:val="22"/>
                <w:szCs w:val="22"/>
              </w:rPr>
              <w:t>;</w:t>
            </w:r>
            <w:r>
              <w:rPr>
                <w:rFonts w:ascii="Times New Roman" w:hAnsi="Times New Roman" w:cs="Times New Roman"/>
                <w:sz w:val="22"/>
                <w:szCs w:val="22"/>
              </w:rPr>
              <w:t xml:space="preserve"> prevents </w:t>
            </w:r>
            <w:r w:rsidR="00D539F7">
              <w:rPr>
                <w:rFonts w:ascii="Times New Roman" w:hAnsi="Times New Roman" w:cs="Times New Roman"/>
                <w:sz w:val="22"/>
                <w:szCs w:val="22"/>
              </w:rPr>
              <w:t>drug</w:t>
            </w:r>
            <w:r>
              <w:rPr>
                <w:rFonts w:ascii="Times New Roman" w:hAnsi="Times New Roman" w:cs="Times New Roman"/>
                <w:sz w:val="22"/>
                <w:szCs w:val="22"/>
              </w:rPr>
              <w:t xml:space="preserve"> from dissolving in acidic environments like the stomach</w:t>
            </w:r>
          </w:p>
          <w:p w14:paraId="4ADA63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Activated in alkaline environments like the small intestine</w:t>
            </w:r>
          </w:p>
          <w:p w14:paraId="32C290A8" w14:textId="117E5ADC" w:rsidR="002B4D53" w:rsidRPr="007366C9"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Should not be split into smaller doses</w:t>
            </w:r>
          </w:p>
        </w:tc>
      </w:tr>
      <w:tr w:rsidR="00D539F7" w:rsidRPr="00C06DB4" w14:paraId="2A7484F6" w14:textId="77777777" w:rsidTr="001E0E15">
        <w:trPr>
          <w:trHeight w:hRule="exact" w:val="3600"/>
        </w:trPr>
        <w:tc>
          <w:tcPr>
            <w:tcW w:w="5670" w:type="dxa"/>
            <w:vAlign w:val="center"/>
          </w:tcPr>
          <w:p w14:paraId="61D419A8" w14:textId="14550FE5" w:rsidR="00D539F7" w:rsidRDefault="00D539F7"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w:t>
            </w:r>
            <w:r w:rsidRPr="00D539F7">
              <w:rPr>
                <w:rFonts w:ascii="Times New Roman" w:hAnsi="Times New Roman" w:cs="Times New Roman"/>
                <w:sz w:val="22"/>
                <w:szCs w:val="22"/>
              </w:rPr>
              <w:t>epository drug</w:t>
            </w:r>
          </w:p>
        </w:tc>
        <w:tc>
          <w:tcPr>
            <w:tcW w:w="5760" w:type="dxa"/>
            <w:vAlign w:val="center"/>
          </w:tcPr>
          <w:p w14:paraId="20E91FC5" w14:textId="4EB412B5" w:rsidR="00D539F7" w:rsidRDefault="00D539F7" w:rsidP="002B4D53">
            <w:pPr>
              <w:pStyle w:val="ListParagraph"/>
              <w:numPr>
                <w:ilvl w:val="0"/>
                <w:numId w:val="8"/>
              </w:numPr>
              <w:tabs>
                <w:tab w:val="left" w:pos="250"/>
              </w:tabs>
              <w:ind w:left="14" w:firstLine="0"/>
              <w:rPr>
                <w:rFonts w:ascii="Times New Roman" w:hAnsi="Times New Roman" w:cs="Times New Roman"/>
                <w:sz w:val="22"/>
                <w:szCs w:val="22"/>
              </w:rPr>
            </w:pPr>
            <w:r w:rsidRPr="00D539F7">
              <w:rPr>
                <w:rFonts w:ascii="Times New Roman" w:hAnsi="Times New Roman" w:cs="Times New Roman"/>
                <w:sz w:val="22"/>
                <w:szCs w:val="22"/>
              </w:rPr>
              <w:t> </w:t>
            </w:r>
            <w:r>
              <w:rPr>
                <w:rFonts w:ascii="Times New Roman" w:hAnsi="Times New Roman" w:cs="Times New Roman"/>
                <w:sz w:val="22"/>
                <w:szCs w:val="22"/>
              </w:rPr>
              <w:t>Drug w</w:t>
            </w:r>
            <w:r w:rsidRPr="00D539F7">
              <w:rPr>
                <w:rFonts w:ascii="Times New Roman" w:hAnsi="Times New Roman" w:cs="Times New Roman"/>
                <w:sz w:val="22"/>
                <w:szCs w:val="22"/>
              </w:rPr>
              <w:t xml:space="preserve"> sustained, long-lasting release </w:t>
            </w:r>
          </w:p>
        </w:tc>
      </w:tr>
      <w:tr w:rsidR="002B4D53" w:rsidRPr="00C06DB4" w14:paraId="65B5BE2D" w14:textId="77777777" w:rsidTr="001E0E15">
        <w:trPr>
          <w:trHeight w:hRule="exact" w:val="3600"/>
        </w:trPr>
        <w:tc>
          <w:tcPr>
            <w:tcW w:w="5670" w:type="dxa"/>
            <w:vAlign w:val="center"/>
          </w:tcPr>
          <w:p w14:paraId="63503CB5" w14:textId="34E3F4C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Compensatory mechanisms of the heart</w:t>
            </w:r>
          </w:p>
        </w:tc>
        <w:tc>
          <w:tcPr>
            <w:tcW w:w="5760" w:type="dxa"/>
            <w:vAlign w:val="center"/>
          </w:tcPr>
          <w:p w14:paraId="26C210F8"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In case of heart failure, cardiac output is reduced, which leads to hypotension and poor tissue perfusion</w:t>
            </w:r>
          </w:p>
          <w:p w14:paraId="08A3C9F0"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Compensatory mechanisms go into effect to increase BP and improve blood supply to tissues</w:t>
            </w:r>
          </w:p>
          <w:p w14:paraId="0CBB0F21"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First, sympathetic nervous system is stimulated—increases HR and causes constriction of small arteries, which increases BP</w:t>
            </w:r>
          </w:p>
          <w:p w14:paraId="75653F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 xml:space="preserve">Next, renin-angiotensin-aldosterone system is activated by release of renin from poorly perfused kidneys—renin causes angiotensinogen to be converted to angiotensin I, which is converted by ACE to angiotensin II, which causes further vasoconstriction and stimulates adrenal gland to release aldosterone—this causes kidney to retain water, which increases blood volume to improve tissue perfusion </w:t>
            </w:r>
          </w:p>
          <w:p w14:paraId="1835DEEC" w14:textId="1F904FE4"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Pr>
                <w:rFonts w:ascii="Times New Roman" w:hAnsi="Times New Roman" w:cs="Times New Roman"/>
                <w:sz w:val="18"/>
                <w:szCs w:val="18"/>
              </w:rPr>
              <w:t>Constriction leads to increased afterload and increased blood volume increases preload, which in the long-run is harmful bs it necessitates more strenuous activity by the heart</w:t>
            </w:r>
          </w:p>
        </w:tc>
      </w:tr>
      <w:tr w:rsidR="00A9680C" w:rsidRPr="00C06DB4" w14:paraId="3789A7D2" w14:textId="77777777" w:rsidTr="001E0E15">
        <w:trPr>
          <w:trHeight w:hRule="exact" w:val="3600"/>
        </w:trPr>
        <w:tc>
          <w:tcPr>
            <w:tcW w:w="5670" w:type="dxa"/>
            <w:vAlign w:val="center"/>
          </w:tcPr>
          <w:p w14:paraId="4E67F45A" w14:textId="0442D6F9" w:rsidR="00A9680C" w:rsidRDefault="00A9680C" w:rsidP="002B4D53">
            <w:pPr>
              <w:jc w:val="center"/>
              <w:rPr>
                <w:rFonts w:ascii="Times New Roman" w:hAnsi="Times New Roman" w:cs="Times New Roman"/>
                <w:sz w:val="22"/>
                <w:szCs w:val="22"/>
              </w:rPr>
            </w:pPr>
            <w:r>
              <w:rPr>
                <w:rFonts w:ascii="Times New Roman" w:hAnsi="Times New Roman" w:cs="Times New Roman"/>
                <w:sz w:val="22"/>
                <w:szCs w:val="22"/>
              </w:rPr>
              <w:t>Ototoxic drugs</w:t>
            </w:r>
          </w:p>
        </w:tc>
        <w:tc>
          <w:tcPr>
            <w:tcW w:w="5760" w:type="dxa"/>
            <w:vAlign w:val="center"/>
          </w:tcPr>
          <w:p w14:paraId="38F052A0" w14:textId="77777777" w:rsid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sidRPr="00A9680C">
              <w:rPr>
                <w:rFonts w:ascii="Times New Roman" w:hAnsi="Times New Roman" w:cs="Times New Roman"/>
                <w:sz w:val="22"/>
                <w:szCs w:val="22"/>
              </w:rPr>
              <w:t xml:space="preserve">Chlorhexidine </w:t>
            </w:r>
            <w:r>
              <w:rPr>
                <w:rFonts w:ascii="Times New Roman" w:hAnsi="Times New Roman" w:cs="Times New Roman"/>
                <w:sz w:val="22"/>
                <w:szCs w:val="22"/>
              </w:rPr>
              <w:t>(</w:t>
            </w:r>
            <w:r w:rsidRPr="00A9680C">
              <w:rPr>
                <w:rFonts w:ascii="Times New Roman" w:hAnsi="Times New Roman" w:cs="Times New Roman"/>
                <w:sz w:val="22"/>
                <w:szCs w:val="22"/>
              </w:rPr>
              <w:t xml:space="preserve">should be diluted 1:100 </w:t>
            </w:r>
            <w:r>
              <w:rPr>
                <w:rFonts w:ascii="Times New Roman" w:hAnsi="Times New Roman" w:cs="Times New Roman"/>
                <w:sz w:val="22"/>
                <w:szCs w:val="22"/>
              </w:rPr>
              <w:t xml:space="preserve">w </w:t>
            </w:r>
            <w:r w:rsidRPr="00A9680C">
              <w:rPr>
                <w:rFonts w:ascii="Times New Roman" w:hAnsi="Times New Roman" w:cs="Times New Roman"/>
                <w:sz w:val="22"/>
                <w:szCs w:val="22"/>
              </w:rPr>
              <w:t>saline</w:t>
            </w:r>
            <w:r>
              <w:rPr>
                <w:rFonts w:ascii="Times New Roman" w:hAnsi="Times New Roman" w:cs="Times New Roman"/>
                <w:sz w:val="22"/>
                <w:szCs w:val="22"/>
              </w:rPr>
              <w:t xml:space="preserve"> if to be used to clean ear)</w:t>
            </w:r>
          </w:p>
          <w:p w14:paraId="1E41043B" w14:textId="77777777" w:rsid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Aminoglycosides (</w:t>
            </w:r>
            <w:r w:rsidRPr="00A86219">
              <w:rPr>
                <w:rFonts w:ascii="Times New Roman" w:hAnsi="Times New Roman" w:cs="Times New Roman"/>
                <w:sz w:val="22"/>
                <w:szCs w:val="22"/>
              </w:rPr>
              <w:t>gentamicin, amikacin, neomyci</w:t>
            </w:r>
            <w:r>
              <w:rPr>
                <w:rFonts w:ascii="Times New Roman" w:hAnsi="Times New Roman" w:cs="Times New Roman"/>
                <w:sz w:val="22"/>
                <w:szCs w:val="22"/>
              </w:rPr>
              <w:t>n)</w:t>
            </w:r>
          </w:p>
          <w:p w14:paraId="0515FCA3" w14:textId="48280EA5" w:rsidR="00A9680C" w:rsidRP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Furosemide (Lasix)</w:t>
            </w:r>
          </w:p>
        </w:tc>
      </w:tr>
      <w:tr w:rsidR="002B4D53" w:rsidRPr="00C06DB4" w14:paraId="7D88A7D6" w14:textId="77777777" w:rsidTr="001E0E15">
        <w:trPr>
          <w:trHeight w:hRule="exact" w:val="3600"/>
        </w:trPr>
        <w:tc>
          <w:tcPr>
            <w:tcW w:w="5670" w:type="dxa"/>
            <w:vAlign w:val="center"/>
          </w:tcPr>
          <w:p w14:paraId="2EE80ECB" w14:textId="5156D14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Nephrotoxic drugs</w:t>
            </w:r>
          </w:p>
        </w:tc>
        <w:tc>
          <w:tcPr>
            <w:tcW w:w="5760" w:type="dxa"/>
            <w:vAlign w:val="center"/>
          </w:tcPr>
          <w:p w14:paraId="3B726882" w14:textId="7CA6942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Aminoglycosides (</w:t>
            </w:r>
            <w:r w:rsidRPr="00A86219">
              <w:rPr>
                <w:rFonts w:ascii="Times New Roman" w:hAnsi="Times New Roman" w:cs="Times New Roman"/>
                <w:sz w:val="22"/>
                <w:szCs w:val="22"/>
              </w:rPr>
              <w:t>gentamicin, amikacin, neomyci</w:t>
            </w:r>
            <w:r>
              <w:rPr>
                <w:rFonts w:ascii="Times New Roman" w:hAnsi="Times New Roman" w:cs="Times New Roman"/>
                <w:sz w:val="22"/>
                <w:szCs w:val="22"/>
              </w:rPr>
              <w:t xml:space="preserve">n) </w:t>
            </w:r>
          </w:p>
          <w:p w14:paraId="5D449DFF" w14:textId="10144673"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Also ototoxic </w:t>
            </w:r>
          </w:p>
          <w:p w14:paraId="0CBC4D1E" w14:textId="4C201B6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Flunixin (B</w:t>
            </w:r>
            <w:r w:rsidRPr="00CB7FD6">
              <w:rPr>
                <w:rFonts w:ascii="Times New Roman" w:hAnsi="Times New Roman" w:cs="Times New Roman"/>
                <w:sz w:val="22"/>
                <w:szCs w:val="22"/>
              </w:rPr>
              <w:t>anamine</w:t>
            </w:r>
            <w:r>
              <w:rPr>
                <w:rFonts w:ascii="Times New Roman" w:hAnsi="Times New Roman" w:cs="Times New Roman"/>
                <w:sz w:val="22"/>
                <w:szCs w:val="22"/>
              </w:rPr>
              <w:t>)</w:t>
            </w:r>
          </w:p>
          <w:p w14:paraId="7F23B694" w14:textId="77777777" w:rsidR="002B4D53" w:rsidRDefault="00A01F2E"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Alkylating agents (</w:t>
            </w:r>
            <w:r w:rsidR="002B4D53">
              <w:rPr>
                <w:rFonts w:ascii="Times New Roman" w:hAnsi="Times New Roman" w:cs="Times New Roman"/>
                <w:sz w:val="22"/>
                <w:szCs w:val="22"/>
              </w:rPr>
              <w:t>C</w:t>
            </w:r>
            <w:r w:rsidR="002B4D53" w:rsidRPr="00CB7FD6">
              <w:rPr>
                <w:rFonts w:ascii="Times New Roman" w:hAnsi="Times New Roman" w:cs="Times New Roman"/>
                <w:sz w:val="22"/>
                <w:szCs w:val="22"/>
              </w:rPr>
              <w:t>isplatin</w:t>
            </w:r>
            <w:r>
              <w:rPr>
                <w:rFonts w:ascii="Times New Roman" w:hAnsi="Times New Roman" w:cs="Times New Roman"/>
                <w:sz w:val="22"/>
                <w:szCs w:val="22"/>
              </w:rPr>
              <w:t>)</w:t>
            </w:r>
            <w:r w:rsidR="002B4D53">
              <w:rPr>
                <w:rFonts w:ascii="Times New Roman" w:hAnsi="Times New Roman" w:cs="Times New Roman"/>
                <w:sz w:val="22"/>
                <w:szCs w:val="22"/>
              </w:rPr>
              <w:t xml:space="preserve"> </w:t>
            </w:r>
          </w:p>
          <w:p w14:paraId="178C543F" w14:textId="2FE9B10F" w:rsidR="00A25910" w:rsidRDefault="00A2591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Amphotericin B (ocular/systemic antifungal)</w:t>
            </w:r>
          </w:p>
        </w:tc>
      </w:tr>
      <w:tr w:rsidR="002B4D53" w:rsidRPr="00C06DB4" w14:paraId="7B225DD8" w14:textId="77777777" w:rsidTr="001E0E15">
        <w:trPr>
          <w:trHeight w:hRule="exact" w:val="3600"/>
        </w:trPr>
        <w:tc>
          <w:tcPr>
            <w:tcW w:w="5670" w:type="dxa"/>
            <w:vAlign w:val="center"/>
          </w:tcPr>
          <w:p w14:paraId="0137AAA8" w14:textId="3F93E5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Monitoring for nephrotoxicity</w:t>
            </w:r>
          </w:p>
        </w:tc>
        <w:tc>
          <w:tcPr>
            <w:tcW w:w="5760" w:type="dxa"/>
            <w:vAlign w:val="center"/>
          </w:tcPr>
          <w:p w14:paraId="27CF52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353B0">
              <w:rPr>
                <w:rFonts w:ascii="Times New Roman" w:hAnsi="Times New Roman" w:cs="Times New Roman"/>
                <w:sz w:val="22"/>
                <w:szCs w:val="22"/>
              </w:rPr>
              <w:t>Damage to the kidneys is first evident by presence of casts and protein in the urine</w:t>
            </w:r>
            <w:r>
              <w:rPr>
                <w:rFonts w:ascii="Times New Roman" w:hAnsi="Times New Roman" w:cs="Times New Roman"/>
                <w:sz w:val="22"/>
                <w:szCs w:val="22"/>
              </w:rPr>
              <w:t xml:space="preserve">; </w:t>
            </w:r>
            <w:r w:rsidRPr="004353B0">
              <w:rPr>
                <w:rFonts w:ascii="Times New Roman" w:hAnsi="Times New Roman" w:cs="Times New Roman"/>
                <w:sz w:val="22"/>
                <w:szCs w:val="22"/>
              </w:rPr>
              <w:t>indicates damage to renal tubules</w:t>
            </w:r>
          </w:p>
          <w:p w14:paraId="4F9AA7C0" w14:textId="57A16D56"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4353B0">
              <w:rPr>
                <w:rFonts w:ascii="Times New Roman" w:hAnsi="Times New Roman" w:cs="Times New Roman"/>
                <w:sz w:val="22"/>
                <w:szCs w:val="22"/>
              </w:rPr>
              <w:t>BUN and creatinine will not become elevated until damage to kidneys is extensive </w:t>
            </w:r>
          </w:p>
        </w:tc>
      </w:tr>
      <w:tr w:rsidR="00024FF3" w:rsidRPr="00C06DB4" w14:paraId="53FDCCD5" w14:textId="77777777" w:rsidTr="001E0E15">
        <w:trPr>
          <w:trHeight w:hRule="exact" w:val="3600"/>
        </w:trPr>
        <w:tc>
          <w:tcPr>
            <w:tcW w:w="5670" w:type="dxa"/>
            <w:vAlign w:val="center"/>
          </w:tcPr>
          <w:p w14:paraId="7A813BD8" w14:textId="1EE6966B" w:rsidR="00024FF3" w:rsidRDefault="00024FF3" w:rsidP="002B4D53">
            <w:pPr>
              <w:jc w:val="center"/>
              <w:rPr>
                <w:rFonts w:ascii="Times New Roman" w:hAnsi="Times New Roman" w:cs="Times New Roman"/>
                <w:sz w:val="22"/>
                <w:szCs w:val="22"/>
              </w:rPr>
            </w:pPr>
            <w:r>
              <w:rPr>
                <w:rFonts w:ascii="Times New Roman" w:hAnsi="Times New Roman" w:cs="Times New Roman"/>
                <w:sz w:val="22"/>
                <w:szCs w:val="22"/>
              </w:rPr>
              <w:t xml:space="preserve">Route increasing risk of nephrotoxicity </w:t>
            </w:r>
          </w:p>
        </w:tc>
        <w:tc>
          <w:tcPr>
            <w:tcW w:w="5760" w:type="dxa"/>
            <w:vAlign w:val="center"/>
          </w:tcPr>
          <w:p w14:paraId="3430006B" w14:textId="77777777" w:rsidR="00024FF3" w:rsidRDefault="00024FF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CRI—If given as bolus (or any other way) </w:t>
            </w:r>
            <w:r w:rsidRPr="00024FF3">
              <w:rPr>
                <w:rFonts w:ascii="Times New Roman" w:hAnsi="Times New Roman" w:cs="Times New Roman"/>
                <w:sz w:val="22"/>
                <w:szCs w:val="22"/>
              </w:rPr>
              <w:t xml:space="preserve">plasma concentration </w:t>
            </w:r>
            <w:r>
              <w:rPr>
                <w:rFonts w:ascii="Times New Roman" w:hAnsi="Times New Roman" w:cs="Times New Roman"/>
                <w:sz w:val="22"/>
                <w:szCs w:val="22"/>
              </w:rPr>
              <w:t xml:space="preserve">can </w:t>
            </w:r>
            <w:r w:rsidRPr="00024FF3">
              <w:rPr>
                <w:rFonts w:ascii="Times New Roman" w:hAnsi="Times New Roman" w:cs="Times New Roman"/>
                <w:sz w:val="22"/>
                <w:szCs w:val="22"/>
              </w:rPr>
              <w:t xml:space="preserve">drop between doses, drug </w:t>
            </w:r>
            <w:r>
              <w:rPr>
                <w:rFonts w:ascii="Times New Roman" w:hAnsi="Times New Roman" w:cs="Times New Roman"/>
                <w:sz w:val="22"/>
                <w:szCs w:val="22"/>
              </w:rPr>
              <w:t xml:space="preserve">will </w:t>
            </w:r>
            <w:r w:rsidRPr="00024FF3">
              <w:rPr>
                <w:rFonts w:ascii="Times New Roman" w:hAnsi="Times New Roman" w:cs="Times New Roman"/>
                <w:sz w:val="22"/>
                <w:szCs w:val="22"/>
              </w:rPr>
              <w:t>move out of the cell and into the plasma</w:t>
            </w:r>
            <w:r>
              <w:rPr>
                <w:rFonts w:ascii="Times New Roman" w:hAnsi="Times New Roman" w:cs="Times New Roman"/>
                <w:sz w:val="22"/>
                <w:szCs w:val="22"/>
              </w:rPr>
              <w:t xml:space="preserve">, preventing its </w:t>
            </w:r>
            <w:r w:rsidRPr="00024FF3">
              <w:rPr>
                <w:rFonts w:ascii="Times New Roman" w:hAnsi="Times New Roman" w:cs="Times New Roman"/>
                <w:sz w:val="22"/>
                <w:szCs w:val="22"/>
              </w:rPr>
              <w:t xml:space="preserve">accumulation in the kidney </w:t>
            </w:r>
          </w:p>
          <w:p w14:paraId="4AE1D038" w14:textId="34A1B83B" w:rsidR="006550A1" w:rsidRPr="004353B0" w:rsidRDefault="006550A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Accumulation in the kidney due to constant plasma concentration will increase risk of nephrotoxicity</w:t>
            </w:r>
          </w:p>
        </w:tc>
      </w:tr>
      <w:tr w:rsidR="002B4D53" w:rsidRPr="00C06DB4" w14:paraId="58913A11" w14:textId="77777777" w:rsidTr="001E0E15">
        <w:trPr>
          <w:trHeight w:hRule="exact" w:val="3600"/>
        </w:trPr>
        <w:tc>
          <w:tcPr>
            <w:tcW w:w="5670" w:type="dxa"/>
            <w:vAlign w:val="center"/>
          </w:tcPr>
          <w:p w14:paraId="0B64D1A6"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Hepatotoxic drugs and drugs metabolized in the liver </w:t>
            </w:r>
          </w:p>
          <w:p w14:paraId="1533F163" w14:textId="750E154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(can’t be used in case of liver disease)</w:t>
            </w:r>
          </w:p>
        </w:tc>
        <w:tc>
          <w:tcPr>
            <w:tcW w:w="5760" w:type="dxa"/>
            <w:vAlign w:val="center"/>
          </w:tcPr>
          <w:p w14:paraId="4E30DB48" w14:textId="23829FE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Phenobarbital</w:t>
            </w:r>
          </w:p>
          <w:p w14:paraId="29AADCF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NSAIDs</w:t>
            </w:r>
          </w:p>
          <w:p w14:paraId="417237C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Benzodiazepines </w:t>
            </w:r>
          </w:p>
          <w:p w14:paraId="2E53D1B8" w14:textId="295C1BD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Buprenorphine (Simbadol)</w:t>
            </w:r>
          </w:p>
          <w:p w14:paraId="04C01924" w14:textId="45A0743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Metronidazole (Flagyl)</w:t>
            </w:r>
          </w:p>
        </w:tc>
      </w:tr>
      <w:tr w:rsidR="002B4D53" w:rsidRPr="00C06DB4" w14:paraId="418EE987" w14:textId="77777777" w:rsidTr="001E0E15">
        <w:trPr>
          <w:trHeight w:hRule="exact" w:val="3600"/>
        </w:trPr>
        <w:tc>
          <w:tcPr>
            <w:tcW w:w="5670" w:type="dxa"/>
            <w:vAlign w:val="center"/>
          </w:tcPr>
          <w:p w14:paraId="629F7EA5" w14:textId="500E784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WBCs</w:t>
            </w:r>
          </w:p>
        </w:tc>
        <w:tc>
          <w:tcPr>
            <w:tcW w:w="5760" w:type="dxa"/>
            <w:vAlign w:val="center"/>
          </w:tcPr>
          <w:p w14:paraId="5629B321"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Neutrophils: First responders to infections</w:t>
            </w:r>
          </w:p>
          <w:p w14:paraId="18C9E9AF"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Lymphocytes: Memory specialists that recognize non-self-antigens and coordinate immune responses; become T, B, or natural killer cells</w:t>
            </w:r>
          </w:p>
          <w:p w14:paraId="1516993F"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T cells fight off viral infections and cancers</w:t>
            </w:r>
          </w:p>
          <w:p w14:paraId="1F01C1FB"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B cells produce antibodies, mark invaders for elimination by the immune system</w:t>
            </w:r>
          </w:p>
          <w:p w14:paraId="217B8796"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NKCs and cytotoxic T cells destroy foreign material; antibodies and helper T cells stimulate other components of the immune system to do so</w:t>
            </w:r>
          </w:p>
          <w:p w14:paraId="1B0D5152"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Monocytes: Cleanup crew that removes damaged cells and debris</w:t>
            </w:r>
          </w:p>
          <w:p w14:paraId="68F589BC"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Eosinophils: Specialists that combat parasites and respond to allergies</w:t>
            </w:r>
          </w:p>
          <w:p w14:paraId="1BCA78F4" w14:textId="2EB1CE0F" w:rsidR="002B4D53" w:rsidRPr="004353B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40581">
              <w:rPr>
                <w:rFonts w:ascii="Times New Roman" w:hAnsi="Times New Roman" w:cs="Times New Roman"/>
                <w:sz w:val="20"/>
                <w:szCs w:val="20"/>
              </w:rPr>
              <w:t>Basophils: Inflammatory response team that releases histamine and other chemicals</w:t>
            </w:r>
          </w:p>
        </w:tc>
      </w:tr>
      <w:tr w:rsidR="002B4D53" w:rsidRPr="00C06DB4" w14:paraId="68DB92FD" w14:textId="77777777" w:rsidTr="001E0E15">
        <w:trPr>
          <w:trHeight w:hRule="exact" w:val="3600"/>
        </w:trPr>
        <w:tc>
          <w:tcPr>
            <w:tcW w:w="5670" w:type="dxa"/>
            <w:vAlign w:val="center"/>
          </w:tcPr>
          <w:p w14:paraId="4F8B1E44" w14:textId="07DCA4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Nutraceuticals</w:t>
            </w:r>
          </w:p>
        </w:tc>
        <w:tc>
          <w:tcPr>
            <w:tcW w:w="5760" w:type="dxa"/>
            <w:vAlign w:val="center"/>
          </w:tcPr>
          <w:p w14:paraId="1B25F909" w14:textId="6A2B1CBA"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 xml:space="preserve">Nutritional supplements used as therapeutic agents </w:t>
            </w:r>
          </w:p>
          <w:p w14:paraId="0402C62F" w14:textId="36920711"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Produced in a purified or extracted form that is used to improve health and well-being</w:t>
            </w:r>
          </w:p>
          <w:p w14:paraId="2714ED2D" w14:textId="5C10B42A"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Include glucosamine, omega-3 fatty acids, and S-adenosylmethionine (Sam-e).</w:t>
            </w:r>
          </w:p>
        </w:tc>
      </w:tr>
      <w:tr w:rsidR="002B4D53" w:rsidRPr="00C06DB4" w14:paraId="5254ED41" w14:textId="77777777" w:rsidTr="001E0E15">
        <w:trPr>
          <w:trHeight w:hRule="exact" w:val="3600"/>
        </w:trPr>
        <w:tc>
          <w:tcPr>
            <w:tcW w:w="5670" w:type="dxa"/>
            <w:vAlign w:val="center"/>
          </w:tcPr>
          <w:p w14:paraId="6E9A1309" w14:textId="24AA6F9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w:t>
            </w:r>
            <w:r w:rsidRPr="00240EE6">
              <w:rPr>
                <w:rFonts w:ascii="Times New Roman" w:hAnsi="Times New Roman" w:cs="Times New Roman"/>
                <w:sz w:val="22"/>
                <w:szCs w:val="22"/>
              </w:rPr>
              <w:t>occidiostat</w:t>
            </w:r>
          </w:p>
        </w:tc>
        <w:tc>
          <w:tcPr>
            <w:tcW w:w="5760" w:type="dxa"/>
            <w:vAlign w:val="center"/>
          </w:tcPr>
          <w:p w14:paraId="269695E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DF5986">
              <w:rPr>
                <w:rFonts w:ascii="Times New Roman" w:hAnsi="Times New Roman" w:cs="Times New Roman"/>
                <w:sz w:val="22"/>
                <w:szCs w:val="22"/>
              </w:rPr>
              <w:t xml:space="preserve">ntiprotozoal </w:t>
            </w:r>
          </w:p>
          <w:p w14:paraId="27D931B6" w14:textId="5BDD5120"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DF5986">
              <w:rPr>
                <w:rFonts w:ascii="Times New Roman" w:hAnsi="Times New Roman" w:cs="Times New Roman"/>
                <w:sz w:val="22"/>
                <w:szCs w:val="22"/>
              </w:rPr>
              <w:t>sed in livestock, especially poultry, to prevent or treat coccidiosis</w:t>
            </w:r>
          </w:p>
        </w:tc>
      </w:tr>
      <w:tr w:rsidR="002B4D53" w:rsidRPr="00C06DB4" w14:paraId="6696B70A" w14:textId="77777777" w:rsidTr="001E0E15">
        <w:trPr>
          <w:trHeight w:hRule="exact" w:val="3600"/>
        </w:trPr>
        <w:tc>
          <w:tcPr>
            <w:tcW w:w="5670" w:type="dxa"/>
            <w:vAlign w:val="center"/>
          </w:tcPr>
          <w:p w14:paraId="607652D5" w14:textId="59AB4FDE" w:rsidR="002B4D53" w:rsidRDefault="002B4D53" w:rsidP="002B4D53">
            <w:pPr>
              <w:jc w:val="center"/>
              <w:rPr>
                <w:rFonts w:ascii="Times New Roman" w:hAnsi="Times New Roman" w:cs="Times New Roman"/>
                <w:sz w:val="22"/>
                <w:szCs w:val="22"/>
              </w:rPr>
            </w:pPr>
            <w:r w:rsidRPr="00427E83">
              <w:rPr>
                <w:rFonts w:ascii="Times New Roman" w:hAnsi="Times New Roman" w:cs="Times New Roman"/>
                <w:sz w:val="22"/>
                <w:szCs w:val="22"/>
              </w:rPr>
              <w:t>Amphojel</w:t>
            </w:r>
            <w:r>
              <w:rPr>
                <w:rFonts w:ascii="Times New Roman" w:hAnsi="Times New Roman" w:cs="Times New Roman"/>
                <w:sz w:val="22"/>
                <w:szCs w:val="22"/>
              </w:rPr>
              <w:t>/</w:t>
            </w:r>
            <w:r w:rsidRPr="00427E83">
              <w:rPr>
                <w:rFonts w:ascii="Times New Roman" w:hAnsi="Times New Roman" w:cs="Times New Roman"/>
                <w:sz w:val="22"/>
                <w:szCs w:val="22"/>
              </w:rPr>
              <w:t>Basaljel</w:t>
            </w:r>
          </w:p>
        </w:tc>
        <w:tc>
          <w:tcPr>
            <w:tcW w:w="5760" w:type="dxa"/>
            <w:vAlign w:val="center"/>
          </w:tcPr>
          <w:p w14:paraId="707A9DA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27E83">
              <w:rPr>
                <w:rFonts w:ascii="Times New Roman" w:hAnsi="Times New Roman" w:cs="Times New Roman"/>
                <w:sz w:val="22"/>
                <w:szCs w:val="22"/>
              </w:rPr>
              <w:t xml:space="preserve">Amphojel </w:t>
            </w:r>
            <w:r>
              <w:rPr>
                <w:rFonts w:ascii="Times New Roman" w:hAnsi="Times New Roman" w:cs="Times New Roman"/>
                <w:sz w:val="22"/>
                <w:szCs w:val="22"/>
              </w:rPr>
              <w:t xml:space="preserve">is </w:t>
            </w:r>
            <w:r w:rsidRPr="00427E83">
              <w:rPr>
                <w:rFonts w:ascii="Times New Roman" w:hAnsi="Times New Roman" w:cs="Times New Roman"/>
                <w:sz w:val="22"/>
                <w:szCs w:val="22"/>
              </w:rPr>
              <w:t xml:space="preserve">aluminum hydroxide and Basaljel </w:t>
            </w:r>
            <w:r>
              <w:rPr>
                <w:rFonts w:ascii="Times New Roman" w:hAnsi="Times New Roman" w:cs="Times New Roman"/>
                <w:sz w:val="22"/>
                <w:szCs w:val="22"/>
              </w:rPr>
              <w:t xml:space="preserve">is </w:t>
            </w:r>
            <w:r w:rsidRPr="00427E83">
              <w:rPr>
                <w:rFonts w:ascii="Times New Roman" w:hAnsi="Times New Roman" w:cs="Times New Roman"/>
                <w:sz w:val="22"/>
                <w:szCs w:val="22"/>
              </w:rPr>
              <w:t>aluminum carbonate</w:t>
            </w:r>
          </w:p>
          <w:p w14:paraId="1BD5FFD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427E83">
              <w:rPr>
                <w:rFonts w:ascii="Times New Roman" w:hAnsi="Times New Roman" w:cs="Times New Roman"/>
                <w:sz w:val="22"/>
                <w:szCs w:val="22"/>
              </w:rPr>
              <w:t>sed both as phosphate binders and antacids</w:t>
            </w:r>
          </w:p>
          <w:p w14:paraId="568F7DE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27E83">
              <w:rPr>
                <w:rFonts w:ascii="Times New Roman" w:hAnsi="Times New Roman" w:cs="Times New Roman"/>
                <w:sz w:val="22"/>
                <w:szCs w:val="22"/>
              </w:rPr>
              <w:t xml:space="preserve">rovided </w:t>
            </w:r>
            <w:r>
              <w:rPr>
                <w:rFonts w:ascii="Times New Roman" w:hAnsi="Times New Roman" w:cs="Times New Roman"/>
                <w:sz w:val="22"/>
                <w:szCs w:val="22"/>
              </w:rPr>
              <w:t xml:space="preserve">w </w:t>
            </w:r>
            <w:r w:rsidRPr="00427E83">
              <w:rPr>
                <w:rFonts w:ascii="Times New Roman" w:hAnsi="Times New Roman" w:cs="Times New Roman"/>
                <w:sz w:val="22"/>
                <w:szCs w:val="22"/>
              </w:rPr>
              <w:t>meal to bind the phosphorus in the food, preventing or treating hyperphosphatemia</w:t>
            </w:r>
            <w:r>
              <w:rPr>
                <w:rFonts w:ascii="Times New Roman" w:hAnsi="Times New Roman" w:cs="Times New Roman"/>
                <w:sz w:val="22"/>
                <w:szCs w:val="22"/>
              </w:rPr>
              <w:t xml:space="preserve"> </w:t>
            </w:r>
          </w:p>
          <w:p w14:paraId="365499A2" w14:textId="03E3CAB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rumen acidosis (rumen overload) in ruminants </w:t>
            </w:r>
          </w:p>
        </w:tc>
      </w:tr>
      <w:tr w:rsidR="001A3F0C" w:rsidRPr="00C06DB4" w14:paraId="2A0F53B3" w14:textId="77777777" w:rsidTr="001E0E15">
        <w:trPr>
          <w:trHeight w:hRule="exact" w:val="3600"/>
        </w:trPr>
        <w:tc>
          <w:tcPr>
            <w:tcW w:w="5670" w:type="dxa"/>
            <w:vAlign w:val="center"/>
          </w:tcPr>
          <w:p w14:paraId="79C864A2" w14:textId="47657657" w:rsidR="001A3F0C" w:rsidRPr="00427E83" w:rsidRDefault="001A3F0C" w:rsidP="002B4D53">
            <w:pPr>
              <w:jc w:val="center"/>
              <w:rPr>
                <w:rFonts w:ascii="Times New Roman" w:hAnsi="Times New Roman" w:cs="Times New Roman"/>
                <w:sz w:val="22"/>
                <w:szCs w:val="22"/>
              </w:rPr>
            </w:pPr>
            <w:r w:rsidRPr="001A3F0C">
              <w:rPr>
                <w:rFonts w:ascii="Times New Roman" w:hAnsi="Times New Roman" w:cs="Times New Roman"/>
                <w:sz w:val="22"/>
                <w:szCs w:val="22"/>
              </w:rPr>
              <w:t>Sodium phosphate enemas</w:t>
            </w:r>
          </w:p>
        </w:tc>
        <w:tc>
          <w:tcPr>
            <w:tcW w:w="5760" w:type="dxa"/>
            <w:vAlign w:val="center"/>
          </w:tcPr>
          <w:p w14:paraId="17C98C12" w14:textId="1C5D9F73" w:rsidR="001A3F0C" w:rsidRPr="00427E83"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A3F0C">
              <w:rPr>
                <w:rFonts w:ascii="Times New Roman" w:hAnsi="Times New Roman" w:cs="Times New Roman"/>
                <w:sz w:val="22"/>
                <w:szCs w:val="22"/>
              </w:rPr>
              <w:t xml:space="preserve">bsorbed </w:t>
            </w:r>
            <w:r>
              <w:rPr>
                <w:rFonts w:ascii="Times New Roman" w:hAnsi="Times New Roman" w:cs="Times New Roman"/>
                <w:sz w:val="22"/>
                <w:szCs w:val="22"/>
              </w:rPr>
              <w:t>thru GI</w:t>
            </w:r>
            <w:r w:rsidRPr="001A3F0C">
              <w:rPr>
                <w:rFonts w:ascii="Times New Roman" w:hAnsi="Times New Roman" w:cs="Times New Roman"/>
                <w:sz w:val="22"/>
                <w:szCs w:val="22"/>
              </w:rPr>
              <w:t xml:space="preserve"> and into the blood, leading to hypernatremia and hypophosphatemia, which can result in death in cats </w:t>
            </w:r>
            <w:r>
              <w:rPr>
                <w:rFonts w:ascii="Times New Roman" w:hAnsi="Times New Roman" w:cs="Times New Roman"/>
                <w:sz w:val="22"/>
                <w:szCs w:val="22"/>
              </w:rPr>
              <w:t xml:space="preserve">and </w:t>
            </w:r>
            <w:r w:rsidRPr="001A3F0C">
              <w:rPr>
                <w:rFonts w:ascii="Times New Roman" w:hAnsi="Times New Roman" w:cs="Times New Roman"/>
                <w:sz w:val="22"/>
                <w:szCs w:val="22"/>
              </w:rPr>
              <w:t>small dogs</w:t>
            </w:r>
          </w:p>
        </w:tc>
      </w:tr>
      <w:tr w:rsidR="00B478FB" w:rsidRPr="00C06DB4" w14:paraId="026FA9E9" w14:textId="77777777" w:rsidTr="001E0E15">
        <w:trPr>
          <w:trHeight w:hRule="exact" w:val="3600"/>
        </w:trPr>
        <w:tc>
          <w:tcPr>
            <w:tcW w:w="5670" w:type="dxa"/>
            <w:vAlign w:val="center"/>
          </w:tcPr>
          <w:p w14:paraId="589C7BD5" w14:textId="509FF621" w:rsidR="00B478FB" w:rsidRPr="001A3F0C" w:rsidRDefault="00B478FB"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Mirtazapine </w:t>
            </w:r>
          </w:p>
        </w:tc>
        <w:tc>
          <w:tcPr>
            <w:tcW w:w="5760" w:type="dxa"/>
            <w:vAlign w:val="center"/>
          </w:tcPr>
          <w:p w14:paraId="3F6BA4E8" w14:textId="77777777"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Appetite stimulant </w:t>
            </w:r>
          </w:p>
          <w:p w14:paraId="4212FE4D" w14:textId="77777777"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Alpha-2 receptor antagonist and serotonin receptor antagonist </w:t>
            </w:r>
          </w:p>
          <w:p w14:paraId="06479018" w14:textId="0DD68941"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Side effects include sedation, hypotension, tachycardia</w:t>
            </w:r>
          </w:p>
        </w:tc>
      </w:tr>
      <w:tr w:rsidR="00D15ADD" w:rsidRPr="00C06DB4" w14:paraId="1E86A0F8" w14:textId="77777777" w:rsidTr="001E0E15">
        <w:trPr>
          <w:trHeight w:hRule="exact" w:val="3600"/>
        </w:trPr>
        <w:tc>
          <w:tcPr>
            <w:tcW w:w="5670" w:type="dxa"/>
            <w:vAlign w:val="center"/>
          </w:tcPr>
          <w:p w14:paraId="67E979E0" w14:textId="7F9529D0" w:rsidR="00D15ADD" w:rsidRPr="00427E83" w:rsidRDefault="00D15ADD" w:rsidP="002B4D53">
            <w:pPr>
              <w:jc w:val="center"/>
              <w:rPr>
                <w:rFonts w:ascii="Times New Roman" w:hAnsi="Times New Roman" w:cs="Times New Roman"/>
                <w:sz w:val="22"/>
                <w:szCs w:val="22"/>
              </w:rPr>
            </w:pPr>
            <w:r>
              <w:rPr>
                <w:rFonts w:ascii="Times New Roman" w:hAnsi="Times New Roman" w:cs="Times New Roman"/>
                <w:sz w:val="22"/>
                <w:szCs w:val="22"/>
              </w:rPr>
              <w:t xml:space="preserve">Spinal anesthesia </w:t>
            </w:r>
          </w:p>
        </w:tc>
        <w:tc>
          <w:tcPr>
            <w:tcW w:w="5760" w:type="dxa"/>
            <w:vAlign w:val="center"/>
          </w:tcPr>
          <w:p w14:paraId="77FB83BB" w14:textId="77777777" w:rsidR="00D15ADD" w:rsidRDefault="00D15AD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Drugs are injected into epidural or subdural space</w:t>
            </w:r>
          </w:p>
          <w:p w14:paraId="5323F70A" w14:textId="2ED5579E" w:rsidR="00D15ADD" w:rsidRDefault="00D15ADD" w:rsidP="00D15ADD">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Subdural space is inside the dura mater (injection into the cerebrospinal fluid in the subdural space is called intrathecal route)</w:t>
            </w:r>
          </w:p>
          <w:p w14:paraId="309DFE6F" w14:textId="4810E72D" w:rsidR="00D15ADD" w:rsidRDefault="00D15ADD" w:rsidP="00D15ADD">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Epidural space is outside the dura mater but inside spinal canal</w:t>
            </w:r>
          </w:p>
          <w:p w14:paraId="02F57B44" w14:textId="2F41588C" w:rsidR="00D15ADD" w:rsidRPr="00D15ADD" w:rsidRDefault="00BB69C7" w:rsidP="00D15AD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Spinal e</w:t>
            </w:r>
            <w:r w:rsidR="00D15ADD" w:rsidRPr="00D15ADD">
              <w:rPr>
                <w:rFonts w:ascii="Times New Roman" w:hAnsi="Times New Roman" w:cs="Times New Roman"/>
                <w:sz w:val="22"/>
                <w:szCs w:val="22"/>
              </w:rPr>
              <w:t>pidurals decrease ability to urinate</w:t>
            </w:r>
            <w:r w:rsidR="00D15ADD">
              <w:rPr>
                <w:rFonts w:ascii="Times New Roman" w:hAnsi="Times New Roman" w:cs="Times New Roman"/>
                <w:sz w:val="22"/>
                <w:szCs w:val="22"/>
              </w:rPr>
              <w:t xml:space="preserve">, so </w:t>
            </w:r>
            <w:r w:rsidR="00D15ADD" w:rsidRPr="00D15ADD">
              <w:rPr>
                <w:rFonts w:ascii="Times New Roman" w:hAnsi="Times New Roman" w:cs="Times New Roman"/>
                <w:sz w:val="22"/>
                <w:szCs w:val="22"/>
              </w:rPr>
              <w:t xml:space="preserve">bladder size should be monitored </w:t>
            </w:r>
          </w:p>
        </w:tc>
      </w:tr>
      <w:tr w:rsidR="00396A79" w:rsidRPr="00C06DB4" w14:paraId="7419DCC2" w14:textId="77777777" w:rsidTr="001E0E15">
        <w:trPr>
          <w:trHeight w:hRule="exact" w:val="3600"/>
        </w:trPr>
        <w:tc>
          <w:tcPr>
            <w:tcW w:w="5670" w:type="dxa"/>
            <w:vAlign w:val="center"/>
          </w:tcPr>
          <w:p w14:paraId="4B5A0817" w14:textId="1DC694DC" w:rsidR="00396A79" w:rsidRDefault="00396A79" w:rsidP="002B4D53">
            <w:pPr>
              <w:jc w:val="center"/>
              <w:rPr>
                <w:rFonts w:ascii="Times New Roman" w:hAnsi="Times New Roman" w:cs="Times New Roman"/>
                <w:sz w:val="22"/>
                <w:szCs w:val="22"/>
              </w:rPr>
            </w:pPr>
            <w:r>
              <w:rPr>
                <w:rFonts w:ascii="Times New Roman" w:hAnsi="Times New Roman" w:cs="Times New Roman"/>
                <w:sz w:val="22"/>
                <w:szCs w:val="22"/>
              </w:rPr>
              <w:t>Idiosyncratic drug reaction</w:t>
            </w:r>
          </w:p>
        </w:tc>
        <w:tc>
          <w:tcPr>
            <w:tcW w:w="5760" w:type="dxa"/>
            <w:vAlign w:val="center"/>
          </w:tcPr>
          <w:p w14:paraId="0FD35A25" w14:textId="77777777" w:rsidR="00396A79" w:rsidRDefault="00396A7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Unusual or unexpected reaction to a drug</w:t>
            </w:r>
          </w:p>
          <w:p w14:paraId="252929B6" w14:textId="77777777" w:rsidR="00396A79" w:rsidRDefault="00396A7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w:t>
            </w:r>
            <w:r w:rsidRPr="00396A79">
              <w:rPr>
                <w:rFonts w:ascii="Times New Roman" w:hAnsi="Times New Roman" w:cs="Times New Roman"/>
                <w:sz w:val="22"/>
                <w:szCs w:val="22"/>
              </w:rPr>
              <w:t>ot dose dependent</w:t>
            </w:r>
            <w:r>
              <w:rPr>
                <w:rFonts w:ascii="Times New Roman" w:hAnsi="Times New Roman" w:cs="Times New Roman"/>
                <w:sz w:val="22"/>
                <w:szCs w:val="22"/>
              </w:rPr>
              <w:t xml:space="preserve">; doesn’t affect many patients </w:t>
            </w:r>
          </w:p>
          <w:p w14:paraId="370B3066" w14:textId="7C2B7B35" w:rsidR="008005F8" w:rsidRDefault="008005F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Often associated w immune response </w:t>
            </w:r>
          </w:p>
          <w:p w14:paraId="57F52F06" w14:textId="122DDE6B" w:rsidR="008005F8" w:rsidRPr="008005F8" w:rsidRDefault="0097287E" w:rsidP="008005F8">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All adverse reactions should be reported to the manufacturer or FDA</w:t>
            </w:r>
          </w:p>
        </w:tc>
      </w:tr>
      <w:tr w:rsidR="00174ACF" w:rsidRPr="00C06DB4" w14:paraId="4F6074B0" w14:textId="77777777" w:rsidTr="001E0E15">
        <w:trPr>
          <w:trHeight w:hRule="exact" w:val="3600"/>
        </w:trPr>
        <w:tc>
          <w:tcPr>
            <w:tcW w:w="5670" w:type="dxa"/>
            <w:vAlign w:val="center"/>
          </w:tcPr>
          <w:p w14:paraId="1DAC7D9F" w14:textId="42601141" w:rsidR="00174ACF" w:rsidRDefault="00174ACF" w:rsidP="002B4D53">
            <w:pPr>
              <w:jc w:val="center"/>
              <w:rPr>
                <w:rFonts w:ascii="Times New Roman" w:hAnsi="Times New Roman" w:cs="Times New Roman"/>
                <w:sz w:val="22"/>
                <w:szCs w:val="22"/>
              </w:rPr>
            </w:pPr>
            <w:r>
              <w:rPr>
                <w:rFonts w:ascii="Times New Roman" w:hAnsi="Times New Roman" w:cs="Times New Roman"/>
                <w:sz w:val="22"/>
                <w:szCs w:val="22"/>
              </w:rPr>
              <w:t xml:space="preserve">Use of antibiotics for pneumonia </w:t>
            </w:r>
          </w:p>
        </w:tc>
        <w:tc>
          <w:tcPr>
            <w:tcW w:w="5760" w:type="dxa"/>
            <w:vAlign w:val="center"/>
          </w:tcPr>
          <w:p w14:paraId="7D5C0CB5" w14:textId="15BA8BC0" w:rsidR="00174ACF" w:rsidRDefault="00174ACF" w:rsidP="002B4D53">
            <w:pPr>
              <w:pStyle w:val="ListParagraph"/>
              <w:numPr>
                <w:ilvl w:val="0"/>
                <w:numId w:val="8"/>
              </w:numPr>
              <w:tabs>
                <w:tab w:val="left" w:pos="250"/>
              </w:tabs>
              <w:ind w:left="14" w:firstLine="0"/>
              <w:rPr>
                <w:rFonts w:ascii="Times New Roman" w:hAnsi="Times New Roman" w:cs="Times New Roman"/>
                <w:sz w:val="22"/>
                <w:szCs w:val="22"/>
              </w:rPr>
            </w:pPr>
            <w:r w:rsidRPr="00174ACF">
              <w:rPr>
                <w:rFonts w:ascii="Times New Roman" w:hAnsi="Times New Roman" w:cs="Times New Roman"/>
                <w:sz w:val="22"/>
                <w:szCs w:val="22"/>
              </w:rPr>
              <w:t>Antibiotics should be continued for 2 weeks after signs of the pneumonia are no longer evident on radiographs</w:t>
            </w:r>
          </w:p>
        </w:tc>
      </w:tr>
      <w:tr w:rsidR="0049366C" w:rsidRPr="00C06DB4" w14:paraId="41B6090C" w14:textId="77777777" w:rsidTr="001E0E15">
        <w:trPr>
          <w:trHeight w:hRule="exact" w:val="3600"/>
        </w:trPr>
        <w:tc>
          <w:tcPr>
            <w:tcW w:w="5670" w:type="dxa"/>
            <w:vAlign w:val="center"/>
          </w:tcPr>
          <w:p w14:paraId="2554B40D" w14:textId="2382D6F4"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Molality vs. molarity </w:t>
            </w:r>
          </w:p>
        </w:tc>
        <w:tc>
          <w:tcPr>
            <w:tcW w:w="5760" w:type="dxa"/>
            <w:vAlign w:val="center"/>
          </w:tcPr>
          <w:p w14:paraId="018691F1" w14:textId="77777777" w:rsid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Molarit</w:t>
            </w:r>
            <w:r>
              <w:rPr>
                <w:rFonts w:ascii="Times New Roman" w:hAnsi="Times New Roman" w:cs="Times New Roman"/>
                <w:sz w:val="22"/>
                <w:szCs w:val="22"/>
              </w:rPr>
              <w:t>y: N</w:t>
            </w:r>
            <w:r w:rsidRPr="0049366C">
              <w:rPr>
                <w:rFonts w:ascii="Times New Roman" w:hAnsi="Times New Roman" w:cs="Times New Roman"/>
                <w:sz w:val="22"/>
                <w:szCs w:val="22"/>
              </w:rPr>
              <w:t>umber of moles of solute per liter of solution</w:t>
            </w:r>
          </w:p>
          <w:p w14:paraId="3D8C12B2" w14:textId="7A68B662"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49366C">
              <w:rPr>
                <w:rFonts w:ascii="Times New Roman" w:hAnsi="Times New Roman" w:cs="Times New Roman"/>
                <w:sz w:val="22"/>
                <w:szCs w:val="22"/>
              </w:rPr>
              <w:t>olality</w:t>
            </w:r>
            <w:r>
              <w:rPr>
                <w:rFonts w:ascii="Times New Roman" w:hAnsi="Times New Roman" w:cs="Times New Roman"/>
                <w:sz w:val="22"/>
                <w:szCs w:val="22"/>
              </w:rPr>
              <w:t>: N</w:t>
            </w:r>
            <w:r w:rsidRPr="0049366C">
              <w:rPr>
                <w:rFonts w:ascii="Times New Roman" w:hAnsi="Times New Roman" w:cs="Times New Roman"/>
                <w:sz w:val="22"/>
                <w:szCs w:val="22"/>
              </w:rPr>
              <w:t>umber of moles of solute per kilogram of solvent</w:t>
            </w:r>
          </w:p>
        </w:tc>
      </w:tr>
      <w:tr w:rsidR="00C27CA6" w:rsidRPr="00C06DB4" w14:paraId="23C66899" w14:textId="77777777" w:rsidTr="001E0E15">
        <w:trPr>
          <w:trHeight w:hRule="exact" w:val="3600"/>
        </w:trPr>
        <w:tc>
          <w:tcPr>
            <w:tcW w:w="5670" w:type="dxa"/>
            <w:vAlign w:val="center"/>
          </w:tcPr>
          <w:p w14:paraId="12296D49" w14:textId="2ABE673C" w:rsidR="00C27CA6" w:rsidRDefault="00C27CA6" w:rsidP="002B4D53">
            <w:pPr>
              <w:jc w:val="center"/>
              <w:rPr>
                <w:rFonts w:ascii="Times New Roman" w:hAnsi="Times New Roman" w:cs="Times New Roman"/>
                <w:sz w:val="22"/>
                <w:szCs w:val="22"/>
              </w:rPr>
            </w:pPr>
            <w:r>
              <w:rPr>
                <w:rFonts w:ascii="Times New Roman" w:hAnsi="Times New Roman" w:cs="Times New Roman"/>
                <w:sz w:val="22"/>
                <w:szCs w:val="22"/>
              </w:rPr>
              <w:t>Nerve growth factor</w:t>
            </w:r>
          </w:p>
        </w:tc>
        <w:tc>
          <w:tcPr>
            <w:tcW w:w="5760" w:type="dxa"/>
            <w:vAlign w:val="center"/>
          </w:tcPr>
          <w:p w14:paraId="06C8577A" w14:textId="77777777"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One of the</w:t>
            </w:r>
            <w:r w:rsidRPr="00C27CA6">
              <w:rPr>
                <w:rFonts w:ascii="Times New Roman" w:hAnsi="Times New Roman" w:cs="Times New Roman"/>
                <w:sz w:val="22"/>
                <w:szCs w:val="22"/>
              </w:rPr>
              <w:t xml:space="preserve"> chemical mediators that contribute to peripheral sensitization, neurogenic inflammation, and noxious signal generation interpreted as pain</w:t>
            </w:r>
          </w:p>
          <w:p w14:paraId="630E1A54" w14:textId="1161484B"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C27CA6">
              <w:rPr>
                <w:rFonts w:ascii="Times New Roman" w:hAnsi="Times New Roman" w:cs="Times New Roman"/>
                <w:sz w:val="22"/>
                <w:szCs w:val="22"/>
              </w:rPr>
              <w:t>levated in osteoarthritic joints</w:t>
            </w:r>
          </w:p>
          <w:p w14:paraId="135813D6" w14:textId="0BC9AF11"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Drugs </w:t>
            </w:r>
            <w:r w:rsidRPr="00C27CA6">
              <w:rPr>
                <w:rFonts w:ascii="Times New Roman" w:hAnsi="Times New Roman" w:cs="Times New Roman"/>
                <w:sz w:val="22"/>
                <w:szCs w:val="22"/>
              </w:rPr>
              <w:t>block the receptor-mediated signaling cascade induced by NGF</w:t>
            </w:r>
            <w:r>
              <w:rPr>
                <w:rFonts w:ascii="Times New Roman" w:hAnsi="Times New Roman" w:cs="Times New Roman"/>
                <w:sz w:val="22"/>
                <w:szCs w:val="22"/>
              </w:rPr>
              <w:t>, reducing pain and limiting further NGF release</w:t>
            </w:r>
          </w:p>
          <w:p w14:paraId="7E09616F" w14:textId="14A528A2"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Librela (bedinvetmab) is a monthly injectable anti-NGF monoclonal antibody used to treat osteoarthritis in dogs</w:t>
            </w:r>
          </w:p>
          <w:p w14:paraId="5A525652" w14:textId="769C0063" w:rsidR="00C27CA6" w:rsidRPr="0049366C"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Solensia is a similar, earlier drug for cats </w:t>
            </w:r>
          </w:p>
        </w:tc>
      </w:tr>
      <w:tr w:rsidR="0049366C" w:rsidRPr="00C06DB4" w14:paraId="4FEA2CF2" w14:textId="77777777" w:rsidTr="001E0E15">
        <w:trPr>
          <w:trHeight w:hRule="exact" w:val="3600"/>
        </w:trPr>
        <w:tc>
          <w:tcPr>
            <w:tcW w:w="5670" w:type="dxa"/>
            <w:vAlign w:val="center"/>
          </w:tcPr>
          <w:p w14:paraId="71B8FA46" w14:textId="66A5E723"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t xml:space="preserve">Malignant hyperthermia </w:t>
            </w:r>
          </w:p>
        </w:tc>
        <w:tc>
          <w:tcPr>
            <w:tcW w:w="5760" w:type="dxa"/>
            <w:vAlign w:val="center"/>
          </w:tcPr>
          <w:p w14:paraId="0C8292E9" w14:textId="77777777" w:rsid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caused by halothane</w:t>
            </w:r>
          </w:p>
          <w:p w14:paraId="60664ECE" w14:textId="3FD28D33" w:rsidR="0049366C" w:rsidRP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Treated w d</w:t>
            </w:r>
            <w:r w:rsidRPr="0049366C">
              <w:rPr>
                <w:rFonts w:ascii="Times New Roman" w:hAnsi="Times New Roman" w:cs="Times New Roman"/>
                <w:sz w:val="22"/>
                <w:szCs w:val="22"/>
              </w:rPr>
              <w:t>antrolene</w:t>
            </w:r>
            <w:r w:rsidR="00326A1A">
              <w:rPr>
                <w:rFonts w:ascii="Times New Roman" w:hAnsi="Times New Roman" w:cs="Times New Roman"/>
                <w:sz w:val="22"/>
                <w:szCs w:val="22"/>
              </w:rPr>
              <w:t xml:space="preserve"> (Dantrium)</w:t>
            </w:r>
            <w:r>
              <w:rPr>
                <w:rFonts w:ascii="Times New Roman" w:hAnsi="Times New Roman" w:cs="Times New Roman"/>
                <w:sz w:val="22"/>
                <w:szCs w:val="22"/>
              </w:rPr>
              <w:t xml:space="preserve">, </w:t>
            </w:r>
            <w:r w:rsidRPr="0049366C">
              <w:rPr>
                <w:rFonts w:ascii="Times New Roman" w:hAnsi="Times New Roman" w:cs="Times New Roman"/>
                <w:sz w:val="22"/>
                <w:szCs w:val="22"/>
              </w:rPr>
              <w:t xml:space="preserve">a muscle relaxant that will bind to receptors, preventing or decreasing excitation and contraction </w:t>
            </w:r>
            <w:r>
              <w:rPr>
                <w:rFonts w:ascii="Times New Roman" w:hAnsi="Times New Roman" w:cs="Times New Roman"/>
                <w:sz w:val="22"/>
                <w:szCs w:val="22"/>
              </w:rPr>
              <w:t xml:space="preserve">of </w:t>
            </w:r>
            <w:r w:rsidRPr="0049366C">
              <w:rPr>
                <w:rFonts w:ascii="Times New Roman" w:hAnsi="Times New Roman" w:cs="Times New Roman"/>
                <w:sz w:val="22"/>
                <w:szCs w:val="22"/>
              </w:rPr>
              <w:t>skeletal muscle </w:t>
            </w:r>
          </w:p>
        </w:tc>
      </w:tr>
      <w:tr w:rsidR="00F57C9C" w:rsidRPr="00C06DB4" w14:paraId="1EC26DCE" w14:textId="77777777" w:rsidTr="001E0E15">
        <w:trPr>
          <w:trHeight w:hRule="exact" w:val="3600"/>
        </w:trPr>
        <w:tc>
          <w:tcPr>
            <w:tcW w:w="5670" w:type="dxa"/>
            <w:vAlign w:val="center"/>
          </w:tcPr>
          <w:p w14:paraId="299361C7" w14:textId="20F6ECBA" w:rsidR="00F57C9C" w:rsidRDefault="00F57C9C" w:rsidP="002B4D53">
            <w:pPr>
              <w:jc w:val="center"/>
              <w:rPr>
                <w:rFonts w:ascii="Times New Roman" w:hAnsi="Times New Roman" w:cs="Times New Roman"/>
                <w:sz w:val="22"/>
                <w:szCs w:val="22"/>
              </w:rPr>
            </w:pPr>
            <w:r>
              <w:rPr>
                <w:rFonts w:ascii="Times New Roman" w:hAnsi="Times New Roman" w:cs="Times New Roman"/>
                <w:sz w:val="22"/>
                <w:szCs w:val="22"/>
              </w:rPr>
              <w:t>Naming conventions for microbes</w:t>
            </w:r>
          </w:p>
        </w:tc>
        <w:tc>
          <w:tcPr>
            <w:tcW w:w="5760" w:type="dxa"/>
            <w:vAlign w:val="center"/>
          </w:tcPr>
          <w:p w14:paraId="0CCA0C57" w14:textId="77777777" w:rsidR="00F57C9C" w:rsidRP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Bacteria</w:t>
            </w:r>
          </w:p>
          <w:p w14:paraId="3E481FE6" w14:textId="4B59E44B"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w:t>
            </w:r>
            <w:r w:rsidRPr="00F57C9C">
              <w:rPr>
                <w:rFonts w:ascii="Times New Roman" w:hAnsi="Times New Roman" w:cs="Times New Roman"/>
                <w:sz w:val="22"/>
                <w:szCs w:val="22"/>
              </w:rPr>
              <w:t xml:space="preserve">inomial nomenclature </w:t>
            </w:r>
            <w:r>
              <w:rPr>
                <w:rFonts w:ascii="Times New Roman" w:hAnsi="Times New Roman" w:cs="Times New Roman"/>
                <w:sz w:val="22"/>
                <w:szCs w:val="22"/>
              </w:rPr>
              <w:t>in Latin</w:t>
            </w:r>
          </w:p>
          <w:p w14:paraId="083B3F91" w14:textId="77777777"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Italicized, genus capitalized</w:t>
            </w:r>
          </w:p>
          <w:p w14:paraId="7B94CA6B" w14:textId="450C6995"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Often ends in -coccus, -bacillus, -spirillum, -bacter</w:t>
            </w:r>
          </w:p>
          <w:p w14:paraId="503E2A80" w14:textId="77777777"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Fungi</w:t>
            </w:r>
          </w:p>
          <w:p w14:paraId="236AC74E" w14:textId="77777777"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w:t>
            </w:r>
            <w:r w:rsidRPr="00F57C9C">
              <w:rPr>
                <w:rFonts w:ascii="Times New Roman" w:hAnsi="Times New Roman" w:cs="Times New Roman"/>
                <w:sz w:val="22"/>
                <w:szCs w:val="22"/>
              </w:rPr>
              <w:t>inomial nomenclature</w:t>
            </w:r>
          </w:p>
          <w:p w14:paraId="75FA0A65" w14:textId="4E07D9A2"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 xml:space="preserve">Latin genus names </w:t>
            </w:r>
            <w:r>
              <w:rPr>
                <w:rFonts w:ascii="Times New Roman" w:hAnsi="Times New Roman" w:cs="Times New Roman"/>
                <w:sz w:val="22"/>
                <w:szCs w:val="22"/>
              </w:rPr>
              <w:t xml:space="preserve">like </w:t>
            </w:r>
            <w:r w:rsidRPr="00F57C9C">
              <w:rPr>
                <w:rFonts w:ascii="Times New Roman" w:hAnsi="Times New Roman" w:cs="Times New Roman"/>
                <w:i/>
                <w:iCs/>
                <w:sz w:val="22"/>
                <w:szCs w:val="22"/>
              </w:rPr>
              <w:t>Candida</w:t>
            </w:r>
            <w:r w:rsidRPr="00F57C9C">
              <w:rPr>
                <w:rFonts w:ascii="Times New Roman" w:hAnsi="Times New Roman" w:cs="Times New Roman"/>
                <w:sz w:val="22"/>
                <w:szCs w:val="22"/>
              </w:rPr>
              <w:t xml:space="preserve">, </w:t>
            </w:r>
            <w:r w:rsidRPr="00F57C9C">
              <w:rPr>
                <w:rFonts w:ascii="Times New Roman" w:hAnsi="Times New Roman" w:cs="Times New Roman"/>
                <w:i/>
                <w:iCs/>
                <w:sz w:val="22"/>
                <w:szCs w:val="22"/>
              </w:rPr>
              <w:t>Aspergillus</w:t>
            </w:r>
            <w:r w:rsidRPr="00F57C9C">
              <w:rPr>
                <w:rFonts w:ascii="Times New Roman" w:hAnsi="Times New Roman" w:cs="Times New Roman"/>
                <w:sz w:val="22"/>
                <w:szCs w:val="22"/>
              </w:rPr>
              <w:t xml:space="preserve">, </w:t>
            </w:r>
            <w:r w:rsidRPr="00F57C9C">
              <w:rPr>
                <w:rFonts w:ascii="Times New Roman" w:hAnsi="Times New Roman" w:cs="Times New Roman"/>
                <w:i/>
                <w:iCs/>
                <w:sz w:val="22"/>
                <w:szCs w:val="22"/>
              </w:rPr>
              <w:t>Cryptococcus</w:t>
            </w:r>
          </w:p>
          <w:p w14:paraId="52043204" w14:textId="77777777"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Viruses</w:t>
            </w:r>
          </w:p>
          <w:p w14:paraId="58CD2D70" w14:textId="597B8477"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Ends in “virus</w:t>
            </w:r>
            <w:r>
              <w:rPr>
                <w:rFonts w:ascii="Times New Roman" w:hAnsi="Times New Roman" w:cs="Times New Roman"/>
                <w:sz w:val="22"/>
                <w:szCs w:val="22"/>
              </w:rPr>
              <w:t>,</w:t>
            </w:r>
            <w:r w:rsidRPr="00F57C9C">
              <w:rPr>
                <w:rFonts w:ascii="Times New Roman" w:hAnsi="Times New Roman" w:cs="Times New Roman"/>
                <w:sz w:val="22"/>
                <w:szCs w:val="22"/>
              </w:rPr>
              <w:t>”</w:t>
            </w:r>
            <w:r>
              <w:rPr>
                <w:rFonts w:ascii="Times New Roman" w:hAnsi="Times New Roman" w:cs="Times New Roman"/>
                <w:sz w:val="22"/>
                <w:szCs w:val="22"/>
              </w:rPr>
              <w:t xml:space="preserve"> o</w:t>
            </w:r>
            <w:r w:rsidRPr="00F57C9C">
              <w:rPr>
                <w:rFonts w:ascii="Times New Roman" w:hAnsi="Times New Roman" w:cs="Times New Roman"/>
                <w:sz w:val="22"/>
                <w:szCs w:val="22"/>
              </w:rPr>
              <w:t>ften includes disease, host, location</w:t>
            </w:r>
          </w:p>
          <w:p w14:paraId="23A546EB" w14:textId="400DCF18"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Protozoa </w:t>
            </w:r>
          </w:p>
          <w:p w14:paraId="161AD74D" w14:textId="67EF641F"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 xml:space="preserve">Keywords like cysts/trophozoites, oocysts, flagellated, amoeboid, apicomplexan, vector-borne, </w:t>
            </w:r>
            <w:r>
              <w:rPr>
                <w:rFonts w:ascii="Times New Roman" w:hAnsi="Times New Roman" w:cs="Times New Roman"/>
                <w:sz w:val="22"/>
                <w:szCs w:val="22"/>
              </w:rPr>
              <w:t>i</w:t>
            </w:r>
            <w:r w:rsidRPr="00F57C9C">
              <w:rPr>
                <w:rFonts w:ascii="Times New Roman" w:hAnsi="Times New Roman" w:cs="Times New Roman"/>
                <w:sz w:val="22"/>
                <w:szCs w:val="22"/>
              </w:rPr>
              <w:t>ntracellular parasite</w:t>
            </w:r>
          </w:p>
        </w:tc>
      </w:tr>
      <w:tr w:rsidR="00F57C9C" w:rsidRPr="00C06DB4" w14:paraId="5CAD4E15" w14:textId="77777777" w:rsidTr="001E0E15">
        <w:trPr>
          <w:trHeight w:hRule="exact" w:val="3600"/>
        </w:trPr>
        <w:tc>
          <w:tcPr>
            <w:tcW w:w="5670" w:type="dxa"/>
            <w:vAlign w:val="center"/>
          </w:tcPr>
          <w:p w14:paraId="7433DEC1" w14:textId="79DBE039" w:rsidR="00F57C9C" w:rsidRDefault="00F57C9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Common protozoan genera</w:t>
            </w:r>
          </w:p>
        </w:tc>
        <w:tc>
          <w:tcPr>
            <w:tcW w:w="57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2885"/>
            </w:tblGrid>
            <w:tr w:rsidR="00F57C9C" w:rsidRPr="00F57C9C" w14:paraId="5E65C19C" w14:textId="77777777">
              <w:trPr>
                <w:tblHeader/>
                <w:tblCellSpacing w:w="15" w:type="dxa"/>
              </w:trPr>
              <w:tc>
                <w:tcPr>
                  <w:tcW w:w="0" w:type="auto"/>
                  <w:vAlign w:val="center"/>
                  <w:hideMark/>
                </w:tcPr>
                <w:p w14:paraId="4C8F1DE4" w14:textId="77777777" w:rsidR="00F57C9C" w:rsidRPr="00F57C9C" w:rsidRDefault="00F57C9C" w:rsidP="00F57C9C">
                  <w:pPr>
                    <w:spacing w:after="0" w:line="240" w:lineRule="auto"/>
                    <w:rPr>
                      <w:rFonts w:ascii="Times New Roman" w:eastAsia="Times New Roman" w:hAnsi="Times New Roman" w:cs="Times New Roman"/>
                      <w:b/>
                      <w:bCs/>
                      <w:kern w:val="0"/>
                      <w:sz w:val="22"/>
                      <w:szCs w:val="22"/>
                      <w14:ligatures w14:val="none"/>
                    </w:rPr>
                  </w:pPr>
                  <w:r w:rsidRPr="00F57C9C">
                    <w:rPr>
                      <w:rFonts w:ascii="Times New Roman" w:eastAsia="Times New Roman" w:hAnsi="Times New Roman" w:cs="Times New Roman"/>
                      <w:b/>
                      <w:bCs/>
                      <w:kern w:val="0"/>
                      <w:sz w:val="22"/>
                      <w:szCs w:val="22"/>
                      <w14:ligatures w14:val="none"/>
                    </w:rPr>
                    <w:t>Genus</w:t>
                  </w:r>
                </w:p>
              </w:tc>
              <w:tc>
                <w:tcPr>
                  <w:tcW w:w="0" w:type="auto"/>
                  <w:vAlign w:val="center"/>
                  <w:hideMark/>
                </w:tcPr>
                <w:p w14:paraId="297A92FD" w14:textId="77777777" w:rsidR="00F57C9C" w:rsidRPr="00F57C9C" w:rsidRDefault="00F57C9C" w:rsidP="00F57C9C">
                  <w:pPr>
                    <w:spacing w:after="0" w:line="240" w:lineRule="auto"/>
                    <w:rPr>
                      <w:rFonts w:ascii="Times New Roman" w:eastAsia="Times New Roman" w:hAnsi="Times New Roman" w:cs="Times New Roman"/>
                      <w:b/>
                      <w:bCs/>
                      <w:kern w:val="0"/>
                      <w:sz w:val="22"/>
                      <w:szCs w:val="22"/>
                      <w14:ligatures w14:val="none"/>
                    </w:rPr>
                  </w:pPr>
                  <w:r w:rsidRPr="00F57C9C">
                    <w:rPr>
                      <w:rFonts w:ascii="Times New Roman" w:eastAsia="Times New Roman" w:hAnsi="Times New Roman" w:cs="Times New Roman"/>
                      <w:b/>
                      <w:bCs/>
                      <w:kern w:val="0"/>
                      <w:sz w:val="22"/>
                      <w:szCs w:val="22"/>
                      <w14:ligatures w14:val="none"/>
                    </w:rPr>
                    <w:t>Typical Clue</w:t>
                  </w:r>
                </w:p>
              </w:tc>
            </w:tr>
            <w:tr w:rsidR="00F57C9C" w:rsidRPr="00F57C9C" w14:paraId="35DD7F81" w14:textId="77777777">
              <w:trPr>
                <w:tblCellSpacing w:w="15" w:type="dxa"/>
              </w:trPr>
              <w:tc>
                <w:tcPr>
                  <w:tcW w:w="0" w:type="auto"/>
                  <w:vAlign w:val="center"/>
                  <w:hideMark/>
                </w:tcPr>
                <w:p w14:paraId="00C1656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Giardia</w:t>
                  </w:r>
                </w:p>
              </w:tc>
              <w:tc>
                <w:tcPr>
                  <w:tcW w:w="0" w:type="auto"/>
                  <w:vAlign w:val="center"/>
                  <w:hideMark/>
                </w:tcPr>
                <w:p w14:paraId="165AD657"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Intestinal parasite</w:t>
                  </w:r>
                </w:p>
              </w:tc>
            </w:tr>
            <w:tr w:rsidR="00F57C9C" w:rsidRPr="00F57C9C" w14:paraId="3BC87520" w14:textId="77777777">
              <w:trPr>
                <w:tblCellSpacing w:w="15" w:type="dxa"/>
              </w:trPr>
              <w:tc>
                <w:tcPr>
                  <w:tcW w:w="0" w:type="auto"/>
                  <w:vAlign w:val="center"/>
                  <w:hideMark/>
                </w:tcPr>
                <w:p w14:paraId="0D714A2D"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Toxoplasma</w:t>
                  </w:r>
                </w:p>
              </w:tc>
              <w:tc>
                <w:tcPr>
                  <w:tcW w:w="0" w:type="auto"/>
                  <w:vAlign w:val="center"/>
                  <w:hideMark/>
                </w:tcPr>
                <w:p w14:paraId="4E375519"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Obligate intracellular protozoan</w:t>
                  </w:r>
                </w:p>
              </w:tc>
            </w:tr>
            <w:tr w:rsidR="00F57C9C" w:rsidRPr="00F57C9C" w14:paraId="5AC7F03B" w14:textId="77777777">
              <w:trPr>
                <w:tblCellSpacing w:w="15" w:type="dxa"/>
              </w:trPr>
              <w:tc>
                <w:tcPr>
                  <w:tcW w:w="0" w:type="auto"/>
                  <w:vAlign w:val="center"/>
                  <w:hideMark/>
                </w:tcPr>
                <w:p w14:paraId="14422CB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Plasmodium</w:t>
                  </w:r>
                </w:p>
              </w:tc>
              <w:tc>
                <w:tcPr>
                  <w:tcW w:w="0" w:type="auto"/>
                  <w:vAlign w:val="center"/>
                  <w:hideMark/>
                </w:tcPr>
                <w:p w14:paraId="49B90A2B"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Blood parasite</w:t>
                  </w:r>
                </w:p>
              </w:tc>
            </w:tr>
            <w:tr w:rsidR="00F57C9C" w:rsidRPr="00F57C9C" w14:paraId="07E2A669" w14:textId="77777777">
              <w:trPr>
                <w:tblCellSpacing w:w="15" w:type="dxa"/>
              </w:trPr>
              <w:tc>
                <w:tcPr>
                  <w:tcW w:w="0" w:type="auto"/>
                  <w:vAlign w:val="center"/>
                  <w:hideMark/>
                </w:tcPr>
                <w:p w14:paraId="4357F4C1"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Babesia</w:t>
                  </w:r>
                </w:p>
              </w:tc>
              <w:tc>
                <w:tcPr>
                  <w:tcW w:w="0" w:type="auto"/>
                  <w:vAlign w:val="center"/>
                  <w:hideMark/>
                </w:tcPr>
                <w:p w14:paraId="20556A7B"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Tick-borne</w:t>
                  </w:r>
                </w:p>
              </w:tc>
            </w:tr>
            <w:tr w:rsidR="00F57C9C" w:rsidRPr="00F57C9C" w14:paraId="2A96DE7C" w14:textId="77777777">
              <w:trPr>
                <w:tblCellSpacing w:w="15" w:type="dxa"/>
              </w:trPr>
              <w:tc>
                <w:tcPr>
                  <w:tcW w:w="0" w:type="auto"/>
                  <w:vAlign w:val="center"/>
                  <w:hideMark/>
                </w:tcPr>
                <w:p w14:paraId="1D16C6B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Trypanosoma</w:t>
                  </w:r>
                </w:p>
              </w:tc>
              <w:tc>
                <w:tcPr>
                  <w:tcW w:w="0" w:type="auto"/>
                  <w:vAlign w:val="center"/>
                  <w:hideMark/>
                </w:tcPr>
                <w:p w14:paraId="0DD11ECA"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Flagellated</w:t>
                  </w:r>
                </w:p>
              </w:tc>
            </w:tr>
            <w:tr w:rsidR="00F57C9C" w:rsidRPr="00F57C9C" w14:paraId="7811E4E1" w14:textId="77777777">
              <w:trPr>
                <w:tblCellSpacing w:w="15" w:type="dxa"/>
              </w:trPr>
              <w:tc>
                <w:tcPr>
                  <w:tcW w:w="0" w:type="auto"/>
                  <w:vAlign w:val="center"/>
                  <w:hideMark/>
                </w:tcPr>
                <w:p w14:paraId="78E2103D"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Leishmania</w:t>
                  </w:r>
                </w:p>
              </w:tc>
              <w:tc>
                <w:tcPr>
                  <w:tcW w:w="0" w:type="auto"/>
                  <w:vAlign w:val="center"/>
                  <w:hideMark/>
                </w:tcPr>
                <w:p w14:paraId="1395E228"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Sandfly-borne</w:t>
                  </w:r>
                </w:p>
              </w:tc>
            </w:tr>
            <w:tr w:rsidR="00F57C9C" w:rsidRPr="00F57C9C" w14:paraId="1A8B8AB4" w14:textId="77777777">
              <w:trPr>
                <w:tblCellSpacing w:w="15" w:type="dxa"/>
              </w:trPr>
              <w:tc>
                <w:tcPr>
                  <w:tcW w:w="0" w:type="auto"/>
                  <w:vAlign w:val="center"/>
                  <w:hideMark/>
                </w:tcPr>
                <w:p w14:paraId="61868F76"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Eimeria</w:t>
                  </w:r>
                </w:p>
              </w:tc>
              <w:tc>
                <w:tcPr>
                  <w:tcW w:w="0" w:type="auto"/>
                  <w:vAlign w:val="center"/>
                  <w:hideMark/>
                </w:tcPr>
                <w:p w14:paraId="023A884C"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Coccidia</w:t>
                  </w:r>
                </w:p>
              </w:tc>
            </w:tr>
            <w:tr w:rsidR="00F57C9C" w:rsidRPr="00F57C9C" w14:paraId="1FF8EED5" w14:textId="77777777">
              <w:trPr>
                <w:tblCellSpacing w:w="15" w:type="dxa"/>
              </w:trPr>
              <w:tc>
                <w:tcPr>
                  <w:tcW w:w="0" w:type="auto"/>
                  <w:vAlign w:val="center"/>
                  <w:hideMark/>
                </w:tcPr>
                <w:p w14:paraId="7654CC9E"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Cystoisospora</w:t>
                  </w:r>
                </w:p>
              </w:tc>
              <w:tc>
                <w:tcPr>
                  <w:tcW w:w="0" w:type="auto"/>
                  <w:vAlign w:val="center"/>
                  <w:hideMark/>
                </w:tcPr>
                <w:p w14:paraId="2E3AC734"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Coccidia</w:t>
                  </w:r>
                </w:p>
              </w:tc>
            </w:tr>
            <w:tr w:rsidR="00F57C9C" w:rsidRPr="00F57C9C" w14:paraId="24E13FD2" w14:textId="77777777">
              <w:trPr>
                <w:tblCellSpacing w:w="15" w:type="dxa"/>
              </w:trPr>
              <w:tc>
                <w:tcPr>
                  <w:tcW w:w="0" w:type="auto"/>
                  <w:vAlign w:val="center"/>
                  <w:hideMark/>
                </w:tcPr>
                <w:p w14:paraId="2BEF2C29"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Entamoeba</w:t>
                  </w:r>
                </w:p>
              </w:tc>
              <w:tc>
                <w:tcPr>
                  <w:tcW w:w="0" w:type="auto"/>
                  <w:vAlign w:val="center"/>
                  <w:hideMark/>
                </w:tcPr>
                <w:p w14:paraId="117DDF03"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Amoeboid</w:t>
                  </w:r>
                </w:p>
              </w:tc>
            </w:tr>
          </w:tbl>
          <w:p w14:paraId="04F596F8" w14:textId="77777777" w:rsidR="00F57C9C" w:rsidRPr="00F57C9C" w:rsidRDefault="00F57C9C" w:rsidP="00F57C9C">
            <w:pPr>
              <w:tabs>
                <w:tab w:val="left" w:pos="250"/>
              </w:tabs>
              <w:rPr>
                <w:rFonts w:ascii="Times New Roman" w:hAnsi="Times New Roman" w:cs="Times New Roman"/>
                <w:sz w:val="22"/>
                <w:szCs w:val="22"/>
              </w:rPr>
            </w:pPr>
          </w:p>
        </w:tc>
      </w:tr>
      <w:tr w:rsidR="00937331" w:rsidRPr="00C06DB4" w14:paraId="3F605503" w14:textId="77777777" w:rsidTr="001E0E15">
        <w:trPr>
          <w:trHeight w:hRule="exact" w:val="3600"/>
        </w:trPr>
        <w:tc>
          <w:tcPr>
            <w:tcW w:w="5670" w:type="dxa"/>
            <w:vAlign w:val="center"/>
          </w:tcPr>
          <w:p w14:paraId="7C92C37A" w14:textId="755D591A" w:rsidR="00937331" w:rsidRDefault="00937331" w:rsidP="002B4D53">
            <w:pPr>
              <w:jc w:val="center"/>
              <w:rPr>
                <w:rFonts w:ascii="Times New Roman" w:hAnsi="Times New Roman" w:cs="Times New Roman"/>
                <w:sz w:val="22"/>
                <w:szCs w:val="22"/>
              </w:rPr>
            </w:pPr>
            <w:r w:rsidRPr="00937331">
              <w:rPr>
                <w:rFonts w:ascii="Times New Roman" w:eastAsia="Times New Roman" w:hAnsi="Times New Roman" w:cs="Times New Roman"/>
                <w:kern w:val="0"/>
                <w:sz w:val="22"/>
                <w:szCs w:val="22"/>
                <w14:ligatures w14:val="none"/>
              </w:rPr>
              <w:t>Aerotolerant</w:t>
            </w:r>
            <w:r>
              <w:rPr>
                <w:rFonts w:ascii="Times New Roman" w:eastAsia="Times New Roman" w:hAnsi="Times New Roman" w:cs="Times New Roman"/>
                <w:kern w:val="0"/>
                <w:sz w:val="22"/>
                <w:szCs w:val="22"/>
                <w14:ligatures w14:val="none"/>
              </w:rPr>
              <w:t xml:space="preserve"> organism</w:t>
            </w:r>
          </w:p>
        </w:tc>
        <w:tc>
          <w:tcPr>
            <w:tcW w:w="5760" w:type="dxa"/>
            <w:vAlign w:val="center"/>
          </w:tcPr>
          <w:p w14:paraId="256218DB" w14:textId="371960E6" w:rsidR="00937331" w:rsidRPr="00937331" w:rsidRDefault="0093733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sidRPr="00937331">
              <w:rPr>
                <w:rFonts w:ascii="Times New Roman" w:eastAsia="Times New Roman" w:hAnsi="Times New Roman" w:cs="Times New Roman"/>
                <w:kern w:val="0"/>
                <w:sz w:val="22"/>
                <w:szCs w:val="22"/>
                <w14:ligatures w14:val="none"/>
              </w:rPr>
              <w:t>An organism that can survive in an environment with or without oxygen</w:t>
            </w:r>
          </w:p>
        </w:tc>
      </w:tr>
      <w:tr w:rsidR="00937331" w:rsidRPr="00C06DB4" w14:paraId="19727DBF" w14:textId="77777777" w:rsidTr="001E0E15">
        <w:trPr>
          <w:trHeight w:hRule="exact" w:val="3600"/>
        </w:trPr>
        <w:tc>
          <w:tcPr>
            <w:tcW w:w="5670" w:type="dxa"/>
            <w:vAlign w:val="center"/>
          </w:tcPr>
          <w:p w14:paraId="2BBF0C98" w14:textId="229F9851" w:rsidR="00937331" w:rsidRPr="00937331" w:rsidRDefault="00937331"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D</w:t>
            </w:r>
            <w:r w:rsidRPr="00937331">
              <w:rPr>
                <w:rFonts w:ascii="Times New Roman" w:eastAsia="Times New Roman" w:hAnsi="Times New Roman" w:cs="Times New Roman"/>
                <w:kern w:val="0"/>
                <w:sz w:val="22"/>
                <w:szCs w:val="22"/>
                <w14:ligatures w14:val="none"/>
              </w:rPr>
              <w:t>esiccation-tolerant</w:t>
            </w:r>
            <w:r>
              <w:rPr>
                <w:rFonts w:ascii="Times New Roman" w:eastAsia="Times New Roman" w:hAnsi="Times New Roman" w:cs="Times New Roman"/>
                <w:kern w:val="0"/>
                <w:sz w:val="22"/>
                <w:szCs w:val="22"/>
                <w14:ligatures w14:val="none"/>
              </w:rPr>
              <w:t xml:space="preserve"> organisms</w:t>
            </w:r>
          </w:p>
        </w:tc>
        <w:tc>
          <w:tcPr>
            <w:tcW w:w="5760" w:type="dxa"/>
            <w:vAlign w:val="center"/>
          </w:tcPr>
          <w:p w14:paraId="5B52FAF5" w14:textId="65966FE9" w:rsidR="00937331" w:rsidRPr="00937331" w:rsidRDefault="0093733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sidRPr="00937331">
              <w:rPr>
                <w:rFonts w:ascii="Times New Roman" w:eastAsia="Times New Roman" w:hAnsi="Times New Roman" w:cs="Times New Roman"/>
                <w:kern w:val="0"/>
                <w:sz w:val="22"/>
                <w:szCs w:val="22"/>
                <w14:ligatures w14:val="none"/>
              </w:rPr>
              <w:t xml:space="preserve">Organisms </w:t>
            </w:r>
            <w:r>
              <w:rPr>
                <w:rFonts w:ascii="Times New Roman" w:eastAsia="Times New Roman" w:hAnsi="Times New Roman" w:cs="Times New Roman"/>
                <w:kern w:val="0"/>
                <w:sz w:val="22"/>
                <w:szCs w:val="22"/>
                <w14:ligatures w14:val="none"/>
              </w:rPr>
              <w:t xml:space="preserve">that </w:t>
            </w:r>
            <w:r w:rsidRPr="00937331">
              <w:rPr>
                <w:rFonts w:ascii="Times New Roman" w:eastAsia="Times New Roman" w:hAnsi="Times New Roman" w:cs="Times New Roman"/>
                <w:kern w:val="0"/>
                <w:sz w:val="22"/>
                <w:szCs w:val="22"/>
                <w14:ligatures w14:val="none"/>
              </w:rPr>
              <w:t>can live in environment</w:t>
            </w:r>
            <w:r>
              <w:rPr>
                <w:rFonts w:ascii="Times New Roman" w:eastAsia="Times New Roman" w:hAnsi="Times New Roman" w:cs="Times New Roman"/>
                <w:kern w:val="0"/>
                <w:sz w:val="22"/>
                <w:szCs w:val="22"/>
                <w14:ligatures w14:val="none"/>
              </w:rPr>
              <w:t>s</w:t>
            </w:r>
            <w:r w:rsidRPr="00937331">
              <w:rPr>
                <w:rFonts w:ascii="Times New Roman" w:eastAsia="Times New Roman" w:hAnsi="Times New Roman" w:cs="Times New Roman"/>
                <w:kern w:val="0"/>
                <w:sz w:val="22"/>
                <w:szCs w:val="22"/>
                <w14:ligatures w14:val="none"/>
              </w:rPr>
              <w:t xml:space="preserve"> that lack</w:t>
            </w:r>
            <w:r>
              <w:rPr>
                <w:rFonts w:ascii="Times New Roman" w:eastAsia="Times New Roman" w:hAnsi="Times New Roman" w:cs="Times New Roman"/>
                <w:kern w:val="0"/>
                <w:sz w:val="22"/>
                <w:szCs w:val="22"/>
                <w14:ligatures w14:val="none"/>
              </w:rPr>
              <w:t xml:space="preserve"> </w:t>
            </w:r>
            <w:r w:rsidRPr="00937331">
              <w:rPr>
                <w:rFonts w:ascii="Times New Roman" w:eastAsia="Times New Roman" w:hAnsi="Times New Roman" w:cs="Times New Roman"/>
                <w:kern w:val="0"/>
                <w:sz w:val="22"/>
                <w:szCs w:val="22"/>
                <w14:ligatures w14:val="none"/>
              </w:rPr>
              <w:t>moisture (or is dehydrated)</w:t>
            </w:r>
          </w:p>
        </w:tc>
      </w:tr>
      <w:tr w:rsidR="005A1F4E" w:rsidRPr="00C06DB4" w14:paraId="640F66C3" w14:textId="77777777" w:rsidTr="001E0E15">
        <w:trPr>
          <w:trHeight w:hRule="exact" w:val="3600"/>
        </w:trPr>
        <w:tc>
          <w:tcPr>
            <w:tcW w:w="5670" w:type="dxa"/>
            <w:vAlign w:val="center"/>
          </w:tcPr>
          <w:p w14:paraId="4656E17D" w14:textId="3FEF068A" w:rsidR="005A1F4E" w:rsidRDefault="005A1F4E"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Temperature ranges for drug storage</w:t>
            </w:r>
          </w:p>
        </w:tc>
        <w:tc>
          <w:tcPr>
            <w:tcW w:w="5760" w:type="dxa"/>
            <w:vAlign w:val="center"/>
          </w:tcPr>
          <w:p w14:paraId="0CE041CF" w14:textId="566489A5"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Cold – up to 46 F (8 C)</w:t>
            </w:r>
          </w:p>
          <w:p w14:paraId="4B51D0FD" w14:textId="59F45150"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Cool – 46 to 59 F (8 to 15 C)</w:t>
            </w:r>
          </w:p>
          <w:p w14:paraId="1316483F" w14:textId="7BD8C3D8"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Room temp – 59 to 86 F (15 to 30 C)</w:t>
            </w:r>
          </w:p>
          <w:p w14:paraId="59347555" w14:textId="77777777"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Warm – 86 to 104 F (30 to 40 C)</w:t>
            </w:r>
          </w:p>
          <w:p w14:paraId="0E15594C" w14:textId="23168570" w:rsidR="005A1F4E" w:rsidRPr="00937331"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Excessive heat – above 104 F (40 C)</w:t>
            </w:r>
          </w:p>
        </w:tc>
      </w:tr>
      <w:tr w:rsidR="00A25910" w:rsidRPr="00C06DB4" w14:paraId="03872E73" w14:textId="77777777" w:rsidTr="001E0E15">
        <w:trPr>
          <w:trHeight w:hRule="exact" w:val="3600"/>
        </w:trPr>
        <w:tc>
          <w:tcPr>
            <w:tcW w:w="5670" w:type="dxa"/>
            <w:vAlign w:val="center"/>
          </w:tcPr>
          <w:p w14:paraId="727C7D1B" w14:textId="0226884C" w:rsidR="00A25910" w:rsidRDefault="00A25910"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lastRenderedPageBreak/>
              <w:t>Psychotropic medications</w:t>
            </w:r>
          </w:p>
        </w:tc>
        <w:tc>
          <w:tcPr>
            <w:tcW w:w="5760" w:type="dxa"/>
            <w:vAlign w:val="center"/>
          </w:tcPr>
          <w:p w14:paraId="1BCA8933" w14:textId="77777777" w:rsidR="00A25910" w:rsidRDefault="00A25910"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Drugs that affect mental state; potentially treat behavior problems</w:t>
            </w:r>
          </w:p>
          <w:p w14:paraId="2CD85D7C" w14:textId="20DC12C7" w:rsidR="00A25910" w:rsidRDefault="00A25910"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Include alprazolam, a benzodiazepine</w:t>
            </w:r>
          </w:p>
        </w:tc>
      </w:tr>
      <w:tr w:rsidR="000E19E1" w:rsidRPr="00C06DB4" w14:paraId="06F7F1A9" w14:textId="77777777" w:rsidTr="001E0E15">
        <w:trPr>
          <w:trHeight w:hRule="exact" w:val="3600"/>
        </w:trPr>
        <w:tc>
          <w:tcPr>
            <w:tcW w:w="5670" w:type="dxa"/>
            <w:vAlign w:val="center"/>
          </w:tcPr>
          <w:p w14:paraId="5872E050" w14:textId="47F0160A" w:rsidR="000E19E1" w:rsidRDefault="000E19E1"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FARAD</w:t>
            </w:r>
          </w:p>
        </w:tc>
        <w:tc>
          <w:tcPr>
            <w:tcW w:w="5760" w:type="dxa"/>
            <w:vAlign w:val="center"/>
          </w:tcPr>
          <w:p w14:paraId="1632B226" w14:textId="77777777" w:rsidR="000E19E1" w:rsidRDefault="000E19E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Food Animal Residue Databank</w:t>
            </w:r>
          </w:p>
          <w:p w14:paraId="7198B650" w14:textId="77777777" w:rsidR="000E19E1" w:rsidRDefault="000E19E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Repository of residue avoidance information and educational materials </w:t>
            </w:r>
          </w:p>
          <w:p w14:paraId="11C08419" w14:textId="77777777" w:rsidR="00F932D7" w:rsidRDefault="00F932D7"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Include withdrawal times </w:t>
            </w:r>
          </w:p>
          <w:p w14:paraId="4A144716" w14:textId="1360FA52" w:rsidR="004C35D2" w:rsidRDefault="004C35D2"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Food animals include all in the species, not just the population that is meant for food production</w:t>
            </w:r>
          </w:p>
        </w:tc>
      </w:tr>
      <w:tr w:rsidR="006154EB" w:rsidRPr="00C06DB4" w14:paraId="7E965927" w14:textId="77777777" w:rsidTr="001E0E15">
        <w:trPr>
          <w:trHeight w:hRule="exact" w:val="3600"/>
        </w:trPr>
        <w:tc>
          <w:tcPr>
            <w:tcW w:w="5670" w:type="dxa"/>
            <w:vAlign w:val="center"/>
          </w:tcPr>
          <w:p w14:paraId="13EDBB9C" w14:textId="2D163849" w:rsidR="006154EB" w:rsidRDefault="006154EB"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Side effects of benzodiazepines in horses</w:t>
            </w:r>
          </w:p>
        </w:tc>
        <w:tc>
          <w:tcPr>
            <w:tcW w:w="5760" w:type="dxa"/>
            <w:vAlign w:val="center"/>
          </w:tcPr>
          <w:p w14:paraId="7DE592FF" w14:textId="5C1CFB1C"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Ataxia</w:t>
            </w:r>
          </w:p>
          <w:p w14:paraId="2D99F7F5" w14:textId="77777777"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Muscle fasciculations</w:t>
            </w:r>
          </w:p>
          <w:p w14:paraId="5AE7E292" w14:textId="77777777"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Weakness </w:t>
            </w:r>
          </w:p>
          <w:p w14:paraId="2242FAA5" w14:textId="582F676A"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Used w secondary medications like alpha-2 agonists to avoid side effects </w:t>
            </w:r>
          </w:p>
        </w:tc>
      </w:tr>
    </w:tbl>
    <w:p w14:paraId="4285CF95" w14:textId="77777777" w:rsidR="00C51C90" w:rsidRPr="00C06DB4" w:rsidRDefault="00C51C90">
      <w:pPr>
        <w:rPr>
          <w:rFonts w:ascii="Times New Roman" w:hAnsi="Times New Roman" w:cs="Times New Roman"/>
          <w:sz w:val="22"/>
          <w:szCs w:val="22"/>
        </w:rPr>
      </w:pPr>
    </w:p>
    <w:sectPr w:rsidR="00C51C90" w:rsidRPr="00C06DB4" w:rsidSect="00A04163">
      <w:pgSz w:w="12240" w:h="15840"/>
      <w:pgMar w:top="450" w:right="144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7E7"/>
    <w:multiLevelType w:val="hybridMultilevel"/>
    <w:tmpl w:val="201676BE"/>
    <w:lvl w:ilvl="0" w:tplc="201C252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1" w15:restartNumberingAfterBreak="0">
    <w:nsid w:val="094A1A0D"/>
    <w:multiLevelType w:val="multilevel"/>
    <w:tmpl w:val="1CDC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A6D99"/>
    <w:multiLevelType w:val="multilevel"/>
    <w:tmpl w:val="A6AC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47941"/>
    <w:multiLevelType w:val="multilevel"/>
    <w:tmpl w:val="298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07398"/>
    <w:multiLevelType w:val="hybridMultilevel"/>
    <w:tmpl w:val="2272BC64"/>
    <w:lvl w:ilvl="0" w:tplc="52AA99D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5" w15:restartNumberingAfterBreak="0">
    <w:nsid w:val="28527B28"/>
    <w:multiLevelType w:val="hybridMultilevel"/>
    <w:tmpl w:val="3F6C6794"/>
    <w:lvl w:ilvl="0" w:tplc="B330EDB8">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6" w15:restartNumberingAfterBreak="0">
    <w:nsid w:val="296C4C38"/>
    <w:multiLevelType w:val="hybridMultilevel"/>
    <w:tmpl w:val="5336B296"/>
    <w:lvl w:ilvl="0" w:tplc="8FFE6EB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7" w15:restartNumberingAfterBreak="0">
    <w:nsid w:val="2CDC4117"/>
    <w:multiLevelType w:val="hybridMultilevel"/>
    <w:tmpl w:val="8F84214A"/>
    <w:lvl w:ilvl="0" w:tplc="9752968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8"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E30B60"/>
    <w:multiLevelType w:val="multilevel"/>
    <w:tmpl w:val="14741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56AE1"/>
    <w:multiLevelType w:val="multilevel"/>
    <w:tmpl w:val="1EB66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625F3"/>
    <w:multiLevelType w:val="multilevel"/>
    <w:tmpl w:val="4E50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15849"/>
    <w:multiLevelType w:val="multilevel"/>
    <w:tmpl w:val="58E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5336C"/>
    <w:multiLevelType w:val="hybridMultilevel"/>
    <w:tmpl w:val="72EE7A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B40EEBE">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845EC8"/>
    <w:multiLevelType w:val="multilevel"/>
    <w:tmpl w:val="BAD6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8"/>
  </w:num>
  <w:num w:numId="2" w16cid:durableId="158933849">
    <w:abstractNumId w:val="6"/>
  </w:num>
  <w:num w:numId="3" w16cid:durableId="260383687">
    <w:abstractNumId w:val="7"/>
  </w:num>
  <w:num w:numId="4" w16cid:durableId="1112168525">
    <w:abstractNumId w:val="5"/>
  </w:num>
  <w:num w:numId="5" w16cid:durableId="389109375">
    <w:abstractNumId w:val="0"/>
  </w:num>
  <w:num w:numId="6" w16cid:durableId="1194344970">
    <w:abstractNumId w:val="4"/>
  </w:num>
  <w:num w:numId="7" w16cid:durableId="943465925">
    <w:abstractNumId w:val="10"/>
  </w:num>
  <w:num w:numId="8" w16cid:durableId="1571767730">
    <w:abstractNumId w:val="13"/>
  </w:num>
  <w:num w:numId="9" w16cid:durableId="1713647952">
    <w:abstractNumId w:val="3"/>
  </w:num>
  <w:num w:numId="10" w16cid:durableId="799878955">
    <w:abstractNumId w:val="2"/>
  </w:num>
  <w:num w:numId="11" w16cid:durableId="19286500">
    <w:abstractNumId w:val="9"/>
  </w:num>
  <w:num w:numId="12" w16cid:durableId="1251546047">
    <w:abstractNumId w:val="14"/>
  </w:num>
  <w:num w:numId="13" w16cid:durableId="2068410315">
    <w:abstractNumId w:val="11"/>
  </w:num>
  <w:num w:numId="14" w16cid:durableId="1132210016">
    <w:abstractNumId w:val="1"/>
  </w:num>
  <w:num w:numId="15" w16cid:durableId="17331129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A8"/>
    <w:rsid w:val="000065EA"/>
    <w:rsid w:val="00006737"/>
    <w:rsid w:val="00011721"/>
    <w:rsid w:val="000119B0"/>
    <w:rsid w:val="00013A59"/>
    <w:rsid w:val="0001625C"/>
    <w:rsid w:val="00024FF3"/>
    <w:rsid w:val="00026B78"/>
    <w:rsid w:val="00032957"/>
    <w:rsid w:val="0003313D"/>
    <w:rsid w:val="00033D6F"/>
    <w:rsid w:val="00034D92"/>
    <w:rsid w:val="00036119"/>
    <w:rsid w:val="00037BDF"/>
    <w:rsid w:val="0004080C"/>
    <w:rsid w:val="00040ACA"/>
    <w:rsid w:val="00043A6A"/>
    <w:rsid w:val="0005155E"/>
    <w:rsid w:val="00055580"/>
    <w:rsid w:val="00056149"/>
    <w:rsid w:val="000742FA"/>
    <w:rsid w:val="00075177"/>
    <w:rsid w:val="00076427"/>
    <w:rsid w:val="00076868"/>
    <w:rsid w:val="00076DF1"/>
    <w:rsid w:val="0009776E"/>
    <w:rsid w:val="000A1C99"/>
    <w:rsid w:val="000A4844"/>
    <w:rsid w:val="000B57D7"/>
    <w:rsid w:val="000B71BD"/>
    <w:rsid w:val="000C0CD7"/>
    <w:rsid w:val="000C24AD"/>
    <w:rsid w:val="000C57B3"/>
    <w:rsid w:val="000D126D"/>
    <w:rsid w:val="000D1696"/>
    <w:rsid w:val="000D2506"/>
    <w:rsid w:val="000D4190"/>
    <w:rsid w:val="000E1949"/>
    <w:rsid w:val="000E19E1"/>
    <w:rsid w:val="000E7F9A"/>
    <w:rsid w:val="000F3B44"/>
    <w:rsid w:val="0010576E"/>
    <w:rsid w:val="00110C0C"/>
    <w:rsid w:val="001129C1"/>
    <w:rsid w:val="0011730F"/>
    <w:rsid w:val="00133928"/>
    <w:rsid w:val="00134D8B"/>
    <w:rsid w:val="001354B0"/>
    <w:rsid w:val="001354C8"/>
    <w:rsid w:val="00137735"/>
    <w:rsid w:val="001420CD"/>
    <w:rsid w:val="0014261B"/>
    <w:rsid w:val="00146881"/>
    <w:rsid w:val="00146FB3"/>
    <w:rsid w:val="00151594"/>
    <w:rsid w:val="001565C2"/>
    <w:rsid w:val="00156D98"/>
    <w:rsid w:val="001664A4"/>
    <w:rsid w:val="001726AF"/>
    <w:rsid w:val="00174ACF"/>
    <w:rsid w:val="00176CBC"/>
    <w:rsid w:val="00177FF7"/>
    <w:rsid w:val="00182FFA"/>
    <w:rsid w:val="001904DA"/>
    <w:rsid w:val="00192FBE"/>
    <w:rsid w:val="00196D34"/>
    <w:rsid w:val="001A24D5"/>
    <w:rsid w:val="001A3F07"/>
    <w:rsid w:val="001A3F0C"/>
    <w:rsid w:val="001A4D46"/>
    <w:rsid w:val="001A5EC4"/>
    <w:rsid w:val="001B4DAA"/>
    <w:rsid w:val="001B58B6"/>
    <w:rsid w:val="001C271E"/>
    <w:rsid w:val="001C3243"/>
    <w:rsid w:val="001C4C95"/>
    <w:rsid w:val="001D1F97"/>
    <w:rsid w:val="001D4011"/>
    <w:rsid w:val="001D4D7A"/>
    <w:rsid w:val="001D52ED"/>
    <w:rsid w:val="001D5782"/>
    <w:rsid w:val="001E0E15"/>
    <w:rsid w:val="001E105E"/>
    <w:rsid w:val="001E1328"/>
    <w:rsid w:val="001E14C7"/>
    <w:rsid w:val="001E2D31"/>
    <w:rsid w:val="001E2F3F"/>
    <w:rsid w:val="001E4709"/>
    <w:rsid w:val="001E5B64"/>
    <w:rsid w:val="001F34E4"/>
    <w:rsid w:val="001F5B98"/>
    <w:rsid w:val="00200B9F"/>
    <w:rsid w:val="002011CC"/>
    <w:rsid w:val="00201268"/>
    <w:rsid w:val="002033FC"/>
    <w:rsid w:val="00214398"/>
    <w:rsid w:val="00215C62"/>
    <w:rsid w:val="0021664D"/>
    <w:rsid w:val="00216874"/>
    <w:rsid w:val="00220CDB"/>
    <w:rsid w:val="00222DD4"/>
    <w:rsid w:val="00223E97"/>
    <w:rsid w:val="00224E60"/>
    <w:rsid w:val="00227BC0"/>
    <w:rsid w:val="00227C66"/>
    <w:rsid w:val="002339C8"/>
    <w:rsid w:val="00234285"/>
    <w:rsid w:val="00235606"/>
    <w:rsid w:val="00236AEA"/>
    <w:rsid w:val="00240EE6"/>
    <w:rsid w:val="00252304"/>
    <w:rsid w:val="00266290"/>
    <w:rsid w:val="00267084"/>
    <w:rsid w:val="002674A3"/>
    <w:rsid w:val="002704ED"/>
    <w:rsid w:val="00276F91"/>
    <w:rsid w:val="002779D9"/>
    <w:rsid w:val="00281E00"/>
    <w:rsid w:val="00284557"/>
    <w:rsid w:val="00286709"/>
    <w:rsid w:val="00290B3E"/>
    <w:rsid w:val="00295BD4"/>
    <w:rsid w:val="002A2359"/>
    <w:rsid w:val="002B4D53"/>
    <w:rsid w:val="002B5EA2"/>
    <w:rsid w:val="002C216F"/>
    <w:rsid w:val="002D234D"/>
    <w:rsid w:val="002D2B66"/>
    <w:rsid w:val="002D579E"/>
    <w:rsid w:val="002D7BF6"/>
    <w:rsid w:val="002E1E03"/>
    <w:rsid w:val="002E7274"/>
    <w:rsid w:val="002F04EC"/>
    <w:rsid w:val="002F112F"/>
    <w:rsid w:val="002F286E"/>
    <w:rsid w:val="002F387E"/>
    <w:rsid w:val="002F543C"/>
    <w:rsid w:val="002F5F64"/>
    <w:rsid w:val="002F778D"/>
    <w:rsid w:val="002F77B9"/>
    <w:rsid w:val="00302EB7"/>
    <w:rsid w:val="00324D73"/>
    <w:rsid w:val="0032546A"/>
    <w:rsid w:val="00326300"/>
    <w:rsid w:val="00326A1A"/>
    <w:rsid w:val="0032758D"/>
    <w:rsid w:val="00331889"/>
    <w:rsid w:val="00340486"/>
    <w:rsid w:val="00341796"/>
    <w:rsid w:val="003445EF"/>
    <w:rsid w:val="00352B6A"/>
    <w:rsid w:val="00353350"/>
    <w:rsid w:val="00355DBC"/>
    <w:rsid w:val="00364942"/>
    <w:rsid w:val="00372805"/>
    <w:rsid w:val="003746C2"/>
    <w:rsid w:val="00384AF1"/>
    <w:rsid w:val="0038629C"/>
    <w:rsid w:val="0039234A"/>
    <w:rsid w:val="00394519"/>
    <w:rsid w:val="003953CD"/>
    <w:rsid w:val="00395E6D"/>
    <w:rsid w:val="00396434"/>
    <w:rsid w:val="00396A79"/>
    <w:rsid w:val="00396AD8"/>
    <w:rsid w:val="00396FF2"/>
    <w:rsid w:val="003A1C8B"/>
    <w:rsid w:val="003A4ED7"/>
    <w:rsid w:val="003A5A92"/>
    <w:rsid w:val="003A7B2E"/>
    <w:rsid w:val="003B6061"/>
    <w:rsid w:val="003B7843"/>
    <w:rsid w:val="003C046C"/>
    <w:rsid w:val="003C04C3"/>
    <w:rsid w:val="003C0643"/>
    <w:rsid w:val="003C0C4A"/>
    <w:rsid w:val="003C102F"/>
    <w:rsid w:val="003C1B3C"/>
    <w:rsid w:val="003D304C"/>
    <w:rsid w:val="003D31B7"/>
    <w:rsid w:val="003E3AAE"/>
    <w:rsid w:val="003E7F0A"/>
    <w:rsid w:val="003F4DC5"/>
    <w:rsid w:val="003F6548"/>
    <w:rsid w:val="004029CD"/>
    <w:rsid w:val="0040530E"/>
    <w:rsid w:val="00406741"/>
    <w:rsid w:val="004102E7"/>
    <w:rsid w:val="00412C81"/>
    <w:rsid w:val="00415405"/>
    <w:rsid w:val="0041746B"/>
    <w:rsid w:val="00420820"/>
    <w:rsid w:val="00420BFB"/>
    <w:rsid w:val="00421F82"/>
    <w:rsid w:val="00427E83"/>
    <w:rsid w:val="00430ED7"/>
    <w:rsid w:val="0043231B"/>
    <w:rsid w:val="00432ACC"/>
    <w:rsid w:val="004353B0"/>
    <w:rsid w:val="00436109"/>
    <w:rsid w:val="004512D4"/>
    <w:rsid w:val="00470A93"/>
    <w:rsid w:val="004715E0"/>
    <w:rsid w:val="004725FB"/>
    <w:rsid w:val="00475453"/>
    <w:rsid w:val="00480531"/>
    <w:rsid w:val="00492AE2"/>
    <w:rsid w:val="0049366C"/>
    <w:rsid w:val="00497B28"/>
    <w:rsid w:val="00497BFE"/>
    <w:rsid w:val="004A15EB"/>
    <w:rsid w:val="004A2541"/>
    <w:rsid w:val="004A2B27"/>
    <w:rsid w:val="004B1847"/>
    <w:rsid w:val="004C13FC"/>
    <w:rsid w:val="004C35D2"/>
    <w:rsid w:val="004C5822"/>
    <w:rsid w:val="004C5B6C"/>
    <w:rsid w:val="004C6D60"/>
    <w:rsid w:val="004D4491"/>
    <w:rsid w:val="004D4DA2"/>
    <w:rsid w:val="004E32E2"/>
    <w:rsid w:val="004F3456"/>
    <w:rsid w:val="004F71F9"/>
    <w:rsid w:val="00500D5F"/>
    <w:rsid w:val="00502DBD"/>
    <w:rsid w:val="00504A1B"/>
    <w:rsid w:val="00510FD2"/>
    <w:rsid w:val="00515728"/>
    <w:rsid w:val="005162DE"/>
    <w:rsid w:val="00536F09"/>
    <w:rsid w:val="00537860"/>
    <w:rsid w:val="00537DA7"/>
    <w:rsid w:val="00541994"/>
    <w:rsid w:val="0055019D"/>
    <w:rsid w:val="005512EE"/>
    <w:rsid w:val="00551C37"/>
    <w:rsid w:val="00554CB3"/>
    <w:rsid w:val="005550FE"/>
    <w:rsid w:val="00555D0D"/>
    <w:rsid w:val="005563E7"/>
    <w:rsid w:val="00566D13"/>
    <w:rsid w:val="0056725A"/>
    <w:rsid w:val="005706EF"/>
    <w:rsid w:val="0057189F"/>
    <w:rsid w:val="00571E6E"/>
    <w:rsid w:val="0058107C"/>
    <w:rsid w:val="00591419"/>
    <w:rsid w:val="00591A40"/>
    <w:rsid w:val="00592DAC"/>
    <w:rsid w:val="00597C0A"/>
    <w:rsid w:val="005A1F4E"/>
    <w:rsid w:val="005A7845"/>
    <w:rsid w:val="005A7A4D"/>
    <w:rsid w:val="005B18FC"/>
    <w:rsid w:val="005B4C42"/>
    <w:rsid w:val="005C0489"/>
    <w:rsid w:val="005C0FC5"/>
    <w:rsid w:val="005C2BF3"/>
    <w:rsid w:val="005C454F"/>
    <w:rsid w:val="005C571F"/>
    <w:rsid w:val="005D287E"/>
    <w:rsid w:val="005D2E96"/>
    <w:rsid w:val="005D5DE5"/>
    <w:rsid w:val="005D6063"/>
    <w:rsid w:val="005E0B27"/>
    <w:rsid w:val="005F0B1A"/>
    <w:rsid w:val="005F0F10"/>
    <w:rsid w:val="005F2C98"/>
    <w:rsid w:val="005F7385"/>
    <w:rsid w:val="005F7F01"/>
    <w:rsid w:val="00607C8B"/>
    <w:rsid w:val="0061253B"/>
    <w:rsid w:val="00613E83"/>
    <w:rsid w:val="00614B05"/>
    <w:rsid w:val="006154EB"/>
    <w:rsid w:val="0062123C"/>
    <w:rsid w:val="00624761"/>
    <w:rsid w:val="00626098"/>
    <w:rsid w:val="00627CAF"/>
    <w:rsid w:val="00630669"/>
    <w:rsid w:val="00633F5B"/>
    <w:rsid w:val="00640DAA"/>
    <w:rsid w:val="00641465"/>
    <w:rsid w:val="00641ED6"/>
    <w:rsid w:val="00644212"/>
    <w:rsid w:val="006449C7"/>
    <w:rsid w:val="00646BE0"/>
    <w:rsid w:val="00652850"/>
    <w:rsid w:val="006540D1"/>
    <w:rsid w:val="00654640"/>
    <w:rsid w:val="00654F3B"/>
    <w:rsid w:val="006550A1"/>
    <w:rsid w:val="006635E5"/>
    <w:rsid w:val="00666EE9"/>
    <w:rsid w:val="006704B5"/>
    <w:rsid w:val="0067154F"/>
    <w:rsid w:val="00674AE9"/>
    <w:rsid w:val="0067542E"/>
    <w:rsid w:val="006812C7"/>
    <w:rsid w:val="00681313"/>
    <w:rsid w:val="0068545B"/>
    <w:rsid w:val="00690250"/>
    <w:rsid w:val="00691DD0"/>
    <w:rsid w:val="006A18C7"/>
    <w:rsid w:val="006A2CE8"/>
    <w:rsid w:val="006A680D"/>
    <w:rsid w:val="006C7FC5"/>
    <w:rsid w:val="006D331E"/>
    <w:rsid w:val="006E1EDD"/>
    <w:rsid w:val="006E3334"/>
    <w:rsid w:val="006E7CFF"/>
    <w:rsid w:val="006F1DB2"/>
    <w:rsid w:val="006F3596"/>
    <w:rsid w:val="006F6F01"/>
    <w:rsid w:val="0070068F"/>
    <w:rsid w:val="00700BDA"/>
    <w:rsid w:val="00711676"/>
    <w:rsid w:val="00715A61"/>
    <w:rsid w:val="007272D5"/>
    <w:rsid w:val="00727565"/>
    <w:rsid w:val="00727777"/>
    <w:rsid w:val="0073350C"/>
    <w:rsid w:val="007350AE"/>
    <w:rsid w:val="007366C9"/>
    <w:rsid w:val="007369F0"/>
    <w:rsid w:val="0073787F"/>
    <w:rsid w:val="00740581"/>
    <w:rsid w:val="0074382E"/>
    <w:rsid w:val="00743FDC"/>
    <w:rsid w:val="00744B95"/>
    <w:rsid w:val="00745345"/>
    <w:rsid w:val="00746B1B"/>
    <w:rsid w:val="00750EB5"/>
    <w:rsid w:val="00757B4A"/>
    <w:rsid w:val="007637A2"/>
    <w:rsid w:val="00764664"/>
    <w:rsid w:val="007647F7"/>
    <w:rsid w:val="007721B4"/>
    <w:rsid w:val="00772F72"/>
    <w:rsid w:val="00784912"/>
    <w:rsid w:val="007853B0"/>
    <w:rsid w:val="00790AF9"/>
    <w:rsid w:val="007924F3"/>
    <w:rsid w:val="007927A8"/>
    <w:rsid w:val="007931E3"/>
    <w:rsid w:val="00793DC5"/>
    <w:rsid w:val="007958B8"/>
    <w:rsid w:val="00795DE1"/>
    <w:rsid w:val="00796356"/>
    <w:rsid w:val="007A0BB6"/>
    <w:rsid w:val="007A1AC7"/>
    <w:rsid w:val="007B35E9"/>
    <w:rsid w:val="007B7951"/>
    <w:rsid w:val="007B7972"/>
    <w:rsid w:val="007C3EE0"/>
    <w:rsid w:val="007C3FFE"/>
    <w:rsid w:val="007C5083"/>
    <w:rsid w:val="007C61E8"/>
    <w:rsid w:val="007E160C"/>
    <w:rsid w:val="007E671F"/>
    <w:rsid w:val="007E6BBD"/>
    <w:rsid w:val="007E74CE"/>
    <w:rsid w:val="007F299E"/>
    <w:rsid w:val="007F576F"/>
    <w:rsid w:val="00800562"/>
    <w:rsid w:val="008005F8"/>
    <w:rsid w:val="00801B52"/>
    <w:rsid w:val="00802E17"/>
    <w:rsid w:val="008040C9"/>
    <w:rsid w:val="00804AE8"/>
    <w:rsid w:val="00804F4E"/>
    <w:rsid w:val="00805374"/>
    <w:rsid w:val="00805838"/>
    <w:rsid w:val="00813866"/>
    <w:rsid w:val="008143B6"/>
    <w:rsid w:val="00815266"/>
    <w:rsid w:val="0081661D"/>
    <w:rsid w:val="00816EE4"/>
    <w:rsid w:val="00821F1E"/>
    <w:rsid w:val="00827E35"/>
    <w:rsid w:val="008316E3"/>
    <w:rsid w:val="00835F0E"/>
    <w:rsid w:val="00836969"/>
    <w:rsid w:val="0083760C"/>
    <w:rsid w:val="00837E19"/>
    <w:rsid w:val="00840A3D"/>
    <w:rsid w:val="008509ED"/>
    <w:rsid w:val="00854A0B"/>
    <w:rsid w:val="008601AB"/>
    <w:rsid w:val="00862EF9"/>
    <w:rsid w:val="008642F8"/>
    <w:rsid w:val="00871DB1"/>
    <w:rsid w:val="0087657D"/>
    <w:rsid w:val="00881E59"/>
    <w:rsid w:val="0088352A"/>
    <w:rsid w:val="00894C2D"/>
    <w:rsid w:val="008A4D6C"/>
    <w:rsid w:val="008B1A92"/>
    <w:rsid w:val="008B1CFB"/>
    <w:rsid w:val="008B2C6A"/>
    <w:rsid w:val="008B2F41"/>
    <w:rsid w:val="008B30CF"/>
    <w:rsid w:val="008C37B5"/>
    <w:rsid w:val="008D20AC"/>
    <w:rsid w:val="008D430C"/>
    <w:rsid w:val="008D6A9B"/>
    <w:rsid w:val="008E1124"/>
    <w:rsid w:val="008E662E"/>
    <w:rsid w:val="008E7EF0"/>
    <w:rsid w:val="008F2128"/>
    <w:rsid w:val="008F3A46"/>
    <w:rsid w:val="009025C3"/>
    <w:rsid w:val="00911251"/>
    <w:rsid w:val="00913AB6"/>
    <w:rsid w:val="00913F99"/>
    <w:rsid w:val="00914F90"/>
    <w:rsid w:val="009175D8"/>
    <w:rsid w:val="00924098"/>
    <w:rsid w:val="00932C10"/>
    <w:rsid w:val="00934BC3"/>
    <w:rsid w:val="00936D84"/>
    <w:rsid w:val="00937331"/>
    <w:rsid w:val="00941171"/>
    <w:rsid w:val="0094309A"/>
    <w:rsid w:val="00943F5B"/>
    <w:rsid w:val="00950D12"/>
    <w:rsid w:val="0095387B"/>
    <w:rsid w:val="0096356D"/>
    <w:rsid w:val="0097287E"/>
    <w:rsid w:val="00973355"/>
    <w:rsid w:val="009734DD"/>
    <w:rsid w:val="00975179"/>
    <w:rsid w:val="0098441D"/>
    <w:rsid w:val="00990BDD"/>
    <w:rsid w:val="00992F82"/>
    <w:rsid w:val="00993603"/>
    <w:rsid w:val="009A09C0"/>
    <w:rsid w:val="009A1309"/>
    <w:rsid w:val="009A6B90"/>
    <w:rsid w:val="009A73FE"/>
    <w:rsid w:val="009B0603"/>
    <w:rsid w:val="009B2673"/>
    <w:rsid w:val="009B2FA3"/>
    <w:rsid w:val="009B6A16"/>
    <w:rsid w:val="009B7A1A"/>
    <w:rsid w:val="009C72F1"/>
    <w:rsid w:val="009D0953"/>
    <w:rsid w:val="009D1CB0"/>
    <w:rsid w:val="009D43C4"/>
    <w:rsid w:val="009F32B2"/>
    <w:rsid w:val="009F67CB"/>
    <w:rsid w:val="00A00558"/>
    <w:rsid w:val="00A01F2E"/>
    <w:rsid w:val="00A04163"/>
    <w:rsid w:val="00A10418"/>
    <w:rsid w:val="00A13C76"/>
    <w:rsid w:val="00A14CA1"/>
    <w:rsid w:val="00A2005A"/>
    <w:rsid w:val="00A258A9"/>
    <w:rsid w:val="00A25910"/>
    <w:rsid w:val="00A31F49"/>
    <w:rsid w:val="00A327A8"/>
    <w:rsid w:val="00A35360"/>
    <w:rsid w:val="00A41C83"/>
    <w:rsid w:val="00A42ECA"/>
    <w:rsid w:val="00A43BC6"/>
    <w:rsid w:val="00A44D1A"/>
    <w:rsid w:val="00A538A6"/>
    <w:rsid w:val="00A563DD"/>
    <w:rsid w:val="00A65F30"/>
    <w:rsid w:val="00A71040"/>
    <w:rsid w:val="00A712E1"/>
    <w:rsid w:val="00A740E2"/>
    <w:rsid w:val="00A76F97"/>
    <w:rsid w:val="00A82419"/>
    <w:rsid w:val="00A85179"/>
    <w:rsid w:val="00A86219"/>
    <w:rsid w:val="00A87B7A"/>
    <w:rsid w:val="00A9051D"/>
    <w:rsid w:val="00A915C2"/>
    <w:rsid w:val="00A9325F"/>
    <w:rsid w:val="00A9680C"/>
    <w:rsid w:val="00AA1FA0"/>
    <w:rsid w:val="00AA2105"/>
    <w:rsid w:val="00AA69B1"/>
    <w:rsid w:val="00AA7396"/>
    <w:rsid w:val="00AB1A96"/>
    <w:rsid w:val="00AB46CC"/>
    <w:rsid w:val="00AB62F2"/>
    <w:rsid w:val="00AC1B2D"/>
    <w:rsid w:val="00AC2220"/>
    <w:rsid w:val="00AD69C3"/>
    <w:rsid w:val="00AD7F17"/>
    <w:rsid w:val="00AE3A8B"/>
    <w:rsid w:val="00AE4A22"/>
    <w:rsid w:val="00AF3CFE"/>
    <w:rsid w:val="00AF5ED1"/>
    <w:rsid w:val="00B023D6"/>
    <w:rsid w:val="00B02713"/>
    <w:rsid w:val="00B033C7"/>
    <w:rsid w:val="00B10297"/>
    <w:rsid w:val="00B10C74"/>
    <w:rsid w:val="00B1322C"/>
    <w:rsid w:val="00B15EC5"/>
    <w:rsid w:val="00B2373F"/>
    <w:rsid w:val="00B25799"/>
    <w:rsid w:val="00B27656"/>
    <w:rsid w:val="00B360F5"/>
    <w:rsid w:val="00B42036"/>
    <w:rsid w:val="00B458A8"/>
    <w:rsid w:val="00B478FB"/>
    <w:rsid w:val="00B62648"/>
    <w:rsid w:val="00B62B3E"/>
    <w:rsid w:val="00B6325E"/>
    <w:rsid w:val="00B70929"/>
    <w:rsid w:val="00B7543A"/>
    <w:rsid w:val="00B80E96"/>
    <w:rsid w:val="00B81D25"/>
    <w:rsid w:val="00B83F68"/>
    <w:rsid w:val="00B8457B"/>
    <w:rsid w:val="00B91E87"/>
    <w:rsid w:val="00BA091F"/>
    <w:rsid w:val="00BA6351"/>
    <w:rsid w:val="00BB69C7"/>
    <w:rsid w:val="00BC03CB"/>
    <w:rsid w:val="00BC3E05"/>
    <w:rsid w:val="00BC4E12"/>
    <w:rsid w:val="00BC5E32"/>
    <w:rsid w:val="00BC60A8"/>
    <w:rsid w:val="00BD6FCB"/>
    <w:rsid w:val="00BE10D5"/>
    <w:rsid w:val="00BE24C9"/>
    <w:rsid w:val="00BF15DF"/>
    <w:rsid w:val="00BF4C9F"/>
    <w:rsid w:val="00BF4F37"/>
    <w:rsid w:val="00BF5644"/>
    <w:rsid w:val="00C011CF"/>
    <w:rsid w:val="00C025AA"/>
    <w:rsid w:val="00C06DB4"/>
    <w:rsid w:val="00C113E3"/>
    <w:rsid w:val="00C11A22"/>
    <w:rsid w:val="00C12E6D"/>
    <w:rsid w:val="00C16AFB"/>
    <w:rsid w:val="00C16FCD"/>
    <w:rsid w:val="00C27B9C"/>
    <w:rsid w:val="00C27CA6"/>
    <w:rsid w:val="00C30815"/>
    <w:rsid w:val="00C3767A"/>
    <w:rsid w:val="00C42650"/>
    <w:rsid w:val="00C45BCB"/>
    <w:rsid w:val="00C472CD"/>
    <w:rsid w:val="00C50C44"/>
    <w:rsid w:val="00C51C90"/>
    <w:rsid w:val="00C5621C"/>
    <w:rsid w:val="00C63C82"/>
    <w:rsid w:val="00C65401"/>
    <w:rsid w:val="00C67C71"/>
    <w:rsid w:val="00C67E63"/>
    <w:rsid w:val="00C73B07"/>
    <w:rsid w:val="00C7453F"/>
    <w:rsid w:val="00C74E89"/>
    <w:rsid w:val="00C90FC3"/>
    <w:rsid w:val="00C948F2"/>
    <w:rsid w:val="00CA23D3"/>
    <w:rsid w:val="00CA4035"/>
    <w:rsid w:val="00CA40A7"/>
    <w:rsid w:val="00CA5CEC"/>
    <w:rsid w:val="00CA6C4B"/>
    <w:rsid w:val="00CB39C9"/>
    <w:rsid w:val="00CB39E8"/>
    <w:rsid w:val="00CB7FD6"/>
    <w:rsid w:val="00CC6306"/>
    <w:rsid w:val="00CD0688"/>
    <w:rsid w:val="00CD5C24"/>
    <w:rsid w:val="00CD7B1D"/>
    <w:rsid w:val="00CF7E82"/>
    <w:rsid w:val="00D00217"/>
    <w:rsid w:val="00D010CD"/>
    <w:rsid w:val="00D03F7C"/>
    <w:rsid w:val="00D11BCB"/>
    <w:rsid w:val="00D1545A"/>
    <w:rsid w:val="00D15ADD"/>
    <w:rsid w:val="00D24277"/>
    <w:rsid w:val="00D31CBC"/>
    <w:rsid w:val="00D32D4E"/>
    <w:rsid w:val="00D340E1"/>
    <w:rsid w:val="00D36621"/>
    <w:rsid w:val="00D40D3E"/>
    <w:rsid w:val="00D41469"/>
    <w:rsid w:val="00D42FCB"/>
    <w:rsid w:val="00D539F7"/>
    <w:rsid w:val="00D55657"/>
    <w:rsid w:val="00D56E0B"/>
    <w:rsid w:val="00D57118"/>
    <w:rsid w:val="00D57E4D"/>
    <w:rsid w:val="00D60EB6"/>
    <w:rsid w:val="00D67161"/>
    <w:rsid w:val="00D73F43"/>
    <w:rsid w:val="00D76943"/>
    <w:rsid w:val="00D815BE"/>
    <w:rsid w:val="00D863E7"/>
    <w:rsid w:val="00D91D37"/>
    <w:rsid w:val="00D91DBC"/>
    <w:rsid w:val="00DA0493"/>
    <w:rsid w:val="00DA0D35"/>
    <w:rsid w:val="00DA5ADA"/>
    <w:rsid w:val="00DA7828"/>
    <w:rsid w:val="00DB146F"/>
    <w:rsid w:val="00DB3C96"/>
    <w:rsid w:val="00DB5A71"/>
    <w:rsid w:val="00DB6D48"/>
    <w:rsid w:val="00DB7DC5"/>
    <w:rsid w:val="00DC2B66"/>
    <w:rsid w:val="00DC5886"/>
    <w:rsid w:val="00DC7807"/>
    <w:rsid w:val="00DD5E53"/>
    <w:rsid w:val="00DD5EE1"/>
    <w:rsid w:val="00DE79EF"/>
    <w:rsid w:val="00DF5986"/>
    <w:rsid w:val="00DF6DAC"/>
    <w:rsid w:val="00E02039"/>
    <w:rsid w:val="00E04063"/>
    <w:rsid w:val="00E26EA6"/>
    <w:rsid w:val="00E30F65"/>
    <w:rsid w:val="00E33A0D"/>
    <w:rsid w:val="00E35568"/>
    <w:rsid w:val="00E40A80"/>
    <w:rsid w:val="00E41A2D"/>
    <w:rsid w:val="00E44B60"/>
    <w:rsid w:val="00E45F60"/>
    <w:rsid w:val="00E506C2"/>
    <w:rsid w:val="00E6367B"/>
    <w:rsid w:val="00E66704"/>
    <w:rsid w:val="00E66AD1"/>
    <w:rsid w:val="00E73CC6"/>
    <w:rsid w:val="00E77F59"/>
    <w:rsid w:val="00E81624"/>
    <w:rsid w:val="00E83152"/>
    <w:rsid w:val="00E8694E"/>
    <w:rsid w:val="00E91EC0"/>
    <w:rsid w:val="00E97582"/>
    <w:rsid w:val="00EA0E41"/>
    <w:rsid w:val="00EA14E6"/>
    <w:rsid w:val="00EA5056"/>
    <w:rsid w:val="00EA5D61"/>
    <w:rsid w:val="00EA6CD8"/>
    <w:rsid w:val="00EB13C9"/>
    <w:rsid w:val="00EB4FBD"/>
    <w:rsid w:val="00EC0A76"/>
    <w:rsid w:val="00EC20A2"/>
    <w:rsid w:val="00EC4255"/>
    <w:rsid w:val="00ED7376"/>
    <w:rsid w:val="00EE1D59"/>
    <w:rsid w:val="00EE28F3"/>
    <w:rsid w:val="00EE411F"/>
    <w:rsid w:val="00EF2691"/>
    <w:rsid w:val="00EF6D94"/>
    <w:rsid w:val="00F00270"/>
    <w:rsid w:val="00F00305"/>
    <w:rsid w:val="00F01164"/>
    <w:rsid w:val="00F02C9D"/>
    <w:rsid w:val="00F04ACF"/>
    <w:rsid w:val="00F06A14"/>
    <w:rsid w:val="00F10F1B"/>
    <w:rsid w:val="00F35D09"/>
    <w:rsid w:val="00F41906"/>
    <w:rsid w:val="00F4256E"/>
    <w:rsid w:val="00F4710F"/>
    <w:rsid w:val="00F53241"/>
    <w:rsid w:val="00F57C9C"/>
    <w:rsid w:val="00F61B60"/>
    <w:rsid w:val="00F63F29"/>
    <w:rsid w:val="00F65933"/>
    <w:rsid w:val="00F676FB"/>
    <w:rsid w:val="00F709B0"/>
    <w:rsid w:val="00F77099"/>
    <w:rsid w:val="00F80645"/>
    <w:rsid w:val="00F8630D"/>
    <w:rsid w:val="00F8783E"/>
    <w:rsid w:val="00F92BD9"/>
    <w:rsid w:val="00F932D7"/>
    <w:rsid w:val="00F93BD8"/>
    <w:rsid w:val="00F94D7B"/>
    <w:rsid w:val="00FA16E1"/>
    <w:rsid w:val="00FA4378"/>
    <w:rsid w:val="00FA50D1"/>
    <w:rsid w:val="00FB0CA7"/>
    <w:rsid w:val="00FB2A27"/>
    <w:rsid w:val="00FB35A4"/>
    <w:rsid w:val="00FC0EC5"/>
    <w:rsid w:val="00FC2064"/>
    <w:rsid w:val="00FC45BE"/>
    <w:rsid w:val="00FD1B2F"/>
    <w:rsid w:val="00FD2429"/>
    <w:rsid w:val="00FD452A"/>
    <w:rsid w:val="00FE0E21"/>
    <w:rsid w:val="00FE6003"/>
    <w:rsid w:val="00FF1445"/>
    <w:rsid w:val="00FF5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00109"/>
  <w15:chartTrackingRefBased/>
  <w15:docId w15:val="{8A1013DF-C096-4BF3-B833-B9BD8C575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63"/>
  </w:style>
  <w:style w:type="paragraph" w:styleId="Heading1">
    <w:name w:val="heading 1"/>
    <w:basedOn w:val="Normal"/>
    <w:next w:val="Normal"/>
    <w:link w:val="Heading1Char"/>
    <w:uiPriority w:val="9"/>
    <w:qFormat/>
    <w:rsid w:val="007927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27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27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27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7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7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7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7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7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7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27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27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27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7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7A8"/>
    <w:rPr>
      <w:rFonts w:eastAsiaTheme="majorEastAsia" w:cstheme="majorBidi"/>
      <w:color w:val="272727" w:themeColor="text1" w:themeTint="D8"/>
    </w:rPr>
  </w:style>
  <w:style w:type="paragraph" w:styleId="Title">
    <w:name w:val="Title"/>
    <w:basedOn w:val="Normal"/>
    <w:next w:val="Normal"/>
    <w:link w:val="TitleChar"/>
    <w:uiPriority w:val="10"/>
    <w:qFormat/>
    <w:rsid w:val="00792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7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7A8"/>
    <w:pPr>
      <w:spacing w:before="160"/>
      <w:jc w:val="center"/>
    </w:pPr>
    <w:rPr>
      <w:i/>
      <w:iCs/>
      <w:color w:val="404040" w:themeColor="text1" w:themeTint="BF"/>
    </w:rPr>
  </w:style>
  <w:style w:type="character" w:customStyle="1" w:styleId="QuoteChar">
    <w:name w:val="Quote Char"/>
    <w:basedOn w:val="DefaultParagraphFont"/>
    <w:link w:val="Quote"/>
    <w:uiPriority w:val="29"/>
    <w:rsid w:val="007927A8"/>
    <w:rPr>
      <w:i/>
      <w:iCs/>
      <w:color w:val="404040" w:themeColor="text1" w:themeTint="BF"/>
    </w:rPr>
  </w:style>
  <w:style w:type="paragraph" w:styleId="ListParagraph">
    <w:name w:val="List Paragraph"/>
    <w:basedOn w:val="Normal"/>
    <w:uiPriority w:val="34"/>
    <w:qFormat/>
    <w:rsid w:val="007927A8"/>
    <w:pPr>
      <w:ind w:left="720"/>
      <w:contextualSpacing/>
    </w:pPr>
  </w:style>
  <w:style w:type="character" w:styleId="IntenseEmphasis">
    <w:name w:val="Intense Emphasis"/>
    <w:basedOn w:val="DefaultParagraphFont"/>
    <w:uiPriority w:val="21"/>
    <w:qFormat/>
    <w:rsid w:val="007927A8"/>
    <w:rPr>
      <w:i/>
      <w:iCs/>
      <w:color w:val="0F4761" w:themeColor="accent1" w:themeShade="BF"/>
    </w:rPr>
  </w:style>
  <w:style w:type="paragraph" w:styleId="IntenseQuote">
    <w:name w:val="Intense Quote"/>
    <w:basedOn w:val="Normal"/>
    <w:next w:val="Normal"/>
    <w:link w:val="IntenseQuoteChar"/>
    <w:uiPriority w:val="30"/>
    <w:qFormat/>
    <w:rsid w:val="0079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7A8"/>
    <w:rPr>
      <w:i/>
      <w:iCs/>
      <w:color w:val="0F4761" w:themeColor="accent1" w:themeShade="BF"/>
    </w:rPr>
  </w:style>
  <w:style w:type="character" w:styleId="IntenseReference">
    <w:name w:val="Intense Reference"/>
    <w:basedOn w:val="DefaultParagraphFont"/>
    <w:uiPriority w:val="32"/>
    <w:qFormat/>
    <w:rsid w:val="007927A8"/>
    <w:rPr>
      <w:b/>
      <w:bCs/>
      <w:smallCaps/>
      <w:color w:val="0F4761" w:themeColor="accent1" w:themeShade="BF"/>
      <w:spacing w:val="5"/>
    </w:rPr>
  </w:style>
  <w:style w:type="table" w:styleId="TableGrid">
    <w:name w:val="Table Grid"/>
    <w:basedOn w:val="TableNormal"/>
    <w:uiPriority w:val="39"/>
    <w:rsid w:val="00A04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57C9C"/>
    <w:rPr>
      <w:i/>
      <w:iCs/>
    </w:rPr>
  </w:style>
  <w:style w:type="character" w:styleId="Hyperlink">
    <w:name w:val="Hyperlink"/>
    <w:basedOn w:val="DefaultParagraphFont"/>
    <w:uiPriority w:val="99"/>
    <w:unhideWhenUsed/>
    <w:rsid w:val="00913AB6"/>
    <w:rPr>
      <w:color w:val="467886" w:themeColor="hyperlink"/>
      <w:u w:val="single"/>
    </w:rPr>
  </w:style>
  <w:style w:type="character" w:styleId="UnresolvedMention">
    <w:name w:val="Unresolved Mention"/>
    <w:basedOn w:val="DefaultParagraphFont"/>
    <w:uiPriority w:val="99"/>
    <w:semiHidden/>
    <w:unhideWhenUsed/>
    <w:rsid w:val="00913A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4F95C-C975-4B8D-AA43-9FC4D3400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4034</TotalTime>
  <Pages>81</Pages>
  <Words>15254</Words>
  <Characters>86953</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479</cp:revision>
  <dcterms:created xsi:type="dcterms:W3CDTF">2025-11-17T20:14:00Z</dcterms:created>
  <dcterms:modified xsi:type="dcterms:W3CDTF">2026-01-01T18:36:00Z</dcterms:modified>
</cp:coreProperties>
</file>