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8200658"/>
        <w:docPartObj>
          <w:docPartGallery w:val="Cover Pages"/>
          <w:docPartUnique/>
        </w:docPartObj>
      </w:sdtPr>
      <w:sdtEndPr>
        <w:rPr>
          <w:rFonts w:ascii="Times New Roman" w:eastAsia="Calibri" w:hAnsi="Times New Roman" w:cs="Times New Roman"/>
          <w:caps w:val="0"/>
          <w:color w:val="000000"/>
          <w:lang w:eastAsia="ja-JP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B1E26">
            <w:trPr>
              <w:trHeight w:val="2880"/>
              <w:jc w:val="center"/>
            </w:trPr>
            <w:tc>
              <w:tcPr>
                <w:tcW w:w="5000" w:type="pct"/>
              </w:tcPr>
              <w:p w:rsidR="00AB1E26" w:rsidRDefault="00AB1E26" w:rsidP="00AB1E2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Lander University CIS 499</w:t>
                </w:r>
              </w:p>
            </w:tc>
          </w:tr>
          <w:tr w:rsidR="00AB1E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278778119024FF681CE08AE14F0E5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B1E26" w:rsidRDefault="00AB1E26" w:rsidP="00AB1E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Scope Statement</w:t>
                    </w:r>
                  </w:p>
                </w:tc>
              </w:sdtContent>
            </w:sdt>
          </w:tr>
          <w:tr w:rsidR="00AB1E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DFBF6998D984FA6A349EDEB6D4400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B1E26" w:rsidRDefault="00AB1E26" w:rsidP="00AB1E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Pedigree Builder</w:t>
                    </w:r>
                  </w:p>
                </w:tc>
              </w:sdtContent>
            </w:sdt>
          </w:tr>
          <w:tr w:rsidR="00AB1E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B1E26" w:rsidRDefault="00AB1E26">
                <w:pPr>
                  <w:pStyle w:val="NoSpacing"/>
                  <w:jc w:val="center"/>
                </w:pPr>
              </w:p>
            </w:tc>
          </w:tr>
          <w:tr w:rsidR="00AB1E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168C71BDA9A44A5AD4CF5CA3FD1CBF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B1E26" w:rsidRDefault="00AB1E26" w:rsidP="00AB1E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Darius Carrier, Bryan Fleming, Cody McCarter, Andrew Phillips</w:t>
                    </w:r>
                  </w:p>
                </w:tc>
              </w:sdtContent>
            </w:sdt>
          </w:tr>
          <w:tr w:rsidR="00AB1E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96494360D3D4060B50983DE43D5314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B1E26" w:rsidRDefault="00AB1E26" w:rsidP="00AB1E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1/24/2014</w:t>
                    </w:r>
                  </w:p>
                </w:tc>
              </w:sdtContent>
            </w:sdt>
          </w:tr>
        </w:tbl>
        <w:p w:rsidR="00AB1E26" w:rsidRDefault="00AB1E26"/>
        <w:p w:rsidR="00AB1E26" w:rsidRDefault="00AB1E2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B1E26">
            <w:tc>
              <w:tcPr>
                <w:tcW w:w="5000" w:type="pct"/>
              </w:tcPr>
              <w:p w:rsidR="00AB1E26" w:rsidRDefault="00AB1E26" w:rsidP="00AB1E26">
                <w:pPr>
                  <w:pStyle w:val="NoSpacing"/>
                </w:pPr>
              </w:p>
            </w:tc>
          </w:tr>
        </w:tbl>
        <w:p w:rsidR="00AB1E26" w:rsidRDefault="00AB1E26"/>
        <w:p w:rsidR="00AB1E26" w:rsidRDefault="00AB1E26">
          <w:pPr>
            <w:tabs>
              <w:tab w:val="clear" w:pos="720"/>
            </w:tabs>
            <w:suppressAutoHyphens w:val="0"/>
            <w:rPr>
              <w:rFonts w:ascii="Times New Roman" w:eastAsia="Droid Sans" w:hAnsi="Times New Roman" w:cs="Times New Roman"/>
              <w:b/>
              <w:color w:val="auto"/>
              <w:sz w:val="48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2C6064" w:rsidRPr="002F7753" w:rsidRDefault="005A328C" w:rsidP="0003060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Project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73CD" w:rsidRPr="002F7753">
        <w:rPr>
          <w:rFonts w:ascii="Times New Roman" w:eastAsia="Times New Roman" w:hAnsi="Times New Roman" w:cs="Times New Roman"/>
          <w:sz w:val="24"/>
          <w:szCs w:val="24"/>
        </w:rPr>
        <w:t>Pedigree Builder (</w:t>
      </w:r>
      <w:proofErr w:type="spellStart"/>
      <w:r w:rsidR="00E473CD" w:rsidRPr="002F7753">
        <w:rPr>
          <w:rFonts w:ascii="Times New Roman" w:eastAsia="Times New Roman" w:hAnsi="Times New Roman" w:cs="Times New Roman"/>
          <w:sz w:val="24"/>
          <w:szCs w:val="24"/>
        </w:rPr>
        <w:t>PeB</w:t>
      </w:r>
      <w:proofErr w:type="spellEnd"/>
      <w:r w:rsidR="00E473CD" w:rsidRPr="002F77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6064" w:rsidRPr="002F7753" w:rsidRDefault="005A328C" w:rsidP="0003060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</w:t>
      </w:r>
      <w:r w:rsidRPr="002F77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Team</w:t>
      </w:r>
      <w:r w:rsidRPr="002F77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Members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30924" w:rsidRPr="002F7753">
        <w:rPr>
          <w:rFonts w:ascii="Times New Roman" w:eastAsia="Times New Roman" w:hAnsi="Times New Roman" w:cs="Times New Roman"/>
          <w:sz w:val="24"/>
          <w:szCs w:val="24"/>
        </w:rPr>
        <w:t xml:space="preserve">Darius Carrier, Bryan Fleming, </w:t>
      </w:r>
      <w:r w:rsidR="00030924">
        <w:rPr>
          <w:rFonts w:ascii="Times New Roman" w:eastAsia="Times New Roman" w:hAnsi="Times New Roman" w:cs="Times New Roman"/>
          <w:sz w:val="24"/>
          <w:szCs w:val="24"/>
        </w:rPr>
        <w:t xml:space="preserve">Cody McCarter,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Andrew Phillips</w:t>
      </w:r>
    </w:p>
    <w:p w:rsidR="002C6064" w:rsidRPr="002F7753" w:rsidRDefault="005A328C" w:rsidP="0003060E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h.gjdgxs"/>
      <w:bookmarkEnd w:id="0"/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Justification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: In Genetic Centers various diseases and their lineages are analyzed through pedigree charts. Many times these charts are required to be hand drawn </w:t>
      </w:r>
      <w:r w:rsidR="00AB540E" w:rsidRPr="002F7753">
        <w:rPr>
          <w:rFonts w:ascii="Times New Roman" w:eastAsia="Times New Roman" w:hAnsi="Times New Roman" w:cs="Times New Roman"/>
          <w:sz w:val="24"/>
          <w:szCs w:val="24"/>
        </w:rPr>
        <w:t xml:space="preserve">making the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B540E" w:rsidRPr="002F7753">
        <w:rPr>
          <w:rFonts w:ascii="Times New Roman" w:eastAsia="Times New Roman" w:hAnsi="Times New Roman" w:cs="Times New Roman"/>
          <w:sz w:val="24"/>
          <w:szCs w:val="24"/>
        </w:rPr>
        <w:t xml:space="preserve"> time-consuming and error-prone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. Due to this fact less time is being taken </w:t>
      </w:r>
      <w:r w:rsidR="00AB540E" w:rsidRPr="002F775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 analyzing the charts and more on drawing the charts themselves. This is the exact case as it relates to the </w:t>
      </w:r>
      <w:r w:rsidR="00AB540E" w:rsidRPr="002F7753">
        <w:rPr>
          <w:rFonts w:ascii="Times New Roman" w:eastAsia="Times New Roman" w:hAnsi="Times New Roman" w:cs="Times New Roman"/>
          <w:sz w:val="24"/>
          <w:szCs w:val="24"/>
        </w:rPr>
        <w:t>Greenwood Genetics Center. The g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eneticists need an efficient and effective program that can and will generate a pedigree chart from a given set of data. This will make the analysis of pedigrees a quicker and easier process.</w:t>
      </w:r>
    </w:p>
    <w:p w:rsidR="002C6064" w:rsidRPr="002F7753" w:rsidRDefault="005A328C" w:rsidP="0003060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Problem Characteristics &amp; Requirements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064" w:rsidRPr="002F7753" w:rsidRDefault="005A32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ab/>
      </w:r>
      <w:r w:rsidRPr="002F7753"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</w:p>
    <w:p w:rsidR="002C6064" w:rsidRPr="002F7753" w:rsidRDefault="00754F0B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 in a specified text format</w:t>
      </w:r>
    </w:p>
    <w:p w:rsidR="002C6064" w:rsidRPr="002F7753" w:rsidRDefault="00754F0B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Save pedigree tree in the specified text format</w:t>
      </w:r>
    </w:p>
    <w:p w:rsidR="00512AFF" w:rsidRPr="002F7753" w:rsidRDefault="00512AFF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Create new pedigree tree with 2 initial generations</w:t>
      </w:r>
    </w:p>
    <w:p w:rsidR="002C6064" w:rsidRPr="002F7753" w:rsidRDefault="00754F0B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Draw pedigree tree </w:t>
      </w:r>
    </w:p>
    <w:p w:rsidR="002C6064" w:rsidRPr="002F7753" w:rsidRDefault="00754F0B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Use data </w:t>
      </w:r>
      <w:r w:rsidR="00C87A12" w:rsidRPr="002F7753">
        <w:rPr>
          <w:rFonts w:ascii="Times New Roman" w:eastAsia="Times New Roman" w:hAnsi="Times New Roman" w:cs="Times New Roman"/>
          <w:sz w:val="24"/>
          <w:szCs w:val="24"/>
        </w:rPr>
        <w:t>to draw the attributes of pedigree entities, including their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 gender s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>hapes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7A12" w:rsidRPr="002F7753">
        <w:rPr>
          <w:rFonts w:ascii="Times New Roman" w:eastAsia="Times New Roman" w:hAnsi="Times New Roman" w:cs="Times New Roman"/>
          <w:sz w:val="24"/>
          <w:szCs w:val="24"/>
        </w:rPr>
        <w:t>familial relationships, and the status of life and phenotype</w:t>
      </w:r>
    </w:p>
    <w:p w:rsidR="002C6064" w:rsidRPr="002F7753" w:rsidRDefault="00C87A12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Label entities with unique ID's and a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>llele's</w:t>
      </w:r>
    </w:p>
    <w:p w:rsidR="002C6064" w:rsidRPr="002F7753" w:rsidRDefault="005A328C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Edit existing </w:t>
      </w:r>
      <w:r w:rsidR="00C87A12" w:rsidRPr="002F7753">
        <w:rPr>
          <w:rFonts w:ascii="Times New Roman" w:eastAsia="Times New Roman" w:hAnsi="Times New Roman" w:cs="Times New Roman"/>
          <w:sz w:val="24"/>
          <w:szCs w:val="24"/>
        </w:rPr>
        <w:t xml:space="preserve">pedigree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trees</w:t>
      </w:r>
    </w:p>
    <w:p w:rsidR="002C6064" w:rsidRPr="002F7753" w:rsidRDefault="005A328C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Change genders</w:t>
      </w:r>
    </w:p>
    <w:p w:rsidR="002C6064" w:rsidRPr="002F7753" w:rsidRDefault="005A328C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Change statuses</w:t>
      </w:r>
    </w:p>
    <w:p w:rsidR="002C6064" w:rsidRPr="002F7753" w:rsidRDefault="00512AFF" w:rsidP="002F7753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Phenotype</w:t>
      </w:r>
    </w:p>
    <w:p w:rsidR="002C6064" w:rsidRPr="002F7753" w:rsidRDefault="00512AFF" w:rsidP="002F7753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Alive/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>Deceased</w:t>
      </w:r>
    </w:p>
    <w:p w:rsidR="002C6064" w:rsidRPr="002F7753" w:rsidRDefault="005A328C" w:rsidP="002F7753">
      <w:pPr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X-link Affected</w:t>
      </w:r>
    </w:p>
    <w:p w:rsidR="002C6064" w:rsidRPr="002F7753" w:rsidRDefault="005A328C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512AFF" w:rsidRPr="002F7753">
        <w:rPr>
          <w:rFonts w:ascii="Times New Roman" w:eastAsia="Times New Roman" w:hAnsi="Times New Roman" w:cs="Times New Roman"/>
          <w:sz w:val="24"/>
          <w:szCs w:val="24"/>
        </w:rPr>
        <w:t>pedigree entity</w:t>
      </w:r>
    </w:p>
    <w:p w:rsidR="002C6064" w:rsidRPr="002F7753" w:rsidRDefault="005A328C" w:rsidP="002F7753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="00512AFF" w:rsidRPr="002F7753">
        <w:rPr>
          <w:rFonts w:ascii="Times New Roman" w:eastAsia="Times New Roman" w:hAnsi="Times New Roman" w:cs="Times New Roman"/>
          <w:sz w:val="24"/>
          <w:szCs w:val="24"/>
        </w:rPr>
        <w:t>pedigree entity</w:t>
      </w:r>
    </w:p>
    <w:p w:rsidR="002C6064" w:rsidRPr="002F7753" w:rsidRDefault="00512AFF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Display and modify 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>multiple mutations</w:t>
      </w:r>
    </w:p>
    <w:p w:rsidR="002C6064" w:rsidRPr="002F7753" w:rsidRDefault="00512AFF" w:rsidP="002F775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Export pedigree t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>ree as a</w:t>
      </w:r>
      <w:r w:rsidR="0003060E">
        <w:rPr>
          <w:rFonts w:ascii="Times New Roman" w:eastAsia="Times New Roman" w:hAnsi="Times New Roman" w:cs="Times New Roman"/>
          <w:sz w:val="24"/>
          <w:szCs w:val="24"/>
        </w:rPr>
        <w:t>n image</w:t>
      </w:r>
    </w:p>
    <w:p w:rsidR="002C6064" w:rsidRPr="0003060E" w:rsidRDefault="00512AFF" w:rsidP="0003060E">
      <w:pPr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Validate data and alert user to any errors</w:t>
      </w:r>
    </w:p>
    <w:p w:rsidR="002C6064" w:rsidRPr="002F7753" w:rsidRDefault="002F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328C" w:rsidRPr="002F7753">
        <w:rPr>
          <w:rFonts w:ascii="Times New Roman" w:eastAsia="Times New Roman" w:hAnsi="Times New Roman" w:cs="Times New Roman"/>
          <w:b/>
          <w:sz w:val="24"/>
          <w:szCs w:val="24"/>
        </w:rPr>
        <w:t>Non-Functional</w:t>
      </w:r>
    </w:p>
    <w:p w:rsidR="002805BD" w:rsidRPr="002F7753" w:rsidRDefault="002805BD" w:rsidP="002F775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Accessibility: s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 xml:space="preserve">tandalone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p</w:t>
      </w:r>
      <w:r w:rsidR="005A328C" w:rsidRPr="002F7753">
        <w:rPr>
          <w:rFonts w:ascii="Times New Roman" w:eastAsia="Times New Roman" w:hAnsi="Times New Roman" w:cs="Times New Roman"/>
          <w:sz w:val="24"/>
          <w:szCs w:val="24"/>
        </w:rPr>
        <w:t xml:space="preserve">rogram,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platform independent</w:t>
      </w:r>
    </w:p>
    <w:p w:rsidR="0003060E" w:rsidRPr="0003060E" w:rsidRDefault="005A328C" w:rsidP="0003060E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GUI: </w:t>
      </w:r>
      <w:r w:rsidR="00C87F86">
        <w:rPr>
          <w:rFonts w:ascii="Times New Roman" w:eastAsia="Times New Roman" w:hAnsi="Times New Roman" w:cs="Times New Roman"/>
          <w:sz w:val="24"/>
          <w:szCs w:val="24"/>
        </w:rPr>
        <w:t>intuitive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:rsidR="002C6064" w:rsidRPr="0003060E" w:rsidRDefault="005A328C" w:rsidP="0003060E">
      <w:pPr>
        <w:pStyle w:val="Heading2"/>
        <w:tabs>
          <w:tab w:val="clear" w:pos="576"/>
          <w:tab w:val="num" w:pos="360"/>
        </w:tabs>
        <w:spacing w:before="0" w:after="12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Project Feasibility</w:t>
      </w:r>
      <w:r w:rsidRPr="002F7753">
        <w:rPr>
          <w:rFonts w:ascii="Times New Roman" w:hAnsi="Times New Roman" w:cs="Times New Roman"/>
          <w:sz w:val="24"/>
          <w:szCs w:val="24"/>
        </w:rPr>
        <w:t>:</w:t>
      </w:r>
      <w:r w:rsidR="002F7753">
        <w:rPr>
          <w:rFonts w:ascii="Times New Roman" w:hAnsi="Times New Roman" w:cs="Times New Roman"/>
          <w:sz w:val="24"/>
          <w:szCs w:val="24"/>
        </w:rPr>
        <w:t xml:space="preserve"> </w:t>
      </w:r>
      <w:r w:rsidR="00EF38F5" w:rsidRPr="002F7753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The group has appropriate technical skills to complete this project in a timely manner. </w:t>
      </w:r>
      <w:r w:rsidRPr="002F7753">
        <w:rPr>
          <w:rFonts w:ascii="Times New Roman" w:eastAsia="Times New Roman" w:hAnsi="Times New Roman" w:cs="Times New Roman"/>
          <w:b w:val="0"/>
          <w:sz w:val="24"/>
          <w:szCs w:val="24"/>
        </w:rPr>
        <w:t>We will need to reacquaint ourselves with drawing functions</w:t>
      </w:r>
      <w:r w:rsidR="002805BD" w:rsidRPr="002F7753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file processing,</w:t>
      </w:r>
      <w:r w:rsidRPr="002F7753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but this should not delay completion.</w:t>
      </w:r>
    </w:p>
    <w:p w:rsidR="002C6064" w:rsidRPr="002F7753" w:rsidRDefault="005A328C" w:rsidP="0003060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Beneficiaries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2F7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The primary benefactor is the Greenwood Genetic Center. That being said, this program could potentially aid any geneticist that frequently uses or creates pedigree diagrams. This program could become a staple of pedigree research.</w:t>
      </w:r>
    </w:p>
    <w:p w:rsidR="002C6064" w:rsidRPr="002F7753" w:rsidRDefault="005A328C" w:rsidP="002F77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Deliverables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064" w:rsidRPr="00C87F86" w:rsidRDefault="00C87F86" w:rsidP="00512AFF">
      <w:pPr>
        <w:numPr>
          <w:ilvl w:val="0"/>
          <w:numId w:val="3"/>
        </w:numPr>
        <w:spacing w:after="0"/>
        <w:ind w:left="10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</w:t>
      </w:r>
      <w:r w:rsidR="00890EF1" w:rsidRPr="002F7753">
        <w:rPr>
          <w:rFonts w:ascii="Times New Roman" w:eastAsia="Times New Roman" w:hAnsi="Times New Roman" w:cs="Times New Roman"/>
          <w:sz w:val="24"/>
          <w:szCs w:val="24"/>
        </w:rPr>
        <w:t>ocumentation</w:t>
      </w:r>
    </w:p>
    <w:p w:rsidR="00C87F86" w:rsidRPr="00C87F86" w:rsidRDefault="00C87F86" w:rsidP="00C87F86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and design diagrams and documents</w:t>
      </w:r>
    </w:p>
    <w:p w:rsidR="00C87F86" w:rsidRPr="00C87F86" w:rsidRDefault="00C87F86" w:rsidP="00C87F86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manual</w:t>
      </w:r>
    </w:p>
    <w:p w:rsidR="002C6064" w:rsidRPr="00C87F86" w:rsidRDefault="00C87F86" w:rsidP="00512AFF">
      <w:pPr>
        <w:numPr>
          <w:ilvl w:val="0"/>
          <w:numId w:val="3"/>
        </w:numPr>
        <w:spacing w:after="0"/>
        <w:ind w:left="10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Pedigree </w:t>
      </w:r>
      <w:r w:rsidR="0003060E">
        <w:rPr>
          <w:rFonts w:ascii="Times New Roman" w:eastAsia="Times New Roman" w:hAnsi="Times New Roman" w:cs="Times New Roman"/>
          <w:sz w:val="24"/>
          <w:szCs w:val="24"/>
        </w:rPr>
        <w:t>Builder executable and source code</w:t>
      </w:r>
    </w:p>
    <w:p w:rsidR="00C87F86" w:rsidRPr="00C87F86" w:rsidRDefault="00C87F86" w:rsidP="00512AFF">
      <w:pPr>
        <w:numPr>
          <w:ilvl w:val="0"/>
          <w:numId w:val="3"/>
        </w:numPr>
        <w:spacing w:after="0"/>
        <w:ind w:left="10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</w:t>
      </w:r>
    </w:p>
    <w:p w:rsidR="00030924" w:rsidRPr="0003060E" w:rsidRDefault="00C87F86" w:rsidP="0003060E">
      <w:pPr>
        <w:numPr>
          <w:ilvl w:val="0"/>
          <w:numId w:val="3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training</w:t>
      </w:r>
    </w:p>
    <w:p w:rsidR="00030924" w:rsidRPr="00030924" w:rsidRDefault="00030924" w:rsidP="0003092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Project </w:t>
      </w:r>
      <w:r w:rsidRPr="000309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064" w:rsidRPr="002F7753" w:rsidRDefault="00AB1E26" w:rsidP="0003060E">
      <w:pPr>
        <w:tabs>
          <w:tab w:val="left" w:pos="180"/>
        </w:tabs>
        <w:spacing w:after="120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0" cy="30861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"/>
                    </a:blip>
                    <a:srcRect l="2886" t="19949" r="2369" b="7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655" cy="3089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F86" w:rsidRPr="0003060E" w:rsidRDefault="005A328C" w:rsidP="0003060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Success Criteria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2F7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Pe</w:t>
      </w:r>
      <w:r w:rsidR="00C87F86">
        <w:rPr>
          <w:rFonts w:ascii="Times New Roman" w:eastAsia="Times New Roman" w:hAnsi="Times New Roman" w:cs="Times New Roman"/>
          <w:sz w:val="24"/>
          <w:szCs w:val="24"/>
        </w:rPr>
        <w:t>digree Builder</w:t>
      </w:r>
      <w:r w:rsidR="00030924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C8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0924">
        <w:rPr>
          <w:rFonts w:ascii="Times New Roman" w:eastAsia="Times New Roman" w:hAnsi="Times New Roman" w:cs="Times New Roman"/>
          <w:sz w:val="24"/>
          <w:szCs w:val="24"/>
        </w:rPr>
        <w:t xml:space="preserve">completed with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 xml:space="preserve">little to no bugs, </w:t>
      </w:r>
      <w:r w:rsidR="00C87F86">
        <w:rPr>
          <w:rFonts w:ascii="Times New Roman" w:eastAsia="Times New Roman" w:hAnsi="Times New Roman" w:cs="Times New Roman"/>
          <w:sz w:val="24"/>
          <w:szCs w:val="24"/>
        </w:rPr>
        <w:t>capable of meeting all functional and nonfunctional requirements.</w:t>
      </w:r>
      <w:r w:rsidR="00030924">
        <w:rPr>
          <w:rFonts w:ascii="Times New Roman" w:eastAsia="Times New Roman" w:hAnsi="Times New Roman" w:cs="Times New Roman"/>
          <w:sz w:val="24"/>
          <w:szCs w:val="24"/>
        </w:rPr>
        <w:t xml:space="preserve"> Client receives deliverables as scheduled and is satisfied.</w:t>
      </w:r>
    </w:p>
    <w:p w:rsidR="002C6064" w:rsidRPr="00AB1E26" w:rsidRDefault="005A328C" w:rsidP="00AB1E26">
      <w:pPr>
        <w:tabs>
          <w:tab w:val="clear" w:pos="720"/>
        </w:tabs>
        <w:suppressAutoHyphens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Team Limitations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064" w:rsidRPr="002F7753" w:rsidRDefault="005A328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Work</w:t>
      </w:r>
    </w:p>
    <w:p w:rsidR="002C6064" w:rsidRPr="002F7753" w:rsidRDefault="005A328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Other classes</w:t>
      </w:r>
    </w:p>
    <w:p w:rsidR="002C6064" w:rsidRPr="002F7753" w:rsidRDefault="005A328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Sport schedules</w:t>
      </w:r>
    </w:p>
    <w:p w:rsidR="002C6064" w:rsidRPr="0003060E" w:rsidRDefault="005A328C" w:rsidP="0003060E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sz w:val="24"/>
          <w:szCs w:val="24"/>
        </w:rPr>
        <w:t>Unforeseen life occurrences</w:t>
      </w:r>
    </w:p>
    <w:p w:rsidR="002C6064" w:rsidRPr="002F7753" w:rsidRDefault="005A3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7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Disclaimer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2F7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753">
        <w:rPr>
          <w:rFonts w:ascii="Times New Roman" w:eastAsia="Times New Roman" w:hAnsi="Times New Roman" w:cs="Times New Roman"/>
          <w:sz w:val="24"/>
          <w:szCs w:val="24"/>
        </w:rPr>
        <w:t>This scope statement may change at any time at the discretion of our supervisors.</w:t>
      </w:r>
    </w:p>
    <w:sectPr w:rsidR="002C6064" w:rsidRPr="002F7753" w:rsidSect="00AB1E26">
      <w:pgSz w:w="12240" w:h="15840"/>
      <w:pgMar w:top="1620" w:right="1440" w:bottom="1620" w:left="1440" w:header="0" w:footer="0" w:gutter="0"/>
      <w:cols w:space="720"/>
      <w:formProt w:val="0"/>
      <w:titlePg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4A2E"/>
    <w:multiLevelType w:val="multilevel"/>
    <w:tmpl w:val="FE326D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442F31"/>
    <w:multiLevelType w:val="multilevel"/>
    <w:tmpl w:val="65084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203"/>
    <w:multiLevelType w:val="hybridMultilevel"/>
    <w:tmpl w:val="0409000F"/>
    <w:lvl w:ilvl="0" w:tplc="03F2D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82B91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2009728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50F41E0A" w:tentative="1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E58A6D04" w:tentative="1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AE64BF60" w:tentative="1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plc="6DE2D934" w:tentative="1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plc="1812AFA8" w:tentative="1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plc="340AB522" w:tentative="1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27DA033B"/>
    <w:multiLevelType w:val="multilevel"/>
    <w:tmpl w:val="24E01CE2"/>
    <w:lvl w:ilvl="0">
      <w:start w:val="1"/>
      <w:numFmt w:val="bullet"/>
      <w:lvlText w:val="●"/>
      <w:lvlJc w:val="left"/>
      <w:pPr>
        <w:ind w:left="1440" w:firstLine="108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</w:abstractNum>
  <w:abstractNum w:abstractNumId="4">
    <w:nsid w:val="2FD65FE5"/>
    <w:multiLevelType w:val="multilevel"/>
    <w:tmpl w:val="505C3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C41D9"/>
    <w:multiLevelType w:val="multilevel"/>
    <w:tmpl w:val="B53C6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74D59"/>
    <w:multiLevelType w:val="hybridMultilevel"/>
    <w:tmpl w:val="0409000F"/>
    <w:lvl w:ilvl="0" w:tplc="061A4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742A25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BAC6BBCE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81CE569E" w:tentative="1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58285196" w:tentative="1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37EE19E6" w:tentative="1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plc="D63E87EE" w:tentative="1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plc="39B2EB7C" w:tentative="1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plc="B442D3A0" w:tentative="1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2C6064"/>
    <w:rsid w:val="0003060E"/>
    <w:rsid w:val="00030924"/>
    <w:rsid w:val="001E0175"/>
    <w:rsid w:val="002805BD"/>
    <w:rsid w:val="002C6064"/>
    <w:rsid w:val="002E1DAD"/>
    <w:rsid w:val="002F7753"/>
    <w:rsid w:val="0044416D"/>
    <w:rsid w:val="00512AFF"/>
    <w:rsid w:val="005A328C"/>
    <w:rsid w:val="005E42DF"/>
    <w:rsid w:val="00684ECA"/>
    <w:rsid w:val="00754F0B"/>
    <w:rsid w:val="007915CB"/>
    <w:rsid w:val="00890EF1"/>
    <w:rsid w:val="00AB1E26"/>
    <w:rsid w:val="00AB540E"/>
    <w:rsid w:val="00C87A12"/>
    <w:rsid w:val="00C87F86"/>
    <w:rsid w:val="00E473CD"/>
    <w:rsid w:val="00EF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5CB"/>
    <w:pPr>
      <w:tabs>
        <w:tab w:val="left" w:pos="720"/>
      </w:tabs>
      <w:suppressAutoHyphens/>
    </w:pPr>
    <w:rPr>
      <w:rFonts w:ascii="Calibri" w:eastAsia="Calibri" w:hAnsi="Calibri" w:cs="Calibri"/>
      <w:color w:val="000000"/>
      <w:lang w:eastAsia="ja-JP"/>
    </w:rPr>
  </w:style>
  <w:style w:type="paragraph" w:styleId="Heading1">
    <w:name w:val="heading 1"/>
    <w:next w:val="Textbody"/>
    <w:rsid w:val="007915CB"/>
    <w:pPr>
      <w:widowControl w:val="0"/>
      <w:tabs>
        <w:tab w:val="left" w:pos="720"/>
      </w:tabs>
      <w:suppressAutoHyphens/>
      <w:spacing w:before="480" w:after="120"/>
      <w:outlineLvl w:val="0"/>
    </w:pPr>
    <w:rPr>
      <w:rFonts w:ascii="Calibri" w:eastAsia="Droid Sans" w:hAnsi="Calibri"/>
      <w:b/>
      <w:sz w:val="48"/>
      <w:lang w:eastAsia="ja-JP"/>
    </w:rPr>
  </w:style>
  <w:style w:type="paragraph" w:styleId="Heading2">
    <w:name w:val="heading 2"/>
    <w:next w:val="Textbody"/>
    <w:rsid w:val="007915CB"/>
    <w:pPr>
      <w:widowControl w:val="0"/>
      <w:numPr>
        <w:ilvl w:val="1"/>
        <w:numId w:val="1"/>
      </w:numPr>
      <w:tabs>
        <w:tab w:val="left" w:pos="720"/>
      </w:tabs>
      <w:suppressAutoHyphens/>
      <w:spacing w:before="360" w:after="80"/>
      <w:outlineLvl w:val="1"/>
    </w:pPr>
    <w:rPr>
      <w:rFonts w:ascii="Calibri" w:eastAsia="Droid Sans" w:hAnsi="Calibri"/>
      <w:b/>
      <w:sz w:val="36"/>
      <w:lang w:eastAsia="ja-JP"/>
    </w:rPr>
  </w:style>
  <w:style w:type="paragraph" w:styleId="Heading3">
    <w:name w:val="heading 3"/>
    <w:next w:val="Textbody"/>
    <w:rsid w:val="007915CB"/>
    <w:pPr>
      <w:widowControl w:val="0"/>
      <w:numPr>
        <w:ilvl w:val="2"/>
        <w:numId w:val="1"/>
      </w:numPr>
      <w:tabs>
        <w:tab w:val="left" w:pos="720"/>
      </w:tabs>
      <w:suppressAutoHyphens/>
      <w:spacing w:before="280" w:after="80"/>
      <w:outlineLvl w:val="2"/>
    </w:pPr>
    <w:rPr>
      <w:rFonts w:ascii="Calibri" w:eastAsia="Droid Sans" w:hAnsi="Calibri"/>
      <w:b/>
      <w:sz w:val="28"/>
      <w:lang w:eastAsia="ja-JP"/>
    </w:rPr>
  </w:style>
  <w:style w:type="paragraph" w:styleId="Heading4">
    <w:name w:val="heading 4"/>
    <w:next w:val="Textbody"/>
    <w:rsid w:val="007915CB"/>
    <w:pPr>
      <w:widowControl w:val="0"/>
      <w:numPr>
        <w:ilvl w:val="3"/>
        <w:numId w:val="1"/>
      </w:numPr>
      <w:tabs>
        <w:tab w:val="left" w:pos="720"/>
      </w:tabs>
      <w:suppressAutoHyphens/>
      <w:spacing w:before="240" w:after="40"/>
      <w:outlineLvl w:val="3"/>
    </w:pPr>
    <w:rPr>
      <w:rFonts w:ascii="Calibri" w:eastAsia="Droid Sans" w:hAnsi="Calibri"/>
      <w:b/>
      <w:sz w:val="24"/>
      <w:lang w:eastAsia="ja-JP"/>
    </w:rPr>
  </w:style>
  <w:style w:type="paragraph" w:styleId="Heading5">
    <w:name w:val="heading 5"/>
    <w:next w:val="Textbody"/>
    <w:rsid w:val="007915CB"/>
    <w:pPr>
      <w:widowControl w:val="0"/>
      <w:numPr>
        <w:ilvl w:val="4"/>
        <w:numId w:val="1"/>
      </w:numPr>
      <w:tabs>
        <w:tab w:val="left" w:pos="720"/>
      </w:tabs>
      <w:suppressAutoHyphens/>
      <w:spacing w:before="220" w:after="40"/>
      <w:outlineLvl w:val="4"/>
    </w:pPr>
    <w:rPr>
      <w:rFonts w:ascii="Calibri" w:eastAsia="Droid Sans" w:hAnsi="Calibri"/>
      <w:b/>
      <w:lang w:eastAsia="ja-JP"/>
    </w:rPr>
  </w:style>
  <w:style w:type="paragraph" w:styleId="Heading6">
    <w:name w:val="heading 6"/>
    <w:next w:val="Textbody"/>
    <w:rsid w:val="007915CB"/>
    <w:pPr>
      <w:widowControl w:val="0"/>
      <w:numPr>
        <w:ilvl w:val="5"/>
        <w:numId w:val="1"/>
      </w:numPr>
      <w:tabs>
        <w:tab w:val="left" w:pos="720"/>
      </w:tabs>
      <w:suppressAutoHyphens/>
      <w:spacing w:before="200" w:after="40"/>
      <w:outlineLvl w:val="5"/>
    </w:pPr>
    <w:rPr>
      <w:rFonts w:ascii="Calibri" w:eastAsia="Droid Sans" w:hAnsi="Calibri"/>
      <w:b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7915CB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7915CB"/>
    <w:rPr>
      <w:rFonts w:eastAsia="Arial" w:cs="Arial"/>
    </w:rPr>
  </w:style>
  <w:style w:type="character" w:customStyle="1" w:styleId="ListLabel2">
    <w:name w:val="ListLabel 2"/>
    <w:rsid w:val="007915CB"/>
    <w:rPr>
      <w:rFonts w:cs="Courier New"/>
    </w:rPr>
  </w:style>
  <w:style w:type="paragraph" w:customStyle="1" w:styleId="Heading">
    <w:name w:val="Heading"/>
    <w:basedOn w:val="Normal"/>
    <w:next w:val="Textbody"/>
    <w:rsid w:val="007915CB"/>
    <w:pPr>
      <w:keepNext/>
      <w:spacing w:before="240" w:after="120"/>
    </w:pPr>
    <w:rPr>
      <w:rFonts w:ascii="Liberation Sans" w:eastAsia="Droid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7915CB"/>
    <w:pPr>
      <w:spacing w:after="120"/>
    </w:pPr>
  </w:style>
  <w:style w:type="paragraph" w:styleId="List">
    <w:name w:val="List"/>
    <w:basedOn w:val="Textbody"/>
    <w:rsid w:val="007915CB"/>
    <w:rPr>
      <w:rFonts w:cs="DejaVu Sans"/>
    </w:rPr>
  </w:style>
  <w:style w:type="paragraph" w:styleId="Caption">
    <w:name w:val="caption"/>
    <w:basedOn w:val="Normal"/>
    <w:rsid w:val="007915CB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7915CB"/>
    <w:pPr>
      <w:suppressLineNumbers/>
    </w:pPr>
    <w:rPr>
      <w:rFonts w:cs="DejaVu Sans"/>
    </w:rPr>
  </w:style>
  <w:style w:type="paragraph" w:styleId="Title">
    <w:name w:val="Title"/>
    <w:basedOn w:val="Normal"/>
    <w:next w:val="Subtitle"/>
    <w:rsid w:val="007915CB"/>
    <w:pPr>
      <w:spacing w:before="480" w:after="120"/>
      <w:jc w:val="center"/>
    </w:pPr>
    <w:rPr>
      <w:b/>
      <w:bCs/>
      <w:sz w:val="72"/>
      <w:szCs w:val="36"/>
    </w:rPr>
  </w:style>
  <w:style w:type="paragraph" w:styleId="Subtitle">
    <w:name w:val="Subtitle"/>
    <w:basedOn w:val="Normal"/>
    <w:next w:val="Textbody"/>
    <w:rsid w:val="007915CB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BalloonText">
    <w:name w:val="Balloon Text"/>
    <w:basedOn w:val="Normal"/>
    <w:rsid w:val="007915C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B1E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1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78778119024FF681CE08AE14F0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E071-038B-4987-B3D6-552BC8A5A222}"/>
      </w:docPartPr>
      <w:docPartBody>
        <w:p w:rsidR="00000000" w:rsidRDefault="00544CD2" w:rsidP="00544CD2">
          <w:pPr>
            <w:pStyle w:val="B278778119024FF681CE08AE14F0E57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DFBF6998D984FA6A349EDEB6D440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A831E-3ECE-4DA1-B2B5-373BB7C16E6B}"/>
      </w:docPartPr>
      <w:docPartBody>
        <w:p w:rsidR="00000000" w:rsidRDefault="00544CD2" w:rsidP="00544CD2">
          <w:pPr>
            <w:pStyle w:val="0DFBF6998D984FA6A349EDEB6D4400B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168C71BDA9A44A5AD4CF5CA3FD1C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50CB6-27D1-4B9E-B4B8-A8E8FA82265B}"/>
      </w:docPartPr>
      <w:docPartBody>
        <w:p w:rsidR="00000000" w:rsidRDefault="00544CD2" w:rsidP="00544CD2">
          <w:pPr>
            <w:pStyle w:val="6168C71BDA9A44A5AD4CF5CA3FD1CBF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96494360D3D4060B50983DE43D5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3725-0A93-4F9A-AC79-B9B41DB7FA81}"/>
      </w:docPartPr>
      <w:docPartBody>
        <w:p w:rsidR="00000000" w:rsidRDefault="00544CD2" w:rsidP="00544CD2">
          <w:pPr>
            <w:pStyle w:val="296494360D3D4060B50983DE43D5314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CD2"/>
    <w:rsid w:val="00257DA0"/>
    <w:rsid w:val="00544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6A4B7F73149958CF443960D383C3F">
    <w:name w:val="5F56A4B7F73149958CF443960D383C3F"/>
    <w:rsid w:val="00544CD2"/>
  </w:style>
  <w:style w:type="paragraph" w:customStyle="1" w:styleId="B278778119024FF681CE08AE14F0E579">
    <w:name w:val="B278778119024FF681CE08AE14F0E579"/>
    <w:rsid w:val="00544CD2"/>
  </w:style>
  <w:style w:type="paragraph" w:customStyle="1" w:styleId="0DFBF6998D984FA6A349EDEB6D4400B1">
    <w:name w:val="0DFBF6998D984FA6A349EDEB6D4400B1"/>
    <w:rsid w:val="00544CD2"/>
  </w:style>
  <w:style w:type="paragraph" w:customStyle="1" w:styleId="6168C71BDA9A44A5AD4CF5CA3FD1CBF1">
    <w:name w:val="6168C71BDA9A44A5AD4CF5CA3FD1CBF1"/>
    <w:rsid w:val="00544CD2"/>
  </w:style>
  <w:style w:type="paragraph" w:customStyle="1" w:styleId="296494360D3D4060B50983DE43D53143">
    <w:name w:val="296494360D3D4060B50983DE43D53143"/>
    <w:rsid w:val="00544CD2"/>
  </w:style>
  <w:style w:type="paragraph" w:customStyle="1" w:styleId="E140CCCEDEFA4736B0400CEF4102B810">
    <w:name w:val="E140CCCEDEFA4736B0400CEF4102B810"/>
    <w:rsid w:val="00544C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Better Scope Statement.docx</vt:lpstr>
    </vt:vector>
  </TitlesOfParts>
  <Company>Toshiba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>Pedigree Builder</dc:subject>
  <dc:creator>Darius Carrier, Bryan Fleming, Cody McCarter, Andrew Phillips</dc:creator>
  <cp:lastModifiedBy>Andrew</cp:lastModifiedBy>
  <cp:revision>2</cp:revision>
  <dcterms:created xsi:type="dcterms:W3CDTF">2014-01-24T18:05:00Z</dcterms:created>
  <dcterms:modified xsi:type="dcterms:W3CDTF">2014-01-24T18:05:00Z</dcterms:modified>
</cp:coreProperties>
</file>