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0D2240"/>
          <w:sz w:val="56"/>
        </w:rPr>
        <w:t>EXCELLENCE HIGH SCHOOL</w:t>
      </w:r>
    </w:p>
    <w:p>
      <w:pPr>
        <w:jc w:val="center"/>
      </w:pPr>
      <w:r>
        <w:rPr>
          <w:b/>
          <w:color w:val="2563EB"/>
          <w:sz w:val="44"/>
        </w:rPr>
        <w:t>Results Portal</w:t>
      </w:r>
    </w:p>
    <w:p/>
    <w:p>
      <w:pPr>
        <w:jc w:val="center"/>
      </w:pPr>
      <w:r>
        <w:rPr>
          <w:i/>
          <w:color w:val="606060"/>
          <w:sz w:val="32"/>
        </w:rPr>
        <w:t>User Manual &amp; Technical Documentation</w:t>
      </w:r>
    </w:p>
    <w:p/>
    <w:p/>
    <w:p>
      <w:pPr>
        <w:jc w:val="center"/>
      </w:pPr>
      <w:r>
        <w:rPr>
          <w:color w:val="606060"/>
          <w:sz w:val="24"/>
        </w:rPr>
        <w:t>Version 1.1  |  June 2026</w:t>
      </w:r>
    </w:p>
    <w:p>
      <w:r>
        <w:br w:type="page"/>
      </w:r>
    </w:p>
    <w:p>
      <w:pPr>
        <w:spacing w:before="360" w:after="120"/>
      </w:pPr>
      <w:r>
        <w:rPr>
          <w:b/>
          <w:color w:val="0D2240"/>
          <w:sz w:val="40"/>
        </w:rPr>
        <w:t>Table of Contents</w:t>
      </w:r>
    </w:p>
    <w:p>
      <w:pPr>
        <w:spacing w:after="60"/>
      </w:pPr>
      <w:r>
        <w:rPr>
          <w:sz w:val="22"/>
        </w:rPr>
        <w:t>1.  Introduction</w:t>
      </w:r>
      <w:r>
        <w:rPr>
          <w:color w:val="606060"/>
          <w:sz w:val="22"/>
        </w:rPr>
        <w:tab/>
        <w:t>3</w:t>
      </w:r>
    </w:p>
    <w:p>
      <w:pPr>
        <w:spacing w:after="60"/>
      </w:pPr>
      <w:r>
        <w:rPr>
          <w:sz w:val="22"/>
        </w:rPr>
        <w:t>2.  System Overview</w:t>
      </w:r>
      <w:r>
        <w:rPr>
          <w:color w:val="606060"/>
          <w:sz w:val="22"/>
        </w:rPr>
        <w:tab/>
        <w:t>4</w:t>
      </w:r>
    </w:p>
    <w:p>
      <w:pPr>
        <w:spacing w:after="60"/>
      </w:pPr>
      <w:r>
        <w:rPr>
          <w:sz w:val="22"/>
        </w:rPr>
        <w:t>3.  Getting Started</w:t>
      </w:r>
      <w:r>
        <w:rPr>
          <w:color w:val="606060"/>
          <w:sz w:val="22"/>
        </w:rPr>
        <w:tab/>
        <w:t>5</w:t>
      </w:r>
    </w:p>
    <w:p>
      <w:pPr>
        <w:spacing w:after="60"/>
      </w:pPr>
      <w:r>
        <w:rPr>
          <w:sz w:val="22"/>
        </w:rPr>
        <w:t>4.  User Roles &amp; Access</w:t>
      </w:r>
      <w:r>
        <w:rPr>
          <w:color w:val="606060"/>
          <w:sz w:val="22"/>
        </w:rPr>
        <w:tab/>
        <w:t>6</w:t>
      </w:r>
    </w:p>
    <w:p>
      <w:pPr>
        <w:spacing w:after="60"/>
      </w:pPr>
      <w:r>
        <w:rPr>
          <w:sz w:val="22"/>
        </w:rPr>
        <w:t>5.  Admin (Headmaster) User Manual</w:t>
      </w:r>
      <w:r>
        <w:rPr>
          <w:color w:val="606060"/>
          <w:sz w:val="22"/>
        </w:rPr>
        <w:tab/>
        <w:t>7</w:t>
      </w:r>
    </w:p>
    <w:p>
      <w:pPr>
        <w:spacing w:after="60"/>
      </w:pPr>
      <w:r>
        <w:rPr>
          <w:sz w:val="22"/>
        </w:rPr>
        <w:t>6.  Teacher User Manual</w:t>
      </w:r>
      <w:r>
        <w:rPr>
          <w:color w:val="606060"/>
          <w:sz w:val="22"/>
        </w:rPr>
        <w:tab/>
        <w:t>13</w:t>
      </w:r>
    </w:p>
    <w:p>
      <w:pPr>
        <w:spacing w:after="60"/>
      </w:pPr>
      <w:r>
        <w:rPr>
          <w:sz w:val="22"/>
        </w:rPr>
        <w:t>7.  Student User Manual</w:t>
      </w:r>
      <w:r>
        <w:rPr>
          <w:color w:val="606060"/>
          <w:sz w:val="22"/>
        </w:rPr>
        <w:tab/>
        <w:t>17</w:t>
      </w:r>
    </w:p>
    <w:p>
      <w:pPr>
        <w:spacing w:after="60"/>
      </w:pPr>
      <w:r>
        <w:rPr>
          <w:sz w:val="22"/>
        </w:rPr>
        <w:t>8.  Landing Page &amp; Admissions Application</w:t>
      </w:r>
      <w:r>
        <w:rPr>
          <w:color w:val="606060"/>
          <w:sz w:val="22"/>
        </w:rPr>
        <w:tab/>
        <w:t>20</w:t>
      </w:r>
    </w:p>
    <w:p>
      <w:pPr>
        <w:spacing w:after="60"/>
      </w:pPr>
      <w:r>
        <w:rPr>
          <w:sz w:val="22"/>
        </w:rPr>
        <w:t>9.  Grade &amp; Mark Calculation</w:t>
      </w:r>
      <w:r>
        <w:rPr>
          <w:color w:val="606060"/>
          <w:sz w:val="22"/>
        </w:rPr>
        <w:tab/>
        <w:t>23</w:t>
      </w:r>
    </w:p>
    <w:p>
      <w:pPr>
        <w:spacing w:after="60"/>
      </w:pPr>
      <w:r>
        <w:rPr>
          <w:sz w:val="22"/>
        </w:rPr>
        <w:t>10.  Technical Documentation</w:t>
      </w:r>
      <w:r>
        <w:rPr>
          <w:color w:val="606060"/>
          <w:sz w:val="22"/>
        </w:rPr>
        <w:tab/>
        <w:t>24</w:t>
      </w:r>
    </w:p>
    <w:p>
      <w:pPr>
        <w:spacing w:after="60"/>
      </w:pPr>
      <w:r>
        <w:rPr>
          <w:sz w:val="22"/>
        </w:rPr>
        <w:t>11.  API Reference</w:t>
      </w:r>
      <w:r>
        <w:rPr>
          <w:color w:val="606060"/>
          <w:sz w:val="22"/>
        </w:rPr>
        <w:tab/>
        <w:t>28</w:t>
      </w:r>
    </w:p>
    <w:p>
      <w:pPr>
        <w:spacing w:after="60"/>
      </w:pPr>
      <w:r>
        <w:rPr>
          <w:sz w:val="22"/>
        </w:rPr>
        <w:t>12.  Troubleshooting &amp; FAQ</w:t>
      </w:r>
      <w:r>
        <w:rPr>
          <w:color w:val="606060"/>
          <w:sz w:val="22"/>
        </w:rPr>
        <w:tab/>
        <w:t>31</w:t>
      </w:r>
    </w:p>
    <w:p>
      <w:pPr>
        <w:spacing w:after="60"/>
      </w:pPr>
      <w:r>
        <w:rPr>
          <w:sz w:val="22"/>
        </w:rPr>
        <w:t>13.  Default Credentials</w:t>
      </w:r>
      <w:r>
        <w:rPr>
          <w:color w:val="606060"/>
          <w:sz w:val="22"/>
        </w:rPr>
        <w:tab/>
        <w:t>33</w:t>
      </w:r>
    </w:p>
    <w:p>
      <w:r>
        <w:br w:type="page"/>
      </w:r>
    </w:p>
    <w:p>
      <w:pPr>
        <w:spacing w:before="360" w:after="120"/>
      </w:pPr>
      <w:r>
        <w:rPr>
          <w:b/>
          <w:color w:val="0D2240"/>
          <w:sz w:val="40"/>
        </w:rPr>
        <w:t>1. Introduction</w:t>
      </w:r>
    </w:p>
    <w:p>
      <w:pPr>
        <w:spacing w:after="120"/>
      </w:pPr>
      <w:r>
        <w:rPr>
          <w:b w:val="0"/>
          <w:i w:val="0"/>
          <w:color w:val="000000"/>
          <w:sz w:val="22"/>
        </w:rPr>
        <w:t>The Excellence High School Results Portal is a comprehensive, multi-role digital platform designed to modernise academic management for secondary school environments. The portal enables administrators, teachers, and students to interact with academic data in a secure, organised, and efficient manner.</w:t>
      </w:r>
    </w:p>
    <w:p>
      <w:pPr>
        <w:spacing w:after="120"/>
      </w:pPr>
      <w:r>
        <w:rPr>
          <w:b w:val="0"/>
          <w:i w:val="0"/>
          <w:color w:val="000000"/>
          <w:sz w:val="22"/>
        </w:rPr>
        <w:t>This document serves as both a User Manual — step-by-step guidance for each role — and a Technical Reference for developers and IT administrators who maintain or extend the system.</w:t>
      </w:r>
    </w:p>
    <w:p>
      <w:pPr>
        <w:spacing w:before="240" w:after="120"/>
      </w:pPr>
      <w:r>
        <w:rPr>
          <w:b/>
          <w:color w:val="0D2240"/>
          <w:sz w:val="30"/>
        </w:rPr>
        <w:t>1.1  Purpose of this Document</w:t>
      </w:r>
    </w:p>
    <w:p>
      <w:pPr>
        <w:pStyle w:val="ListBullet"/>
        <w:spacing w:after="80"/>
        <w:ind w:left="360"/>
      </w:pPr>
      <w:r>
        <w:rPr>
          <w:sz w:val="22"/>
        </w:rPr>
        <w:t>Provide clear operating instructions for all three user roles (Admin, Teacher, Student).</w:t>
      </w:r>
    </w:p>
    <w:p>
      <w:pPr>
        <w:pStyle w:val="ListBullet"/>
        <w:spacing w:after="80"/>
        <w:ind w:left="360"/>
      </w:pPr>
      <w:r>
        <w:rPr>
          <w:sz w:val="22"/>
        </w:rPr>
        <w:t>Document the new Admissions Applications module introduced in version 1.1.</w:t>
      </w:r>
    </w:p>
    <w:p>
      <w:pPr>
        <w:pStyle w:val="ListBullet"/>
        <w:spacing w:after="80"/>
        <w:ind w:left="360"/>
      </w:pPr>
      <w:r>
        <w:rPr>
          <w:sz w:val="22"/>
        </w:rPr>
        <w:t>Document the system architecture, technology stack, and API endpoints.</w:t>
      </w:r>
    </w:p>
    <w:p>
      <w:pPr>
        <w:pStyle w:val="ListBullet"/>
        <w:spacing w:after="80"/>
        <w:ind w:left="360"/>
      </w:pPr>
      <w:r>
        <w:rPr>
          <w:sz w:val="22"/>
        </w:rPr>
        <w:t>Serve as a reference for onboarding new staff and students.</w:t>
      </w:r>
    </w:p>
    <w:p>
      <w:pPr>
        <w:pStyle w:val="ListBullet"/>
        <w:spacing w:after="80"/>
        <w:ind w:left="360"/>
      </w:pPr>
      <w:r>
        <w:rPr>
          <w:sz w:val="22"/>
        </w:rPr>
        <w:t>Assist IT personnel with deployment and maintenance tasks.</w:t>
      </w:r>
    </w:p>
    <w:p>
      <w:pPr>
        <w:spacing w:before="240" w:after="120"/>
      </w:pPr>
      <w:r>
        <w:rPr>
          <w:b/>
          <w:color w:val="0D2240"/>
          <w:sz w:val="30"/>
        </w:rPr>
        <w:t>1.2  What is New in Version 1.1</w:t>
      </w:r>
    </w:p>
    <w:p>
      <w:pPr>
        <w:spacing w:after="120"/>
      </w:pPr>
      <w:r>
        <w:rPr>
          <w:b/>
          <w:i w:val="0"/>
          <w:color w:val="000000"/>
          <w:sz w:val="22"/>
        </w:rPr>
        <w:t>Version 1.1 adds the Admissions Applications feature:</w:t>
      </w:r>
    </w:p>
    <w:p>
      <w:pPr>
        <w:pStyle w:val="ListBullet"/>
        <w:spacing w:after="80"/>
        <w:ind w:left="360"/>
      </w:pPr>
      <w:r>
        <w:rPr>
          <w:sz w:val="22"/>
        </w:rPr>
        <w:t>Public Application Form on the landing page — full multi-field form including contact details, class, previous school, reason for leaving, and an attached results file (image or PDF).</w:t>
      </w:r>
    </w:p>
    <w:p>
      <w:pPr>
        <w:pStyle w:val="ListBullet"/>
        <w:spacing w:after="80"/>
        <w:ind w:left="360"/>
      </w:pPr>
      <w:r>
        <w:rPr>
          <w:sz w:val="22"/>
        </w:rPr>
        <w:t>Admin Applications Dashboard — a dedicated "Applications" page where the headmaster can review, approve, or dismiss each submission.</w:t>
      </w:r>
    </w:p>
    <w:p>
      <w:pPr>
        <w:pStyle w:val="ListBullet"/>
        <w:spacing w:after="80"/>
        <w:ind w:left="360"/>
      </w:pPr>
      <w:r>
        <w:rPr>
          <w:sz w:val="22"/>
        </w:rPr>
        <w:t>Sidebar badge — the Applications navigation item shows a live count of pending (unreviewed) applications.</w:t>
      </w:r>
    </w:p>
    <w:p>
      <w:pPr>
        <w:pStyle w:val="ListBullet"/>
        <w:spacing w:after="80"/>
        <w:ind w:left="360"/>
      </w:pPr>
      <w:r>
        <w:rPr>
          <w:sz w:val="22"/>
        </w:rPr>
        <w:t>Dashboard preview — the Admin Dashboard now includes an "Applications" stat card and a table of the most recent pending applications.</w:t>
      </w:r>
    </w:p>
    <w:p>
      <w:pPr>
        <w:spacing w:before="240" w:after="120"/>
      </w:pPr>
      <w:r>
        <w:rPr>
          <w:b/>
          <w:color w:val="0D2240"/>
          <w:sz w:val="30"/>
        </w:rPr>
        <w:t>1.3  Scope</w:t>
      </w:r>
    </w:p>
    <w:p>
      <w:pPr>
        <w:spacing w:after="120"/>
      </w:pPr>
      <w:r>
        <w:rPr>
          <w:b w:val="0"/>
          <w:i w:val="0"/>
          <w:color w:val="000000"/>
          <w:sz w:val="22"/>
        </w:rPr>
        <w:t>This document covers the Flutter-based web/mobile application and the Python FastAPI backend. It does not cover server infrastructure provisioning beyond the instructions needed to run the system locally or connect to the production Railway deployment.</w:t>
      </w:r>
    </w:p>
    <w:p>
      <w:r>
        <w:br w:type="page"/>
      </w:r>
    </w:p>
    <w:p>
      <w:pPr>
        <w:spacing w:before="360" w:after="120"/>
      </w:pPr>
      <w:r>
        <w:rPr>
          <w:b/>
          <w:color w:val="0D2240"/>
          <w:sz w:val="40"/>
        </w:rPr>
        <w:t>2. System Overview</w:t>
      </w:r>
    </w:p>
    <w:p>
      <w:pPr>
        <w:spacing w:after="120"/>
      </w:pPr>
      <w:r>
        <w:rPr>
          <w:b w:val="0"/>
          <w:i w:val="0"/>
          <w:color w:val="000000"/>
          <w:sz w:val="22"/>
        </w:rPr>
        <w:t>The portal is built on a client-server architecture. The Flutter frontend communicates with a FastAPI backend over HTTPS, and all persistent data is stored in a MongoDB database.</w:t>
      </w:r>
    </w:p>
    <w:p>
      <w:pPr>
        <w:spacing w:before="240" w:after="120"/>
      </w:pPr>
      <w:r>
        <w:rPr>
          <w:b/>
          <w:color w:val="0D2240"/>
          <w:sz w:val="30"/>
        </w:rPr>
        <w:t>2.1  High-Level Architecture</w:t>
      </w:r>
    </w:p>
    <w:p>
      <w:pPr>
        <w:pStyle w:val="ListBullet"/>
        <w:spacing w:after="80"/>
        <w:ind w:left="360"/>
      </w:pPr>
      <w:r>
        <w:rPr>
          <w:sz w:val="22"/>
        </w:rPr>
        <w:t>Frontend: Flutter application (Web, Android, iOS, Windows, macOS, Linux)</w:t>
      </w:r>
    </w:p>
    <w:p>
      <w:pPr>
        <w:pStyle w:val="ListBullet"/>
        <w:spacing w:after="80"/>
        <w:ind w:left="360"/>
      </w:pPr>
      <w:r>
        <w:rPr>
          <w:sz w:val="22"/>
        </w:rPr>
        <w:t>Backend: Python FastAPI REST API hosted on Railway.app</w:t>
      </w:r>
    </w:p>
    <w:p>
      <w:pPr>
        <w:pStyle w:val="ListBullet"/>
        <w:spacing w:after="80"/>
        <w:ind w:left="360"/>
      </w:pPr>
      <w:r>
        <w:rPr>
          <w:sz w:val="22"/>
        </w:rPr>
        <w:t>Database: MongoDB (cloud-hosted, connected to the Railway backend)</w:t>
      </w:r>
    </w:p>
    <w:p>
      <w:pPr>
        <w:pStyle w:val="ListBullet"/>
        <w:spacing w:after="80"/>
        <w:ind w:left="360"/>
      </w:pPr>
      <w:r>
        <w:rPr>
          <w:sz w:val="22"/>
        </w:rPr>
        <w:t>Authentication: JWT (JSON Web Tokens) — stateless, role-based</w:t>
      </w:r>
    </w:p>
    <w:p>
      <w:pPr>
        <w:spacing w:before="240" w:after="120"/>
      </w:pPr>
      <w:r>
        <w:rPr>
          <w:b/>
          <w:color w:val="0D2240"/>
          <w:sz w:val="30"/>
        </w:rPr>
        <w:t>2.2  Key Capabilities</w:t>
      </w:r>
    </w:p>
    <w:tbl>
      <w:tblPr>
        <w:tblStyle w:val="TableGrid"/>
        <w:tblW w:type="auto" w:w="0"/>
        <w:jc w:val="left"/>
        <w:tblLook w:firstColumn="1" w:firstRow="1" w:lastColumn="0" w:lastRow="0" w:noHBand="0" w:noVBand="1" w:val="04A0"/>
      </w:tblPr>
      <w:tblGrid>
        <w:gridCol w:w="4561"/>
        <w:gridCol w:w="4561"/>
      </w:tblGrid>
      <w:tr>
        <w:tc>
          <w:tcPr>
            <w:tcW w:type="dxa" w:w="3168"/>
            <w:shd w:fill="0D2240" w:val="clear"/>
          </w:tcPr>
          <w:p>
            <w:r>
              <w:rPr>
                <w:b/>
                <w:color w:val="FFFFFF"/>
                <w:sz w:val="20"/>
              </w:rPr>
              <w:t>Module</w:t>
            </w:r>
          </w:p>
        </w:tc>
        <w:tc>
          <w:tcPr>
            <w:tcW w:type="dxa" w:w="6192"/>
            <w:shd w:fill="0D2240" w:val="clear"/>
          </w:tcPr>
          <w:p>
            <w:r>
              <w:rPr>
                <w:b/>
                <w:color w:val="FFFFFF"/>
                <w:sz w:val="20"/>
              </w:rPr>
              <w:t>Description</w:t>
            </w:r>
          </w:p>
        </w:tc>
      </w:tr>
      <w:tr>
        <w:tc>
          <w:tcPr>
            <w:tcW w:type="dxa" w:w="3168"/>
          </w:tcPr>
          <w:p>
            <w:r>
              <w:rPr>
                <w:sz w:val="20"/>
              </w:rPr>
              <w:t>Authentication</w:t>
            </w:r>
          </w:p>
        </w:tc>
        <w:tc>
          <w:tcPr>
            <w:tcW w:type="dxa" w:w="6192"/>
          </w:tcPr>
          <w:p>
            <w:r>
              <w:rPr>
                <w:sz w:val="20"/>
              </w:rPr>
              <w:t>Secure login for Admin, Teacher, and Student roles with JWT tokens.</w:t>
            </w:r>
          </w:p>
        </w:tc>
      </w:tr>
      <w:tr>
        <w:tc>
          <w:tcPr>
            <w:tcW w:type="dxa" w:w="3168"/>
          </w:tcPr>
          <w:p>
            <w:r>
              <w:rPr>
                <w:sz w:val="20"/>
              </w:rPr>
              <w:t>Admin Dashboard</w:t>
            </w:r>
          </w:p>
        </w:tc>
        <w:tc>
          <w:tcPr>
            <w:tcW w:type="dxa" w:w="6192"/>
          </w:tcPr>
          <w:p>
            <w:r>
              <w:rPr>
                <w:sz w:val="20"/>
              </w:rPr>
              <w:t>School-wide analytics, teacher &amp; student management, class promotion.</w:t>
            </w:r>
          </w:p>
        </w:tc>
      </w:tr>
      <w:tr>
        <w:tc>
          <w:tcPr>
            <w:tcW w:type="dxa" w:w="3168"/>
          </w:tcPr>
          <w:p>
            <w:r>
              <w:rPr>
                <w:sz w:val="20"/>
              </w:rPr>
              <w:t>Marks Entry</w:t>
            </w:r>
          </w:p>
        </w:tc>
        <w:tc>
          <w:tcPr>
            <w:tcW w:type="dxa" w:w="6192"/>
          </w:tcPr>
          <w:p>
            <w:r>
              <w:rPr>
                <w:sz w:val="20"/>
              </w:rPr>
              <w:t>Teachers enter test and exam marks; system calculates final grade.</w:t>
            </w:r>
          </w:p>
        </w:tc>
      </w:tr>
      <w:tr>
        <w:tc>
          <w:tcPr>
            <w:tcW w:type="dxa" w:w="3168"/>
          </w:tcPr>
          <w:p>
            <w:r>
              <w:rPr>
                <w:sz w:val="20"/>
              </w:rPr>
              <w:t>Report Cards</w:t>
            </w:r>
          </w:p>
        </w:tc>
        <w:tc>
          <w:tcPr>
            <w:tcW w:type="dxa" w:w="6192"/>
          </w:tcPr>
          <w:p>
            <w:r>
              <w:rPr>
                <w:sz w:val="20"/>
              </w:rPr>
              <w:t>Students view official report cards with grades and headmaster comments.</w:t>
            </w:r>
          </w:p>
        </w:tc>
      </w:tr>
      <w:tr>
        <w:tc>
          <w:tcPr>
            <w:tcW w:type="dxa" w:w="3168"/>
          </w:tcPr>
          <w:p>
            <w:r>
              <w:rPr>
                <w:sz w:val="20"/>
              </w:rPr>
              <w:t>Analytics</w:t>
            </w:r>
          </w:p>
        </w:tc>
        <w:tc>
          <w:tcPr>
            <w:tcW w:type="dxa" w:w="6192"/>
          </w:tcPr>
          <w:p>
            <w:r>
              <w:rPr>
                <w:sz w:val="20"/>
              </w:rPr>
              <w:t>Pass-rate statistics, top-performing teacher ranking, submission tracking.</w:t>
            </w:r>
          </w:p>
        </w:tc>
      </w:tr>
      <w:tr>
        <w:tc>
          <w:tcPr>
            <w:tcW w:type="dxa" w:w="3168"/>
          </w:tcPr>
          <w:p>
            <w:r>
              <w:rPr>
                <w:sz w:val="20"/>
              </w:rPr>
              <w:t>Class Management</w:t>
            </w:r>
          </w:p>
        </w:tc>
        <w:tc>
          <w:tcPr>
            <w:tcW w:type="dxa" w:w="6192"/>
          </w:tcPr>
          <w:p>
            <w:r>
              <w:rPr>
                <w:sz w:val="20"/>
              </w:rPr>
              <w:t>Create classes, assign students, promote classes at year-end.</w:t>
            </w:r>
          </w:p>
        </w:tc>
      </w:tr>
      <w:tr>
        <w:tc>
          <w:tcPr>
            <w:tcW w:type="dxa" w:w="3168"/>
          </w:tcPr>
          <w:p>
            <w:r>
              <w:rPr>
                <w:sz w:val="20"/>
              </w:rPr>
              <w:t>Admissions Applications</w:t>
            </w:r>
          </w:p>
        </w:tc>
        <w:tc>
          <w:tcPr>
            <w:tcW w:type="dxa" w:w="6192"/>
          </w:tcPr>
          <w:p>
            <w:r>
              <w:rPr>
                <w:sz w:val="20"/>
              </w:rPr>
              <w:t>Public application form on the landing page; admin reviews submissions.</w:t>
            </w:r>
          </w:p>
        </w:tc>
      </w:tr>
      <w:tr>
        <w:tc>
          <w:tcPr>
            <w:tcW w:type="dxa" w:w="3168"/>
          </w:tcPr>
          <w:p>
            <w:r>
              <w:rPr>
                <w:sz w:val="20"/>
              </w:rPr>
              <w:t>Landing Page</w:t>
            </w:r>
          </w:p>
        </w:tc>
        <w:tc>
          <w:tcPr>
            <w:tcW w:type="dxa" w:w="6192"/>
          </w:tcPr>
          <w:p>
            <w:r>
              <w:rPr>
                <w:sz w:val="20"/>
              </w:rPr>
              <w:t>Public-facing school website with enrollment inquiry and application form.</w:t>
            </w:r>
          </w:p>
        </w:tc>
      </w:tr>
    </w:tbl>
    <w:p/>
    <w:p>
      <w:pPr>
        <w:spacing w:before="240" w:after="120"/>
      </w:pPr>
      <w:r>
        <w:rPr>
          <w:b/>
          <w:color w:val="0D2240"/>
          <w:sz w:val="30"/>
        </w:rPr>
        <w:t>2.3  Supported Platforms</w:t>
      </w:r>
    </w:p>
    <w:p>
      <w:pPr>
        <w:pStyle w:val="ListBullet"/>
        <w:spacing w:after="80"/>
        <w:ind w:left="360"/>
      </w:pPr>
      <w:r>
        <w:rPr>
          <w:sz w:val="22"/>
        </w:rPr>
        <w:t>Web browser (Chrome, Firefox, Edge — recommended Chrome)</w:t>
      </w:r>
    </w:p>
    <w:p>
      <w:pPr>
        <w:pStyle w:val="ListBullet"/>
        <w:spacing w:after="80"/>
        <w:ind w:left="360"/>
      </w:pPr>
      <w:r>
        <w:rPr>
          <w:sz w:val="22"/>
        </w:rPr>
        <w:t>Android mobile (APK / Play Store)</w:t>
      </w:r>
    </w:p>
    <w:p>
      <w:pPr>
        <w:pStyle w:val="ListBullet"/>
        <w:spacing w:after="80"/>
        <w:ind w:left="360"/>
      </w:pPr>
      <w:r>
        <w:rPr>
          <w:sz w:val="22"/>
        </w:rPr>
        <w:t>iOS mobile (IPA / App Store)</w:t>
      </w:r>
    </w:p>
    <w:p>
      <w:pPr>
        <w:pStyle w:val="ListBullet"/>
        <w:spacing w:after="80"/>
        <w:ind w:left="360"/>
      </w:pPr>
      <w:r>
        <w:rPr>
          <w:sz w:val="22"/>
        </w:rPr>
        <w:t>Windows desktop application</w:t>
      </w:r>
    </w:p>
    <w:p>
      <w:r>
        <w:br w:type="page"/>
      </w:r>
    </w:p>
    <w:p>
      <w:pPr>
        <w:spacing w:before="360" w:after="120"/>
      </w:pPr>
      <w:r>
        <w:rPr>
          <w:b/>
          <w:color w:val="0D2240"/>
          <w:sz w:val="40"/>
        </w:rPr>
        <w:t>3. Getting Started</w:t>
      </w:r>
    </w:p>
    <w:p>
      <w:pPr>
        <w:spacing w:before="240" w:after="120"/>
      </w:pPr>
      <w:r>
        <w:rPr>
          <w:b/>
          <w:color w:val="0D2240"/>
          <w:sz w:val="30"/>
        </w:rPr>
        <w:t>3.1  Accessing the Portal</w:t>
      </w:r>
    </w:p>
    <w:p>
      <w:pPr>
        <w:spacing w:after="120"/>
      </w:pPr>
      <w:r>
        <w:rPr>
          <w:b w:val="0"/>
          <w:i w:val="0"/>
          <w:color w:val="000000"/>
          <w:sz w:val="22"/>
        </w:rPr>
        <w:t>Open your web browser and navigate to the school portal URL provided by your administrator.</w:t>
      </w:r>
    </w:p>
    <w:p>
      <w:pPr>
        <w:spacing w:after="120"/>
      </w:pPr>
      <w:r>
        <w:rPr>
          <w:b w:val="0"/>
          <w:i w:val="0"/>
          <w:color w:val="000000"/>
          <w:sz w:val="22"/>
        </w:rPr>
        <w:t>The landing page (public homepage) will load. Click the "Portal Login" button at the top-right to access the portal.</w:t>
      </w:r>
    </w:p>
    <w:p>
      <w:pPr>
        <w:spacing w:before="240" w:after="120"/>
      </w:pPr>
      <w:r>
        <w:rPr>
          <w:b/>
          <w:color w:val="0D2240"/>
          <w:sz w:val="30"/>
        </w:rPr>
        <w:t>3.2  Choosing Your Role</w:t>
      </w:r>
    </w:p>
    <w:p>
      <w:pPr>
        <w:spacing w:after="120"/>
      </w:pPr>
      <w:r>
        <w:rPr>
          <w:b w:val="0"/>
          <w:i w:val="0"/>
          <w:color w:val="000000"/>
          <w:sz w:val="22"/>
        </w:rPr>
        <w:t>The Login screen presents two options:</w:t>
      </w:r>
    </w:p>
    <w:p>
      <w:pPr>
        <w:pStyle w:val="ListBullet"/>
        <w:spacing w:after="80"/>
        <w:ind w:left="360"/>
      </w:pPr>
      <w:r>
        <w:rPr>
          <w:sz w:val="22"/>
        </w:rPr>
        <w:t>Student — for enrolled students accessing their results and report card.</w:t>
      </w:r>
    </w:p>
    <w:p>
      <w:pPr>
        <w:pStyle w:val="ListBullet"/>
        <w:spacing w:after="80"/>
        <w:ind w:left="360"/>
      </w:pPr>
      <w:r>
        <w:rPr>
          <w:sz w:val="22"/>
        </w:rPr>
        <w:t>Staff — for teachers and the headmaster (admin).</w:t>
      </w:r>
    </w:p>
    <w:p>
      <w:pPr>
        <w:spacing w:before="240" w:after="120"/>
      </w:pPr>
      <w:r>
        <w:rPr>
          <w:b/>
          <w:color w:val="0D2240"/>
          <w:sz w:val="30"/>
        </w:rPr>
        <w:t>3.3  Logging In</w:t>
      </w:r>
    </w:p>
    <w:p>
      <w:pPr>
        <w:pStyle w:val="ListNumber"/>
        <w:spacing w:after="80"/>
      </w:pPr>
      <w:r>
        <w:rPr>
          <w:sz w:val="22"/>
        </w:rPr>
        <w:t>Enter your User ID (provided by the school).</w:t>
      </w:r>
    </w:p>
    <w:p>
      <w:pPr>
        <w:pStyle w:val="ListNumber"/>
        <w:spacing w:after="80"/>
      </w:pPr>
      <w:r>
        <w:rPr>
          <w:sz w:val="22"/>
        </w:rPr>
        <w:t>Enter your Password.</w:t>
      </w:r>
    </w:p>
    <w:p>
      <w:pPr>
        <w:pStyle w:val="ListNumber"/>
        <w:spacing w:after="80"/>
      </w:pPr>
      <w:r>
        <w:rPr>
          <w:sz w:val="22"/>
        </w:rPr>
        <w:t>Click the "Login" button.</w:t>
      </w:r>
    </w:p>
    <w:p>
      <w:pPr>
        <w:pStyle w:val="ListNumber"/>
        <w:spacing w:after="80"/>
      </w:pPr>
      <w:r>
        <w:rPr>
          <w:sz w:val="22"/>
        </w:rPr>
        <w:t>If credentials are correct, you will be taken to your personalised dashboard.</w:t>
      </w:r>
    </w:p>
    <w:p>
      <w:pPr>
        <w:spacing w:after="120"/>
      </w:pPr>
      <w:r>
        <w:rPr>
          <w:b w:val="0"/>
          <w:i/>
          <w:color w:val="606060"/>
          <w:sz w:val="22"/>
        </w:rPr>
        <w:t>If you cannot log in, contact your school administrator to verify your User ID or reset your password.</w:t>
      </w:r>
    </w:p>
    <w:p>
      <w:pPr>
        <w:spacing w:before="240" w:after="120"/>
      </w:pPr>
      <w:r>
        <w:rPr>
          <w:b/>
          <w:color w:val="0D2240"/>
          <w:sz w:val="30"/>
        </w:rPr>
        <w:t>3.4  Logging Out</w:t>
      </w:r>
    </w:p>
    <w:p>
      <w:pPr>
        <w:spacing w:after="120"/>
      </w:pPr>
      <w:r>
        <w:rPr>
          <w:b w:val="0"/>
          <w:i w:val="0"/>
          <w:color w:val="000000"/>
          <w:sz w:val="22"/>
        </w:rPr>
        <w:t>Click the "Sign Out" option at the bottom of the sidebar. You will be returned to the landing page.</w:t>
      </w:r>
    </w:p>
    <w:p>
      <w:r>
        <w:br w:type="page"/>
      </w:r>
    </w:p>
    <w:p>
      <w:pPr>
        <w:spacing w:before="360" w:after="120"/>
      </w:pPr>
      <w:r>
        <w:rPr>
          <w:b/>
          <w:color w:val="0D2240"/>
          <w:sz w:val="40"/>
        </w:rPr>
        <w:t>4. User Roles &amp; Access</w:t>
      </w:r>
    </w:p>
    <w:p>
      <w:pPr>
        <w:spacing w:after="120"/>
      </w:pPr>
      <w:r>
        <w:rPr>
          <w:b w:val="0"/>
          <w:i w:val="0"/>
          <w:color w:val="000000"/>
          <w:sz w:val="22"/>
        </w:rPr>
        <w:t>The portal enforces strict role-based access control. Each role sees only the screens relevant to their responsibilities.</w:t>
      </w:r>
    </w:p>
    <w:tbl>
      <w:tblPr>
        <w:tblStyle w:val="TableGrid"/>
        <w:tblW w:type="auto" w:w="0"/>
        <w:jc w:val="left"/>
        <w:tblLook w:firstColumn="1" w:firstRow="1" w:lastColumn="0" w:lastRow="0" w:noHBand="0" w:noVBand="1" w:val="04A0"/>
      </w:tblPr>
      <w:tblGrid>
        <w:gridCol w:w="3041"/>
        <w:gridCol w:w="3041"/>
        <w:gridCol w:w="3041"/>
      </w:tblGrid>
      <w:tr>
        <w:tc>
          <w:tcPr>
            <w:tcW w:type="dxa" w:w="2160"/>
            <w:shd w:fill="0D2240" w:val="clear"/>
          </w:tcPr>
          <w:p>
            <w:r>
              <w:rPr>
                <w:b/>
                <w:color w:val="FFFFFF"/>
                <w:sz w:val="20"/>
              </w:rPr>
              <w:t>Role</w:t>
            </w:r>
          </w:p>
        </w:tc>
        <w:tc>
          <w:tcPr>
            <w:tcW w:type="dxa" w:w="3168"/>
            <w:shd w:fill="0D2240" w:val="clear"/>
          </w:tcPr>
          <w:p>
            <w:r>
              <w:rPr>
                <w:b/>
                <w:color w:val="FFFFFF"/>
                <w:sz w:val="20"/>
              </w:rPr>
              <w:t>Who Uses It</w:t>
            </w:r>
          </w:p>
        </w:tc>
        <w:tc>
          <w:tcPr>
            <w:tcW w:type="dxa" w:w="4032"/>
            <w:shd w:fill="0D2240" w:val="clear"/>
          </w:tcPr>
          <w:p>
            <w:r>
              <w:rPr>
                <w:b/>
                <w:color w:val="FFFFFF"/>
                <w:sz w:val="20"/>
              </w:rPr>
              <w:t>Access Level</w:t>
            </w:r>
          </w:p>
        </w:tc>
      </w:tr>
      <w:tr>
        <w:tc>
          <w:tcPr>
            <w:tcW w:type="dxa" w:w="2160"/>
          </w:tcPr>
          <w:p>
            <w:r>
              <w:rPr>
                <w:sz w:val="20"/>
              </w:rPr>
              <w:t>Admin</w:t>
            </w:r>
          </w:p>
        </w:tc>
        <w:tc>
          <w:tcPr>
            <w:tcW w:type="dxa" w:w="3168"/>
          </w:tcPr>
          <w:p>
            <w:r>
              <w:rPr>
                <w:sz w:val="20"/>
              </w:rPr>
              <w:t>School Headmaster</w:t>
            </w:r>
          </w:p>
        </w:tc>
        <w:tc>
          <w:tcPr>
            <w:tcW w:type="dxa" w:w="4032"/>
          </w:tcPr>
          <w:p>
            <w:r>
              <w:rPr>
                <w:sz w:val="20"/>
              </w:rPr>
              <w:t>Full access — all screens, analytics, management, applications</w:t>
            </w:r>
          </w:p>
        </w:tc>
      </w:tr>
      <w:tr>
        <w:tc>
          <w:tcPr>
            <w:tcW w:type="dxa" w:w="2160"/>
          </w:tcPr>
          <w:p>
            <w:r>
              <w:rPr>
                <w:sz w:val="20"/>
              </w:rPr>
              <w:t>Teacher</w:t>
            </w:r>
          </w:p>
        </w:tc>
        <w:tc>
          <w:tcPr>
            <w:tcW w:type="dxa" w:w="3168"/>
          </w:tcPr>
          <w:p>
            <w:r>
              <w:rPr>
                <w:sz w:val="20"/>
              </w:rPr>
              <w:t>Subject Teachers</w:t>
            </w:r>
          </w:p>
        </w:tc>
        <w:tc>
          <w:tcPr>
            <w:tcW w:type="dxa" w:w="4032"/>
          </w:tcPr>
          <w:p>
            <w:r>
              <w:rPr>
                <w:sz w:val="20"/>
              </w:rPr>
              <w:t>Own classes/subjects — marks entry, student list</w:t>
            </w:r>
          </w:p>
        </w:tc>
      </w:tr>
      <w:tr>
        <w:tc>
          <w:tcPr>
            <w:tcW w:type="dxa" w:w="2160"/>
          </w:tcPr>
          <w:p>
            <w:r>
              <w:rPr>
                <w:sz w:val="20"/>
              </w:rPr>
              <w:t>Student</w:t>
            </w:r>
          </w:p>
        </w:tc>
        <w:tc>
          <w:tcPr>
            <w:tcW w:type="dxa" w:w="3168"/>
          </w:tcPr>
          <w:p>
            <w:r>
              <w:rPr>
                <w:sz w:val="20"/>
              </w:rPr>
              <w:t>Enrolled Students</w:t>
            </w:r>
          </w:p>
        </w:tc>
        <w:tc>
          <w:tcPr>
            <w:tcW w:type="dxa" w:w="4032"/>
          </w:tcPr>
          <w:p>
            <w:r>
              <w:rPr>
                <w:sz w:val="20"/>
              </w:rPr>
              <w:t>Own dashboard and report card only</w:t>
            </w:r>
          </w:p>
        </w:tc>
      </w:tr>
      <w:tr>
        <w:tc>
          <w:tcPr>
            <w:tcW w:type="dxa" w:w="2160"/>
          </w:tcPr>
          <w:p>
            <w:r>
              <w:rPr>
                <w:sz w:val="20"/>
              </w:rPr>
              <w:t>Public</w:t>
            </w:r>
          </w:p>
        </w:tc>
        <w:tc>
          <w:tcPr>
            <w:tcW w:type="dxa" w:w="3168"/>
          </w:tcPr>
          <w:p>
            <w:r>
              <w:rPr>
                <w:sz w:val="20"/>
              </w:rPr>
              <w:t>Prospective Students</w:t>
            </w:r>
          </w:p>
        </w:tc>
        <w:tc>
          <w:tcPr>
            <w:tcW w:type="dxa" w:w="4032"/>
          </w:tcPr>
          <w:p>
            <w:r>
              <w:rPr>
                <w:sz w:val="20"/>
              </w:rPr>
              <w:t>Landing page application form only (no login required)</w:t>
            </w:r>
          </w:p>
        </w:tc>
      </w:tr>
    </w:tbl>
    <w:p/>
    <w:p>
      <w:pPr>
        <w:spacing w:before="240" w:after="120"/>
      </w:pPr>
      <w:r>
        <w:rPr>
          <w:b/>
          <w:color w:val="0D2240"/>
          <w:sz w:val="30"/>
        </w:rPr>
        <w:t>4.1  Role Capabilities Summary</w:t>
      </w:r>
    </w:p>
    <w:tbl>
      <w:tblPr>
        <w:tblStyle w:val="TableGrid"/>
        <w:tblW w:type="auto" w:w="0"/>
        <w:jc w:val="left"/>
        <w:tblLook w:firstColumn="1" w:firstRow="1" w:lastColumn="0" w:lastRow="0" w:noHBand="0" w:noVBand="1" w:val="04A0"/>
      </w:tblPr>
      <w:tblGrid>
        <w:gridCol w:w="1824"/>
        <w:gridCol w:w="1824"/>
        <w:gridCol w:w="1824"/>
        <w:gridCol w:w="1824"/>
        <w:gridCol w:w="1824"/>
      </w:tblGrid>
      <w:tr>
        <w:tc>
          <w:tcPr>
            <w:tcW w:type="dxa" w:w="4032"/>
            <w:shd w:fill="0D2240" w:val="clear"/>
          </w:tcPr>
          <w:p>
            <w:r>
              <w:rPr>
                <w:b/>
                <w:color w:val="FFFFFF"/>
                <w:sz w:val="20"/>
              </w:rPr>
              <w:t>Feature</w:t>
            </w:r>
          </w:p>
        </w:tc>
        <w:tc>
          <w:tcPr>
            <w:tcW w:type="dxa" w:w="1152"/>
            <w:shd w:fill="0D2240" w:val="clear"/>
          </w:tcPr>
          <w:p>
            <w:r>
              <w:rPr>
                <w:b/>
                <w:color w:val="FFFFFF"/>
                <w:sz w:val="20"/>
              </w:rPr>
              <w:t>Admin</w:t>
            </w:r>
          </w:p>
        </w:tc>
        <w:tc>
          <w:tcPr>
            <w:tcW w:type="dxa" w:w="1296"/>
            <w:shd w:fill="0D2240" w:val="clear"/>
          </w:tcPr>
          <w:p>
            <w:r>
              <w:rPr>
                <w:b/>
                <w:color w:val="FFFFFF"/>
                <w:sz w:val="20"/>
              </w:rPr>
              <w:t>Teacher</w:t>
            </w:r>
          </w:p>
        </w:tc>
        <w:tc>
          <w:tcPr>
            <w:tcW w:type="dxa" w:w="1296"/>
            <w:shd w:fill="0D2240" w:val="clear"/>
          </w:tcPr>
          <w:p>
            <w:r>
              <w:rPr>
                <w:b/>
                <w:color w:val="FFFFFF"/>
                <w:sz w:val="20"/>
              </w:rPr>
              <w:t>Student</w:t>
            </w:r>
          </w:p>
        </w:tc>
        <w:tc>
          <w:tcPr>
            <w:tcW w:type="dxa" w:w="1296"/>
            <w:shd w:fill="0D2240" w:val="clear"/>
          </w:tcPr>
          <w:p>
            <w:r>
              <w:rPr>
                <w:b/>
                <w:color w:val="FFFFFF"/>
                <w:sz w:val="20"/>
              </w:rPr>
              <w:t>Public</w:t>
            </w:r>
          </w:p>
        </w:tc>
      </w:tr>
      <w:tr>
        <w:tc>
          <w:tcPr>
            <w:tcW w:type="dxa" w:w="4032"/>
          </w:tcPr>
          <w:p>
            <w:r>
              <w:rPr>
                <w:sz w:val="20"/>
              </w:rPr>
              <w:t>View dashboard</w:t>
            </w:r>
          </w:p>
        </w:tc>
        <w:tc>
          <w:tcPr>
            <w:tcW w:type="dxa" w:w="1152"/>
          </w:tcPr>
          <w:p>
            <w:r>
              <w:rPr>
                <w:sz w:val="20"/>
              </w:rPr>
              <w:t>✓</w:t>
            </w:r>
          </w:p>
        </w:tc>
        <w:tc>
          <w:tcPr>
            <w:tcW w:type="dxa" w:w="1296"/>
          </w:tcPr>
          <w:p>
            <w:r>
              <w:rPr>
                <w:sz w:val="20"/>
              </w:rPr>
              <w:t>✓</w:t>
            </w:r>
          </w:p>
        </w:tc>
        <w:tc>
          <w:tcPr>
            <w:tcW w:type="dxa" w:w="1296"/>
          </w:tcPr>
          <w:p>
            <w:r>
              <w:rPr>
                <w:sz w:val="20"/>
              </w:rPr>
              <w:t>✓</w:t>
            </w:r>
          </w:p>
        </w:tc>
        <w:tc>
          <w:tcPr>
            <w:tcW w:type="dxa" w:w="1296"/>
          </w:tcPr>
          <w:p>
            <w:r>
              <w:rPr>
                <w:sz w:val="20"/>
              </w:rPr>
              <w:t>✗</w:t>
            </w:r>
          </w:p>
        </w:tc>
      </w:tr>
      <w:tr>
        <w:tc>
          <w:tcPr>
            <w:tcW w:type="dxa" w:w="4032"/>
          </w:tcPr>
          <w:p>
            <w:r>
              <w:rPr>
                <w:sz w:val="20"/>
              </w:rPr>
              <w:t>Enter marks</w:t>
            </w:r>
          </w:p>
        </w:tc>
        <w:tc>
          <w:tcPr>
            <w:tcW w:type="dxa" w:w="1152"/>
          </w:tcPr>
          <w:p>
            <w:r>
              <w:rPr>
                <w:sz w:val="20"/>
              </w:rPr>
              <w:t>✗</w:t>
            </w:r>
          </w:p>
        </w:tc>
        <w:tc>
          <w:tcPr>
            <w:tcW w:type="dxa" w:w="1296"/>
          </w:tcPr>
          <w:p>
            <w:r>
              <w:rPr>
                <w:sz w:val="20"/>
              </w:rPr>
              <w:t>✓</w:t>
            </w:r>
          </w:p>
        </w:tc>
        <w:tc>
          <w:tcPr>
            <w:tcW w:type="dxa" w:w="1296"/>
          </w:tcPr>
          <w:p>
            <w:r>
              <w:rPr>
                <w:sz w:val="20"/>
              </w:rPr>
              <w:t>✗</w:t>
            </w:r>
          </w:p>
        </w:tc>
        <w:tc>
          <w:tcPr>
            <w:tcW w:type="dxa" w:w="1296"/>
          </w:tcPr>
          <w:p>
            <w:r>
              <w:rPr>
                <w:sz w:val="20"/>
              </w:rPr>
              <w:t>✗</w:t>
            </w:r>
          </w:p>
        </w:tc>
      </w:tr>
      <w:tr>
        <w:tc>
          <w:tcPr>
            <w:tcW w:type="dxa" w:w="4032"/>
          </w:tcPr>
          <w:p>
            <w:r>
              <w:rPr>
                <w:sz w:val="20"/>
              </w:rPr>
              <w:t>View own report card</w:t>
            </w:r>
          </w:p>
        </w:tc>
        <w:tc>
          <w:tcPr>
            <w:tcW w:type="dxa" w:w="1152"/>
          </w:tcPr>
          <w:p>
            <w:r>
              <w:rPr>
                <w:sz w:val="20"/>
              </w:rPr>
              <w:t>✗</w:t>
            </w:r>
          </w:p>
        </w:tc>
        <w:tc>
          <w:tcPr>
            <w:tcW w:type="dxa" w:w="1296"/>
          </w:tcPr>
          <w:p>
            <w:r>
              <w:rPr>
                <w:sz w:val="20"/>
              </w:rPr>
              <w:t>✗</w:t>
            </w:r>
          </w:p>
        </w:tc>
        <w:tc>
          <w:tcPr>
            <w:tcW w:type="dxa" w:w="1296"/>
          </w:tcPr>
          <w:p>
            <w:r>
              <w:rPr>
                <w:sz w:val="20"/>
              </w:rPr>
              <w:t>✓</w:t>
            </w:r>
          </w:p>
        </w:tc>
        <w:tc>
          <w:tcPr>
            <w:tcW w:type="dxa" w:w="1296"/>
          </w:tcPr>
          <w:p>
            <w:r>
              <w:rPr>
                <w:sz w:val="20"/>
              </w:rPr>
              <w:t>✗</w:t>
            </w:r>
          </w:p>
        </w:tc>
      </w:tr>
      <w:tr>
        <w:tc>
          <w:tcPr>
            <w:tcW w:type="dxa" w:w="4032"/>
          </w:tcPr>
          <w:p>
            <w:r>
              <w:rPr>
                <w:sz w:val="20"/>
              </w:rPr>
              <w:t>Manage teachers</w:t>
            </w:r>
          </w:p>
        </w:tc>
        <w:tc>
          <w:tcPr>
            <w:tcW w:type="dxa" w:w="1152"/>
          </w:tcPr>
          <w:p>
            <w:r>
              <w:rPr>
                <w:sz w:val="20"/>
              </w:rPr>
              <w:t>✓</w:t>
            </w:r>
          </w:p>
        </w:tc>
        <w:tc>
          <w:tcPr>
            <w:tcW w:type="dxa" w:w="1296"/>
          </w:tcPr>
          <w:p>
            <w:r>
              <w:rPr>
                <w:sz w:val="20"/>
              </w:rPr>
              <w:t>✗</w:t>
            </w:r>
          </w:p>
        </w:tc>
        <w:tc>
          <w:tcPr>
            <w:tcW w:type="dxa" w:w="1296"/>
          </w:tcPr>
          <w:p>
            <w:r>
              <w:rPr>
                <w:sz w:val="20"/>
              </w:rPr>
              <w:t>✗</w:t>
            </w:r>
          </w:p>
        </w:tc>
        <w:tc>
          <w:tcPr>
            <w:tcW w:type="dxa" w:w="1296"/>
          </w:tcPr>
          <w:p>
            <w:r>
              <w:rPr>
                <w:sz w:val="20"/>
              </w:rPr>
              <w:t>✗</w:t>
            </w:r>
          </w:p>
        </w:tc>
      </w:tr>
      <w:tr>
        <w:tc>
          <w:tcPr>
            <w:tcW w:type="dxa" w:w="4032"/>
          </w:tcPr>
          <w:p>
            <w:r>
              <w:rPr>
                <w:sz w:val="20"/>
              </w:rPr>
              <w:t>Manage students</w:t>
            </w:r>
          </w:p>
        </w:tc>
        <w:tc>
          <w:tcPr>
            <w:tcW w:type="dxa" w:w="1152"/>
          </w:tcPr>
          <w:p>
            <w:r>
              <w:rPr>
                <w:sz w:val="20"/>
              </w:rPr>
              <w:t>✓</w:t>
            </w:r>
          </w:p>
        </w:tc>
        <w:tc>
          <w:tcPr>
            <w:tcW w:type="dxa" w:w="1296"/>
          </w:tcPr>
          <w:p>
            <w:r>
              <w:rPr>
                <w:sz w:val="20"/>
              </w:rPr>
              <w:t>✗</w:t>
            </w:r>
          </w:p>
        </w:tc>
        <w:tc>
          <w:tcPr>
            <w:tcW w:type="dxa" w:w="1296"/>
          </w:tcPr>
          <w:p>
            <w:r>
              <w:rPr>
                <w:sz w:val="20"/>
              </w:rPr>
              <w:t>✗</w:t>
            </w:r>
          </w:p>
        </w:tc>
        <w:tc>
          <w:tcPr>
            <w:tcW w:type="dxa" w:w="1296"/>
          </w:tcPr>
          <w:p>
            <w:r>
              <w:rPr>
                <w:sz w:val="20"/>
              </w:rPr>
              <w:t>✗</w:t>
            </w:r>
          </w:p>
        </w:tc>
      </w:tr>
      <w:tr>
        <w:tc>
          <w:tcPr>
            <w:tcW w:type="dxa" w:w="4032"/>
          </w:tcPr>
          <w:p>
            <w:r>
              <w:rPr>
                <w:sz w:val="20"/>
              </w:rPr>
              <w:t>Manage classes</w:t>
            </w:r>
          </w:p>
        </w:tc>
        <w:tc>
          <w:tcPr>
            <w:tcW w:type="dxa" w:w="1152"/>
          </w:tcPr>
          <w:p>
            <w:r>
              <w:rPr>
                <w:sz w:val="20"/>
              </w:rPr>
              <w:t>✓</w:t>
            </w:r>
          </w:p>
        </w:tc>
        <w:tc>
          <w:tcPr>
            <w:tcW w:type="dxa" w:w="1296"/>
          </w:tcPr>
          <w:p>
            <w:r>
              <w:rPr>
                <w:sz w:val="20"/>
              </w:rPr>
              <w:t>✗</w:t>
            </w:r>
          </w:p>
        </w:tc>
        <w:tc>
          <w:tcPr>
            <w:tcW w:type="dxa" w:w="1296"/>
          </w:tcPr>
          <w:p>
            <w:r>
              <w:rPr>
                <w:sz w:val="20"/>
              </w:rPr>
              <w:t>✗</w:t>
            </w:r>
          </w:p>
        </w:tc>
        <w:tc>
          <w:tcPr>
            <w:tcW w:type="dxa" w:w="1296"/>
          </w:tcPr>
          <w:p>
            <w:r>
              <w:rPr>
                <w:sz w:val="20"/>
              </w:rPr>
              <w:t>✗</w:t>
            </w:r>
          </w:p>
        </w:tc>
      </w:tr>
      <w:tr>
        <w:tc>
          <w:tcPr>
            <w:tcW w:type="dxa" w:w="4032"/>
          </w:tcPr>
          <w:p>
            <w:r>
              <w:rPr>
                <w:sz w:val="20"/>
              </w:rPr>
              <w:t>View analytics</w:t>
            </w:r>
          </w:p>
        </w:tc>
        <w:tc>
          <w:tcPr>
            <w:tcW w:type="dxa" w:w="1152"/>
          </w:tcPr>
          <w:p>
            <w:r>
              <w:rPr>
                <w:sz w:val="20"/>
              </w:rPr>
              <w:t>✓</w:t>
            </w:r>
          </w:p>
        </w:tc>
        <w:tc>
          <w:tcPr>
            <w:tcW w:type="dxa" w:w="1296"/>
          </w:tcPr>
          <w:p>
            <w:r>
              <w:rPr>
                <w:sz w:val="20"/>
              </w:rPr>
              <w:t>✗</w:t>
            </w:r>
          </w:p>
        </w:tc>
        <w:tc>
          <w:tcPr>
            <w:tcW w:type="dxa" w:w="1296"/>
          </w:tcPr>
          <w:p>
            <w:r>
              <w:rPr>
                <w:sz w:val="20"/>
              </w:rPr>
              <w:t>✗</w:t>
            </w:r>
          </w:p>
        </w:tc>
        <w:tc>
          <w:tcPr>
            <w:tcW w:type="dxa" w:w="1296"/>
          </w:tcPr>
          <w:p>
            <w:r>
              <w:rPr>
                <w:sz w:val="20"/>
              </w:rPr>
              <w:t>✗</w:t>
            </w:r>
          </w:p>
        </w:tc>
      </w:tr>
      <w:tr>
        <w:tc>
          <w:tcPr>
            <w:tcW w:type="dxa" w:w="4032"/>
          </w:tcPr>
          <w:p>
            <w:r>
              <w:rPr>
                <w:sz w:val="20"/>
              </w:rPr>
              <w:t>View submission status</w:t>
            </w:r>
          </w:p>
        </w:tc>
        <w:tc>
          <w:tcPr>
            <w:tcW w:type="dxa" w:w="1152"/>
          </w:tcPr>
          <w:p>
            <w:r>
              <w:rPr>
                <w:sz w:val="20"/>
              </w:rPr>
              <w:t>✓</w:t>
            </w:r>
          </w:p>
        </w:tc>
        <w:tc>
          <w:tcPr>
            <w:tcW w:type="dxa" w:w="1296"/>
          </w:tcPr>
          <w:p>
            <w:r>
              <w:rPr>
                <w:sz w:val="20"/>
              </w:rPr>
              <w:t>✓</w:t>
            </w:r>
          </w:p>
        </w:tc>
        <w:tc>
          <w:tcPr>
            <w:tcW w:type="dxa" w:w="1296"/>
          </w:tcPr>
          <w:p>
            <w:r>
              <w:rPr>
                <w:sz w:val="20"/>
              </w:rPr>
              <w:t>✗</w:t>
            </w:r>
          </w:p>
        </w:tc>
        <w:tc>
          <w:tcPr>
            <w:tcW w:type="dxa" w:w="1296"/>
          </w:tcPr>
          <w:p>
            <w:r>
              <w:rPr>
                <w:sz w:val="20"/>
              </w:rPr>
              <w:t>✗</w:t>
            </w:r>
          </w:p>
        </w:tc>
      </w:tr>
      <w:tr>
        <w:tc>
          <w:tcPr>
            <w:tcW w:type="dxa" w:w="4032"/>
          </w:tcPr>
          <w:p>
            <w:r>
              <w:rPr>
                <w:sz w:val="20"/>
              </w:rPr>
              <w:t>Review admissions applications</w:t>
            </w:r>
          </w:p>
        </w:tc>
        <w:tc>
          <w:tcPr>
            <w:tcW w:type="dxa" w:w="1152"/>
          </w:tcPr>
          <w:p>
            <w:r>
              <w:rPr>
                <w:sz w:val="20"/>
              </w:rPr>
              <w:t>✓</w:t>
            </w:r>
          </w:p>
        </w:tc>
        <w:tc>
          <w:tcPr>
            <w:tcW w:type="dxa" w:w="1296"/>
          </w:tcPr>
          <w:p>
            <w:r>
              <w:rPr>
                <w:sz w:val="20"/>
              </w:rPr>
              <w:t>✗</w:t>
            </w:r>
          </w:p>
        </w:tc>
        <w:tc>
          <w:tcPr>
            <w:tcW w:type="dxa" w:w="1296"/>
          </w:tcPr>
          <w:p>
            <w:r>
              <w:rPr>
                <w:sz w:val="20"/>
              </w:rPr>
              <w:t>✗</w:t>
            </w:r>
          </w:p>
        </w:tc>
        <w:tc>
          <w:tcPr>
            <w:tcW w:type="dxa" w:w="1296"/>
          </w:tcPr>
          <w:p>
            <w:r>
              <w:rPr>
                <w:sz w:val="20"/>
              </w:rPr>
              <w:t>✗</w:t>
            </w:r>
          </w:p>
        </w:tc>
      </w:tr>
      <w:tr>
        <w:tc>
          <w:tcPr>
            <w:tcW w:type="dxa" w:w="4032"/>
          </w:tcPr>
          <w:p>
            <w:r>
              <w:rPr>
                <w:sz w:val="20"/>
              </w:rPr>
              <w:t>Submit an application</w:t>
            </w:r>
          </w:p>
        </w:tc>
        <w:tc>
          <w:tcPr>
            <w:tcW w:type="dxa" w:w="1152"/>
          </w:tcPr>
          <w:p>
            <w:r>
              <w:rPr>
                <w:sz w:val="20"/>
              </w:rPr>
              <w:t>✗</w:t>
            </w:r>
          </w:p>
        </w:tc>
        <w:tc>
          <w:tcPr>
            <w:tcW w:type="dxa" w:w="1296"/>
          </w:tcPr>
          <w:p>
            <w:r>
              <w:rPr>
                <w:sz w:val="20"/>
              </w:rPr>
              <w:t>✗</w:t>
            </w:r>
          </w:p>
        </w:tc>
        <w:tc>
          <w:tcPr>
            <w:tcW w:type="dxa" w:w="1296"/>
          </w:tcPr>
          <w:p>
            <w:r>
              <w:rPr>
                <w:sz w:val="20"/>
              </w:rPr>
              <w:t>✗</w:t>
            </w:r>
          </w:p>
        </w:tc>
        <w:tc>
          <w:tcPr>
            <w:tcW w:type="dxa" w:w="1296"/>
          </w:tcPr>
          <w:p>
            <w:r>
              <w:rPr>
                <w:sz w:val="20"/>
              </w:rPr>
              <w:t>✓</w:t>
            </w:r>
          </w:p>
        </w:tc>
      </w:tr>
      <w:tr>
        <w:tc>
          <w:tcPr>
            <w:tcW w:type="dxa" w:w="4032"/>
          </w:tcPr>
          <w:p>
            <w:r>
              <w:rPr>
                <w:sz w:val="20"/>
              </w:rPr>
              <w:t>Change password</w:t>
            </w:r>
          </w:p>
        </w:tc>
        <w:tc>
          <w:tcPr>
            <w:tcW w:type="dxa" w:w="1152"/>
          </w:tcPr>
          <w:p>
            <w:r>
              <w:rPr>
                <w:sz w:val="20"/>
              </w:rPr>
              <w:t>✗</w:t>
            </w:r>
          </w:p>
        </w:tc>
        <w:tc>
          <w:tcPr>
            <w:tcW w:type="dxa" w:w="1296"/>
          </w:tcPr>
          <w:p>
            <w:r>
              <w:rPr>
                <w:sz w:val="20"/>
              </w:rPr>
              <w:t>✓</w:t>
            </w:r>
          </w:p>
        </w:tc>
        <w:tc>
          <w:tcPr>
            <w:tcW w:type="dxa" w:w="1296"/>
          </w:tcPr>
          <w:p>
            <w:r>
              <w:rPr>
                <w:sz w:val="20"/>
              </w:rPr>
              <w:t>✗</w:t>
            </w:r>
          </w:p>
        </w:tc>
        <w:tc>
          <w:tcPr>
            <w:tcW w:type="dxa" w:w="1296"/>
          </w:tcPr>
          <w:p>
            <w:r>
              <w:rPr>
                <w:sz w:val="20"/>
              </w:rPr>
              <w:t>✗</w:t>
            </w:r>
          </w:p>
        </w:tc>
      </w:tr>
      <w:tr>
        <w:tc>
          <w:tcPr>
            <w:tcW w:type="dxa" w:w="4032"/>
          </w:tcPr>
          <w:p>
            <w:r>
              <w:rPr>
                <w:sz w:val="20"/>
              </w:rPr>
              <w:t>Year-end class promotion</w:t>
            </w:r>
          </w:p>
        </w:tc>
        <w:tc>
          <w:tcPr>
            <w:tcW w:type="dxa" w:w="1152"/>
          </w:tcPr>
          <w:p>
            <w:r>
              <w:rPr>
                <w:sz w:val="20"/>
              </w:rPr>
              <w:t>✓</w:t>
            </w:r>
          </w:p>
        </w:tc>
        <w:tc>
          <w:tcPr>
            <w:tcW w:type="dxa" w:w="1296"/>
          </w:tcPr>
          <w:p>
            <w:r>
              <w:rPr>
                <w:sz w:val="20"/>
              </w:rPr>
              <w:t>✗</w:t>
            </w:r>
          </w:p>
        </w:tc>
        <w:tc>
          <w:tcPr>
            <w:tcW w:type="dxa" w:w="1296"/>
          </w:tcPr>
          <w:p>
            <w:r>
              <w:rPr>
                <w:sz w:val="20"/>
              </w:rPr>
              <w:t>✗</w:t>
            </w:r>
          </w:p>
        </w:tc>
        <w:tc>
          <w:tcPr>
            <w:tcW w:type="dxa" w:w="1296"/>
          </w:tcPr>
          <w:p>
            <w:r>
              <w:rPr>
                <w:sz w:val="20"/>
              </w:rPr>
              <w:t>✗</w:t>
            </w:r>
          </w:p>
        </w:tc>
      </w:tr>
    </w:tbl>
    <w:p/>
    <w:p>
      <w:r>
        <w:br w:type="page"/>
      </w:r>
    </w:p>
    <w:p>
      <w:pPr>
        <w:spacing w:before="360" w:after="120"/>
      </w:pPr>
      <w:r>
        <w:rPr>
          <w:b/>
          <w:color w:val="0D2240"/>
          <w:sz w:val="40"/>
        </w:rPr>
        <w:t>5. Admin (Headmaster) User Manual</w:t>
      </w:r>
    </w:p>
    <w:p>
      <w:pPr>
        <w:spacing w:after="120"/>
      </w:pPr>
      <w:r>
        <w:rPr>
          <w:b w:val="0"/>
          <w:i w:val="0"/>
          <w:color w:val="000000"/>
          <w:sz w:val="22"/>
        </w:rPr>
        <w:t>The Admin role provides complete control over the school portal. The headmaster can manage all teachers, students, and classes, review marks submissions, access school-wide analytics, and process admissions applications.</w:t>
      </w:r>
    </w:p>
    <w:p>
      <w:pPr>
        <w:spacing w:before="240" w:after="120"/>
      </w:pPr>
      <w:r>
        <w:rPr>
          <w:b/>
          <w:color w:val="0D2240"/>
          <w:sz w:val="30"/>
        </w:rPr>
        <w:t>5.1  Admin Dashboard</w:t>
      </w:r>
    </w:p>
    <w:p>
      <w:pPr>
        <w:spacing w:after="120"/>
      </w:pPr>
      <w:r>
        <w:rPr>
          <w:b w:val="0"/>
          <w:i w:val="0"/>
          <w:color w:val="000000"/>
          <w:sz w:val="22"/>
        </w:rPr>
        <w:t>After login, the Admin Dashboard is the first screen displayed. It shows:</w:t>
      </w:r>
    </w:p>
    <w:p>
      <w:pPr>
        <w:pStyle w:val="ListBullet"/>
        <w:spacing w:after="80"/>
        <w:ind w:left="360"/>
      </w:pPr>
      <w:r>
        <w:rPr>
          <w:sz w:val="22"/>
        </w:rPr>
        <w:t>Total number of students enrolled in the portal.</w:t>
      </w:r>
    </w:p>
    <w:p>
      <w:pPr>
        <w:pStyle w:val="ListBullet"/>
        <w:spacing w:after="80"/>
        <w:ind w:left="360"/>
      </w:pPr>
      <w:r>
        <w:rPr>
          <w:sz w:val="22"/>
        </w:rPr>
        <w:t>Total number of registered teachers.</w:t>
      </w:r>
    </w:p>
    <w:p>
      <w:pPr>
        <w:pStyle w:val="ListBullet"/>
        <w:spacing w:after="80"/>
        <w:ind w:left="360"/>
      </w:pPr>
      <w:r>
        <w:rPr>
          <w:sz w:val="22"/>
        </w:rPr>
        <w:t>Total number of active class groups.</w:t>
      </w:r>
    </w:p>
    <w:p>
      <w:pPr>
        <w:pStyle w:val="ListBullet"/>
        <w:spacing w:after="80"/>
        <w:ind w:left="360"/>
      </w:pPr>
      <w:r>
        <w:rPr>
          <w:sz w:val="22"/>
        </w:rPr>
        <w:t>Marks submission status — which teachers have submitted and which are pending.</w:t>
      </w:r>
    </w:p>
    <w:p>
      <w:pPr>
        <w:pStyle w:val="ListBullet"/>
        <w:spacing w:after="80"/>
        <w:ind w:left="360"/>
      </w:pPr>
      <w:r>
        <w:rPr>
          <w:sz w:val="22"/>
        </w:rPr>
        <w:t>Applications — count of admissions applications pending review (new in v1.1).</w:t>
      </w:r>
    </w:p>
    <w:p>
      <w:pPr>
        <w:pStyle w:val="ListBullet"/>
        <w:spacing w:after="80"/>
        <w:ind w:left="360"/>
      </w:pPr>
      <w:r>
        <w:rPr>
          <w:sz w:val="22"/>
        </w:rPr>
        <w:t>Pending Applications table — a preview of the most recent unreviewed applications (new in v1.1).</w:t>
      </w:r>
    </w:p>
    <w:p>
      <w:pPr>
        <w:spacing w:before="240" w:after="120"/>
      </w:pPr>
      <w:r>
        <w:rPr>
          <w:b/>
          <w:color w:val="0D2240"/>
          <w:sz w:val="30"/>
        </w:rPr>
        <w:t>5.2  Managing Teachers</w:t>
      </w:r>
    </w:p>
    <w:p>
      <w:pPr>
        <w:spacing w:after="120"/>
      </w:pPr>
      <w:r>
        <w:rPr>
          <w:b w:val="0"/>
          <w:i w:val="0"/>
          <w:color w:val="000000"/>
          <w:sz w:val="22"/>
        </w:rPr>
        <w:t>Navigate to the Teachers section from the sidebar.</w:t>
      </w:r>
    </w:p>
    <w:p>
      <w:pPr>
        <w:spacing w:before="240" w:after="120"/>
      </w:pPr>
      <w:r>
        <w:rPr>
          <w:b/>
          <w:color w:val="0D2240"/>
          <w:sz w:val="24"/>
        </w:rPr>
        <w:t>5.2.1  Adding a New Teacher</w:t>
      </w:r>
    </w:p>
    <w:p>
      <w:pPr>
        <w:pStyle w:val="ListNumber"/>
        <w:spacing w:after="80"/>
      </w:pPr>
      <w:r>
        <w:rPr>
          <w:sz w:val="22"/>
        </w:rPr>
        <w:t>Click the "Add Teacher" button.</w:t>
      </w:r>
    </w:p>
    <w:p>
      <w:pPr>
        <w:pStyle w:val="ListNumber"/>
        <w:spacing w:after="80"/>
      </w:pPr>
      <w:r>
        <w:rPr>
          <w:sz w:val="22"/>
        </w:rPr>
        <w:t>Fill in the teacher's Full Name.</w:t>
      </w:r>
    </w:p>
    <w:p>
      <w:pPr>
        <w:pStyle w:val="ListNumber"/>
        <w:spacing w:after="80"/>
      </w:pPr>
      <w:r>
        <w:rPr>
          <w:sz w:val="22"/>
        </w:rPr>
        <w:t>Enter their Email Address.</w:t>
      </w:r>
    </w:p>
    <w:p>
      <w:pPr>
        <w:pStyle w:val="ListNumber"/>
        <w:spacing w:after="80"/>
      </w:pPr>
      <w:r>
        <w:rPr>
          <w:sz w:val="22"/>
        </w:rPr>
        <w:t>Assign subjects they will teach (select from the list).</w:t>
      </w:r>
    </w:p>
    <w:p>
      <w:pPr>
        <w:pStyle w:val="ListNumber"/>
        <w:spacing w:after="80"/>
      </w:pPr>
      <w:r>
        <w:rPr>
          <w:sz w:val="22"/>
        </w:rPr>
        <w:t>Assign classes they are responsible for.</w:t>
      </w:r>
    </w:p>
    <w:p>
      <w:pPr>
        <w:pStyle w:val="ListNumber"/>
        <w:spacing w:after="80"/>
      </w:pPr>
      <w:r>
        <w:rPr>
          <w:sz w:val="22"/>
        </w:rPr>
        <w:t>Click "Save". The system will auto-generate a unique User ID and default password.</w:t>
      </w:r>
    </w:p>
    <w:p>
      <w:pPr>
        <w:pStyle w:val="ListNumber"/>
        <w:spacing w:after="80"/>
      </w:pPr>
      <w:r>
        <w:rPr>
          <w:sz w:val="22"/>
        </w:rPr>
        <w:t>Provide the new teacher with their User ID and temporary password.</w:t>
      </w:r>
    </w:p>
    <w:p>
      <w:pPr>
        <w:spacing w:after="120"/>
      </w:pPr>
      <w:r>
        <w:rPr>
          <w:b/>
          <w:i w:val="0"/>
          <w:color w:val="F59E0B"/>
          <w:sz w:val="22"/>
        </w:rPr>
        <w:t>Default initial password for new teachers: teacher123</w:t>
      </w:r>
    </w:p>
    <w:p>
      <w:pPr>
        <w:spacing w:before="240" w:after="120"/>
      </w:pPr>
      <w:r>
        <w:rPr>
          <w:b/>
          <w:color w:val="0D2240"/>
          <w:sz w:val="24"/>
        </w:rPr>
        <w:t>5.2.2  Deleting a Teacher</w:t>
      </w:r>
    </w:p>
    <w:p>
      <w:pPr>
        <w:pStyle w:val="ListNumber"/>
        <w:spacing w:after="80"/>
      </w:pPr>
      <w:r>
        <w:rPr>
          <w:sz w:val="22"/>
        </w:rPr>
        <w:t>Locate the teacher in the Teachers list.</w:t>
      </w:r>
    </w:p>
    <w:p>
      <w:pPr>
        <w:pStyle w:val="ListNumber"/>
        <w:spacing w:after="80"/>
      </w:pPr>
      <w:r>
        <w:rPr>
          <w:sz w:val="22"/>
        </w:rPr>
        <w:t>Click the delete (trash) icon next to their name.</w:t>
      </w:r>
    </w:p>
    <w:p>
      <w:pPr>
        <w:pStyle w:val="ListNumber"/>
        <w:spacing w:after="80"/>
      </w:pPr>
      <w:r>
        <w:rPr>
          <w:sz w:val="22"/>
        </w:rPr>
        <w:t>Confirm the action in the confirmation dialog.</w:t>
      </w:r>
    </w:p>
    <w:p>
      <w:pPr>
        <w:spacing w:after="120"/>
      </w:pPr>
      <w:r>
        <w:rPr>
          <w:b/>
          <w:i w:val="0"/>
          <w:color w:val="DC2626"/>
          <w:sz w:val="22"/>
        </w:rPr>
        <w:t>Warning: Deleting a teacher removes their account. Their entered marks remain in the system.</w:t>
      </w:r>
    </w:p>
    <w:p>
      <w:pPr>
        <w:spacing w:before="240" w:after="120"/>
      </w:pPr>
      <w:r>
        <w:rPr>
          <w:b/>
          <w:color w:val="0D2240"/>
          <w:sz w:val="30"/>
        </w:rPr>
        <w:t>5.3  Managing Students</w:t>
      </w:r>
    </w:p>
    <w:p>
      <w:pPr>
        <w:spacing w:before="240" w:after="120"/>
      </w:pPr>
      <w:r>
        <w:rPr>
          <w:b/>
          <w:color w:val="0D2240"/>
          <w:sz w:val="24"/>
        </w:rPr>
        <w:t>5.3.1  Adding a New Student</w:t>
      </w:r>
    </w:p>
    <w:p>
      <w:pPr>
        <w:pStyle w:val="ListNumber"/>
        <w:spacing w:after="80"/>
      </w:pPr>
      <w:r>
        <w:rPr>
          <w:sz w:val="22"/>
        </w:rPr>
        <w:t>Click "Add Student".</w:t>
      </w:r>
    </w:p>
    <w:p>
      <w:pPr>
        <w:pStyle w:val="ListNumber"/>
        <w:spacing w:after="80"/>
      </w:pPr>
      <w:r>
        <w:rPr>
          <w:sz w:val="22"/>
        </w:rPr>
        <w:t>Enter the student's Full Name.</w:t>
      </w:r>
    </w:p>
    <w:p>
      <w:pPr>
        <w:pStyle w:val="ListNumber"/>
        <w:spacing w:after="80"/>
      </w:pPr>
      <w:r>
        <w:rPr>
          <w:sz w:val="22"/>
        </w:rPr>
        <w:t>Select the Class Group to enroll the student in.</w:t>
      </w:r>
    </w:p>
    <w:p>
      <w:pPr>
        <w:pStyle w:val="ListNumber"/>
        <w:spacing w:after="80"/>
      </w:pPr>
      <w:r>
        <w:rPr>
          <w:sz w:val="22"/>
        </w:rPr>
        <w:t>Click "Save". A unique Student ID and default password are generated.</w:t>
      </w:r>
    </w:p>
    <w:p>
      <w:pPr>
        <w:spacing w:after="120"/>
      </w:pPr>
      <w:r>
        <w:rPr>
          <w:b/>
          <w:i w:val="0"/>
          <w:color w:val="F59E0B"/>
          <w:sz w:val="22"/>
        </w:rPr>
        <w:t>Default initial password for new students: student123</w:t>
      </w:r>
    </w:p>
    <w:p>
      <w:pPr>
        <w:spacing w:before="240" w:after="120"/>
      </w:pPr>
      <w:r>
        <w:rPr>
          <w:b/>
          <w:color w:val="0D2240"/>
          <w:sz w:val="24"/>
        </w:rPr>
        <w:t>5.3.2  Removing a Student</w:t>
      </w:r>
    </w:p>
    <w:p>
      <w:pPr>
        <w:pStyle w:val="ListNumber"/>
        <w:spacing w:after="80"/>
      </w:pPr>
      <w:r>
        <w:rPr>
          <w:sz w:val="22"/>
        </w:rPr>
        <w:t>Find the student in the Students list.</w:t>
      </w:r>
    </w:p>
    <w:p>
      <w:pPr>
        <w:pStyle w:val="ListNumber"/>
        <w:spacing w:after="80"/>
      </w:pPr>
      <w:r>
        <w:rPr>
          <w:sz w:val="22"/>
        </w:rPr>
        <w:t>Click the delete icon.</w:t>
      </w:r>
    </w:p>
    <w:p>
      <w:pPr>
        <w:pStyle w:val="ListNumber"/>
        <w:spacing w:after="80"/>
      </w:pPr>
      <w:r>
        <w:rPr>
          <w:sz w:val="22"/>
        </w:rPr>
        <w:t>Confirm the deletion.</w:t>
      </w:r>
    </w:p>
    <w:p>
      <w:pPr>
        <w:spacing w:before="240" w:after="120"/>
      </w:pPr>
      <w:r>
        <w:rPr>
          <w:b/>
          <w:color w:val="0D2240"/>
          <w:sz w:val="30"/>
        </w:rPr>
        <w:t>5.4  Managing Classes</w:t>
      </w:r>
    </w:p>
    <w:p>
      <w:pPr>
        <w:spacing w:before="240" w:after="120"/>
      </w:pPr>
      <w:r>
        <w:rPr>
          <w:b/>
          <w:color w:val="0D2240"/>
          <w:sz w:val="24"/>
        </w:rPr>
        <w:t>5.4.1  Creating a New Class</w:t>
      </w:r>
    </w:p>
    <w:p>
      <w:pPr>
        <w:pStyle w:val="ListNumber"/>
        <w:spacing w:after="80"/>
      </w:pPr>
      <w:r>
        <w:rPr>
          <w:sz w:val="22"/>
        </w:rPr>
        <w:t>Click "Add Class".</w:t>
      </w:r>
    </w:p>
    <w:p>
      <w:pPr>
        <w:pStyle w:val="ListNumber"/>
        <w:spacing w:after="80"/>
      </w:pPr>
      <w:r>
        <w:rPr>
          <w:sz w:val="22"/>
        </w:rPr>
        <w:t>Enter the Class Name (e.g., Form 3A).</w:t>
      </w:r>
    </w:p>
    <w:p>
      <w:pPr>
        <w:pStyle w:val="ListNumber"/>
        <w:spacing w:after="80"/>
      </w:pPr>
      <w:r>
        <w:rPr>
          <w:sz w:val="22"/>
        </w:rPr>
        <w:t>Assign a supervising teacher.</w:t>
      </w:r>
    </w:p>
    <w:p>
      <w:pPr>
        <w:pStyle w:val="ListNumber"/>
        <w:spacing w:after="80"/>
      </w:pPr>
      <w:r>
        <w:rPr>
          <w:sz w:val="22"/>
        </w:rPr>
        <w:t>Click "Save".</w:t>
      </w:r>
    </w:p>
    <w:p>
      <w:pPr>
        <w:spacing w:before="240" w:after="120"/>
      </w:pPr>
      <w:r>
        <w:rPr>
          <w:b/>
          <w:color w:val="0D2240"/>
          <w:sz w:val="24"/>
        </w:rPr>
        <w:t>5.4.2  Year-End Class Promotion</w:t>
      </w:r>
    </w:p>
    <w:p>
      <w:pPr>
        <w:pStyle w:val="ListBullet"/>
        <w:spacing w:after="80"/>
        <w:ind w:left="360"/>
      </w:pPr>
      <w:r>
        <w:rPr>
          <w:sz w:val="22"/>
        </w:rPr>
        <w:t>Form 1 → Form 2</w:t>
      </w:r>
    </w:p>
    <w:p>
      <w:pPr>
        <w:pStyle w:val="ListBullet"/>
        <w:spacing w:after="80"/>
        <w:ind w:left="360"/>
      </w:pPr>
      <w:r>
        <w:rPr>
          <w:sz w:val="22"/>
        </w:rPr>
        <w:t>Form 2 → Form 3</w:t>
      </w:r>
    </w:p>
    <w:p>
      <w:pPr>
        <w:pStyle w:val="ListBullet"/>
        <w:spacing w:after="80"/>
        <w:ind w:left="360"/>
      </w:pPr>
      <w:r>
        <w:rPr>
          <w:sz w:val="22"/>
        </w:rPr>
        <w:t>Form 3 → Form 4</w:t>
      </w:r>
    </w:p>
    <w:p>
      <w:pPr>
        <w:pStyle w:val="ListBullet"/>
        <w:spacing w:after="80"/>
        <w:ind w:left="360"/>
      </w:pPr>
      <w:r>
        <w:rPr>
          <w:sz w:val="22"/>
        </w:rPr>
        <w:t>Form 4 → Graduated (removed from active classes)</w:t>
      </w:r>
    </w:p>
    <w:p>
      <w:pPr>
        <w:pStyle w:val="ListNumber"/>
        <w:spacing w:after="80"/>
      </w:pPr>
      <w:r>
        <w:rPr>
          <w:sz w:val="22"/>
        </w:rPr>
        <w:t>Go to the Classes section.</w:t>
      </w:r>
    </w:p>
    <w:p>
      <w:pPr>
        <w:pStyle w:val="ListNumber"/>
        <w:spacing w:after="80"/>
      </w:pPr>
      <w:r>
        <w:rPr>
          <w:sz w:val="22"/>
        </w:rPr>
        <w:t>Click the "Promote All Classes" button.</w:t>
      </w:r>
    </w:p>
    <w:p>
      <w:pPr>
        <w:pStyle w:val="ListNumber"/>
        <w:spacing w:after="80"/>
      </w:pPr>
      <w:r>
        <w:rPr>
          <w:sz w:val="22"/>
        </w:rPr>
        <w:t>Review the confirmation message carefully.</w:t>
      </w:r>
    </w:p>
    <w:p>
      <w:pPr>
        <w:pStyle w:val="ListNumber"/>
        <w:spacing w:after="80"/>
      </w:pPr>
      <w:r>
        <w:rPr>
          <w:sz w:val="22"/>
        </w:rPr>
        <w:t>Click "Confirm" to proceed.</w:t>
      </w:r>
    </w:p>
    <w:p>
      <w:pPr>
        <w:spacing w:after="120"/>
      </w:pPr>
      <w:r>
        <w:rPr>
          <w:b/>
          <w:i w:val="0"/>
          <w:color w:val="DC2626"/>
          <w:sz w:val="22"/>
        </w:rPr>
        <w:t>This action cannot be undone. Ensure all marks for the current year are submitted first.</w:t>
      </w:r>
    </w:p>
    <w:p>
      <w:pPr>
        <w:spacing w:before="240" w:after="120"/>
      </w:pPr>
      <w:r>
        <w:rPr>
          <w:b/>
          <w:color w:val="0D2240"/>
          <w:sz w:val="30"/>
        </w:rPr>
        <w:t>5.5  Marks Submission Tracking</w:t>
      </w:r>
    </w:p>
    <w:p>
      <w:pPr>
        <w:spacing w:after="120"/>
      </w:pPr>
      <w:r>
        <w:rPr>
          <w:b w:val="0"/>
          <w:i w:val="0"/>
          <w:color w:val="000000"/>
          <w:sz w:val="22"/>
        </w:rPr>
        <w:t>Navigate to Reports to view which teachers have submitted marks and which are still pending.</w:t>
      </w:r>
    </w:p>
    <w:p>
      <w:pPr>
        <w:spacing w:before="240" w:after="120"/>
      </w:pPr>
      <w:r>
        <w:rPr>
          <w:b/>
          <w:color w:val="0D2240"/>
          <w:sz w:val="30"/>
        </w:rPr>
        <w:t>5.6  Analytics</w:t>
      </w:r>
    </w:p>
    <w:p>
      <w:pPr>
        <w:spacing w:after="120"/>
      </w:pPr>
      <w:r>
        <w:rPr>
          <w:b w:val="0"/>
          <w:i w:val="0"/>
          <w:color w:val="000000"/>
          <w:sz w:val="22"/>
        </w:rPr>
        <w:t>Navigate to Analytics for school-wide pass rates, grade distributions, and teacher performance rankings.</w:t>
      </w:r>
    </w:p>
    <w:p>
      <w:pPr>
        <w:spacing w:before="240" w:after="120"/>
      </w:pPr>
      <w:r>
        <w:rPr>
          <w:b/>
          <w:color w:val="0D2240"/>
          <w:sz w:val="30"/>
        </w:rPr>
        <w:t>5.7  Admissions Applications (New in v1.1)</w:t>
      </w:r>
    </w:p>
    <w:p>
      <w:pPr>
        <w:spacing w:after="120"/>
      </w:pPr>
      <w:r>
        <w:rPr>
          <w:b w:val="0"/>
          <w:i w:val="0"/>
          <w:color w:val="000000"/>
          <w:sz w:val="22"/>
        </w:rPr>
        <w:t>When a prospective student submits an application through the public landing page, it is immediately captured in the portal and presented to the admin for review.</w:t>
      </w:r>
    </w:p>
    <w:p>
      <w:pPr>
        <w:spacing w:before="240" w:after="120"/>
      </w:pPr>
      <w:r>
        <w:rPr>
          <w:b/>
          <w:color w:val="0D2240"/>
          <w:sz w:val="24"/>
        </w:rPr>
        <w:t>5.7.1  Accessing the Applications Page</w:t>
      </w:r>
    </w:p>
    <w:p>
      <w:pPr>
        <w:pStyle w:val="ListNumber"/>
        <w:spacing w:after="80"/>
      </w:pPr>
      <w:r>
        <w:rPr>
          <w:sz w:val="22"/>
        </w:rPr>
        <w:t>Look for the "Applications" item in the left sidebar.</w:t>
      </w:r>
    </w:p>
    <w:p>
      <w:pPr>
        <w:pStyle w:val="ListNumber"/>
        <w:spacing w:after="80"/>
      </w:pPr>
      <w:r>
        <w:rPr>
          <w:sz w:val="22"/>
        </w:rPr>
        <w:t>A coloured badge next to the label shows the number of pending (unreviewed) applications.</w:t>
      </w:r>
    </w:p>
    <w:p>
      <w:pPr>
        <w:pStyle w:val="ListNumber"/>
        <w:spacing w:after="80"/>
      </w:pPr>
      <w:r>
        <w:rPr>
          <w:sz w:val="22"/>
        </w:rPr>
        <w:t>Click "Applications" to open the full applications management page.</w:t>
      </w:r>
    </w:p>
    <w:p>
      <w:pPr>
        <w:spacing w:before="240" w:after="120"/>
      </w:pPr>
      <w:r>
        <w:rPr>
          <w:b/>
          <w:color w:val="0D2240"/>
          <w:sz w:val="24"/>
        </w:rPr>
        <w:t>5.7.2  Filtering Applications</w:t>
      </w:r>
    </w:p>
    <w:p>
      <w:pPr>
        <w:spacing w:after="120"/>
      </w:pPr>
      <w:r>
        <w:rPr>
          <w:b w:val="0"/>
          <w:i w:val="0"/>
          <w:color w:val="000000"/>
          <w:sz w:val="22"/>
        </w:rPr>
        <w:t>Three filter tabs appear at the top of the Applications page:</w:t>
      </w:r>
    </w:p>
    <w:p>
      <w:pPr>
        <w:pStyle w:val="ListBullet"/>
        <w:spacing w:after="80"/>
        <w:ind w:left="360"/>
      </w:pPr>
      <w:r>
        <w:rPr>
          <w:sz w:val="22"/>
        </w:rPr>
        <w:t>All — shows every application received.</w:t>
      </w:r>
    </w:p>
    <w:p>
      <w:pPr>
        <w:pStyle w:val="ListBullet"/>
        <w:spacing w:after="80"/>
        <w:ind w:left="360"/>
      </w:pPr>
      <w:r>
        <w:rPr>
          <w:sz w:val="22"/>
        </w:rPr>
        <w:t>Pending — shows only applications not yet reviewed (requires action).</w:t>
      </w:r>
    </w:p>
    <w:p>
      <w:pPr>
        <w:pStyle w:val="ListBullet"/>
        <w:spacing w:after="80"/>
        <w:ind w:left="360"/>
      </w:pPr>
      <w:r>
        <w:rPr>
          <w:sz w:val="22"/>
        </w:rPr>
        <w:t>Reviewed — shows applications already marked as reviewed.</w:t>
      </w:r>
    </w:p>
    <w:p>
      <w:pPr>
        <w:spacing w:before="240" w:after="120"/>
      </w:pPr>
      <w:r>
        <w:rPr>
          <w:b/>
          <w:color w:val="0D2240"/>
          <w:sz w:val="24"/>
        </w:rPr>
        <w:t>5.7.3  Viewing Application Details</w:t>
      </w:r>
    </w:p>
    <w:p>
      <w:pPr>
        <w:pStyle w:val="ListNumber"/>
        <w:spacing w:after="80"/>
      </w:pPr>
      <w:r>
        <w:rPr>
          <w:sz w:val="22"/>
        </w:rPr>
        <w:t>Each application is shown as a card with the applicant name, form level, and submission date.</w:t>
      </w:r>
    </w:p>
    <w:p>
      <w:pPr>
        <w:pStyle w:val="ListNumber"/>
        <w:spacing w:after="80"/>
      </w:pPr>
      <w:r>
        <w:rPr>
          <w:sz w:val="22"/>
        </w:rPr>
        <w:t>Click the down-arrow (▼) on any card to expand it and reveal the full details:</w:t>
      </w:r>
    </w:p>
    <w:p>
      <w:pPr>
        <w:spacing w:after="120"/>
      </w:pPr>
      <w:r>
        <w:rPr>
          <w:b w:val="0"/>
          <w:i w:val="0"/>
          <w:color w:val="000000"/>
          <w:sz w:val="22"/>
        </w:rPr>
      </w:r>
    </w:p>
    <w:tbl>
      <w:tblPr>
        <w:tblStyle w:val="TableGrid"/>
        <w:tblW w:type="auto" w:w="0"/>
        <w:jc w:val="left"/>
        <w:tblLook w:firstColumn="1" w:firstRow="1" w:lastColumn="0" w:lastRow="0" w:noHBand="0" w:noVBand="1" w:val="04A0"/>
      </w:tblPr>
      <w:tblGrid>
        <w:gridCol w:w="4561"/>
        <w:gridCol w:w="4561"/>
      </w:tblGrid>
      <w:tr>
        <w:tc>
          <w:tcPr>
            <w:tcW w:type="dxa" w:w="3312"/>
            <w:shd w:fill="0D2240" w:val="clear"/>
          </w:tcPr>
          <w:p>
            <w:r>
              <w:rPr>
                <w:b/>
                <w:color w:val="FFFFFF"/>
                <w:sz w:val="20"/>
              </w:rPr>
              <w:t>Field</w:t>
            </w:r>
          </w:p>
        </w:tc>
        <w:tc>
          <w:tcPr>
            <w:tcW w:type="dxa" w:w="6048"/>
            <w:shd w:fill="0D2240" w:val="clear"/>
          </w:tcPr>
          <w:p>
            <w:r>
              <w:rPr>
                <w:b/>
                <w:color w:val="FFFFFF"/>
                <w:sz w:val="20"/>
              </w:rPr>
              <w:t>Description</w:t>
            </w:r>
          </w:p>
        </w:tc>
      </w:tr>
      <w:tr>
        <w:tc>
          <w:tcPr>
            <w:tcW w:type="dxa" w:w="3312"/>
          </w:tcPr>
          <w:p>
            <w:r>
              <w:rPr>
                <w:sz w:val="20"/>
              </w:rPr>
              <w:t>Student's Full Name</w:t>
            </w:r>
          </w:p>
        </w:tc>
        <w:tc>
          <w:tcPr>
            <w:tcW w:type="dxa" w:w="6048"/>
          </w:tcPr>
          <w:p>
            <w:r>
              <w:rPr>
                <w:sz w:val="20"/>
              </w:rPr>
              <w:t>The name of the applicant.</w:t>
            </w:r>
          </w:p>
        </w:tc>
      </w:tr>
      <w:tr>
        <w:tc>
          <w:tcPr>
            <w:tcW w:type="dxa" w:w="3312"/>
          </w:tcPr>
          <w:p>
            <w:r>
              <w:rPr>
                <w:sz w:val="20"/>
              </w:rPr>
              <w:t>Parent / Guardian Email</w:t>
            </w:r>
          </w:p>
        </w:tc>
        <w:tc>
          <w:tcPr>
            <w:tcW w:type="dxa" w:w="6048"/>
          </w:tcPr>
          <w:p>
            <w:r>
              <w:rPr>
                <w:sz w:val="20"/>
              </w:rPr>
              <w:t>Email address for follow-up communication.</w:t>
            </w:r>
          </w:p>
        </w:tc>
      </w:tr>
      <w:tr>
        <w:tc>
          <w:tcPr>
            <w:tcW w:type="dxa" w:w="3312"/>
          </w:tcPr>
          <w:p>
            <w:r>
              <w:rPr>
                <w:sz w:val="20"/>
              </w:rPr>
              <w:t>Contact Phone Number</w:t>
            </w:r>
          </w:p>
        </w:tc>
        <w:tc>
          <w:tcPr>
            <w:tcW w:type="dxa" w:w="6048"/>
          </w:tcPr>
          <w:p>
            <w:r>
              <w:rPr>
                <w:sz w:val="20"/>
              </w:rPr>
              <w:t>Phone number for the parent or guardian.</w:t>
            </w:r>
          </w:p>
        </w:tc>
      </w:tr>
      <w:tr>
        <w:tc>
          <w:tcPr>
            <w:tcW w:type="dxa" w:w="3312"/>
          </w:tcPr>
          <w:p>
            <w:r>
              <w:rPr>
                <w:sz w:val="20"/>
              </w:rPr>
              <w:t>Form Applying For</w:t>
            </w:r>
          </w:p>
        </w:tc>
        <w:tc>
          <w:tcPr>
            <w:tcW w:type="dxa" w:w="6048"/>
          </w:tcPr>
          <w:p>
            <w:r>
              <w:rPr>
                <w:sz w:val="20"/>
              </w:rPr>
              <w:t>The form level (Form 1 – Form 4) the applicant seeks to join.</w:t>
            </w:r>
          </w:p>
        </w:tc>
      </w:tr>
      <w:tr>
        <w:tc>
          <w:tcPr>
            <w:tcW w:type="dxa" w:w="3312"/>
          </w:tcPr>
          <w:p>
            <w:r>
              <w:rPr>
                <w:sz w:val="20"/>
              </w:rPr>
              <w:t>Previous School Attended</w:t>
            </w:r>
          </w:p>
        </w:tc>
        <w:tc>
          <w:tcPr>
            <w:tcW w:type="dxa" w:w="6048"/>
          </w:tcPr>
          <w:p>
            <w:r>
              <w:rPr>
                <w:sz w:val="20"/>
              </w:rPr>
              <w:t>The name of the school the student is coming from.</w:t>
            </w:r>
          </w:p>
        </w:tc>
      </w:tr>
      <w:tr>
        <w:tc>
          <w:tcPr>
            <w:tcW w:type="dxa" w:w="3312"/>
          </w:tcPr>
          <w:p>
            <w:r>
              <w:rPr>
                <w:sz w:val="20"/>
              </w:rPr>
              <w:t>Reason for Leaving</w:t>
            </w:r>
          </w:p>
        </w:tc>
        <w:tc>
          <w:tcPr>
            <w:tcW w:type="dxa" w:w="6048"/>
          </w:tcPr>
          <w:p>
            <w:r>
              <w:rPr>
                <w:sz w:val="20"/>
              </w:rPr>
              <w:t>The applicant's explanation for leaving their previous school.</w:t>
            </w:r>
          </w:p>
        </w:tc>
      </w:tr>
      <w:tr>
        <w:tc>
          <w:tcPr>
            <w:tcW w:type="dxa" w:w="3312"/>
          </w:tcPr>
          <w:p>
            <w:r>
              <w:rPr>
                <w:sz w:val="20"/>
              </w:rPr>
              <w:t>Previous Term Results File</w:t>
            </w:r>
          </w:p>
        </w:tc>
        <w:tc>
          <w:tcPr>
            <w:tcW w:type="dxa" w:w="6048"/>
          </w:tcPr>
          <w:p>
            <w:r>
              <w:rPr>
                <w:sz w:val="20"/>
              </w:rPr>
              <w:t>File name of the attached report card (image or PDF).</w:t>
            </w:r>
          </w:p>
        </w:tc>
      </w:tr>
      <w:tr>
        <w:tc>
          <w:tcPr>
            <w:tcW w:type="dxa" w:w="3312"/>
          </w:tcPr>
          <w:p>
            <w:r>
              <w:rPr>
                <w:sz w:val="20"/>
              </w:rPr>
              <w:t>Submission Date &amp; Time</w:t>
            </w:r>
          </w:p>
        </w:tc>
        <w:tc>
          <w:tcPr>
            <w:tcW w:type="dxa" w:w="6048"/>
          </w:tcPr>
          <w:p>
            <w:r>
              <w:rPr>
                <w:sz w:val="20"/>
              </w:rPr>
              <w:t>When the application was submitted.</w:t>
            </w:r>
          </w:p>
        </w:tc>
      </w:tr>
    </w:tbl>
    <w:p/>
    <w:p>
      <w:pPr>
        <w:spacing w:before="240" w:after="120"/>
      </w:pPr>
      <w:r>
        <w:rPr>
          <w:b/>
          <w:color w:val="0D2240"/>
          <w:sz w:val="24"/>
        </w:rPr>
        <w:t>5.7.4  Marking an Application as Reviewed</w:t>
      </w:r>
    </w:p>
    <w:p>
      <w:pPr>
        <w:pStyle w:val="ListNumber"/>
        <w:spacing w:after="80"/>
      </w:pPr>
      <w:r>
        <w:rPr>
          <w:sz w:val="22"/>
        </w:rPr>
        <w:t>Expand the application card.</w:t>
      </w:r>
    </w:p>
    <w:p>
      <w:pPr>
        <w:pStyle w:val="ListNumber"/>
        <w:spacing w:after="80"/>
      </w:pPr>
      <w:r>
        <w:rPr>
          <w:sz w:val="22"/>
        </w:rPr>
        <w:t>Click "Mark as Reviewed" (green button).</w:t>
      </w:r>
    </w:p>
    <w:p>
      <w:pPr>
        <w:pStyle w:val="ListNumber"/>
        <w:spacing w:after="80"/>
      </w:pPr>
      <w:r>
        <w:rPr>
          <w:sz w:val="22"/>
        </w:rPr>
        <w:t>The application moves to the Reviewed tab and the badge count decreases.</w:t>
      </w:r>
    </w:p>
    <w:p>
      <w:pPr>
        <w:spacing w:after="120"/>
      </w:pPr>
      <w:r>
        <w:rPr>
          <w:b w:val="0"/>
          <w:i/>
          <w:color w:val="606060"/>
          <w:sz w:val="22"/>
        </w:rPr>
        <w:t>Marking as reviewed does not automatically admit the student. Use this to track which applications you have processed.</w:t>
      </w:r>
    </w:p>
    <w:p>
      <w:pPr>
        <w:spacing w:before="240" w:after="120"/>
      </w:pPr>
      <w:r>
        <w:rPr>
          <w:b/>
          <w:color w:val="0D2240"/>
          <w:sz w:val="24"/>
        </w:rPr>
        <w:t>5.7.5  Deleting an Application</w:t>
      </w:r>
    </w:p>
    <w:p>
      <w:pPr>
        <w:pStyle w:val="ListNumber"/>
        <w:spacing w:after="80"/>
      </w:pPr>
      <w:r>
        <w:rPr>
          <w:sz w:val="22"/>
        </w:rPr>
        <w:t>Expand the application card.</w:t>
      </w:r>
    </w:p>
    <w:p>
      <w:pPr>
        <w:pStyle w:val="ListNumber"/>
        <w:spacing w:after="80"/>
      </w:pPr>
      <w:r>
        <w:rPr>
          <w:sz w:val="22"/>
        </w:rPr>
        <w:t>Click "Delete" (red button).</w:t>
      </w:r>
    </w:p>
    <w:p>
      <w:pPr>
        <w:pStyle w:val="ListNumber"/>
        <w:spacing w:after="80"/>
      </w:pPr>
      <w:r>
        <w:rPr>
          <w:sz w:val="22"/>
        </w:rPr>
        <w:t>Confirm the deletion in the dialog that appears.</w:t>
      </w:r>
    </w:p>
    <w:p>
      <w:pPr>
        <w:spacing w:after="120"/>
      </w:pPr>
      <w:r>
        <w:rPr>
          <w:b/>
          <w:i w:val="0"/>
          <w:color w:val="DC2626"/>
          <w:sz w:val="22"/>
        </w:rPr>
        <w:t>Deleted applications are permanently removed and cannot be recovered.</w:t>
      </w:r>
    </w:p>
    <w:p>
      <w:pPr>
        <w:spacing w:before="240" w:after="120"/>
      </w:pPr>
      <w:r>
        <w:rPr>
          <w:b/>
          <w:color w:val="0D2240"/>
          <w:sz w:val="24"/>
        </w:rPr>
        <w:t>5.7.6  Dashboard Applications Preview</w:t>
      </w:r>
    </w:p>
    <w:p>
      <w:pPr>
        <w:spacing w:after="120"/>
      </w:pPr>
      <w:r>
        <w:rPr>
          <w:b w:val="0"/>
          <w:i w:val="0"/>
          <w:color w:val="000000"/>
          <w:sz w:val="22"/>
        </w:rPr>
        <w:t>The Admin Dashboard also shows a "Pending Applications" table at the bottom, displaying the five most recent unreviewed applications with name, form, phone, previous school, and submission date. Click "Applications" in the sidebar for the full view.</w:t>
      </w:r>
    </w:p>
    <w:p>
      <w:pPr>
        <w:spacing w:before="240" w:after="120"/>
      </w:pPr>
      <w:r>
        <w:rPr>
          <w:b/>
          <w:color w:val="0D2240"/>
          <w:sz w:val="30"/>
        </w:rPr>
        <w:t>5.8  Report Card Settings</w:t>
      </w:r>
    </w:p>
    <w:p>
      <w:pPr>
        <w:spacing w:after="120"/>
      </w:pPr>
      <w:r>
        <w:rPr>
          <w:b w:val="0"/>
          <w:i w:val="0"/>
          <w:color w:val="000000"/>
          <w:sz w:val="22"/>
        </w:rPr>
        <w:t>The admin can update the headmaster's digital signature and end-of-term comment that appears on every student report card.</w:t>
      </w:r>
    </w:p>
    <w:p>
      <w:r>
        <w:br w:type="page"/>
      </w:r>
    </w:p>
    <w:p>
      <w:pPr>
        <w:spacing w:before="360" w:after="120"/>
      </w:pPr>
      <w:r>
        <w:rPr>
          <w:b/>
          <w:color w:val="0D2240"/>
          <w:sz w:val="40"/>
        </w:rPr>
        <w:t>6. Teacher User Manual</w:t>
      </w:r>
    </w:p>
    <w:p>
      <w:pPr>
        <w:spacing w:after="120"/>
      </w:pPr>
      <w:r>
        <w:rPr>
          <w:b w:val="0"/>
          <w:i w:val="0"/>
          <w:color w:val="000000"/>
          <w:sz w:val="22"/>
        </w:rPr>
        <w:t>Teachers log in via the Staff login screen. Each teacher sees only the classes and subjects assigned to them by the admin.</w:t>
      </w:r>
    </w:p>
    <w:p>
      <w:pPr>
        <w:spacing w:before="240" w:after="120"/>
      </w:pPr>
      <w:r>
        <w:rPr>
          <w:b/>
          <w:color w:val="0D2240"/>
          <w:sz w:val="30"/>
        </w:rPr>
        <w:t>6.1  Teacher Dashboard</w:t>
      </w:r>
    </w:p>
    <w:p>
      <w:pPr>
        <w:pStyle w:val="ListBullet"/>
        <w:spacing w:after="80"/>
        <w:ind w:left="360"/>
      </w:pPr>
      <w:r>
        <w:rPr>
          <w:sz w:val="22"/>
        </w:rPr>
        <w:t>A list of assigned subjects and the classes they are taught in.</w:t>
      </w:r>
    </w:p>
    <w:p>
      <w:pPr>
        <w:pStyle w:val="ListBullet"/>
        <w:spacing w:after="80"/>
        <w:ind w:left="360"/>
      </w:pPr>
      <w:r>
        <w:rPr>
          <w:sz w:val="22"/>
        </w:rPr>
        <w:t>Total number of students across all assigned classes.</w:t>
      </w:r>
    </w:p>
    <w:p>
      <w:pPr>
        <w:pStyle w:val="ListBullet"/>
        <w:spacing w:after="80"/>
        <w:ind w:left="360"/>
      </w:pPr>
      <w:r>
        <w:rPr>
          <w:sz w:val="22"/>
        </w:rPr>
        <w:t>A submission status banner showing whether marks have been submitted for the current term.</w:t>
      </w:r>
    </w:p>
    <w:p>
      <w:pPr>
        <w:pStyle w:val="ListBullet"/>
        <w:spacing w:after="80"/>
        <w:ind w:left="360"/>
      </w:pPr>
      <w:r>
        <w:rPr>
          <w:sz w:val="22"/>
        </w:rPr>
        <w:t>Quick links to Marks Entry and Student lists.</w:t>
      </w:r>
    </w:p>
    <w:p>
      <w:pPr>
        <w:spacing w:before="240" w:after="120"/>
      </w:pPr>
      <w:r>
        <w:rPr>
          <w:b/>
          <w:color w:val="0D2240"/>
          <w:sz w:val="30"/>
        </w:rPr>
        <w:t>6.2  Entering Marks</w:t>
      </w:r>
    </w:p>
    <w:p>
      <w:pPr>
        <w:pStyle w:val="ListNumber"/>
        <w:spacing w:after="80"/>
      </w:pPr>
      <w:r>
        <w:rPr>
          <w:sz w:val="22"/>
        </w:rPr>
        <w:t>Click "Marks Entry" in the sidebar.</w:t>
      </w:r>
    </w:p>
    <w:p>
      <w:pPr>
        <w:pStyle w:val="ListNumber"/>
        <w:spacing w:after="80"/>
      </w:pPr>
      <w:r>
        <w:rPr>
          <w:sz w:val="22"/>
        </w:rPr>
        <w:t>Select the Class from the dropdown list.</w:t>
      </w:r>
    </w:p>
    <w:p>
      <w:pPr>
        <w:pStyle w:val="ListNumber"/>
        <w:spacing w:after="80"/>
      </w:pPr>
      <w:r>
        <w:rPr>
          <w:sz w:val="22"/>
        </w:rPr>
        <w:t>Select the Subject.</w:t>
      </w:r>
    </w:p>
    <w:p>
      <w:pPr>
        <w:pStyle w:val="ListNumber"/>
        <w:spacing w:after="80"/>
      </w:pPr>
      <w:r>
        <w:rPr>
          <w:sz w:val="22"/>
        </w:rPr>
        <w:t>For each student listed, enter:</w:t>
      </w:r>
    </w:p>
    <w:p>
      <w:pPr>
        <w:pStyle w:val="ListBullet"/>
        <w:spacing w:after="80"/>
        <w:ind w:left="720"/>
      </w:pPr>
      <w:r>
        <w:rPr>
          <w:sz w:val="22"/>
        </w:rPr>
        <w:t>Test Mark — out of 100 (contributes 40% to the final mark).</w:t>
      </w:r>
    </w:p>
    <w:p>
      <w:pPr>
        <w:pStyle w:val="ListBullet"/>
        <w:spacing w:after="80"/>
        <w:ind w:left="720"/>
      </w:pPr>
      <w:r>
        <w:rPr>
          <w:sz w:val="22"/>
        </w:rPr>
        <w:t>Exam Mark — out of 100 (contributes 60% to the final mark).</w:t>
      </w:r>
    </w:p>
    <w:p>
      <w:pPr>
        <w:pStyle w:val="ListNumber"/>
        <w:spacing w:after="80"/>
      </w:pPr>
      <w:r>
        <w:rPr>
          <w:sz w:val="22"/>
        </w:rPr>
        <w:t>The system automatically calculates and displays the Final Mark as you type.</w:t>
      </w:r>
    </w:p>
    <w:p>
      <w:pPr>
        <w:pStyle w:val="ListNumber"/>
        <w:spacing w:after="80"/>
      </w:pPr>
      <w:r>
        <w:rPr>
          <w:sz w:val="22"/>
        </w:rPr>
        <w:t>Click "Save Marks" when marks are entered.</w:t>
      </w:r>
    </w:p>
    <w:p>
      <w:pPr>
        <w:pStyle w:val="ListNumber"/>
        <w:spacing w:after="80"/>
      </w:pPr>
      <w:r>
        <w:rPr>
          <w:sz w:val="22"/>
        </w:rPr>
        <w:t>Repeat for each class/subject combination assigned to you.</w:t>
      </w:r>
    </w:p>
    <w:p>
      <w:pPr>
        <w:jc w:val="center"/>
      </w:pPr>
      <w:r>
        <w:rPr>
          <w:b/>
          <w:color w:val="2563EB"/>
          <w:sz w:val="26"/>
        </w:rPr>
        <w:t>Final Mark = (Test × 0.40) + (Exam × 0.60)</w:t>
      </w:r>
    </w:p>
    <w:p>
      <w:pPr>
        <w:spacing w:before="240" w:after="120"/>
      </w:pPr>
      <w:r>
        <w:rPr>
          <w:b/>
          <w:color w:val="0D2240"/>
          <w:sz w:val="30"/>
        </w:rPr>
        <w:t>6.3  Grade Scale</w:t>
      </w:r>
    </w:p>
    <w:tbl>
      <w:tblPr>
        <w:tblStyle w:val="TableGrid"/>
        <w:tblW w:type="auto" w:w="0"/>
        <w:jc w:val="left"/>
        <w:tblLook w:firstColumn="1" w:firstRow="1" w:lastColumn="0" w:lastRow="0" w:noHBand="0" w:noVBand="1" w:val="04A0"/>
      </w:tblPr>
      <w:tblGrid>
        <w:gridCol w:w="3041"/>
        <w:gridCol w:w="3041"/>
        <w:gridCol w:w="3041"/>
      </w:tblGrid>
      <w:tr>
        <w:tc>
          <w:tcPr>
            <w:tcW w:type="dxa" w:w="1440"/>
            <w:shd w:fill="0D2240" w:val="clear"/>
          </w:tcPr>
          <w:p>
            <w:r>
              <w:rPr>
                <w:b/>
                <w:color w:val="FFFFFF"/>
                <w:sz w:val="20"/>
              </w:rPr>
              <w:t>Grade</w:t>
            </w:r>
          </w:p>
        </w:tc>
        <w:tc>
          <w:tcPr>
            <w:tcW w:type="dxa" w:w="2880"/>
            <w:shd w:fill="0D2240" w:val="clear"/>
          </w:tcPr>
          <w:p>
            <w:r>
              <w:rPr>
                <w:b/>
                <w:color w:val="FFFFFF"/>
                <w:sz w:val="20"/>
              </w:rPr>
              <w:t>Mark Range</w:t>
            </w:r>
          </w:p>
        </w:tc>
        <w:tc>
          <w:tcPr>
            <w:tcW w:type="dxa" w:w="4320"/>
            <w:shd w:fill="0D2240" w:val="clear"/>
          </w:tcPr>
          <w:p>
            <w:r>
              <w:rPr>
                <w:b/>
                <w:color w:val="FFFFFF"/>
                <w:sz w:val="20"/>
              </w:rPr>
              <w:t>Description</w:t>
            </w:r>
          </w:p>
        </w:tc>
      </w:tr>
      <w:tr>
        <w:tc>
          <w:tcPr>
            <w:tcW w:type="dxa" w:w="1440"/>
          </w:tcPr>
          <w:p>
            <w:r>
              <w:rPr>
                <w:sz w:val="20"/>
              </w:rPr>
              <w:t>A</w:t>
            </w:r>
          </w:p>
        </w:tc>
        <w:tc>
          <w:tcPr>
            <w:tcW w:type="dxa" w:w="2880"/>
          </w:tcPr>
          <w:p>
            <w:r>
              <w:rPr>
                <w:sz w:val="20"/>
              </w:rPr>
              <w:t>80 – 100</w:t>
            </w:r>
          </w:p>
        </w:tc>
        <w:tc>
          <w:tcPr>
            <w:tcW w:type="dxa" w:w="4320"/>
          </w:tcPr>
          <w:p>
            <w:r>
              <w:rPr>
                <w:sz w:val="20"/>
              </w:rPr>
              <w:t>Excellent</w:t>
            </w:r>
          </w:p>
        </w:tc>
      </w:tr>
      <w:tr>
        <w:tc>
          <w:tcPr>
            <w:tcW w:type="dxa" w:w="1440"/>
          </w:tcPr>
          <w:p>
            <w:r>
              <w:rPr>
                <w:sz w:val="20"/>
              </w:rPr>
              <w:t>B</w:t>
            </w:r>
          </w:p>
        </w:tc>
        <w:tc>
          <w:tcPr>
            <w:tcW w:type="dxa" w:w="2880"/>
          </w:tcPr>
          <w:p>
            <w:r>
              <w:rPr>
                <w:sz w:val="20"/>
              </w:rPr>
              <w:t>70 – 79</w:t>
            </w:r>
          </w:p>
        </w:tc>
        <w:tc>
          <w:tcPr>
            <w:tcW w:type="dxa" w:w="4320"/>
          </w:tcPr>
          <w:p>
            <w:r>
              <w:rPr>
                <w:sz w:val="20"/>
              </w:rPr>
              <w:t>Very Good</w:t>
            </w:r>
          </w:p>
        </w:tc>
      </w:tr>
      <w:tr>
        <w:tc>
          <w:tcPr>
            <w:tcW w:type="dxa" w:w="1440"/>
          </w:tcPr>
          <w:p>
            <w:r>
              <w:rPr>
                <w:sz w:val="20"/>
              </w:rPr>
              <w:t>C</w:t>
            </w:r>
          </w:p>
        </w:tc>
        <w:tc>
          <w:tcPr>
            <w:tcW w:type="dxa" w:w="2880"/>
          </w:tcPr>
          <w:p>
            <w:r>
              <w:rPr>
                <w:sz w:val="20"/>
              </w:rPr>
              <w:t>60 – 69</w:t>
            </w:r>
          </w:p>
        </w:tc>
        <w:tc>
          <w:tcPr>
            <w:tcW w:type="dxa" w:w="4320"/>
          </w:tcPr>
          <w:p>
            <w:r>
              <w:rPr>
                <w:sz w:val="20"/>
              </w:rPr>
              <w:t>Good</w:t>
            </w:r>
          </w:p>
        </w:tc>
      </w:tr>
      <w:tr>
        <w:tc>
          <w:tcPr>
            <w:tcW w:type="dxa" w:w="1440"/>
          </w:tcPr>
          <w:p>
            <w:r>
              <w:rPr>
                <w:sz w:val="20"/>
              </w:rPr>
              <w:t>D</w:t>
            </w:r>
          </w:p>
        </w:tc>
        <w:tc>
          <w:tcPr>
            <w:tcW w:type="dxa" w:w="2880"/>
          </w:tcPr>
          <w:p>
            <w:r>
              <w:rPr>
                <w:sz w:val="20"/>
              </w:rPr>
              <w:t>50 – 59</w:t>
            </w:r>
          </w:p>
        </w:tc>
        <w:tc>
          <w:tcPr>
            <w:tcW w:type="dxa" w:w="4320"/>
          </w:tcPr>
          <w:p>
            <w:r>
              <w:rPr>
                <w:sz w:val="20"/>
              </w:rPr>
              <w:t>Satisfactory (Pass)</w:t>
            </w:r>
          </w:p>
        </w:tc>
      </w:tr>
      <w:tr>
        <w:tc>
          <w:tcPr>
            <w:tcW w:type="dxa" w:w="1440"/>
          </w:tcPr>
          <w:p>
            <w:r>
              <w:rPr>
                <w:sz w:val="20"/>
              </w:rPr>
              <w:t>F</w:t>
            </w:r>
          </w:p>
        </w:tc>
        <w:tc>
          <w:tcPr>
            <w:tcW w:type="dxa" w:w="2880"/>
          </w:tcPr>
          <w:p>
            <w:r>
              <w:rPr>
                <w:sz w:val="20"/>
              </w:rPr>
              <w:t>0 – 49</w:t>
            </w:r>
          </w:p>
        </w:tc>
        <w:tc>
          <w:tcPr>
            <w:tcW w:type="dxa" w:w="4320"/>
          </w:tcPr>
          <w:p>
            <w:r>
              <w:rPr>
                <w:sz w:val="20"/>
              </w:rPr>
              <w:t>Fail</w:t>
            </w:r>
          </w:p>
        </w:tc>
      </w:tr>
    </w:tbl>
    <w:p/>
    <w:p>
      <w:pPr>
        <w:spacing w:before="240" w:after="120"/>
      </w:pPr>
      <w:r>
        <w:rPr>
          <w:b/>
          <w:color w:val="0D2240"/>
          <w:sz w:val="30"/>
        </w:rPr>
        <w:t>6.4  Viewing Your Students</w:t>
      </w:r>
    </w:p>
    <w:p>
      <w:pPr>
        <w:pStyle w:val="ListNumber"/>
        <w:spacing w:after="80"/>
      </w:pPr>
      <w:r>
        <w:rPr>
          <w:sz w:val="22"/>
        </w:rPr>
        <w:t>Navigate to "My Students" in the sidebar.</w:t>
      </w:r>
    </w:p>
    <w:p>
      <w:pPr>
        <w:pStyle w:val="ListNumber"/>
        <w:spacing w:after="80"/>
      </w:pPr>
      <w:r>
        <w:rPr>
          <w:sz w:val="22"/>
        </w:rPr>
        <w:t>Use the search bar to find a student by name or ID.</w:t>
      </w:r>
    </w:p>
    <w:p>
      <w:pPr>
        <w:spacing w:before="240" w:after="120"/>
      </w:pPr>
      <w:r>
        <w:rPr>
          <w:b/>
          <w:color w:val="0D2240"/>
          <w:sz w:val="30"/>
        </w:rPr>
        <w:t>6.5  Submitting Marks</w:t>
      </w:r>
    </w:p>
    <w:p>
      <w:pPr>
        <w:pStyle w:val="ListNumber"/>
        <w:spacing w:after="80"/>
      </w:pPr>
      <w:r>
        <w:rPr>
          <w:sz w:val="22"/>
        </w:rPr>
        <w:t>Verify all marks are entered correctly.</w:t>
      </w:r>
    </w:p>
    <w:p>
      <w:pPr>
        <w:pStyle w:val="ListNumber"/>
        <w:spacing w:after="80"/>
      </w:pPr>
      <w:r>
        <w:rPr>
          <w:sz w:val="22"/>
        </w:rPr>
        <w:t>Click "Submit Marks".</w:t>
      </w:r>
    </w:p>
    <w:p>
      <w:pPr>
        <w:pStyle w:val="ListNumber"/>
        <w:spacing w:after="80"/>
      </w:pPr>
      <w:r>
        <w:rPr>
          <w:sz w:val="22"/>
        </w:rPr>
        <w:t>Confirm in the dialog.</w:t>
      </w:r>
    </w:p>
    <w:p>
      <w:pPr>
        <w:spacing w:after="120"/>
      </w:pPr>
      <w:r>
        <w:rPr>
          <w:b w:val="0"/>
          <w:i/>
          <w:color w:val="000000"/>
          <w:sz w:val="22"/>
        </w:rPr>
        <w:t>Once submitted, the admin's submission tracking dashboard will show your name as 'Submitted'.</w:t>
      </w:r>
    </w:p>
    <w:p>
      <w:pPr>
        <w:spacing w:before="240" w:after="120"/>
      </w:pPr>
      <w:r>
        <w:rPr>
          <w:b/>
          <w:color w:val="0D2240"/>
          <w:sz w:val="30"/>
        </w:rPr>
        <w:t>6.6  Changing Your Password</w:t>
      </w:r>
    </w:p>
    <w:p>
      <w:pPr>
        <w:pStyle w:val="ListNumber"/>
        <w:spacing w:after="80"/>
      </w:pPr>
      <w:r>
        <w:rPr>
          <w:sz w:val="22"/>
        </w:rPr>
        <w:t>Navigate to "Change Password" in the sidebar.</w:t>
      </w:r>
    </w:p>
    <w:p>
      <w:pPr>
        <w:pStyle w:val="ListNumber"/>
        <w:spacing w:after="80"/>
      </w:pPr>
      <w:r>
        <w:rPr>
          <w:sz w:val="22"/>
        </w:rPr>
        <w:t>Enter your current password, then your new password twice.</w:t>
      </w:r>
    </w:p>
    <w:p>
      <w:pPr>
        <w:pStyle w:val="ListNumber"/>
        <w:spacing w:after="80"/>
      </w:pPr>
      <w:r>
        <w:rPr>
          <w:sz w:val="22"/>
        </w:rPr>
        <w:t>Click "Update Password".</w:t>
      </w:r>
    </w:p>
    <w:p>
      <w:r>
        <w:br w:type="page"/>
      </w:r>
    </w:p>
    <w:p>
      <w:pPr>
        <w:spacing w:before="360" w:after="120"/>
      </w:pPr>
      <w:r>
        <w:rPr>
          <w:b/>
          <w:color w:val="0D2240"/>
          <w:sz w:val="40"/>
        </w:rPr>
        <w:t>7. Student User Manual</w:t>
      </w:r>
    </w:p>
    <w:p>
      <w:pPr>
        <w:spacing w:after="120"/>
      </w:pPr>
      <w:r>
        <w:rPr>
          <w:b w:val="0"/>
          <w:i w:val="0"/>
          <w:color w:val="000000"/>
          <w:sz w:val="22"/>
        </w:rPr>
        <w:t>Students log in via the Student login screen. The student portal is read-only.</w:t>
      </w:r>
    </w:p>
    <w:p>
      <w:pPr>
        <w:spacing w:before="240" w:after="120"/>
      </w:pPr>
      <w:r>
        <w:rPr>
          <w:b/>
          <w:color w:val="0D2240"/>
          <w:sz w:val="30"/>
        </w:rPr>
        <w:t>7.1  Student Dashboard</w:t>
      </w:r>
    </w:p>
    <w:p>
      <w:pPr>
        <w:pStyle w:val="ListBullet"/>
        <w:spacing w:after="80"/>
        <w:ind w:left="360"/>
      </w:pPr>
      <w:r>
        <w:rPr>
          <w:sz w:val="22"/>
        </w:rPr>
        <w:t>Your name, student ID, and assigned class.</w:t>
      </w:r>
    </w:p>
    <w:p>
      <w:pPr>
        <w:pStyle w:val="ListBullet"/>
        <w:spacing w:after="80"/>
        <w:ind w:left="360"/>
      </w:pPr>
      <w:r>
        <w:rPr>
          <w:sz w:val="22"/>
        </w:rPr>
        <w:t>A list of all your subjects for the current term.</w:t>
      </w:r>
    </w:p>
    <w:p>
      <w:pPr>
        <w:pStyle w:val="ListBullet"/>
        <w:spacing w:after="80"/>
        <w:ind w:left="360"/>
      </w:pPr>
      <w:r>
        <w:rPr>
          <w:sz w:val="22"/>
        </w:rPr>
        <w:t>Your marks per subject (if the teacher has entered and submitted them).</w:t>
      </w:r>
    </w:p>
    <w:p>
      <w:pPr>
        <w:pStyle w:val="ListBullet"/>
        <w:spacing w:after="80"/>
        <w:ind w:left="360"/>
      </w:pPr>
      <w:r>
        <w:rPr>
          <w:sz w:val="22"/>
        </w:rPr>
        <w:t>Your current term average and overall grade.</w:t>
      </w:r>
    </w:p>
    <w:p>
      <w:pPr>
        <w:pStyle w:val="ListBullet"/>
        <w:spacing w:after="80"/>
        <w:ind w:left="360"/>
      </w:pPr>
      <w:r>
        <w:rPr>
          <w:sz w:val="22"/>
        </w:rPr>
        <w:t>A grade distribution summary.</w:t>
      </w:r>
    </w:p>
    <w:p>
      <w:pPr>
        <w:spacing w:before="240" w:after="120"/>
      </w:pPr>
      <w:r>
        <w:rPr>
          <w:b/>
          <w:color w:val="0D2240"/>
          <w:sz w:val="30"/>
        </w:rPr>
        <w:t>7.2  Viewing Your Report Card</w:t>
      </w:r>
    </w:p>
    <w:p>
      <w:pPr>
        <w:pStyle w:val="ListNumber"/>
        <w:spacing w:after="80"/>
      </w:pPr>
      <w:r>
        <w:rPr>
          <w:sz w:val="22"/>
        </w:rPr>
        <w:t>Click "Report Card" in the sidebar or from the dashboard.</w:t>
      </w:r>
    </w:p>
    <w:p>
      <w:pPr>
        <w:pStyle w:val="ListNumber"/>
        <w:spacing w:after="80"/>
      </w:pPr>
      <w:r>
        <w:rPr>
          <w:sz w:val="22"/>
        </w:rPr>
        <w:t>Your official report card will display all subjects with Test Mark, Exam Mark, Final Mark, and Grade, plus the headmaster's comment and signature.</w:t>
      </w:r>
    </w:p>
    <w:p>
      <w:pPr>
        <w:spacing w:before="240" w:after="120"/>
      </w:pPr>
      <w:r>
        <w:rPr>
          <w:b/>
          <w:color w:val="0D2240"/>
          <w:sz w:val="30"/>
        </w:rPr>
        <w:t>7.3  Understanding Your Grades</w:t>
      </w:r>
    </w:p>
    <w:tbl>
      <w:tblPr>
        <w:tblStyle w:val="TableGrid"/>
        <w:tblW w:type="auto" w:w="0"/>
        <w:jc w:val="left"/>
        <w:tblLook w:firstColumn="1" w:firstRow="1" w:lastColumn="0" w:lastRow="0" w:noHBand="0" w:noVBand="1" w:val="04A0"/>
      </w:tblPr>
      <w:tblGrid>
        <w:gridCol w:w="3041"/>
        <w:gridCol w:w="3041"/>
        <w:gridCol w:w="3041"/>
      </w:tblGrid>
      <w:tr>
        <w:tc>
          <w:tcPr>
            <w:tcW w:type="dxa" w:w="1440"/>
            <w:shd w:fill="0D2240" w:val="clear"/>
          </w:tcPr>
          <w:p>
            <w:r>
              <w:rPr>
                <w:b/>
                <w:color w:val="FFFFFF"/>
                <w:sz w:val="20"/>
              </w:rPr>
              <w:t>Grade</w:t>
            </w:r>
          </w:p>
        </w:tc>
        <w:tc>
          <w:tcPr>
            <w:tcW w:type="dxa" w:w="2880"/>
            <w:shd w:fill="0D2240" w:val="clear"/>
          </w:tcPr>
          <w:p>
            <w:r>
              <w:rPr>
                <w:b/>
                <w:color w:val="FFFFFF"/>
                <w:sz w:val="20"/>
              </w:rPr>
              <w:t>Mark Range</w:t>
            </w:r>
          </w:p>
        </w:tc>
        <w:tc>
          <w:tcPr>
            <w:tcW w:type="dxa" w:w="4320"/>
            <w:shd w:fill="0D2240" w:val="clear"/>
          </w:tcPr>
          <w:p>
            <w:r>
              <w:rPr>
                <w:b/>
                <w:color w:val="FFFFFF"/>
                <w:sz w:val="20"/>
              </w:rPr>
              <w:t>Meaning</w:t>
            </w:r>
          </w:p>
        </w:tc>
      </w:tr>
      <w:tr>
        <w:tc>
          <w:tcPr>
            <w:tcW w:type="dxa" w:w="1440"/>
          </w:tcPr>
          <w:p>
            <w:r>
              <w:rPr>
                <w:sz w:val="20"/>
              </w:rPr>
              <w:t>A</w:t>
            </w:r>
          </w:p>
        </w:tc>
        <w:tc>
          <w:tcPr>
            <w:tcW w:type="dxa" w:w="2880"/>
          </w:tcPr>
          <w:p>
            <w:r>
              <w:rPr>
                <w:sz w:val="20"/>
              </w:rPr>
              <w:t>80 – 100</w:t>
            </w:r>
          </w:p>
        </w:tc>
        <w:tc>
          <w:tcPr>
            <w:tcW w:type="dxa" w:w="4320"/>
          </w:tcPr>
          <w:p>
            <w:r>
              <w:rPr>
                <w:sz w:val="20"/>
              </w:rPr>
              <w:t>Excellent performance</w:t>
            </w:r>
          </w:p>
        </w:tc>
      </w:tr>
      <w:tr>
        <w:tc>
          <w:tcPr>
            <w:tcW w:type="dxa" w:w="1440"/>
          </w:tcPr>
          <w:p>
            <w:r>
              <w:rPr>
                <w:sz w:val="20"/>
              </w:rPr>
              <w:t>B</w:t>
            </w:r>
          </w:p>
        </w:tc>
        <w:tc>
          <w:tcPr>
            <w:tcW w:type="dxa" w:w="2880"/>
          </w:tcPr>
          <w:p>
            <w:r>
              <w:rPr>
                <w:sz w:val="20"/>
              </w:rPr>
              <w:t>70 – 79</w:t>
            </w:r>
          </w:p>
        </w:tc>
        <w:tc>
          <w:tcPr>
            <w:tcW w:type="dxa" w:w="4320"/>
          </w:tcPr>
          <w:p>
            <w:r>
              <w:rPr>
                <w:sz w:val="20"/>
              </w:rPr>
              <w:t>Very good performance</w:t>
            </w:r>
          </w:p>
        </w:tc>
      </w:tr>
      <w:tr>
        <w:tc>
          <w:tcPr>
            <w:tcW w:type="dxa" w:w="1440"/>
          </w:tcPr>
          <w:p>
            <w:r>
              <w:rPr>
                <w:sz w:val="20"/>
              </w:rPr>
              <w:t>C</w:t>
            </w:r>
          </w:p>
        </w:tc>
        <w:tc>
          <w:tcPr>
            <w:tcW w:type="dxa" w:w="2880"/>
          </w:tcPr>
          <w:p>
            <w:r>
              <w:rPr>
                <w:sz w:val="20"/>
              </w:rPr>
              <w:t>60 – 69</w:t>
            </w:r>
          </w:p>
        </w:tc>
        <w:tc>
          <w:tcPr>
            <w:tcW w:type="dxa" w:w="4320"/>
          </w:tcPr>
          <w:p>
            <w:r>
              <w:rPr>
                <w:sz w:val="20"/>
              </w:rPr>
              <w:t>Good performance</w:t>
            </w:r>
          </w:p>
        </w:tc>
      </w:tr>
      <w:tr>
        <w:tc>
          <w:tcPr>
            <w:tcW w:type="dxa" w:w="1440"/>
          </w:tcPr>
          <w:p>
            <w:r>
              <w:rPr>
                <w:sz w:val="20"/>
              </w:rPr>
              <w:t>D</w:t>
            </w:r>
          </w:p>
        </w:tc>
        <w:tc>
          <w:tcPr>
            <w:tcW w:type="dxa" w:w="2880"/>
          </w:tcPr>
          <w:p>
            <w:r>
              <w:rPr>
                <w:sz w:val="20"/>
              </w:rPr>
              <w:t>50 – 59</w:t>
            </w:r>
          </w:p>
        </w:tc>
        <w:tc>
          <w:tcPr>
            <w:tcW w:type="dxa" w:w="4320"/>
          </w:tcPr>
          <w:p>
            <w:r>
              <w:rPr>
                <w:sz w:val="20"/>
              </w:rPr>
              <w:t>Satisfactory — you passed</w:t>
            </w:r>
          </w:p>
        </w:tc>
      </w:tr>
      <w:tr>
        <w:tc>
          <w:tcPr>
            <w:tcW w:type="dxa" w:w="1440"/>
          </w:tcPr>
          <w:p>
            <w:r>
              <w:rPr>
                <w:sz w:val="20"/>
              </w:rPr>
              <w:t>F</w:t>
            </w:r>
          </w:p>
        </w:tc>
        <w:tc>
          <w:tcPr>
            <w:tcW w:type="dxa" w:w="2880"/>
          </w:tcPr>
          <w:p>
            <w:r>
              <w:rPr>
                <w:sz w:val="20"/>
              </w:rPr>
              <w:t>0 – 49</w:t>
            </w:r>
          </w:p>
        </w:tc>
        <w:tc>
          <w:tcPr>
            <w:tcW w:type="dxa" w:w="4320"/>
          </w:tcPr>
          <w:p>
            <w:r>
              <w:rPr>
                <w:sz w:val="20"/>
              </w:rPr>
              <w:t>Did not meet the pass requirement</w:t>
            </w:r>
          </w:p>
        </w:tc>
      </w:tr>
    </w:tbl>
    <w:p/>
    <w:p>
      <w:pPr>
        <w:spacing w:before="240" w:after="120"/>
      </w:pPr>
      <w:r>
        <w:rPr>
          <w:b/>
          <w:color w:val="0D2240"/>
          <w:sz w:val="30"/>
        </w:rPr>
        <w:t>7.4  Marks Not Showing?</w:t>
      </w:r>
    </w:p>
    <w:p>
      <w:pPr>
        <w:spacing w:after="120"/>
      </w:pPr>
      <w:r>
        <w:rPr>
          <w:b w:val="0"/>
          <w:i/>
          <w:color w:val="606060"/>
          <w:sz w:val="22"/>
        </w:rPr>
        <w:t>If your marks are not visible yet, it means your teacher has not yet entered or submitted marks for the term. Contact your teacher or the school admin for an update.</w:t>
      </w:r>
    </w:p>
    <w:p>
      <w:r>
        <w:br w:type="page"/>
      </w:r>
    </w:p>
    <w:p>
      <w:pPr>
        <w:spacing w:before="360" w:after="120"/>
      </w:pPr>
      <w:r>
        <w:rPr>
          <w:b/>
          <w:color w:val="0D2240"/>
          <w:sz w:val="40"/>
        </w:rPr>
        <w:t>8. Landing Page &amp; Admissions Application (v1.1)</w:t>
      </w:r>
    </w:p>
    <w:p>
      <w:pPr>
        <w:spacing w:after="120"/>
      </w:pPr>
      <w:r>
        <w:rPr>
          <w:b w:val="0"/>
          <w:i w:val="0"/>
          <w:color w:val="000000"/>
          <w:sz w:val="22"/>
        </w:rPr>
        <w:t>The public landing page is accessible to anyone without a login. It serves as the school's digital presence and provides information for prospective students and parents. Version 1.1 replaces the basic enquiry form with a full Admissions Application Form.</w:t>
      </w:r>
    </w:p>
    <w:p>
      <w:pPr>
        <w:spacing w:before="240" w:after="120"/>
      </w:pPr>
      <w:r>
        <w:rPr>
          <w:b/>
          <w:color w:val="0D2240"/>
          <w:sz w:val="30"/>
        </w:rPr>
        <w:t>8.1  Sections of the Landing Page</w:t>
      </w:r>
    </w:p>
    <w:tbl>
      <w:tblPr>
        <w:tblStyle w:val="TableGrid"/>
        <w:tblW w:type="auto" w:w="0"/>
        <w:jc w:val="left"/>
        <w:tblLook w:firstColumn="1" w:firstRow="1" w:lastColumn="0" w:lastRow="0" w:noHBand="0" w:noVBand="1" w:val="04A0"/>
      </w:tblPr>
      <w:tblGrid>
        <w:gridCol w:w="4561"/>
        <w:gridCol w:w="4561"/>
      </w:tblGrid>
      <w:tr>
        <w:tc>
          <w:tcPr>
            <w:tcW w:type="dxa" w:w="2592"/>
            <w:shd w:fill="0D2240" w:val="clear"/>
          </w:tcPr>
          <w:p>
            <w:r>
              <w:rPr>
                <w:b/>
                <w:color w:val="FFFFFF"/>
                <w:sz w:val="20"/>
              </w:rPr>
              <w:t>Section</w:t>
            </w:r>
          </w:p>
        </w:tc>
        <w:tc>
          <w:tcPr>
            <w:tcW w:type="dxa" w:w="6768"/>
            <w:shd w:fill="0D2240" w:val="clear"/>
          </w:tcPr>
          <w:p>
            <w:r>
              <w:rPr>
                <w:b/>
                <w:color w:val="FFFFFF"/>
                <w:sz w:val="20"/>
              </w:rPr>
              <w:t>Content</w:t>
            </w:r>
          </w:p>
        </w:tc>
      </w:tr>
      <w:tr>
        <w:tc>
          <w:tcPr>
            <w:tcW w:type="dxa" w:w="2592"/>
          </w:tcPr>
          <w:p>
            <w:r>
              <w:rPr>
                <w:sz w:val="20"/>
              </w:rPr>
              <w:t>Hero</w:t>
            </w:r>
          </w:p>
        </w:tc>
        <w:tc>
          <w:tcPr>
            <w:tcW w:type="dxa" w:w="6768"/>
          </w:tcPr>
          <w:p>
            <w:r>
              <w:rPr>
                <w:sz w:val="20"/>
              </w:rPr>
              <w:t>School name, tagline, and call-to-action buttons (Apply Now / Student Portal).</w:t>
            </w:r>
          </w:p>
        </w:tc>
      </w:tr>
      <w:tr>
        <w:tc>
          <w:tcPr>
            <w:tcW w:type="dxa" w:w="2592"/>
          </w:tcPr>
          <w:p>
            <w:r>
              <w:rPr>
                <w:sz w:val="20"/>
              </w:rPr>
              <w:t>About</w:t>
            </w:r>
          </w:p>
        </w:tc>
        <w:tc>
          <w:tcPr>
            <w:tcW w:type="dxa" w:w="6768"/>
          </w:tcPr>
          <w:p>
            <w:r>
              <w:rPr>
                <w:sz w:val="20"/>
              </w:rPr>
              <w:t>School history, mission statement, and core values.</w:t>
            </w:r>
          </w:p>
        </w:tc>
      </w:tr>
      <w:tr>
        <w:tc>
          <w:tcPr>
            <w:tcW w:type="dxa" w:w="2592"/>
          </w:tcPr>
          <w:p>
            <w:r>
              <w:rPr>
                <w:sz w:val="20"/>
              </w:rPr>
              <w:t>Student Life</w:t>
            </w:r>
          </w:p>
        </w:tc>
        <w:tc>
          <w:tcPr>
            <w:tcW w:type="dxa" w:w="6768"/>
          </w:tcPr>
          <w:p>
            <w:r>
              <w:rPr>
                <w:sz w:val="20"/>
              </w:rPr>
              <w:t>Cards showcasing sports, arts, and leadership programs.</w:t>
            </w:r>
          </w:p>
        </w:tc>
      </w:tr>
      <w:tr>
        <w:tc>
          <w:tcPr>
            <w:tcW w:type="dxa" w:w="2592"/>
          </w:tcPr>
          <w:p>
            <w:r>
              <w:rPr>
                <w:sz w:val="20"/>
              </w:rPr>
              <w:t>Applications</w:t>
            </w:r>
          </w:p>
        </w:tc>
        <w:tc>
          <w:tcPr>
            <w:tcW w:type="dxa" w:w="6768"/>
          </w:tcPr>
          <w:p>
            <w:r>
              <w:rPr>
                <w:sz w:val="20"/>
              </w:rPr>
              <w:t>Full admissions application form (expanded in v1.1).</w:t>
            </w:r>
          </w:p>
        </w:tc>
      </w:tr>
      <w:tr>
        <w:tc>
          <w:tcPr>
            <w:tcW w:type="dxa" w:w="2592"/>
          </w:tcPr>
          <w:p>
            <w:r>
              <w:rPr>
                <w:sz w:val="20"/>
              </w:rPr>
              <w:t>Footer</w:t>
            </w:r>
          </w:p>
        </w:tc>
        <w:tc>
          <w:tcPr>
            <w:tcW w:type="dxa" w:w="6768"/>
          </w:tcPr>
          <w:p>
            <w:r>
              <w:rPr>
                <w:sz w:val="20"/>
              </w:rPr>
              <w:t>Contact information, quick links, and social media.</w:t>
            </w:r>
          </w:p>
        </w:tc>
      </w:tr>
    </w:tbl>
    <w:p/>
    <w:p>
      <w:pPr>
        <w:spacing w:before="240" w:after="120"/>
      </w:pPr>
      <w:r>
        <w:rPr>
          <w:b/>
          <w:color w:val="0D2240"/>
          <w:sz w:val="30"/>
        </w:rPr>
        <w:t>8.2  Submitting an Admissions Application</w:t>
      </w:r>
    </w:p>
    <w:p>
      <w:pPr>
        <w:spacing w:after="120"/>
      </w:pPr>
      <w:r>
        <w:rPr>
          <w:b w:val="0"/>
          <w:i w:val="0"/>
          <w:color w:val="000000"/>
          <w:sz w:val="22"/>
        </w:rPr>
        <w:t>Any prospective student or parent can apply through the Applications section on the landing page. No login is required.</w:t>
      </w:r>
    </w:p>
    <w:p>
      <w:pPr>
        <w:pStyle w:val="ListNumber"/>
        <w:spacing w:after="80"/>
      </w:pPr>
      <w:r>
        <w:rPr>
          <w:sz w:val="22"/>
        </w:rPr>
        <w:t>Scroll to the "Applications" section (or click "Apply Now" on the hero banner).</w:t>
      </w:r>
    </w:p>
    <w:p>
      <w:pPr>
        <w:pStyle w:val="ListNumber"/>
        <w:spacing w:after="80"/>
      </w:pPr>
      <w:r>
        <w:rPr>
          <w:sz w:val="22"/>
        </w:rPr>
        <w:t>Complete the Application Form with the following required fields:</w:t>
      </w:r>
    </w:p>
    <w:p>
      <w:pPr>
        <w:spacing w:after="120"/>
      </w:pPr>
      <w:r>
        <w:rPr>
          <w:b w:val="0"/>
          <w:i w:val="0"/>
          <w:color w:val="000000"/>
          <w:sz w:val="22"/>
        </w:rPr>
      </w:r>
    </w:p>
    <w:tbl>
      <w:tblPr>
        <w:tblStyle w:val="TableGrid"/>
        <w:tblW w:type="auto" w:w="0"/>
        <w:jc w:val="left"/>
        <w:tblLook w:firstColumn="1" w:firstRow="1" w:lastColumn="0" w:lastRow="0" w:noHBand="0" w:noVBand="1" w:val="04A0"/>
      </w:tblPr>
      <w:tblGrid>
        <w:gridCol w:w="3041"/>
        <w:gridCol w:w="3041"/>
        <w:gridCol w:w="3041"/>
      </w:tblGrid>
      <w:tr>
        <w:tc>
          <w:tcPr>
            <w:tcW w:type="dxa" w:w="3024"/>
            <w:shd w:fill="0D2240" w:val="clear"/>
          </w:tcPr>
          <w:p>
            <w:r>
              <w:rPr>
                <w:b/>
                <w:color w:val="FFFFFF"/>
                <w:sz w:val="20"/>
              </w:rPr>
              <w:t>Field</w:t>
            </w:r>
          </w:p>
        </w:tc>
        <w:tc>
          <w:tcPr>
            <w:tcW w:type="dxa" w:w="4608"/>
            <w:shd w:fill="0D2240" w:val="clear"/>
          </w:tcPr>
          <w:p>
            <w:r>
              <w:rPr>
                <w:b/>
                <w:color w:val="FFFFFF"/>
                <w:sz w:val="20"/>
              </w:rPr>
              <w:t>Description</w:t>
            </w:r>
          </w:p>
        </w:tc>
        <w:tc>
          <w:tcPr>
            <w:tcW w:type="dxa" w:w="1440"/>
            <w:shd w:fill="0D2240" w:val="clear"/>
          </w:tcPr>
          <w:p>
            <w:r>
              <w:rPr>
                <w:b/>
                <w:color w:val="FFFFFF"/>
                <w:sz w:val="20"/>
              </w:rPr>
              <w:t>Required</w:t>
            </w:r>
          </w:p>
        </w:tc>
      </w:tr>
      <w:tr>
        <w:tc>
          <w:tcPr>
            <w:tcW w:type="dxa" w:w="3024"/>
          </w:tcPr>
          <w:p>
            <w:r>
              <w:rPr>
                <w:sz w:val="20"/>
              </w:rPr>
              <w:t>Student's Full Name</w:t>
            </w:r>
          </w:p>
        </w:tc>
        <w:tc>
          <w:tcPr>
            <w:tcW w:type="dxa" w:w="4608"/>
          </w:tcPr>
          <w:p>
            <w:r>
              <w:rPr>
                <w:sz w:val="20"/>
              </w:rPr>
              <w:t>Full legal name of the applicant.</w:t>
            </w:r>
          </w:p>
        </w:tc>
        <w:tc>
          <w:tcPr>
            <w:tcW w:type="dxa" w:w="1440"/>
          </w:tcPr>
          <w:p>
            <w:r>
              <w:rPr>
                <w:sz w:val="20"/>
              </w:rPr>
              <w:t>Yes</w:t>
            </w:r>
          </w:p>
        </w:tc>
      </w:tr>
      <w:tr>
        <w:tc>
          <w:tcPr>
            <w:tcW w:type="dxa" w:w="3024"/>
          </w:tcPr>
          <w:p>
            <w:r>
              <w:rPr>
                <w:sz w:val="20"/>
              </w:rPr>
              <w:t>Parent / Guardian Email</w:t>
            </w:r>
          </w:p>
        </w:tc>
        <w:tc>
          <w:tcPr>
            <w:tcW w:type="dxa" w:w="4608"/>
          </w:tcPr>
          <w:p>
            <w:r>
              <w:rPr>
                <w:sz w:val="20"/>
              </w:rPr>
              <w:t>A valid email address for correspondence.</w:t>
            </w:r>
          </w:p>
        </w:tc>
        <w:tc>
          <w:tcPr>
            <w:tcW w:type="dxa" w:w="1440"/>
          </w:tcPr>
          <w:p>
            <w:r>
              <w:rPr>
                <w:sz w:val="20"/>
              </w:rPr>
              <w:t>Yes</w:t>
            </w:r>
          </w:p>
        </w:tc>
      </w:tr>
      <w:tr>
        <w:tc>
          <w:tcPr>
            <w:tcW w:type="dxa" w:w="3024"/>
          </w:tcPr>
          <w:p>
            <w:r>
              <w:rPr>
                <w:sz w:val="20"/>
              </w:rPr>
              <w:t>Contact Phone Number</w:t>
            </w:r>
          </w:p>
        </w:tc>
        <w:tc>
          <w:tcPr>
            <w:tcW w:type="dxa" w:w="4608"/>
          </w:tcPr>
          <w:p>
            <w:r>
              <w:rPr>
                <w:sz w:val="20"/>
              </w:rPr>
              <w:t>A reachable phone number (mobile or home).</w:t>
            </w:r>
          </w:p>
        </w:tc>
        <w:tc>
          <w:tcPr>
            <w:tcW w:type="dxa" w:w="1440"/>
          </w:tcPr>
          <w:p>
            <w:r>
              <w:rPr>
                <w:sz w:val="20"/>
              </w:rPr>
              <w:t>Yes</w:t>
            </w:r>
          </w:p>
        </w:tc>
      </w:tr>
      <w:tr>
        <w:tc>
          <w:tcPr>
            <w:tcW w:type="dxa" w:w="3024"/>
          </w:tcPr>
          <w:p>
            <w:r>
              <w:rPr>
                <w:sz w:val="20"/>
              </w:rPr>
              <w:t>Applying For</w:t>
            </w:r>
          </w:p>
        </w:tc>
        <w:tc>
          <w:tcPr>
            <w:tcW w:type="dxa" w:w="4608"/>
          </w:tcPr>
          <w:p>
            <w:r>
              <w:rPr>
                <w:sz w:val="20"/>
              </w:rPr>
              <w:t>The form level the student wishes to join (Form 1 – Form 4).</w:t>
            </w:r>
          </w:p>
        </w:tc>
        <w:tc>
          <w:tcPr>
            <w:tcW w:type="dxa" w:w="1440"/>
          </w:tcPr>
          <w:p>
            <w:r>
              <w:rPr>
                <w:sz w:val="20"/>
              </w:rPr>
              <w:t>Yes</w:t>
            </w:r>
          </w:p>
        </w:tc>
      </w:tr>
      <w:tr>
        <w:tc>
          <w:tcPr>
            <w:tcW w:type="dxa" w:w="3024"/>
          </w:tcPr>
          <w:p>
            <w:r>
              <w:rPr>
                <w:sz w:val="20"/>
              </w:rPr>
              <w:t>Previous School Attended</w:t>
            </w:r>
          </w:p>
        </w:tc>
        <w:tc>
          <w:tcPr>
            <w:tcW w:type="dxa" w:w="4608"/>
          </w:tcPr>
          <w:p>
            <w:r>
              <w:rPr>
                <w:sz w:val="20"/>
              </w:rPr>
              <w:t>Name of the school the student attended most recently.</w:t>
            </w:r>
          </w:p>
        </w:tc>
        <w:tc>
          <w:tcPr>
            <w:tcW w:type="dxa" w:w="1440"/>
          </w:tcPr>
          <w:p>
            <w:r>
              <w:rPr>
                <w:sz w:val="20"/>
              </w:rPr>
              <w:t>Yes</w:t>
            </w:r>
          </w:p>
        </w:tc>
      </w:tr>
      <w:tr>
        <w:tc>
          <w:tcPr>
            <w:tcW w:type="dxa" w:w="3024"/>
          </w:tcPr>
          <w:p>
            <w:r>
              <w:rPr>
                <w:sz w:val="20"/>
              </w:rPr>
              <w:t>Reason for Leaving</w:t>
            </w:r>
          </w:p>
        </w:tc>
        <w:tc>
          <w:tcPr>
            <w:tcW w:type="dxa" w:w="4608"/>
          </w:tcPr>
          <w:p>
            <w:r>
              <w:rPr>
                <w:sz w:val="20"/>
              </w:rPr>
              <w:t>A brief explanation of why the student is leaving their current school.</w:t>
            </w:r>
          </w:p>
        </w:tc>
        <w:tc>
          <w:tcPr>
            <w:tcW w:type="dxa" w:w="1440"/>
          </w:tcPr>
          <w:p>
            <w:r>
              <w:rPr>
                <w:sz w:val="20"/>
              </w:rPr>
              <w:t>Yes</w:t>
            </w:r>
          </w:p>
        </w:tc>
      </w:tr>
      <w:tr>
        <w:tc>
          <w:tcPr>
            <w:tcW w:type="dxa" w:w="3024"/>
          </w:tcPr>
          <w:p>
            <w:r>
              <w:rPr>
                <w:sz w:val="20"/>
              </w:rPr>
              <w:t>Previous Term Results</w:t>
            </w:r>
          </w:p>
        </w:tc>
        <w:tc>
          <w:tcPr>
            <w:tcW w:type="dxa" w:w="4608"/>
          </w:tcPr>
          <w:p>
            <w:r>
              <w:rPr>
                <w:sz w:val="20"/>
              </w:rPr>
              <w:t>Attach a photo (JPG/PNG) or PDF of the most recent report card.</w:t>
            </w:r>
          </w:p>
        </w:tc>
        <w:tc>
          <w:tcPr>
            <w:tcW w:type="dxa" w:w="1440"/>
          </w:tcPr>
          <w:p>
            <w:r>
              <w:rPr>
                <w:sz w:val="20"/>
              </w:rPr>
              <w:t>Optional</w:t>
            </w:r>
          </w:p>
        </w:tc>
      </w:tr>
    </w:tbl>
    <w:p/>
    <w:p>
      <w:pPr>
        <w:pStyle w:val="ListNumber"/>
        <w:spacing w:after="80"/>
      </w:pPr>
      <w:r>
        <w:rPr>
          <w:sz w:val="22"/>
        </w:rPr>
        <w:t>To attach the results file, click the "Tap to attach results" button. A file picker will open allowing you to select an image or PDF.</w:t>
      </w:r>
    </w:p>
    <w:p>
      <w:pPr>
        <w:pStyle w:val="ListNumber"/>
        <w:spacing w:after="80"/>
      </w:pPr>
      <w:r>
        <w:rPr>
          <w:sz w:val="22"/>
        </w:rPr>
        <w:t>Once all required fields are filled, click "Submit Application".</w:t>
      </w:r>
    </w:p>
    <w:p>
      <w:pPr>
        <w:pStyle w:val="ListNumber"/>
        <w:spacing w:after="80"/>
      </w:pPr>
      <w:r>
        <w:rPr>
          <w:sz w:val="22"/>
        </w:rPr>
        <w:t>A success message confirms the application was received.</w:t>
      </w:r>
    </w:p>
    <w:p>
      <w:pPr>
        <w:spacing w:after="120"/>
      </w:pPr>
      <w:r>
        <w:rPr>
          <w:b w:val="0"/>
          <w:i/>
          <w:color w:val="606060"/>
          <w:sz w:val="22"/>
        </w:rPr>
        <w:t>The application is immediately visible to the school headmaster in the Admin portal under "Applications".</w:t>
      </w:r>
    </w:p>
    <w:p>
      <w:pPr>
        <w:spacing w:before="240" w:after="120"/>
      </w:pPr>
      <w:r>
        <w:rPr>
          <w:b/>
          <w:color w:val="0D2240"/>
          <w:sz w:val="30"/>
        </w:rPr>
        <w:t>8.3  File Attachment Notes</w:t>
      </w:r>
    </w:p>
    <w:p>
      <w:pPr>
        <w:pStyle w:val="ListBullet"/>
        <w:spacing w:after="80"/>
        <w:ind w:left="360"/>
      </w:pPr>
      <w:r>
        <w:rPr>
          <w:sz w:val="22"/>
        </w:rPr>
        <w:t>Accepted formats: JPG, PNG, and other common image formats, plus PDF.</w:t>
      </w:r>
    </w:p>
    <w:p>
      <w:pPr>
        <w:pStyle w:val="ListBullet"/>
        <w:spacing w:after="80"/>
        <w:ind w:left="360"/>
      </w:pPr>
      <w:r>
        <w:rPr>
          <w:sz w:val="22"/>
        </w:rPr>
        <w:t>The file picker opens automatically when you click the attach button.</w:t>
      </w:r>
    </w:p>
    <w:p>
      <w:pPr>
        <w:pStyle w:val="ListBullet"/>
        <w:spacing w:after="80"/>
        <w:ind w:left="360"/>
      </w:pPr>
      <w:r>
        <w:rPr>
          <w:sz w:val="22"/>
        </w:rPr>
        <w:t>If you close the file picker without selecting a file, the field remains empty.</w:t>
      </w:r>
    </w:p>
    <w:p>
      <w:pPr>
        <w:pStyle w:val="ListBullet"/>
        <w:spacing w:after="80"/>
        <w:ind w:left="360"/>
      </w:pPr>
      <w:r>
        <w:rPr>
          <w:sz w:val="22"/>
        </w:rPr>
        <w:t>To remove a selected file, click the X icon next to the file name.</w:t>
      </w:r>
    </w:p>
    <w:p>
      <w:pPr>
        <w:pStyle w:val="ListBullet"/>
        <w:spacing w:after="80"/>
        <w:ind w:left="360"/>
      </w:pPr>
      <w:r>
        <w:rPr>
          <w:sz w:val="22"/>
        </w:rPr>
        <w:t>Attaching results is optional but strongly recommended to support the application.</w:t>
      </w:r>
    </w:p>
    <w:p>
      <w:pPr>
        <w:spacing w:before="240" w:after="120"/>
      </w:pPr>
      <w:r>
        <w:rPr>
          <w:b/>
          <w:color w:val="0D2240"/>
          <w:sz w:val="30"/>
        </w:rPr>
        <w:t>8.4  After Submission</w:t>
      </w:r>
    </w:p>
    <w:p>
      <w:pPr>
        <w:spacing w:after="120"/>
      </w:pPr>
      <w:r>
        <w:rPr>
          <w:b w:val="0"/>
          <w:i w:val="0"/>
          <w:color w:val="000000"/>
          <w:sz w:val="22"/>
        </w:rPr>
        <w:t>Once submitted:</w:t>
      </w:r>
    </w:p>
    <w:p>
      <w:pPr>
        <w:pStyle w:val="ListBullet"/>
        <w:spacing w:after="80"/>
        <w:ind w:left="360"/>
      </w:pPr>
      <w:r>
        <w:rPr>
          <w:sz w:val="22"/>
        </w:rPr>
        <w:t>The application appears immediately in the Admin's Applications page.</w:t>
      </w:r>
    </w:p>
    <w:p>
      <w:pPr>
        <w:pStyle w:val="ListBullet"/>
        <w:spacing w:after="80"/>
        <w:ind w:left="360"/>
      </w:pPr>
      <w:r>
        <w:rPr>
          <w:sz w:val="22"/>
        </w:rPr>
        <w:t>The sidebar badge on the Applications nav item increments by one.</w:t>
      </w:r>
    </w:p>
    <w:p>
      <w:pPr>
        <w:pStyle w:val="ListBullet"/>
        <w:spacing w:after="80"/>
        <w:ind w:left="360"/>
      </w:pPr>
      <w:r>
        <w:rPr>
          <w:sz w:val="22"/>
        </w:rPr>
        <w:t>The Admin Dashboard "Pending Applications" table shows the new submission.</w:t>
      </w:r>
    </w:p>
    <w:p>
      <w:pPr>
        <w:pStyle w:val="ListBullet"/>
        <w:spacing w:after="80"/>
        <w:ind w:left="360"/>
      </w:pPr>
      <w:r>
        <w:rPr>
          <w:sz w:val="22"/>
        </w:rPr>
        <w:t>The headmaster will review the application and contact the parent/guardian via the provided phone or email.</w:t>
      </w:r>
    </w:p>
    <w:p>
      <w:r>
        <w:br w:type="page"/>
      </w:r>
    </w:p>
    <w:p>
      <w:pPr>
        <w:spacing w:before="360" w:after="120"/>
      </w:pPr>
      <w:r>
        <w:rPr>
          <w:b/>
          <w:color w:val="0D2240"/>
          <w:sz w:val="40"/>
        </w:rPr>
        <w:t>9. Grade &amp; Mark Calculation</w:t>
      </w:r>
    </w:p>
    <w:p>
      <w:pPr>
        <w:spacing w:before="240" w:after="120"/>
      </w:pPr>
      <w:r>
        <w:rPr>
          <w:b/>
          <w:color w:val="0D2240"/>
          <w:sz w:val="30"/>
        </w:rPr>
        <w:t>9.1  Final Mark Formula</w:t>
      </w:r>
    </w:p>
    <w:p>
      <w:pPr>
        <w:jc w:val="center"/>
      </w:pPr>
      <w:r>
        <w:rPr>
          <w:b/>
          <w:color w:val="2563EB"/>
          <w:sz w:val="28"/>
        </w:rPr>
        <w:t>Final Mark = (Test Mark × 0.40) + (Exam Mark × 0.60)</w:t>
      </w:r>
    </w:p>
    <w:p>
      <w:pPr>
        <w:spacing w:before="240" w:after="120"/>
      </w:pPr>
      <w:r>
        <w:rPr>
          <w:b/>
          <w:color w:val="0D2240"/>
          <w:sz w:val="30"/>
        </w:rPr>
        <w:t>9.2  Example Calculation</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2880"/>
            <w:shd w:fill="0D2240" w:val="clear"/>
          </w:tcPr>
          <w:p>
            <w:r>
              <w:rPr>
                <w:b/>
                <w:color w:val="FFFFFF"/>
                <w:sz w:val="20"/>
              </w:rPr>
              <w:t>Component</w:t>
            </w:r>
          </w:p>
        </w:tc>
        <w:tc>
          <w:tcPr>
            <w:tcW w:type="dxa" w:w="1440"/>
            <w:shd w:fill="0D2240" w:val="clear"/>
          </w:tcPr>
          <w:p>
            <w:r>
              <w:rPr>
                <w:b/>
                <w:color w:val="FFFFFF"/>
                <w:sz w:val="20"/>
              </w:rPr>
              <w:t>Mark</w:t>
            </w:r>
          </w:p>
        </w:tc>
        <w:tc>
          <w:tcPr>
            <w:tcW w:type="dxa" w:w="1440"/>
            <w:shd w:fill="0D2240" w:val="clear"/>
          </w:tcPr>
          <w:p>
            <w:r>
              <w:rPr>
                <w:b/>
                <w:color w:val="FFFFFF"/>
                <w:sz w:val="20"/>
              </w:rPr>
              <w:t>Weight</w:t>
            </w:r>
          </w:p>
        </w:tc>
        <w:tc>
          <w:tcPr>
            <w:tcW w:type="dxa" w:w="3600"/>
            <w:shd w:fill="0D2240" w:val="clear"/>
          </w:tcPr>
          <w:p>
            <w:r>
              <w:rPr>
                <w:b/>
                <w:color w:val="FFFFFF"/>
                <w:sz w:val="20"/>
              </w:rPr>
              <w:t>Weighted Score</w:t>
            </w:r>
          </w:p>
        </w:tc>
      </w:tr>
      <w:tr>
        <w:tc>
          <w:tcPr>
            <w:tcW w:type="dxa" w:w="2880"/>
          </w:tcPr>
          <w:p>
            <w:r>
              <w:rPr>
                <w:sz w:val="20"/>
              </w:rPr>
              <w:t>Test Mark</w:t>
            </w:r>
          </w:p>
        </w:tc>
        <w:tc>
          <w:tcPr>
            <w:tcW w:type="dxa" w:w="1440"/>
          </w:tcPr>
          <w:p>
            <w:r>
              <w:rPr>
                <w:sz w:val="20"/>
              </w:rPr>
              <w:t>75</w:t>
            </w:r>
          </w:p>
        </w:tc>
        <w:tc>
          <w:tcPr>
            <w:tcW w:type="dxa" w:w="1440"/>
          </w:tcPr>
          <w:p>
            <w:r>
              <w:rPr>
                <w:sz w:val="20"/>
              </w:rPr>
              <w:t>40%</w:t>
            </w:r>
          </w:p>
        </w:tc>
        <w:tc>
          <w:tcPr>
            <w:tcW w:type="dxa" w:w="3600"/>
          </w:tcPr>
          <w:p>
            <w:r>
              <w:rPr>
                <w:sz w:val="20"/>
              </w:rPr>
              <w:t>75 × 0.40 = 30.0</w:t>
            </w:r>
          </w:p>
        </w:tc>
      </w:tr>
      <w:tr>
        <w:tc>
          <w:tcPr>
            <w:tcW w:type="dxa" w:w="2880"/>
          </w:tcPr>
          <w:p>
            <w:r>
              <w:rPr>
                <w:sz w:val="20"/>
              </w:rPr>
              <w:t>Exam Mark</w:t>
            </w:r>
          </w:p>
        </w:tc>
        <w:tc>
          <w:tcPr>
            <w:tcW w:type="dxa" w:w="1440"/>
          </w:tcPr>
          <w:p>
            <w:r>
              <w:rPr>
                <w:sz w:val="20"/>
              </w:rPr>
              <w:t>82</w:t>
            </w:r>
          </w:p>
        </w:tc>
        <w:tc>
          <w:tcPr>
            <w:tcW w:type="dxa" w:w="1440"/>
          </w:tcPr>
          <w:p>
            <w:r>
              <w:rPr>
                <w:sz w:val="20"/>
              </w:rPr>
              <w:t>60%</w:t>
            </w:r>
          </w:p>
        </w:tc>
        <w:tc>
          <w:tcPr>
            <w:tcW w:type="dxa" w:w="3600"/>
          </w:tcPr>
          <w:p>
            <w:r>
              <w:rPr>
                <w:sz w:val="20"/>
              </w:rPr>
              <w:t>82 × 0.60 = 49.2</w:t>
            </w:r>
          </w:p>
        </w:tc>
      </w:tr>
      <w:tr>
        <w:tc>
          <w:tcPr>
            <w:tcW w:type="dxa" w:w="2880"/>
          </w:tcPr>
          <w:p>
            <w:r>
              <w:rPr>
                <w:sz w:val="20"/>
              </w:rPr>
              <w:t>Final Mark</w:t>
            </w:r>
          </w:p>
        </w:tc>
        <w:tc>
          <w:tcPr>
            <w:tcW w:type="dxa" w:w="1440"/>
          </w:tcPr>
          <w:p>
            <w:r>
              <w:rPr>
                <w:sz w:val="20"/>
              </w:rPr>
              <w:t>—</w:t>
            </w:r>
          </w:p>
        </w:tc>
        <w:tc>
          <w:tcPr>
            <w:tcW w:type="dxa" w:w="1440"/>
          </w:tcPr>
          <w:p>
            <w:r>
              <w:rPr>
                <w:sz w:val="20"/>
              </w:rPr>
              <w:t>100%</w:t>
            </w:r>
          </w:p>
        </w:tc>
        <w:tc>
          <w:tcPr>
            <w:tcW w:type="dxa" w:w="3600"/>
          </w:tcPr>
          <w:p>
            <w:r>
              <w:rPr>
                <w:sz w:val="20"/>
              </w:rPr>
              <w:t>30.0 + 49.2 = 79.2 → Grade B</w:t>
            </w:r>
          </w:p>
        </w:tc>
      </w:tr>
    </w:tbl>
    <w:p/>
    <w:p>
      <w:pPr>
        <w:spacing w:before="240" w:after="120"/>
      </w:pPr>
      <w:r>
        <w:rPr>
          <w:b/>
          <w:color w:val="0D2240"/>
          <w:sz w:val="30"/>
        </w:rPr>
        <w:t>9.3  Pass Mark</w:t>
      </w:r>
    </w:p>
    <w:p>
      <w:pPr>
        <w:spacing w:after="120"/>
      </w:pPr>
      <w:r>
        <w:rPr>
          <w:b w:val="0"/>
          <w:i w:val="0"/>
          <w:color w:val="000000"/>
          <w:sz w:val="22"/>
        </w:rPr>
        <w:t>A student must achieve a Final Mark of 50 or above to pass a subject.</w:t>
      </w:r>
    </w:p>
    <w:p>
      <w:r>
        <w:br w:type="page"/>
      </w:r>
    </w:p>
    <w:p>
      <w:pPr>
        <w:spacing w:before="360" w:after="120"/>
      </w:pPr>
      <w:r>
        <w:rPr>
          <w:b/>
          <w:color w:val="0D2240"/>
          <w:sz w:val="40"/>
        </w:rPr>
        <w:t>10. Technical Documentation</w:t>
      </w:r>
    </w:p>
    <w:p>
      <w:pPr>
        <w:spacing w:before="240" w:after="120"/>
      </w:pPr>
      <w:r>
        <w:rPr>
          <w:b/>
          <w:color w:val="0D2240"/>
          <w:sz w:val="30"/>
        </w:rPr>
        <w:t>10.1  Technology Stack</w:t>
      </w:r>
    </w:p>
    <w:tbl>
      <w:tblPr>
        <w:tblStyle w:val="TableGrid"/>
        <w:tblW w:type="auto" w:w="0"/>
        <w:jc w:val="left"/>
        <w:tblLook w:firstColumn="1" w:firstRow="1" w:lastColumn="0" w:lastRow="0" w:noHBand="0" w:noVBand="1" w:val="04A0"/>
      </w:tblPr>
      <w:tblGrid>
        <w:gridCol w:w="3041"/>
        <w:gridCol w:w="3041"/>
        <w:gridCol w:w="3041"/>
      </w:tblGrid>
      <w:tr>
        <w:tc>
          <w:tcPr>
            <w:tcW w:type="dxa" w:w="2592"/>
            <w:shd w:fill="0D2240" w:val="clear"/>
          </w:tcPr>
          <w:p>
            <w:r>
              <w:rPr>
                <w:b/>
                <w:color w:val="FFFFFF"/>
                <w:sz w:val="20"/>
              </w:rPr>
              <w:t>Layer</w:t>
            </w:r>
          </w:p>
        </w:tc>
        <w:tc>
          <w:tcPr>
            <w:tcW w:type="dxa" w:w="2880"/>
            <w:shd w:fill="0D2240" w:val="clear"/>
          </w:tcPr>
          <w:p>
            <w:r>
              <w:rPr>
                <w:b/>
                <w:color w:val="FFFFFF"/>
                <w:sz w:val="20"/>
              </w:rPr>
              <w:t>Technology</w:t>
            </w:r>
          </w:p>
        </w:tc>
        <w:tc>
          <w:tcPr>
            <w:tcW w:type="dxa" w:w="3888"/>
            <w:shd w:fill="0D2240" w:val="clear"/>
          </w:tcPr>
          <w:p>
            <w:r>
              <w:rPr>
                <w:b/>
                <w:color w:val="FFFFFF"/>
                <w:sz w:val="20"/>
              </w:rPr>
              <w:t>Purpose</w:t>
            </w:r>
          </w:p>
        </w:tc>
      </w:tr>
      <w:tr>
        <w:tc>
          <w:tcPr>
            <w:tcW w:type="dxa" w:w="2592"/>
          </w:tcPr>
          <w:p>
            <w:r>
              <w:rPr>
                <w:sz w:val="20"/>
              </w:rPr>
              <w:t>Frontend</w:t>
            </w:r>
          </w:p>
        </w:tc>
        <w:tc>
          <w:tcPr>
            <w:tcW w:type="dxa" w:w="2880"/>
          </w:tcPr>
          <w:p>
            <w:r>
              <w:rPr>
                <w:sz w:val="20"/>
              </w:rPr>
              <w:t>Flutter 3.11+</w:t>
            </w:r>
          </w:p>
        </w:tc>
        <w:tc>
          <w:tcPr>
            <w:tcW w:type="dxa" w:w="3888"/>
          </w:tcPr>
          <w:p>
            <w:r>
              <w:rPr>
                <w:sz w:val="20"/>
              </w:rPr>
              <w:t>Cross-platform UI (web, mobile, desktop)</w:t>
            </w:r>
          </w:p>
        </w:tc>
      </w:tr>
      <w:tr>
        <w:tc>
          <w:tcPr>
            <w:tcW w:type="dxa" w:w="2592"/>
          </w:tcPr>
          <w:p>
            <w:r>
              <w:rPr>
                <w:sz w:val="20"/>
              </w:rPr>
              <w:t>Language</w:t>
            </w:r>
          </w:p>
        </w:tc>
        <w:tc>
          <w:tcPr>
            <w:tcW w:type="dxa" w:w="2880"/>
          </w:tcPr>
          <w:p>
            <w:r>
              <w:rPr>
                <w:sz w:val="20"/>
              </w:rPr>
              <w:t>Dart 3.11+</w:t>
            </w:r>
          </w:p>
        </w:tc>
        <w:tc>
          <w:tcPr>
            <w:tcW w:type="dxa" w:w="3888"/>
          </w:tcPr>
          <w:p>
            <w:r>
              <w:rPr>
                <w:sz w:val="20"/>
              </w:rPr>
              <w:t>Frontend programming language</w:t>
            </w:r>
          </w:p>
        </w:tc>
      </w:tr>
      <w:tr>
        <w:tc>
          <w:tcPr>
            <w:tcW w:type="dxa" w:w="2592"/>
          </w:tcPr>
          <w:p>
            <w:r>
              <w:rPr>
                <w:sz w:val="20"/>
              </w:rPr>
              <w:t>UI Framework</w:t>
            </w:r>
          </w:p>
        </w:tc>
        <w:tc>
          <w:tcPr>
            <w:tcW w:type="dxa" w:w="2880"/>
          </w:tcPr>
          <w:p>
            <w:r>
              <w:rPr>
                <w:sz w:val="20"/>
              </w:rPr>
              <w:t>Material Design 3</w:t>
            </w:r>
          </w:p>
        </w:tc>
        <w:tc>
          <w:tcPr>
            <w:tcW w:type="dxa" w:w="3888"/>
          </w:tcPr>
          <w:p>
            <w:r>
              <w:rPr>
                <w:sz w:val="20"/>
              </w:rPr>
              <w:t>Component library and theming</w:t>
            </w:r>
          </w:p>
        </w:tc>
      </w:tr>
      <w:tr>
        <w:tc>
          <w:tcPr>
            <w:tcW w:type="dxa" w:w="2592"/>
          </w:tcPr>
          <w:p>
            <w:r>
              <w:rPr>
                <w:sz w:val="20"/>
              </w:rPr>
              <w:t>State Mgmt.</w:t>
            </w:r>
          </w:p>
        </w:tc>
        <w:tc>
          <w:tcPr>
            <w:tcW w:type="dxa" w:w="2880"/>
          </w:tcPr>
          <w:p>
            <w:r>
              <w:rPr>
                <w:sz w:val="20"/>
              </w:rPr>
              <w:t>Provider (ChangeNotifier)</w:t>
            </w:r>
          </w:p>
        </w:tc>
        <w:tc>
          <w:tcPr>
            <w:tcW w:type="dxa" w:w="3888"/>
          </w:tcPr>
          <w:p>
            <w:r>
              <w:rPr>
                <w:sz w:val="20"/>
              </w:rPr>
              <w:t>Application state management</w:t>
            </w:r>
          </w:p>
        </w:tc>
      </w:tr>
      <w:tr>
        <w:tc>
          <w:tcPr>
            <w:tcW w:type="dxa" w:w="2592"/>
          </w:tcPr>
          <w:p>
            <w:r>
              <w:rPr>
                <w:sz w:val="20"/>
              </w:rPr>
              <w:t>HTTP Client</w:t>
            </w:r>
          </w:p>
        </w:tc>
        <w:tc>
          <w:tcPr>
            <w:tcW w:type="dxa" w:w="2880"/>
          </w:tcPr>
          <w:p>
            <w:r>
              <w:rPr>
                <w:sz w:val="20"/>
              </w:rPr>
              <w:t>http Dart package</w:t>
            </w:r>
          </w:p>
        </w:tc>
        <w:tc>
          <w:tcPr>
            <w:tcW w:type="dxa" w:w="3888"/>
          </w:tcPr>
          <w:p>
            <w:r>
              <w:rPr>
                <w:sz w:val="20"/>
              </w:rPr>
              <w:t>REST API communication</w:t>
            </w:r>
          </w:p>
        </w:tc>
      </w:tr>
      <w:tr>
        <w:tc>
          <w:tcPr>
            <w:tcW w:type="dxa" w:w="2592"/>
          </w:tcPr>
          <w:p>
            <w:r>
              <w:rPr>
                <w:sz w:val="20"/>
              </w:rPr>
              <w:t>File Picker</w:t>
            </w:r>
          </w:p>
        </w:tc>
        <w:tc>
          <w:tcPr>
            <w:tcW w:type="dxa" w:w="2880"/>
          </w:tcPr>
          <w:p>
            <w:r>
              <w:rPr>
                <w:sz w:val="20"/>
              </w:rPr>
              <w:t>dart:html (web)</w:t>
            </w:r>
          </w:p>
        </w:tc>
        <w:tc>
          <w:tcPr>
            <w:tcW w:type="dxa" w:w="3888"/>
          </w:tcPr>
          <w:p>
            <w:r>
              <w:rPr>
                <w:sz w:val="20"/>
              </w:rPr>
              <w:t>Browser file input (conditional import)</w:t>
            </w:r>
          </w:p>
        </w:tc>
      </w:tr>
      <w:tr>
        <w:tc>
          <w:tcPr>
            <w:tcW w:type="dxa" w:w="2592"/>
          </w:tcPr>
          <w:p>
            <w:r>
              <w:rPr>
                <w:sz w:val="20"/>
              </w:rPr>
              <w:t>Backend</w:t>
            </w:r>
          </w:p>
        </w:tc>
        <w:tc>
          <w:tcPr>
            <w:tcW w:type="dxa" w:w="2880"/>
          </w:tcPr>
          <w:p>
            <w:r>
              <w:rPr>
                <w:sz w:val="20"/>
              </w:rPr>
              <w:t>Python FastAPI</w:t>
            </w:r>
          </w:p>
        </w:tc>
        <w:tc>
          <w:tcPr>
            <w:tcW w:type="dxa" w:w="3888"/>
          </w:tcPr>
          <w:p>
            <w:r>
              <w:rPr>
                <w:sz w:val="20"/>
              </w:rPr>
              <w:t>REST API server</w:t>
            </w:r>
          </w:p>
        </w:tc>
      </w:tr>
      <w:tr>
        <w:tc>
          <w:tcPr>
            <w:tcW w:type="dxa" w:w="2592"/>
          </w:tcPr>
          <w:p>
            <w:r>
              <w:rPr>
                <w:sz w:val="20"/>
              </w:rPr>
              <w:t>Database</w:t>
            </w:r>
          </w:p>
        </w:tc>
        <w:tc>
          <w:tcPr>
            <w:tcW w:type="dxa" w:w="2880"/>
          </w:tcPr>
          <w:p>
            <w:r>
              <w:rPr>
                <w:sz w:val="20"/>
              </w:rPr>
              <w:t>MongoDB</w:t>
            </w:r>
          </w:p>
        </w:tc>
        <w:tc>
          <w:tcPr>
            <w:tcW w:type="dxa" w:w="3888"/>
          </w:tcPr>
          <w:p>
            <w:r>
              <w:rPr>
                <w:sz w:val="20"/>
              </w:rPr>
              <w:t>Data persistence</w:t>
            </w:r>
          </w:p>
        </w:tc>
      </w:tr>
      <w:tr>
        <w:tc>
          <w:tcPr>
            <w:tcW w:type="dxa" w:w="2592"/>
          </w:tcPr>
          <w:p>
            <w:r>
              <w:rPr>
                <w:sz w:val="20"/>
              </w:rPr>
              <w:t>Auth</w:t>
            </w:r>
          </w:p>
        </w:tc>
        <w:tc>
          <w:tcPr>
            <w:tcW w:type="dxa" w:w="2880"/>
          </w:tcPr>
          <w:p>
            <w:r>
              <w:rPr>
                <w:sz w:val="20"/>
              </w:rPr>
              <w:t>JWT Tokens</w:t>
            </w:r>
          </w:p>
        </w:tc>
        <w:tc>
          <w:tcPr>
            <w:tcW w:type="dxa" w:w="3888"/>
          </w:tcPr>
          <w:p>
            <w:r>
              <w:rPr>
                <w:sz w:val="20"/>
              </w:rPr>
              <w:t>Stateless authentication</w:t>
            </w:r>
          </w:p>
        </w:tc>
      </w:tr>
      <w:tr>
        <w:tc>
          <w:tcPr>
            <w:tcW w:type="dxa" w:w="2592"/>
          </w:tcPr>
          <w:p>
            <w:r>
              <w:rPr>
                <w:sz w:val="20"/>
              </w:rPr>
              <w:t>Hosting (API)</w:t>
            </w:r>
          </w:p>
        </w:tc>
        <w:tc>
          <w:tcPr>
            <w:tcW w:type="dxa" w:w="2880"/>
          </w:tcPr>
          <w:p>
            <w:r>
              <w:rPr>
                <w:sz w:val="20"/>
              </w:rPr>
              <w:t>Railway.app</w:t>
            </w:r>
          </w:p>
        </w:tc>
        <w:tc>
          <w:tcPr>
            <w:tcW w:type="dxa" w:w="3888"/>
          </w:tcPr>
          <w:p>
            <w:r>
              <w:rPr>
                <w:sz w:val="20"/>
              </w:rPr>
              <w:t>Production backend deployment</w:t>
            </w:r>
          </w:p>
        </w:tc>
      </w:tr>
    </w:tbl>
    <w:p/>
    <w:p>
      <w:pPr>
        <w:spacing w:before="240" w:after="120"/>
      </w:pPr>
      <w:r>
        <w:rPr>
          <w:b/>
          <w:color w:val="0D2240"/>
          <w:sz w:val="30"/>
        </w:rPr>
        <w:t>10.2  Project Structure</w:t>
      </w:r>
    </w:p>
    <w:p>
      <w:r>
        <w:rPr>
          <w:rFonts w:ascii="Courier New" w:hAnsi="Courier New"/>
          <w:color w:val="1E3A5F"/>
          <w:sz w:val="18"/>
        </w:rPr>
        <w:t>schoolPortal/</w:t>
        <w:br/>
      </w:r>
      <w:r>
        <w:rPr>
          <w:rFonts w:ascii="Courier New" w:hAnsi="Courier New"/>
          <w:color w:val="1E3A5F"/>
          <w:sz w:val="18"/>
        </w:rPr>
        <w:t>└── schoolwebsite/</w:t>
        <w:br/>
      </w:r>
      <w:r>
        <w:rPr>
          <w:rFonts w:ascii="Courier New" w:hAnsi="Courier New"/>
          <w:color w:val="1E3A5F"/>
          <w:sz w:val="18"/>
        </w:rPr>
        <w:t xml:space="preserve">    ├── lib/</w:t>
        <w:br/>
      </w:r>
      <w:r>
        <w:rPr>
          <w:rFonts w:ascii="Courier New" w:hAnsi="Courier New"/>
          <w:color w:val="1E3A5F"/>
          <w:sz w:val="18"/>
        </w:rPr>
        <w:t xml:space="preserve">    │   ├── main.dart                         # App entry point &amp; routing</w:t>
        <w:br/>
      </w:r>
      <w:r>
        <w:rPr>
          <w:rFonts w:ascii="Courier New" w:hAnsi="Courier New"/>
          <w:color w:val="1E3A5F"/>
          <w:sz w:val="18"/>
        </w:rPr>
        <w:t xml:space="preserve">    │   ├── app_theme.dart                    # Design system (colors, typography)</w:t>
        <w:br/>
      </w:r>
      <w:r>
        <w:rPr>
          <w:rFonts w:ascii="Courier New" w:hAnsi="Courier New"/>
          <w:color w:val="1E3A5F"/>
          <w:sz w:val="18"/>
        </w:rPr>
        <w:t xml:space="preserve">    │   ├── models/models.dart                # Data models (incl. StudentApplication)</w:t>
        <w:br/>
      </w:r>
      <w:r>
        <w:rPr>
          <w:rFonts w:ascii="Courier New" w:hAnsi="Courier New"/>
          <w:color w:val="1E3A5F"/>
          <w:sz w:val="18"/>
        </w:rPr>
        <w:t xml:space="preserve">    │   ├── state/app_state.dart              # Central state (ChangeNotifier)</w:t>
        <w:br/>
      </w:r>
      <w:r>
        <w:rPr>
          <w:rFonts w:ascii="Courier New" w:hAnsi="Courier New"/>
          <w:color w:val="1E3A5F"/>
          <w:sz w:val="18"/>
        </w:rPr>
        <w:t xml:space="preserve">    │   ├── services/</w:t>
        <w:br/>
      </w:r>
      <w:r>
        <w:rPr>
          <w:rFonts w:ascii="Courier New" w:hAnsi="Courier New"/>
          <w:color w:val="1E3A5F"/>
          <w:sz w:val="18"/>
        </w:rPr>
        <w:t xml:space="preserve">    │   │   ├── api_service.dart              # HTTP client for backend</w:t>
        <w:br/>
      </w:r>
      <w:r>
        <w:rPr>
          <w:rFonts w:ascii="Courier New" w:hAnsi="Courier New"/>
          <w:color w:val="1E3A5F"/>
          <w:sz w:val="18"/>
        </w:rPr>
        <w:t xml:space="preserve">    │   │   ├── web_file_picker.dart          # Conditional export</w:t>
        <w:br/>
      </w:r>
      <w:r>
        <w:rPr>
          <w:rFonts w:ascii="Courier New" w:hAnsi="Courier New"/>
          <w:color w:val="1E3A5F"/>
          <w:sz w:val="18"/>
        </w:rPr>
        <w:t xml:space="preserve">    │   │   ├── web_file_picker_impl.dart     # Web implementation (dart:html)</w:t>
        <w:br/>
      </w:r>
      <w:r>
        <w:rPr>
          <w:rFonts w:ascii="Courier New" w:hAnsi="Courier New"/>
          <w:color w:val="1E3A5F"/>
          <w:sz w:val="18"/>
        </w:rPr>
        <w:t xml:space="preserve">    │   │   └── web_file_picker_stub.dart     # Non-web stub</w:t>
        <w:br/>
      </w:r>
      <w:r>
        <w:rPr>
          <w:rFonts w:ascii="Courier New" w:hAnsi="Courier New"/>
          <w:color w:val="1E3A5F"/>
          <w:sz w:val="18"/>
        </w:rPr>
        <w:t xml:space="preserve">    │   ├── screens/</w:t>
        <w:br/>
      </w:r>
      <w:r>
        <w:rPr>
          <w:rFonts w:ascii="Courier New" w:hAnsi="Courier New"/>
          <w:color w:val="1E3A5F"/>
          <w:sz w:val="18"/>
        </w:rPr>
        <w:t xml:space="preserve">    │   │   ├── landing_screen.dart           # Public landing + application form</w:t>
        <w:br/>
      </w:r>
      <w:r>
        <w:rPr>
          <w:rFonts w:ascii="Courier New" w:hAnsi="Courier New"/>
          <w:color w:val="1E3A5F"/>
          <w:sz w:val="18"/>
        </w:rPr>
        <w:t xml:space="preserve">    │   │   ├── login_screen.dart</w:t>
        <w:br/>
      </w:r>
      <w:r>
        <w:rPr>
          <w:rFonts w:ascii="Courier New" w:hAnsi="Courier New"/>
          <w:color w:val="1E3A5F"/>
          <w:sz w:val="18"/>
        </w:rPr>
        <w:t xml:space="preserve">    │   │   ├── admin/</w:t>
        <w:br/>
      </w:r>
      <w:r>
        <w:rPr>
          <w:rFonts w:ascii="Courier New" w:hAnsi="Courier New"/>
          <w:color w:val="1E3A5F"/>
          <w:sz w:val="18"/>
        </w:rPr>
        <w:t xml:space="preserve">    │   │   │   ├── admin_dashboard_page.dart # Incl. applications preview</w:t>
        <w:br/>
      </w:r>
      <w:r>
        <w:rPr>
          <w:rFonts w:ascii="Courier New" w:hAnsi="Courier New"/>
          <w:color w:val="1E3A5F"/>
          <w:sz w:val="18"/>
        </w:rPr>
        <w:t xml:space="preserve">    │   │   │   ├── admin_applications_page.dart  # NEW: full applications page</w:t>
        <w:br/>
      </w:r>
      <w:r>
        <w:rPr>
          <w:rFonts w:ascii="Courier New" w:hAnsi="Courier New"/>
          <w:color w:val="1E3A5F"/>
          <w:sz w:val="18"/>
        </w:rPr>
        <w:t xml:space="preserve">    │   │   │   ├── admin_analytics_page.dart</w:t>
        <w:br/>
      </w:r>
      <w:r>
        <w:rPr>
          <w:rFonts w:ascii="Courier New" w:hAnsi="Courier New"/>
          <w:color w:val="1E3A5F"/>
          <w:sz w:val="18"/>
        </w:rPr>
        <w:t xml:space="preserve">    │   │   │   ├── admin_classes_page.dart</w:t>
        <w:br/>
      </w:r>
      <w:r>
        <w:rPr>
          <w:rFonts w:ascii="Courier New" w:hAnsi="Courier New"/>
          <w:color w:val="1E3A5F"/>
          <w:sz w:val="18"/>
        </w:rPr>
        <w:t xml:space="preserve">    │   │   │   ├── admin_teachers_page.dart</w:t>
        <w:br/>
      </w:r>
      <w:r>
        <w:rPr>
          <w:rFonts w:ascii="Courier New" w:hAnsi="Courier New"/>
          <w:color w:val="1E3A5F"/>
          <w:sz w:val="18"/>
        </w:rPr>
        <w:t xml:space="preserve">    │   │   │   ├── admin_report_page.dart</w:t>
        <w:br/>
      </w:r>
      <w:r>
        <w:rPr>
          <w:rFonts w:ascii="Courier New" w:hAnsi="Courier New"/>
          <w:color w:val="1E3A5F"/>
          <w:sz w:val="18"/>
        </w:rPr>
        <w:t xml:space="preserve">    │   │   │   └── admin_shell.dart          # Updated: dynamic nav badge</w:t>
        <w:br/>
      </w:r>
      <w:r>
        <w:rPr>
          <w:rFonts w:ascii="Courier New" w:hAnsi="Courier New"/>
          <w:color w:val="1E3A5F"/>
          <w:sz w:val="18"/>
        </w:rPr>
        <w:t xml:space="preserve">    │   │   ├── teacher/                      # 4 teacher screens</w:t>
        <w:br/>
      </w:r>
      <w:r>
        <w:rPr>
          <w:rFonts w:ascii="Courier New" w:hAnsi="Courier New"/>
          <w:color w:val="1E3A5F"/>
          <w:sz w:val="18"/>
        </w:rPr>
        <w:t xml:space="preserve">    │   │   └── student/                      # 2 student screens</w:t>
        <w:br/>
      </w:r>
      <w:r>
        <w:rPr>
          <w:rFonts w:ascii="Courier New" w:hAnsi="Courier New"/>
          <w:color w:val="1E3A5F"/>
          <w:sz w:val="18"/>
        </w:rPr>
        <w:t xml:space="preserve">    │   └── widgets/</w:t>
        <w:br/>
      </w:r>
      <w:r>
        <w:rPr>
          <w:rFonts w:ascii="Courier New" w:hAnsi="Courier New"/>
          <w:color w:val="1E3A5F"/>
          <w:sz w:val="18"/>
        </w:rPr>
        <w:t xml:space="preserve">    │       └── app_sidebar.dart              # Updated: badgeCount support</w:t>
        <w:br/>
      </w:r>
      <w:r>
        <w:rPr>
          <w:rFonts w:ascii="Courier New" w:hAnsi="Courier New"/>
          <w:color w:val="1E3A5F"/>
          <w:sz w:val="18"/>
        </w:rPr>
        <w:t xml:space="preserve">    ├── pubspec.yaml</w:t>
        <w:br/>
      </w:r>
      <w:r>
        <w:rPr>
          <w:rFonts w:ascii="Courier New" w:hAnsi="Courier New"/>
          <w:color w:val="1E3A5F"/>
          <w:sz w:val="18"/>
        </w:rPr>
        <w:t xml:space="preserve">    └── test/widget_test.dart</w:t>
        <w:br/>
      </w:r>
    </w:p>
    <w:p>
      <w:pPr>
        <w:spacing w:before="240" w:after="120"/>
      </w:pPr>
      <w:r>
        <w:rPr>
          <w:b/>
          <w:color w:val="0D2240"/>
          <w:sz w:val="30"/>
        </w:rPr>
        <w:t>10.3  Data Models</w:t>
      </w:r>
    </w:p>
    <w:tbl>
      <w:tblPr>
        <w:tblStyle w:val="TableGrid"/>
        <w:tblW w:type="auto" w:w="0"/>
        <w:jc w:val="left"/>
        <w:tblLook w:firstColumn="1" w:firstRow="1" w:lastColumn="0" w:lastRow="0" w:noHBand="0" w:noVBand="1" w:val="04A0"/>
      </w:tblPr>
      <w:tblGrid>
        <w:gridCol w:w="3041"/>
        <w:gridCol w:w="3041"/>
        <w:gridCol w:w="3041"/>
      </w:tblGrid>
      <w:tr>
        <w:tc>
          <w:tcPr>
            <w:tcW w:type="dxa" w:w="2304"/>
            <w:shd w:fill="0D2240" w:val="clear"/>
          </w:tcPr>
          <w:p>
            <w:r>
              <w:rPr>
                <w:b/>
                <w:color w:val="FFFFFF"/>
                <w:sz w:val="20"/>
              </w:rPr>
              <w:t>Model</w:t>
            </w:r>
          </w:p>
        </w:tc>
        <w:tc>
          <w:tcPr>
            <w:tcW w:type="dxa" w:w="4032"/>
            <w:shd w:fill="0D2240" w:val="clear"/>
          </w:tcPr>
          <w:p>
            <w:r>
              <w:rPr>
                <w:b/>
                <w:color w:val="FFFFFF"/>
                <w:sz w:val="20"/>
              </w:rPr>
              <w:t>Key Fields</w:t>
            </w:r>
          </w:p>
        </w:tc>
        <w:tc>
          <w:tcPr>
            <w:tcW w:type="dxa" w:w="3024"/>
            <w:shd w:fill="0D2240" w:val="clear"/>
          </w:tcPr>
          <w:p>
            <w:r>
              <w:rPr>
                <w:b/>
                <w:color w:val="FFFFFF"/>
                <w:sz w:val="20"/>
              </w:rPr>
              <w:t>Description</w:t>
            </w:r>
          </w:p>
        </w:tc>
      </w:tr>
      <w:tr>
        <w:tc>
          <w:tcPr>
            <w:tcW w:type="dxa" w:w="2304"/>
          </w:tcPr>
          <w:p>
            <w:r>
              <w:rPr>
                <w:sz w:val="20"/>
              </w:rPr>
              <w:t>AppUser</w:t>
            </w:r>
          </w:p>
        </w:tc>
        <w:tc>
          <w:tcPr>
            <w:tcW w:type="dxa" w:w="4032"/>
          </w:tcPr>
          <w:p>
            <w:r>
              <w:rPr>
                <w:sz w:val="20"/>
              </w:rPr>
              <w:t>id, username, password, role</w:t>
            </w:r>
          </w:p>
        </w:tc>
        <w:tc>
          <w:tcPr>
            <w:tcW w:type="dxa" w:w="3024"/>
          </w:tcPr>
          <w:p>
            <w:r>
              <w:rPr>
                <w:sz w:val="20"/>
              </w:rPr>
              <w:t>Base user (Admin/Teacher/Student)</w:t>
            </w:r>
          </w:p>
        </w:tc>
      </w:tr>
      <w:tr>
        <w:tc>
          <w:tcPr>
            <w:tcW w:type="dxa" w:w="2304"/>
          </w:tcPr>
          <w:p>
            <w:r>
              <w:rPr>
                <w:sz w:val="20"/>
              </w:rPr>
              <w:t>Teacher</w:t>
            </w:r>
          </w:p>
        </w:tc>
        <w:tc>
          <w:tcPr>
            <w:tcW w:type="dxa" w:w="4032"/>
          </w:tcPr>
          <w:p>
            <w:r>
              <w:rPr>
                <w:sz w:val="20"/>
              </w:rPr>
              <w:t>id, name, subjectIds, classIds</w:t>
            </w:r>
          </w:p>
        </w:tc>
        <w:tc>
          <w:tcPr>
            <w:tcW w:type="dxa" w:w="3024"/>
          </w:tcPr>
          <w:p>
            <w:r>
              <w:rPr>
                <w:sz w:val="20"/>
              </w:rPr>
              <w:t>Teacher record</w:t>
            </w:r>
          </w:p>
        </w:tc>
      </w:tr>
      <w:tr>
        <w:tc>
          <w:tcPr>
            <w:tcW w:type="dxa" w:w="2304"/>
          </w:tcPr>
          <w:p>
            <w:r>
              <w:rPr>
                <w:sz w:val="20"/>
              </w:rPr>
              <w:t>Student</w:t>
            </w:r>
          </w:p>
        </w:tc>
        <w:tc>
          <w:tcPr>
            <w:tcW w:type="dxa" w:w="4032"/>
          </w:tcPr>
          <w:p>
            <w:r>
              <w:rPr>
                <w:sz w:val="20"/>
              </w:rPr>
              <w:t>id, name, classId</w:t>
            </w:r>
          </w:p>
        </w:tc>
        <w:tc>
          <w:tcPr>
            <w:tcW w:type="dxa" w:w="3024"/>
          </w:tcPr>
          <w:p>
            <w:r>
              <w:rPr>
                <w:sz w:val="20"/>
              </w:rPr>
              <w:t>Student record</w:t>
            </w:r>
          </w:p>
        </w:tc>
      </w:tr>
      <w:tr>
        <w:tc>
          <w:tcPr>
            <w:tcW w:type="dxa" w:w="2304"/>
          </w:tcPr>
          <w:p>
            <w:r>
              <w:rPr>
                <w:sz w:val="20"/>
              </w:rPr>
              <w:t>ClassGroup</w:t>
            </w:r>
          </w:p>
        </w:tc>
        <w:tc>
          <w:tcPr>
            <w:tcW w:type="dxa" w:w="4032"/>
          </w:tcPr>
          <w:p>
            <w:r>
              <w:rPr>
                <w:sz w:val="20"/>
              </w:rPr>
              <w:t>id, name, studentIds, teacherIds</w:t>
            </w:r>
          </w:p>
        </w:tc>
        <w:tc>
          <w:tcPr>
            <w:tcW w:type="dxa" w:w="3024"/>
          </w:tcPr>
          <w:p>
            <w:r>
              <w:rPr>
                <w:sz w:val="20"/>
              </w:rPr>
              <w:t>Class/form group</w:t>
            </w:r>
          </w:p>
        </w:tc>
      </w:tr>
      <w:tr>
        <w:tc>
          <w:tcPr>
            <w:tcW w:type="dxa" w:w="2304"/>
          </w:tcPr>
          <w:p>
            <w:r>
              <w:rPr>
                <w:sz w:val="20"/>
              </w:rPr>
              <w:t>Subject</w:t>
            </w:r>
          </w:p>
        </w:tc>
        <w:tc>
          <w:tcPr>
            <w:tcW w:type="dxa" w:w="4032"/>
          </w:tcPr>
          <w:p>
            <w:r>
              <w:rPr>
                <w:sz w:val="20"/>
              </w:rPr>
              <w:t>id, name, teacherId</w:t>
            </w:r>
          </w:p>
        </w:tc>
        <w:tc>
          <w:tcPr>
            <w:tcW w:type="dxa" w:w="3024"/>
          </w:tcPr>
          <w:p>
            <w:r>
              <w:rPr>
                <w:sz w:val="20"/>
              </w:rPr>
              <w:t>Academic subject</w:t>
            </w:r>
          </w:p>
        </w:tc>
      </w:tr>
      <w:tr>
        <w:tc>
          <w:tcPr>
            <w:tcW w:type="dxa" w:w="2304"/>
          </w:tcPr>
          <w:p>
            <w:r>
              <w:rPr>
                <w:sz w:val="20"/>
              </w:rPr>
              <w:t>Mark</w:t>
            </w:r>
          </w:p>
        </w:tc>
        <w:tc>
          <w:tcPr>
            <w:tcW w:type="dxa" w:w="4032"/>
          </w:tcPr>
          <w:p>
            <w:r>
              <w:rPr>
                <w:sz w:val="20"/>
              </w:rPr>
              <w:t>studentId, subjectId, classId, testMark, examMark</w:t>
            </w:r>
          </w:p>
        </w:tc>
        <w:tc>
          <w:tcPr>
            <w:tcW w:type="dxa" w:w="3024"/>
          </w:tcPr>
          <w:p>
            <w:r>
              <w:rPr>
                <w:sz w:val="20"/>
              </w:rPr>
              <w:t>Student mark per subject</w:t>
            </w:r>
          </w:p>
        </w:tc>
      </w:tr>
      <w:tr>
        <w:tc>
          <w:tcPr>
            <w:tcW w:type="dxa" w:w="2304"/>
          </w:tcPr>
          <w:p>
            <w:r>
              <w:rPr>
                <w:sz w:val="20"/>
              </w:rPr>
              <w:t>StudentApplication</w:t>
            </w:r>
          </w:p>
        </w:tc>
        <w:tc>
          <w:tcPr>
            <w:tcW w:type="dxa" w:w="4032"/>
          </w:tcPr>
          <w:p>
            <w:r>
              <w:rPr>
                <w:sz w:val="20"/>
              </w:rPr>
              <w:t>id, fullName, email, phone, formApplyingFor, previousSchool,</w:t>
              <w:br/>
              <w:t>reasonForLeaving, resultsFileName, submittedAt, isReviewed</w:t>
            </w:r>
          </w:p>
        </w:tc>
        <w:tc>
          <w:tcPr>
            <w:tcW w:type="dxa" w:w="3024"/>
          </w:tcPr>
          <w:p>
            <w:r>
              <w:rPr>
                <w:sz w:val="20"/>
              </w:rPr>
              <w:t>Admissions application (new v1.1)</w:t>
            </w:r>
          </w:p>
        </w:tc>
      </w:tr>
    </w:tbl>
    <w:p/>
    <w:p>
      <w:pPr>
        <w:spacing w:before="240" w:after="120"/>
      </w:pPr>
      <w:r>
        <w:rPr>
          <w:b/>
          <w:color w:val="0D2240"/>
          <w:sz w:val="30"/>
        </w:rPr>
        <w:t>10.4  StudentApplication Model Detail</w:t>
      </w:r>
    </w:p>
    <w:tbl>
      <w:tblPr>
        <w:tblStyle w:val="TableGrid"/>
        <w:tblW w:type="auto" w:w="0"/>
        <w:jc w:val="left"/>
        <w:tblLook w:firstColumn="1" w:firstRow="1" w:lastColumn="0" w:lastRow="0" w:noHBand="0" w:noVBand="1" w:val="04A0"/>
      </w:tblPr>
      <w:tblGrid>
        <w:gridCol w:w="3041"/>
        <w:gridCol w:w="3041"/>
        <w:gridCol w:w="3041"/>
      </w:tblGrid>
      <w:tr>
        <w:tc>
          <w:tcPr>
            <w:tcW w:type="dxa" w:w="2592"/>
            <w:shd w:fill="0D2240" w:val="clear"/>
          </w:tcPr>
          <w:p>
            <w:r>
              <w:rPr>
                <w:b/>
                <w:color w:val="FFFFFF"/>
                <w:sz w:val="20"/>
              </w:rPr>
              <w:t>Field</w:t>
            </w:r>
          </w:p>
        </w:tc>
        <w:tc>
          <w:tcPr>
            <w:tcW w:type="dxa" w:w="1440"/>
            <w:shd w:fill="0D2240" w:val="clear"/>
          </w:tcPr>
          <w:p>
            <w:r>
              <w:rPr>
                <w:b/>
                <w:color w:val="FFFFFF"/>
                <w:sz w:val="20"/>
              </w:rPr>
              <w:t>Type</w:t>
            </w:r>
          </w:p>
        </w:tc>
        <w:tc>
          <w:tcPr>
            <w:tcW w:type="dxa" w:w="5328"/>
            <w:shd w:fill="0D2240" w:val="clear"/>
          </w:tcPr>
          <w:p>
            <w:r>
              <w:rPr>
                <w:b/>
                <w:color w:val="FFFFFF"/>
                <w:sz w:val="20"/>
              </w:rPr>
              <w:t>Description</w:t>
            </w:r>
          </w:p>
        </w:tc>
      </w:tr>
      <w:tr>
        <w:tc>
          <w:tcPr>
            <w:tcW w:type="dxa" w:w="2592"/>
          </w:tcPr>
          <w:p>
            <w:r>
              <w:rPr>
                <w:sz w:val="20"/>
              </w:rPr>
              <w:t>id</w:t>
            </w:r>
          </w:p>
        </w:tc>
        <w:tc>
          <w:tcPr>
            <w:tcW w:type="dxa" w:w="1440"/>
          </w:tcPr>
          <w:p>
            <w:r>
              <w:rPr>
                <w:sz w:val="20"/>
              </w:rPr>
              <w:t>String</w:t>
            </w:r>
          </w:p>
        </w:tc>
        <w:tc>
          <w:tcPr>
            <w:tcW w:type="dxa" w:w="5328"/>
          </w:tcPr>
          <w:p>
            <w:r>
              <w:rPr>
                <w:sz w:val="20"/>
              </w:rPr>
              <w:t>Unique ID — millisecond timestamp at submission time.</w:t>
            </w:r>
          </w:p>
        </w:tc>
      </w:tr>
      <w:tr>
        <w:tc>
          <w:tcPr>
            <w:tcW w:type="dxa" w:w="2592"/>
          </w:tcPr>
          <w:p>
            <w:r>
              <w:rPr>
                <w:sz w:val="20"/>
              </w:rPr>
              <w:t>fullName</w:t>
            </w:r>
          </w:p>
        </w:tc>
        <w:tc>
          <w:tcPr>
            <w:tcW w:type="dxa" w:w="1440"/>
          </w:tcPr>
          <w:p>
            <w:r>
              <w:rPr>
                <w:sz w:val="20"/>
              </w:rPr>
              <w:t>String</w:t>
            </w:r>
          </w:p>
        </w:tc>
        <w:tc>
          <w:tcPr>
            <w:tcW w:type="dxa" w:w="5328"/>
          </w:tcPr>
          <w:p>
            <w:r>
              <w:rPr>
                <w:sz w:val="20"/>
              </w:rPr>
              <w:t>Applicant's full legal name.</w:t>
            </w:r>
          </w:p>
        </w:tc>
      </w:tr>
      <w:tr>
        <w:tc>
          <w:tcPr>
            <w:tcW w:type="dxa" w:w="2592"/>
          </w:tcPr>
          <w:p>
            <w:r>
              <w:rPr>
                <w:sz w:val="20"/>
              </w:rPr>
              <w:t>email</w:t>
            </w:r>
          </w:p>
        </w:tc>
        <w:tc>
          <w:tcPr>
            <w:tcW w:type="dxa" w:w="1440"/>
          </w:tcPr>
          <w:p>
            <w:r>
              <w:rPr>
                <w:sz w:val="20"/>
              </w:rPr>
              <w:t>String</w:t>
            </w:r>
          </w:p>
        </w:tc>
        <w:tc>
          <w:tcPr>
            <w:tcW w:type="dxa" w:w="5328"/>
          </w:tcPr>
          <w:p>
            <w:r>
              <w:rPr>
                <w:sz w:val="20"/>
              </w:rPr>
              <w:t>Parent or guardian email address.</w:t>
            </w:r>
          </w:p>
        </w:tc>
      </w:tr>
      <w:tr>
        <w:tc>
          <w:tcPr>
            <w:tcW w:type="dxa" w:w="2592"/>
          </w:tcPr>
          <w:p>
            <w:r>
              <w:rPr>
                <w:sz w:val="20"/>
              </w:rPr>
              <w:t>phone</w:t>
            </w:r>
          </w:p>
        </w:tc>
        <w:tc>
          <w:tcPr>
            <w:tcW w:type="dxa" w:w="1440"/>
          </w:tcPr>
          <w:p>
            <w:r>
              <w:rPr>
                <w:sz w:val="20"/>
              </w:rPr>
              <w:t>String</w:t>
            </w:r>
          </w:p>
        </w:tc>
        <w:tc>
          <w:tcPr>
            <w:tcW w:type="dxa" w:w="5328"/>
          </w:tcPr>
          <w:p>
            <w:r>
              <w:rPr>
                <w:sz w:val="20"/>
              </w:rPr>
              <w:t>Contact phone number.</w:t>
            </w:r>
          </w:p>
        </w:tc>
      </w:tr>
      <w:tr>
        <w:tc>
          <w:tcPr>
            <w:tcW w:type="dxa" w:w="2592"/>
          </w:tcPr>
          <w:p>
            <w:r>
              <w:rPr>
                <w:sz w:val="20"/>
              </w:rPr>
              <w:t>formApplyingFor</w:t>
            </w:r>
          </w:p>
        </w:tc>
        <w:tc>
          <w:tcPr>
            <w:tcW w:type="dxa" w:w="1440"/>
          </w:tcPr>
          <w:p>
            <w:r>
              <w:rPr>
                <w:sz w:val="20"/>
              </w:rPr>
              <w:t>String</w:t>
            </w:r>
          </w:p>
        </w:tc>
        <w:tc>
          <w:tcPr>
            <w:tcW w:type="dxa" w:w="5328"/>
          </w:tcPr>
          <w:p>
            <w:r>
              <w:rPr>
                <w:sz w:val="20"/>
              </w:rPr>
              <w:t>"Form 1" … "Form 4".</w:t>
            </w:r>
          </w:p>
        </w:tc>
      </w:tr>
      <w:tr>
        <w:tc>
          <w:tcPr>
            <w:tcW w:type="dxa" w:w="2592"/>
          </w:tcPr>
          <w:p>
            <w:r>
              <w:rPr>
                <w:sz w:val="20"/>
              </w:rPr>
              <w:t>previousSchool</w:t>
            </w:r>
          </w:p>
        </w:tc>
        <w:tc>
          <w:tcPr>
            <w:tcW w:type="dxa" w:w="1440"/>
          </w:tcPr>
          <w:p>
            <w:r>
              <w:rPr>
                <w:sz w:val="20"/>
              </w:rPr>
              <w:t>String</w:t>
            </w:r>
          </w:p>
        </w:tc>
        <w:tc>
          <w:tcPr>
            <w:tcW w:type="dxa" w:w="5328"/>
          </w:tcPr>
          <w:p>
            <w:r>
              <w:rPr>
                <w:sz w:val="20"/>
              </w:rPr>
              <w:t>Name of the school most recently attended.</w:t>
            </w:r>
          </w:p>
        </w:tc>
      </w:tr>
      <w:tr>
        <w:tc>
          <w:tcPr>
            <w:tcW w:type="dxa" w:w="2592"/>
          </w:tcPr>
          <w:p>
            <w:r>
              <w:rPr>
                <w:sz w:val="20"/>
              </w:rPr>
              <w:t>reasonForLeaving</w:t>
            </w:r>
          </w:p>
        </w:tc>
        <w:tc>
          <w:tcPr>
            <w:tcW w:type="dxa" w:w="1440"/>
          </w:tcPr>
          <w:p>
            <w:r>
              <w:rPr>
                <w:sz w:val="20"/>
              </w:rPr>
              <w:t>String</w:t>
            </w:r>
          </w:p>
        </w:tc>
        <w:tc>
          <w:tcPr>
            <w:tcW w:type="dxa" w:w="5328"/>
          </w:tcPr>
          <w:p>
            <w:r>
              <w:rPr>
                <w:sz w:val="20"/>
              </w:rPr>
              <w:t>Freetext explanation for leaving previous school.</w:t>
            </w:r>
          </w:p>
        </w:tc>
      </w:tr>
      <w:tr>
        <w:tc>
          <w:tcPr>
            <w:tcW w:type="dxa" w:w="2592"/>
          </w:tcPr>
          <w:p>
            <w:r>
              <w:rPr>
                <w:sz w:val="20"/>
              </w:rPr>
              <w:t>resultsFileName</w:t>
            </w:r>
          </w:p>
        </w:tc>
        <w:tc>
          <w:tcPr>
            <w:tcW w:type="dxa" w:w="1440"/>
          </w:tcPr>
          <w:p>
            <w:r>
              <w:rPr>
                <w:sz w:val="20"/>
              </w:rPr>
              <w:t>String?</w:t>
            </w:r>
          </w:p>
        </w:tc>
        <w:tc>
          <w:tcPr>
            <w:tcW w:type="dxa" w:w="5328"/>
          </w:tcPr>
          <w:p>
            <w:r>
              <w:rPr>
                <w:sz w:val="20"/>
              </w:rPr>
              <w:t>File name of the attached results document (nullable).</w:t>
            </w:r>
          </w:p>
        </w:tc>
      </w:tr>
      <w:tr>
        <w:tc>
          <w:tcPr>
            <w:tcW w:type="dxa" w:w="2592"/>
          </w:tcPr>
          <w:p>
            <w:r>
              <w:rPr>
                <w:sz w:val="20"/>
              </w:rPr>
              <w:t>submittedAt</w:t>
            </w:r>
          </w:p>
        </w:tc>
        <w:tc>
          <w:tcPr>
            <w:tcW w:type="dxa" w:w="1440"/>
          </w:tcPr>
          <w:p>
            <w:r>
              <w:rPr>
                <w:sz w:val="20"/>
              </w:rPr>
              <w:t>DateTime</w:t>
            </w:r>
          </w:p>
        </w:tc>
        <w:tc>
          <w:tcPr>
            <w:tcW w:type="dxa" w:w="5328"/>
          </w:tcPr>
          <w:p>
            <w:r>
              <w:rPr>
                <w:sz w:val="20"/>
              </w:rPr>
              <w:t>Timestamp of submission.</w:t>
            </w:r>
          </w:p>
        </w:tc>
      </w:tr>
      <w:tr>
        <w:tc>
          <w:tcPr>
            <w:tcW w:type="dxa" w:w="2592"/>
          </w:tcPr>
          <w:p>
            <w:r>
              <w:rPr>
                <w:sz w:val="20"/>
              </w:rPr>
              <w:t>isReviewed</w:t>
            </w:r>
          </w:p>
        </w:tc>
        <w:tc>
          <w:tcPr>
            <w:tcW w:type="dxa" w:w="1440"/>
          </w:tcPr>
          <w:p>
            <w:r>
              <w:rPr>
                <w:sz w:val="20"/>
              </w:rPr>
              <w:t>bool</w:t>
            </w:r>
          </w:p>
        </w:tc>
        <w:tc>
          <w:tcPr>
            <w:tcW w:type="dxa" w:w="5328"/>
          </w:tcPr>
          <w:p>
            <w:r>
              <w:rPr>
                <w:sz w:val="20"/>
              </w:rPr>
              <w:t>Whether the headmaster has reviewed this application.</w:t>
            </w:r>
          </w:p>
        </w:tc>
      </w:tr>
    </w:tbl>
    <w:p/>
    <w:p>
      <w:pPr>
        <w:spacing w:before="240" w:after="120"/>
      </w:pPr>
      <w:r>
        <w:rPr>
          <w:b/>
          <w:color w:val="0D2240"/>
          <w:sz w:val="30"/>
        </w:rPr>
        <w:t>10.5  AppState — Applications Methods</w:t>
      </w:r>
    </w:p>
    <w:tbl>
      <w:tblPr>
        <w:tblStyle w:val="TableGrid"/>
        <w:tblW w:type="auto" w:w="0"/>
        <w:jc w:val="left"/>
        <w:tblLook w:firstColumn="1" w:firstRow="1" w:lastColumn="0" w:lastRow="0" w:noHBand="0" w:noVBand="1" w:val="04A0"/>
      </w:tblPr>
      <w:tblGrid>
        <w:gridCol w:w="4561"/>
        <w:gridCol w:w="4561"/>
      </w:tblGrid>
      <w:tr>
        <w:tc>
          <w:tcPr>
            <w:tcW w:type="dxa" w:w="3600"/>
            <w:shd w:fill="0D2240" w:val="clear"/>
          </w:tcPr>
          <w:p>
            <w:r>
              <w:rPr>
                <w:b/>
                <w:color w:val="FFFFFF"/>
                <w:sz w:val="20"/>
              </w:rPr>
              <w:t>Method / Getter</w:t>
            </w:r>
          </w:p>
        </w:tc>
        <w:tc>
          <w:tcPr>
            <w:tcW w:type="dxa" w:w="5760"/>
            <w:shd w:fill="0D2240" w:val="clear"/>
          </w:tcPr>
          <w:p>
            <w:r>
              <w:rPr>
                <w:b/>
                <w:color w:val="FFFFFF"/>
                <w:sz w:val="20"/>
              </w:rPr>
              <w:t>Description</w:t>
            </w:r>
          </w:p>
        </w:tc>
      </w:tr>
      <w:tr>
        <w:tc>
          <w:tcPr>
            <w:tcW w:type="dxa" w:w="3600"/>
          </w:tcPr>
          <w:p>
            <w:r>
              <w:rPr>
                <w:sz w:val="20"/>
              </w:rPr>
              <w:t>applications</w:t>
            </w:r>
          </w:p>
        </w:tc>
        <w:tc>
          <w:tcPr>
            <w:tcW w:type="dxa" w:w="5760"/>
          </w:tcPr>
          <w:p>
            <w:r>
              <w:rPr>
                <w:sz w:val="20"/>
              </w:rPr>
              <w:t>Returns immutable list of all StudentApplication objects.</w:t>
            </w:r>
          </w:p>
        </w:tc>
      </w:tr>
      <w:tr>
        <w:tc>
          <w:tcPr>
            <w:tcW w:type="dxa" w:w="3600"/>
          </w:tcPr>
          <w:p>
            <w:r>
              <w:rPr>
                <w:sz w:val="20"/>
              </w:rPr>
              <w:t>pendingApplicationsCount</w:t>
            </w:r>
          </w:p>
        </w:tc>
        <w:tc>
          <w:tcPr>
            <w:tcW w:type="dxa" w:w="5760"/>
          </w:tcPr>
          <w:p>
            <w:r>
              <w:rPr>
                <w:sz w:val="20"/>
              </w:rPr>
              <w:t>Count of applications where isReviewed == false.</w:t>
            </w:r>
          </w:p>
        </w:tc>
      </w:tr>
      <w:tr>
        <w:tc>
          <w:tcPr>
            <w:tcW w:type="dxa" w:w="3600"/>
          </w:tcPr>
          <w:p>
            <w:r>
              <w:rPr>
                <w:sz w:val="20"/>
              </w:rPr>
              <w:t>submitApplication(app)</w:t>
            </w:r>
          </w:p>
        </w:tc>
        <w:tc>
          <w:tcPr>
            <w:tcW w:type="dxa" w:w="5760"/>
          </w:tcPr>
          <w:p>
            <w:r>
              <w:rPr>
                <w:sz w:val="20"/>
              </w:rPr>
              <w:t>Adds a new application and notifies listeners.</w:t>
            </w:r>
          </w:p>
        </w:tc>
      </w:tr>
      <w:tr>
        <w:tc>
          <w:tcPr>
            <w:tcW w:type="dxa" w:w="3600"/>
          </w:tcPr>
          <w:p>
            <w:r>
              <w:rPr>
                <w:sz w:val="20"/>
              </w:rPr>
              <w:t>markApplicationReviewed(id)</w:t>
            </w:r>
          </w:p>
        </w:tc>
        <w:tc>
          <w:tcPr>
            <w:tcW w:type="dxa" w:w="5760"/>
          </w:tcPr>
          <w:p>
            <w:r>
              <w:rPr>
                <w:sz w:val="20"/>
              </w:rPr>
              <w:t>Sets isReviewed = true for the matching application.</w:t>
            </w:r>
          </w:p>
        </w:tc>
      </w:tr>
      <w:tr>
        <w:tc>
          <w:tcPr>
            <w:tcW w:type="dxa" w:w="3600"/>
          </w:tcPr>
          <w:p>
            <w:r>
              <w:rPr>
                <w:sz w:val="20"/>
              </w:rPr>
              <w:t>deleteApplication(id)</w:t>
            </w:r>
          </w:p>
        </w:tc>
        <w:tc>
          <w:tcPr>
            <w:tcW w:type="dxa" w:w="5760"/>
          </w:tcPr>
          <w:p>
            <w:r>
              <w:rPr>
                <w:sz w:val="20"/>
              </w:rPr>
              <w:t>Permanently removes the application from the list.</w:t>
            </w:r>
          </w:p>
        </w:tc>
      </w:tr>
    </w:tbl>
    <w:p/>
    <w:p>
      <w:pPr>
        <w:spacing w:before="240" w:after="120"/>
      </w:pPr>
      <w:r>
        <w:rPr>
          <w:b/>
          <w:color w:val="0D2240"/>
          <w:sz w:val="30"/>
        </w:rPr>
        <w:t>10.6  Web File Picker (Conditional Import)</w:t>
      </w:r>
    </w:p>
    <w:p>
      <w:pPr>
        <w:spacing w:after="120"/>
      </w:pPr>
      <w:r>
        <w:rPr>
          <w:b w:val="0"/>
          <w:i w:val="0"/>
          <w:color w:val="000000"/>
          <w:sz w:val="22"/>
        </w:rPr>
        <w:t>File picking uses a conditional export pattern to avoid compilation errors on non-web platforms:</w:t>
      </w:r>
    </w:p>
    <w:p>
      <w:pPr>
        <w:pStyle w:val="ListBullet"/>
        <w:spacing w:after="80"/>
        <w:ind w:left="360"/>
      </w:pPr>
      <w:r>
        <w:rPr>
          <w:sz w:val="22"/>
        </w:rPr>
        <w:t>web_file_picker.dart — exports the web implementation if dart.library.html is available, otherwise exports the stub.</w:t>
      </w:r>
    </w:p>
    <w:p>
      <w:pPr>
        <w:pStyle w:val="ListBullet"/>
        <w:spacing w:after="80"/>
        <w:ind w:left="360"/>
      </w:pPr>
      <w:r>
        <w:rPr>
          <w:sz w:val="22"/>
        </w:rPr>
        <w:t>web_file_picker_impl.dart — uses dart:html FileUploadInputElement. Accepts image/* and .pdf. Resolves when the user selects a file or dismisses the dialog.</w:t>
      </w:r>
    </w:p>
    <w:p>
      <w:pPr>
        <w:pStyle w:val="ListBullet"/>
        <w:spacing w:after="80"/>
        <w:ind w:left="360"/>
      </w:pPr>
      <w:r>
        <w:rPr>
          <w:sz w:val="22"/>
        </w:rPr>
        <w:t>web_file_picker_stub.dart — returns null on non-web platforms.</w:t>
      </w:r>
    </w:p>
    <w:p>
      <w:pPr>
        <w:spacing w:after="120"/>
      </w:pPr>
      <w:r>
        <w:rPr>
          <w:b w:val="0"/>
          <w:i/>
          <w:color w:val="606060"/>
          <w:sz w:val="22"/>
        </w:rPr>
        <w:t>The function signature is: Future&lt;String?&gt; pickResultsFile() — returns the selected file name or null if cancelled.</w:t>
      </w:r>
    </w:p>
    <w:p>
      <w:pPr>
        <w:spacing w:before="240" w:after="120"/>
      </w:pPr>
      <w:r>
        <w:rPr>
          <w:b/>
          <w:color w:val="0D2240"/>
          <w:sz w:val="30"/>
        </w:rPr>
        <w:t>10.7  Sidebar Badge (AppSidebar Update)</w:t>
      </w:r>
    </w:p>
    <w:p>
      <w:pPr>
        <w:spacing w:after="120"/>
      </w:pPr>
      <w:r>
        <w:rPr>
          <w:b w:val="0"/>
          <w:i w:val="0"/>
          <w:color w:val="000000"/>
          <w:sz w:val="22"/>
        </w:rPr>
        <w:t>SidebarNavItem now accepts an optional badgeCount (int, default 0). When badgeCount &gt; 0, a coloured pill badge is rendered to the right of the nav item label. The AdminShell builds nav items dynamically in build() so that the badge count stays in sync with state.pendingApplicationsCount.</w:t>
      </w:r>
    </w:p>
    <w:p>
      <w:pPr>
        <w:spacing w:before="240" w:after="120"/>
      </w:pPr>
      <w:r>
        <w:rPr>
          <w:b/>
          <w:color w:val="0D2240"/>
          <w:sz w:val="30"/>
        </w:rPr>
        <w:t>10.8  Running Locally</w:t>
      </w:r>
    </w:p>
    <w:p>
      <w:pPr>
        <w:pStyle w:val="ListBullet"/>
        <w:spacing w:after="80"/>
        <w:ind w:left="360"/>
      </w:pPr>
      <w:r>
        <w:rPr>
          <w:sz w:val="22"/>
        </w:rPr>
        <w:t>Flutter SDK ≥ 3.11 on PATH.</w:t>
      </w:r>
    </w:p>
    <w:p>
      <w:pPr>
        <w:pStyle w:val="ListBullet"/>
        <w:spacing w:after="80"/>
        <w:ind w:left="360"/>
      </w:pPr>
      <w:r>
        <w:rPr>
          <w:sz w:val="22"/>
        </w:rPr>
        <w:t>Python 3.9+ for the backend.</w:t>
      </w:r>
    </w:p>
    <w:p>
      <w:pPr>
        <w:pStyle w:val="ListBullet"/>
        <w:spacing w:after="80"/>
        <w:ind w:left="360"/>
      </w:pPr>
      <w:r>
        <w:rPr>
          <w:sz w:val="22"/>
        </w:rPr>
        <w:t>MongoDB running locally or a cloud connection string.</w:t>
      </w:r>
    </w:p>
    <w:p>
      <w:pPr>
        <w:pStyle w:val="ListNumber"/>
        <w:spacing w:after="80"/>
      </w:pPr>
      <w:r>
        <w:rPr>
          <w:sz w:val="22"/>
        </w:rPr>
        <w:t>Clone the repository.</w:t>
      </w:r>
    </w:p>
    <w:p>
      <w:pPr>
        <w:pStyle w:val="ListNumber"/>
        <w:spacing w:after="80"/>
      </w:pPr>
      <w:r>
        <w:rPr>
          <w:sz w:val="22"/>
        </w:rPr>
        <w:t>Start the backend: cd backend &amp;&amp; pip install -r requirements.txt &amp;&amp; uvicorn main:app --reload --port 8000</w:t>
      </w:r>
    </w:p>
    <w:p>
      <w:pPr>
        <w:pStyle w:val="ListNumber"/>
        <w:spacing w:after="80"/>
      </w:pPr>
      <w:r>
        <w:rPr>
          <w:sz w:val="22"/>
        </w:rPr>
        <w:t>In api_service.dart, set base URL to http://localhost:8000.</w:t>
      </w:r>
    </w:p>
    <w:p>
      <w:pPr>
        <w:pStyle w:val="ListNumber"/>
        <w:spacing w:after="80"/>
      </w:pPr>
      <w:r>
        <w:rPr>
          <w:sz w:val="22"/>
        </w:rPr>
        <w:t>Run the Flutter app: cd schoolwebsite &amp;&amp; flutter run -d chrome</w:t>
      </w:r>
    </w:p>
    <w:p>
      <w:r>
        <w:br w:type="page"/>
      </w:r>
    </w:p>
    <w:p>
      <w:pPr>
        <w:spacing w:before="360" w:after="120"/>
      </w:pPr>
      <w:r>
        <w:rPr>
          <w:b/>
          <w:color w:val="0D2240"/>
          <w:sz w:val="40"/>
        </w:rPr>
        <w:t>11. API Reference</w:t>
      </w:r>
    </w:p>
    <w:p>
      <w:pPr>
        <w:spacing w:after="120"/>
      </w:pPr>
      <w:r>
        <w:rPr>
          <w:b/>
          <w:i w:val="0"/>
          <w:color w:val="000000"/>
          <w:sz w:val="22"/>
        </w:rPr>
        <w:t>Base URL (Production): https://schoolportal-front-end-production.up.railway.app</w:t>
      </w:r>
    </w:p>
    <w:p>
      <w:pPr>
        <w:spacing w:after="120"/>
      </w:pPr>
      <w:r>
        <w:rPr>
          <w:b w:val="0"/>
          <w:i/>
          <w:color w:val="606060"/>
          <w:sz w:val="22"/>
        </w:rPr>
        <w:t>All endpoints (except /auth/login) require: Authorization: Bearer &lt;token&gt;</w:t>
      </w:r>
    </w:p>
    <w:p>
      <w:pPr>
        <w:spacing w:before="240" w:after="120"/>
      </w:pPr>
      <w:r>
        <w:rPr>
          <w:b/>
          <w:color w:val="0D2240"/>
          <w:sz w:val="30"/>
        </w:rPr>
        <w:t>11.1  Authentication</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1152"/>
            <w:shd w:fill="0D2240" w:val="clear"/>
          </w:tcPr>
          <w:p>
            <w:r>
              <w:rPr>
                <w:b/>
                <w:color w:val="FFFFFF"/>
                <w:sz w:val="20"/>
              </w:rPr>
              <w:t>Method</w:t>
            </w:r>
          </w:p>
        </w:tc>
        <w:tc>
          <w:tcPr>
            <w:tcW w:type="dxa" w:w="2880"/>
            <w:shd w:fill="0D2240" w:val="clear"/>
          </w:tcPr>
          <w:p>
            <w:r>
              <w:rPr>
                <w:b/>
                <w:color w:val="FFFFFF"/>
                <w:sz w:val="20"/>
              </w:rPr>
              <w:t>Endpoint</w:t>
            </w:r>
          </w:p>
        </w:tc>
        <w:tc>
          <w:tcPr>
            <w:tcW w:type="dxa" w:w="3168"/>
            <w:shd w:fill="0D2240" w:val="clear"/>
          </w:tcPr>
          <w:p>
            <w:r>
              <w:rPr>
                <w:b/>
                <w:color w:val="FFFFFF"/>
                <w:sz w:val="20"/>
              </w:rPr>
              <w:t>Description</w:t>
            </w:r>
          </w:p>
        </w:tc>
        <w:tc>
          <w:tcPr>
            <w:tcW w:type="dxa" w:w="3600"/>
            <w:shd w:fill="0D2240" w:val="clear"/>
          </w:tcPr>
          <w:p>
            <w:r>
              <w:rPr>
                <w:b/>
                <w:color w:val="FFFFFF"/>
                <w:sz w:val="20"/>
              </w:rPr>
              <w:t>Body / Response</w:t>
            </w:r>
          </w:p>
        </w:tc>
      </w:tr>
      <w:tr>
        <w:tc>
          <w:tcPr>
            <w:tcW w:type="dxa" w:w="1152"/>
          </w:tcPr>
          <w:p>
            <w:r>
              <w:rPr>
                <w:sz w:val="20"/>
              </w:rPr>
              <w:t>POST</w:t>
            </w:r>
          </w:p>
        </w:tc>
        <w:tc>
          <w:tcPr>
            <w:tcW w:type="dxa" w:w="2880"/>
          </w:tcPr>
          <w:p>
            <w:r>
              <w:rPr>
                <w:sz w:val="20"/>
              </w:rPr>
              <w:t>/auth/login</w:t>
            </w:r>
          </w:p>
        </w:tc>
        <w:tc>
          <w:tcPr>
            <w:tcW w:type="dxa" w:w="3168"/>
          </w:tcPr>
          <w:p>
            <w:r>
              <w:rPr>
                <w:sz w:val="20"/>
              </w:rPr>
              <w:t>Authenticate user</w:t>
            </w:r>
          </w:p>
        </w:tc>
        <w:tc>
          <w:tcPr>
            <w:tcW w:type="dxa" w:w="3600"/>
          </w:tcPr>
          <w:p>
            <w:r>
              <w:rPr>
                <w:sz w:val="20"/>
              </w:rPr>
              <w:t>{ userId, password } → { token, role }</w:t>
            </w:r>
          </w:p>
        </w:tc>
      </w:tr>
    </w:tbl>
    <w:p/>
    <w:p>
      <w:pPr>
        <w:spacing w:before="240" w:after="120"/>
      </w:pPr>
      <w:r>
        <w:rPr>
          <w:b/>
          <w:color w:val="0D2240"/>
          <w:sz w:val="30"/>
        </w:rPr>
        <w:t>11.2  Teachers</w:t>
      </w:r>
    </w:p>
    <w:tbl>
      <w:tblPr>
        <w:tblStyle w:val="TableGrid"/>
        <w:tblW w:type="auto" w:w="0"/>
        <w:jc w:val="left"/>
        <w:tblLook w:firstColumn="1" w:firstRow="1" w:lastColumn="0" w:lastRow="0" w:noHBand="0" w:noVBand="1" w:val="04A0"/>
      </w:tblPr>
      <w:tblGrid>
        <w:gridCol w:w="3041"/>
        <w:gridCol w:w="3041"/>
        <w:gridCol w:w="3041"/>
      </w:tblGrid>
      <w:tr>
        <w:tc>
          <w:tcPr>
            <w:tcW w:type="dxa" w:w="1152"/>
            <w:shd w:fill="0D2240" w:val="clear"/>
          </w:tcPr>
          <w:p>
            <w:r>
              <w:rPr>
                <w:b/>
                <w:color w:val="FFFFFF"/>
                <w:sz w:val="20"/>
              </w:rPr>
              <w:t>Method</w:t>
            </w:r>
          </w:p>
        </w:tc>
        <w:tc>
          <w:tcPr>
            <w:tcW w:type="dxa" w:w="3600"/>
            <w:shd w:fill="0D2240" w:val="clear"/>
          </w:tcPr>
          <w:p>
            <w:r>
              <w:rPr>
                <w:b/>
                <w:color w:val="FFFFFF"/>
                <w:sz w:val="20"/>
              </w:rPr>
              <w:t>Endpoint</w:t>
            </w:r>
          </w:p>
        </w:tc>
        <w:tc>
          <w:tcPr>
            <w:tcW w:type="dxa" w:w="4608"/>
            <w:shd w:fill="0D2240" w:val="clear"/>
          </w:tcPr>
          <w:p>
            <w:r>
              <w:rPr>
                <w:b/>
                <w:color w:val="FFFFFF"/>
                <w:sz w:val="20"/>
              </w:rPr>
              <w:t>Description</w:t>
            </w:r>
          </w:p>
        </w:tc>
      </w:tr>
      <w:tr>
        <w:tc>
          <w:tcPr>
            <w:tcW w:type="dxa" w:w="1152"/>
          </w:tcPr>
          <w:p>
            <w:r>
              <w:rPr>
                <w:sz w:val="20"/>
              </w:rPr>
              <w:t>GET</w:t>
            </w:r>
          </w:p>
        </w:tc>
        <w:tc>
          <w:tcPr>
            <w:tcW w:type="dxa" w:w="3600"/>
          </w:tcPr>
          <w:p>
            <w:r>
              <w:rPr>
                <w:sz w:val="20"/>
              </w:rPr>
              <w:t>/teachers/</w:t>
            </w:r>
          </w:p>
        </w:tc>
        <w:tc>
          <w:tcPr>
            <w:tcW w:type="dxa" w:w="4608"/>
          </w:tcPr>
          <w:p>
            <w:r>
              <w:rPr>
                <w:sz w:val="20"/>
              </w:rPr>
              <w:t>List all teachers</w:t>
            </w:r>
          </w:p>
        </w:tc>
      </w:tr>
      <w:tr>
        <w:tc>
          <w:tcPr>
            <w:tcW w:type="dxa" w:w="1152"/>
          </w:tcPr>
          <w:p>
            <w:r>
              <w:rPr>
                <w:sz w:val="20"/>
              </w:rPr>
              <w:t>POST</w:t>
            </w:r>
          </w:p>
        </w:tc>
        <w:tc>
          <w:tcPr>
            <w:tcW w:type="dxa" w:w="3600"/>
          </w:tcPr>
          <w:p>
            <w:r>
              <w:rPr>
                <w:sz w:val="20"/>
              </w:rPr>
              <w:t>/teachers/</w:t>
            </w:r>
          </w:p>
        </w:tc>
        <w:tc>
          <w:tcPr>
            <w:tcW w:type="dxa" w:w="4608"/>
          </w:tcPr>
          <w:p>
            <w:r>
              <w:rPr>
                <w:sz w:val="20"/>
              </w:rPr>
              <w:t>Create a new teacher</w:t>
            </w:r>
          </w:p>
        </w:tc>
      </w:tr>
      <w:tr>
        <w:tc>
          <w:tcPr>
            <w:tcW w:type="dxa" w:w="1152"/>
          </w:tcPr>
          <w:p>
            <w:r>
              <w:rPr>
                <w:sz w:val="20"/>
              </w:rPr>
              <w:t>DELETE</w:t>
            </w:r>
          </w:p>
        </w:tc>
        <w:tc>
          <w:tcPr>
            <w:tcW w:type="dxa" w:w="3600"/>
          </w:tcPr>
          <w:p>
            <w:r>
              <w:rPr>
                <w:sz w:val="20"/>
              </w:rPr>
              <w:t>/teachers/{id}</w:t>
            </w:r>
          </w:p>
        </w:tc>
        <w:tc>
          <w:tcPr>
            <w:tcW w:type="dxa" w:w="4608"/>
          </w:tcPr>
          <w:p>
            <w:r>
              <w:rPr>
                <w:sz w:val="20"/>
              </w:rPr>
              <w:t>Delete a teacher by ID</w:t>
            </w:r>
          </w:p>
        </w:tc>
      </w:tr>
    </w:tbl>
    <w:p/>
    <w:p>
      <w:pPr>
        <w:spacing w:before="240" w:after="120"/>
      </w:pPr>
      <w:r>
        <w:rPr>
          <w:b/>
          <w:color w:val="0D2240"/>
          <w:sz w:val="30"/>
        </w:rPr>
        <w:t>11.3  Students</w:t>
      </w:r>
    </w:p>
    <w:tbl>
      <w:tblPr>
        <w:tblStyle w:val="TableGrid"/>
        <w:tblW w:type="auto" w:w="0"/>
        <w:jc w:val="left"/>
        <w:tblLook w:firstColumn="1" w:firstRow="1" w:lastColumn="0" w:lastRow="0" w:noHBand="0" w:noVBand="1" w:val="04A0"/>
      </w:tblPr>
      <w:tblGrid>
        <w:gridCol w:w="3041"/>
        <w:gridCol w:w="3041"/>
        <w:gridCol w:w="3041"/>
      </w:tblGrid>
      <w:tr>
        <w:tc>
          <w:tcPr>
            <w:tcW w:type="dxa" w:w="1152"/>
            <w:shd w:fill="0D2240" w:val="clear"/>
          </w:tcPr>
          <w:p>
            <w:r>
              <w:rPr>
                <w:b/>
                <w:color w:val="FFFFFF"/>
                <w:sz w:val="20"/>
              </w:rPr>
              <w:t>Method</w:t>
            </w:r>
          </w:p>
        </w:tc>
        <w:tc>
          <w:tcPr>
            <w:tcW w:type="dxa" w:w="3600"/>
            <w:shd w:fill="0D2240" w:val="clear"/>
          </w:tcPr>
          <w:p>
            <w:r>
              <w:rPr>
                <w:b/>
                <w:color w:val="FFFFFF"/>
                <w:sz w:val="20"/>
              </w:rPr>
              <w:t>Endpoint</w:t>
            </w:r>
          </w:p>
        </w:tc>
        <w:tc>
          <w:tcPr>
            <w:tcW w:type="dxa" w:w="4608"/>
            <w:shd w:fill="0D2240" w:val="clear"/>
          </w:tcPr>
          <w:p>
            <w:r>
              <w:rPr>
                <w:b/>
                <w:color w:val="FFFFFF"/>
                <w:sz w:val="20"/>
              </w:rPr>
              <w:t>Description</w:t>
            </w:r>
          </w:p>
        </w:tc>
      </w:tr>
      <w:tr>
        <w:tc>
          <w:tcPr>
            <w:tcW w:type="dxa" w:w="1152"/>
          </w:tcPr>
          <w:p>
            <w:r>
              <w:rPr>
                <w:sz w:val="20"/>
              </w:rPr>
              <w:t>GET</w:t>
            </w:r>
          </w:p>
        </w:tc>
        <w:tc>
          <w:tcPr>
            <w:tcW w:type="dxa" w:w="3600"/>
          </w:tcPr>
          <w:p>
            <w:r>
              <w:rPr>
                <w:sz w:val="20"/>
              </w:rPr>
              <w:t>/students/</w:t>
            </w:r>
          </w:p>
        </w:tc>
        <w:tc>
          <w:tcPr>
            <w:tcW w:type="dxa" w:w="4608"/>
          </w:tcPr>
          <w:p>
            <w:r>
              <w:rPr>
                <w:sz w:val="20"/>
              </w:rPr>
              <w:t>List all students</w:t>
            </w:r>
          </w:p>
        </w:tc>
      </w:tr>
      <w:tr>
        <w:tc>
          <w:tcPr>
            <w:tcW w:type="dxa" w:w="1152"/>
          </w:tcPr>
          <w:p>
            <w:r>
              <w:rPr>
                <w:sz w:val="20"/>
              </w:rPr>
              <w:t>POST</w:t>
            </w:r>
          </w:p>
        </w:tc>
        <w:tc>
          <w:tcPr>
            <w:tcW w:type="dxa" w:w="3600"/>
          </w:tcPr>
          <w:p>
            <w:r>
              <w:rPr>
                <w:sz w:val="20"/>
              </w:rPr>
              <w:t>/students/</w:t>
            </w:r>
          </w:p>
        </w:tc>
        <w:tc>
          <w:tcPr>
            <w:tcW w:type="dxa" w:w="4608"/>
          </w:tcPr>
          <w:p>
            <w:r>
              <w:rPr>
                <w:sz w:val="20"/>
              </w:rPr>
              <w:t>Create a new student</w:t>
            </w:r>
          </w:p>
        </w:tc>
      </w:tr>
      <w:tr>
        <w:tc>
          <w:tcPr>
            <w:tcW w:type="dxa" w:w="1152"/>
          </w:tcPr>
          <w:p>
            <w:r>
              <w:rPr>
                <w:sz w:val="20"/>
              </w:rPr>
              <w:t>DELETE</w:t>
            </w:r>
          </w:p>
        </w:tc>
        <w:tc>
          <w:tcPr>
            <w:tcW w:type="dxa" w:w="3600"/>
          </w:tcPr>
          <w:p>
            <w:r>
              <w:rPr>
                <w:sz w:val="20"/>
              </w:rPr>
              <w:t>/students/{id}</w:t>
            </w:r>
          </w:p>
        </w:tc>
        <w:tc>
          <w:tcPr>
            <w:tcW w:type="dxa" w:w="4608"/>
          </w:tcPr>
          <w:p>
            <w:r>
              <w:rPr>
                <w:sz w:val="20"/>
              </w:rPr>
              <w:t>Delete a student by ID</w:t>
            </w:r>
          </w:p>
        </w:tc>
      </w:tr>
    </w:tbl>
    <w:p/>
    <w:p>
      <w:pPr>
        <w:spacing w:before="240" w:after="120"/>
      </w:pPr>
      <w:r>
        <w:rPr>
          <w:b/>
          <w:color w:val="0D2240"/>
          <w:sz w:val="30"/>
        </w:rPr>
        <w:t>11.4  Classes</w:t>
      </w:r>
    </w:p>
    <w:tbl>
      <w:tblPr>
        <w:tblStyle w:val="TableGrid"/>
        <w:tblW w:type="auto" w:w="0"/>
        <w:jc w:val="left"/>
        <w:tblLook w:firstColumn="1" w:firstRow="1" w:lastColumn="0" w:lastRow="0" w:noHBand="0" w:noVBand="1" w:val="04A0"/>
      </w:tblPr>
      <w:tblGrid>
        <w:gridCol w:w="3041"/>
        <w:gridCol w:w="3041"/>
        <w:gridCol w:w="3041"/>
      </w:tblGrid>
      <w:tr>
        <w:tc>
          <w:tcPr>
            <w:tcW w:type="dxa" w:w="1152"/>
            <w:shd w:fill="0D2240" w:val="clear"/>
          </w:tcPr>
          <w:p>
            <w:r>
              <w:rPr>
                <w:b/>
                <w:color w:val="FFFFFF"/>
                <w:sz w:val="20"/>
              </w:rPr>
              <w:t>Method</w:t>
            </w:r>
          </w:p>
        </w:tc>
        <w:tc>
          <w:tcPr>
            <w:tcW w:type="dxa" w:w="3600"/>
            <w:shd w:fill="0D2240" w:val="clear"/>
          </w:tcPr>
          <w:p>
            <w:r>
              <w:rPr>
                <w:b/>
                <w:color w:val="FFFFFF"/>
                <w:sz w:val="20"/>
              </w:rPr>
              <w:t>Endpoint</w:t>
            </w:r>
          </w:p>
        </w:tc>
        <w:tc>
          <w:tcPr>
            <w:tcW w:type="dxa" w:w="4608"/>
            <w:shd w:fill="0D2240" w:val="clear"/>
          </w:tcPr>
          <w:p>
            <w:r>
              <w:rPr>
                <w:b/>
                <w:color w:val="FFFFFF"/>
                <w:sz w:val="20"/>
              </w:rPr>
              <w:t>Description</w:t>
            </w:r>
          </w:p>
        </w:tc>
      </w:tr>
      <w:tr>
        <w:tc>
          <w:tcPr>
            <w:tcW w:type="dxa" w:w="1152"/>
          </w:tcPr>
          <w:p>
            <w:r>
              <w:rPr>
                <w:sz w:val="20"/>
              </w:rPr>
              <w:t>GET</w:t>
            </w:r>
          </w:p>
        </w:tc>
        <w:tc>
          <w:tcPr>
            <w:tcW w:type="dxa" w:w="3600"/>
          </w:tcPr>
          <w:p>
            <w:r>
              <w:rPr>
                <w:sz w:val="20"/>
              </w:rPr>
              <w:t>/classes/</w:t>
            </w:r>
          </w:p>
        </w:tc>
        <w:tc>
          <w:tcPr>
            <w:tcW w:type="dxa" w:w="4608"/>
          </w:tcPr>
          <w:p>
            <w:r>
              <w:rPr>
                <w:sz w:val="20"/>
              </w:rPr>
              <w:t>List all class groups</w:t>
            </w:r>
          </w:p>
        </w:tc>
      </w:tr>
      <w:tr>
        <w:tc>
          <w:tcPr>
            <w:tcW w:type="dxa" w:w="1152"/>
          </w:tcPr>
          <w:p>
            <w:r>
              <w:rPr>
                <w:sz w:val="20"/>
              </w:rPr>
              <w:t>POST</w:t>
            </w:r>
          </w:p>
        </w:tc>
        <w:tc>
          <w:tcPr>
            <w:tcW w:type="dxa" w:w="3600"/>
          </w:tcPr>
          <w:p>
            <w:r>
              <w:rPr>
                <w:sz w:val="20"/>
              </w:rPr>
              <w:t>/classes/</w:t>
            </w:r>
          </w:p>
        </w:tc>
        <w:tc>
          <w:tcPr>
            <w:tcW w:type="dxa" w:w="4608"/>
          </w:tcPr>
          <w:p>
            <w:r>
              <w:rPr>
                <w:sz w:val="20"/>
              </w:rPr>
              <w:t>Create a new class group</w:t>
            </w:r>
          </w:p>
        </w:tc>
      </w:tr>
      <w:tr>
        <w:tc>
          <w:tcPr>
            <w:tcW w:type="dxa" w:w="1152"/>
          </w:tcPr>
          <w:p>
            <w:r>
              <w:rPr>
                <w:sz w:val="20"/>
              </w:rPr>
              <w:t>DELETE</w:t>
            </w:r>
          </w:p>
        </w:tc>
        <w:tc>
          <w:tcPr>
            <w:tcW w:type="dxa" w:w="3600"/>
          </w:tcPr>
          <w:p>
            <w:r>
              <w:rPr>
                <w:sz w:val="20"/>
              </w:rPr>
              <w:t>/classes/{id}</w:t>
            </w:r>
          </w:p>
        </w:tc>
        <w:tc>
          <w:tcPr>
            <w:tcW w:type="dxa" w:w="4608"/>
          </w:tcPr>
          <w:p>
            <w:r>
              <w:rPr>
                <w:sz w:val="20"/>
              </w:rPr>
              <w:t>Delete a class by ID</w:t>
            </w:r>
          </w:p>
        </w:tc>
      </w:tr>
    </w:tbl>
    <w:p/>
    <w:p>
      <w:pPr>
        <w:spacing w:before="240" w:after="120"/>
      </w:pPr>
      <w:r>
        <w:rPr>
          <w:b/>
          <w:color w:val="0D2240"/>
          <w:sz w:val="30"/>
        </w:rPr>
        <w:t>11.5  Subjects</w:t>
      </w:r>
    </w:p>
    <w:tbl>
      <w:tblPr>
        <w:tblStyle w:val="TableGrid"/>
        <w:tblW w:type="auto" w:w="0"/>
        <w:jc w:val="left"/>
        <w:tblLook w:firstColumn="1" w:firstRow="1" w:lastColumn="0" w:lastRow="0" w:noHBand="0" w:noVBand="1" w:val="04A0"/>
      </w:tblPr>
      <w:tblGrid>
        <w:gridCol w:w="3041"/>
        <w:gridCol w:w="3041"/>
        <w:gridCol w:w="3041"/>
      </w:tblGrid>
      <w:tr>
        <w:tc>
          <w:tcPr>
            <w:tcW w:type="dxa" w:w="1152"/>
            <w:shd w:fill="0D2240" w:val="clear"/>
          </w:tcPr>
          <w:p>
            <w:r>
              <w:rPr>
                <w:b/>
                <w:color w:val="FFFFFF"/>
                <w:sz w:val="20"/>
              </w:rPr>
              <w:t>Method</w:t>
            </w:r>
          </w:p>
        </w:tc>
        <w:tc>
          <w:tcPr>
            <w:tcW w:type="dxa" w:w="3600"/>
            <w:shd w:fill="0D2240" w:val="clear"/>
          </w:tcPr>
          <w:p>
            <w:r>
              <w:rPr>
                <w:b/>
                <w:color w:val="FFFFFF"/>
                <w:sz w:val="20"/>
              </w:rPr>
              <w:t>Endpoint</w:t>
            </w:r>
          </w:p>
        </w:tc>
        <w:tc>
          <w:tcPr>
            <w:tcW w:type="dxa" w:w="4608"/>
            <w:shd w:fill="0D2240" w:val="clear"/>
          </w:tcPr>
          <w:p>
            <w:r>
              <w:rPr>
                <w:b/>
                <w:color w:val="FFFFFF"/>
                <w:sz w:val="20"/>
              </w:rPr>
              <w:t>Description</w:t>
            </w:r>
          </w:p>
        </w:tc>
      </w:tr>
      <w:tr>
        <w:tc>
          <w:tcPr>
            <w:tcW w:type="dxa" w:w="1152"/>
          </w:tcPr>
          <w:p>
            <w:r>
              <w:rPr>
                <w:sz w:val="20"/>
              </w:rPr>
              <w:t>GET</w:t>
            </w:r>
          </w:p>
        </w:tc>
        <w:tc>
          <w:tcPr>
            <w:tcW w:type="dxa" w:w="3600"/>
          </w:tcPr>
          <w:p>
            <w:r>
              <w:rPr>
                <w:sz w:val="20"/>
              </w:rPr>
              <w:t>/subjects/</w:t>
            </w:r>
          </w:p>
        </w:tc>
        <w:tc>
          <w:tcPr>
            <w:tcW w:type="dxa" w:w="4608"/>
          </w:tcPr>
          <w:p>
            <w:r>
              <w:rPr>
                <w:sz w:val="20"/>
              </w:rPr>
              <w:t>List all subjects</w:t>
            </w:r>
          </w:p>
        </w:tc>
      </w:tr>
    </w:tbl>
    <w:p/>
    <w:p>
      <w:pPr>
        <w:spacing w:before="240" w:after="120"/>
      </w:pPr>
      <w:r>
        <w:rPr>
          <w:b/>
          <w:color w:val="0D2240"/>
          <w:sz w:val="30"/>
        </w:rPr>
        <w:t>11.6  Marks</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1152"/>
            <w:shd w:fill="0D2240" w:val="clear"/>
          </w:tcPr>
          <w:p>
            <w:r>
              <w:rPr>
                <w:b/>
                <w:color w:val="FFFFFF"/>
                <w:sz w:val="20"/>
              </w:rPr>
              <w:t>Method</w:t>
            </w:r>
          </w:p>
        </w:tc>
        <w:tc>
          <w:tcPr>
            <w:tcW w:type="dxa" w:w="2160"/>
            <w:shd w:fill="0D2240" w:val="clear"/>
          </w:tcPr>
          <w:p>
            <w:r>
              <w:rPr>
                <w:b/>
                <w:color w:val="FFFFFF"/>
                <w:sz w:val="20"/>
              </w:rPr>
              <w:t>Endpoint</w:t>
            </w:r>
          </w:p>
        </w:tc>
        <w:tc>
          <w:tcPr>
            <w:tcW w:type="dxa" w:w="3168"/>
            <w:shd w:fill="0D2240" w:val="clear"/>
          </w:tcPr>
          <w:p>
            <w:r>
              <w:rPr>
                <w:b/>
                <w:color w:val="FFFFFF"/>
                <w:sz w:val="20"/>
              </w:rPr>
              <w:t>Description</w:t>
            </w:r>
          </w:p>
        </w:tc>
        <w:tc>
          <w:tcPr>
            <w:tcW w:type="dxa" w:w="2880"/>
            <w:shd w:fill="0D2240" w:val="clear"/>
          </w:tcPr>
          <w:p>
            <w:r>
              <w:rPr>
                <w:b/>
                <w:color w:val="FFFFFF"/>
                <w:sz w:val="20"/>
              </w:rPr>
              <w:t>Notes</w:t>
            </w:r>
          </w:p>
        </w:tc>
      </w:tr>
      <w:tr>
        <w:tc>
          <w:tcPr>
            <w:tcW w:type="dxa" w:w="1152"/>
          </w:tcPr>
          <w:p>
            <w:r>
              <w:rPr>
                <w:sz w:val="20"/>
              </w:rPr>
              <w:t>GET</w:t>
            </w:r>
          </w:p>
        </w:tc>
        <w:tc>
          <w:tcPr>
            <w:tcW w:type="dxa" w:w="2160"/>
          </w:tcPr>
          <w:p>
            <w:r>
              <w:rPr>
                <w:sz w:val="20"/>
              </w:rPr>
              <w:t>/marks/</w:t>
            </w:r>
          </w:p>
        </w:tc>
        <w:tc>
          <w:tcPr>
            <w:tcW w:type="dxa" w:w="3168"/>
          </w:tcPr>
          <w:p>
            <w:r>
              <w:rPr>
                <w:sz w:val="20"/>
              </w:rPr>
              <w:t>List all marks</w:t>
            </w:r>
          </w:p>
        </w:tc>
        <w:tc>
          <w:tcPr>
            <w:tcW w:type="dxa" w:w="2880"/>
          </w:tcPr>
          <w:p>
            <w:r>
              <w:rPr>
                <w:sz w:val="20"/>
              </w:rPr>
              <w:t>Filter via query params</w:t>
            </w:r>
          </w:p>
        </w:tc>
      </w:tr>
      <w:tr>
        <w:tc>
          <w:tcPr>
            <w:tcW w:type="dxa" w:w="1152"/>
          </w:tcPr>
          <w:p>
            <w:r>
              <w:rPr>
                <w:sz w:val="20"/>
              </w:rPr>
              <w:t>POST</w:t>
            </w:r>
          </w:p>
        </w:tc>
        <w:tc>
          <w:tcPr>
            <w:tcW w:type="dxa" w:w="2160"/>
          </w:tcPr>
          <w:p>
            <w:r>
              <w:rPr>
                <w:sz w:val="20"/>
              </w:rPr>
              <w:t>/marks/</w:t>
            </w:r>
          </w:p>
        </w:tc>
        <w:tc>
          <w:tcPr>
            <w:tcW w:type="dxa" w:w="3168"/>
          </w:tcPr>
          <w:p>
            <w:r>
              <w:rPr>
                <w:sz w:val="20"/>
              </w:rPr>
              <w:t>Create or update a mark</w:t>
            </w:r>
          </w:p>
        </w:tc>
        <w:tc>
          <w:tcPr>
            <w:tcW w:type="dxa" w:w="2880"/>
          </w:tcPr>
          <w:p>
            <w:r>
              <w:rPr>
                <w:sz w:val="20"/>
              </w:rPr>
              <w:t>Upsert by (studentId, subjectId, classId)</w:t>
            </w:r>
          </w:p>
        </w:tc>
      </w:tr>
    </w:tbl>
    <w:p/>
    <w:p>
      <w:pPr>
        <w:spacing w:before="240" w:after="120"/>
      </w:pPr>
      <w:r>
        <w:rPr>
          <w:b/>
          <w:color w:val="0D2240"/>
          <w:sz w:val="30"/>
        </w:rPr>
        <w:t>11.7  Admin</w:t>
      </w:r>
    </w:p>
    <w:tbl>
      <w:tblPr>
        <w:tblStyle w:val="TableGrid"/>
        <w:tblW w:type="auto" w:w="0"/>
        <w:jc w:val="left"/>
        <w:tblLook w:firstColumn="1" w:firstRow="1" w:lastColumn="0" w:lastRow="0" w:noHBand="0" w:noVBand="1" w:val="04A0"/>
      </w:tblPr>
      <w:tblGrid>
        <w:gridCol w:w="3041"/>
        <w:gridCol w:w="3041"/>
        <w:gridCol w:w="3041"/>
      </w:tblGrid>
      <w:tr>
        <w:tc>
          <w:tcPr>
            <w:tcW w:type="dxa" w:w="1152"/>
            <w:shd w:fill="0D2240" w:val="clear"/>
          </w:tcPr>
          <w:p>
            <w:r>
              <w:rPr>
                <w:b/>
                <w:color w:val="FFFFFF"/>
                <w:sz w:val="20"/>
              </w:rPr>
              <w:t>Method</w:t>
            </w:r>
          </w:p>
        </w:tc>
        <w:tc>
          <w:tcPr>
            <w:tcW w:type="dxa" w:w="4320"/>
            <w:shd w:fill="0D2240" w:val="clear"/>
          </w:tcPr>
          <w:p>
            <w:r>
              <w:rPr>
                <w:b/>
                <w:color w:val="FFFFFF"/>
                <w:sz w:val="20"/>
              </w:rPr>
              <w:t>Endpoint</w:t>
            </w:r>
          </w:p>
        </w:tc>
        <w:tc>
          <w:tcPr>
            <w:tcW w:type="dxa" w:w="3888"/>
            <w:shd w:fill="0D2240" w:val="clear"/>
          </w:tcPr>
          <w:p>
            <w:r>
              <w:rPr>
                <w:b/>
                <w:color w:val="FFFFFF"/>
                <w:sz w:val="20"/>
              </w:rPr>
              <w:t>Description</w:t>
            </w:r>
          </w:p>
        </w:tc>
      </w:tr>
      <w:tr>
        <w:tc>
          <w:tcPr>
            <w:tcW w:type="dxa" w:w="1152"/>
          </w:tcPr>
          <w:p>
            <w:r>
              <w:rPr>
                <w:sz w:val="20"/>
              </w:rPr>
              <w:t>GET</w:t>
            </w:r>
          </w:p>
        </w:tc>
        <w:tc>
          <w:tcPr>
            <w:tcW w:type="dxa" w:w="4320"/>
          </w:tcPr>
          <w:p>
            <w:r>
              <w:rPr>
                <w:sz w:val="20"/>
              </w:rPr>
              <w:t>/admin/submission-status</w:t>
            </w:r>
          </w:p>
        </w:tc>
        <w:tc>
          <w:tcPr>
            <w:tcW w:type="dxa" w:w="3888"/>
          </w:tcPr>
          <w:p>
            <w:r>
              <w:rPr>
                <w:sz w:val="20"/>
              </w:rPr>
              <w:t>Get all teacher submission statuses</w:t>
            </w:r>
          </w:p>
        </w:tc>
      </w:tr>
      <w:tr>
        <w:tc>
          <w:tcPr>
            <w:tcW w:type="dxa" w:w="1152"/>
          </w:tcPr>
          <w:p>
            <w:r>
              <w:rPr>
                <w:sz w:val="20"/>
              </w:rPr>
              <w:t>POST</w:t>
            </w:r>
          </w:p>
        </w:tc>
        <w:tc>
          <w:tcPr>
            <w:tcW w:type="dxa" w:w="4320"/>
          </w:tcPr>
          <w:p>
            <w:r>
              <w:rPr>
                <w:sz w:val="20"/>
              </w:rPr>
              <w:t>/admin/submission/{teacherId}</w:t>
            </w:r>
          </w:p>
        </w:tc>
        <w:tc>
          <w:tcPr>
            <w:tcW w:type="dxa" w:w="3888"/>
          </w:tcPr>
          <w:p>
            <w:r>
              <w:rPr>
                <w:sz w:val="20"/>
              </w:rPr>
              <w:t>Mark a teacher's submission as complete</w:t>
            </w:r>
          </w:p>
        </w:tc>
      </w:tr>
    </w:tbl>
    <w:p/>
    <w:p>
      <w:pPr>
        <w:spacing w:before="240" w:after="120"/>
      </w:pPr>
      <w:r>
        <w:rPr>
          <w:b/>
          <w:color w:val="0D2240"/>
          <w:sz w:val="30"/>
        </w:rPr>
        <w:t>11.8  Applications (Planned Backend Extension)</w:t>
      </w:r>
    </w:p>
    <w:p>
      <w:pPr>
        <w:spacing w:after="120"/>
      </w:pPr>
      <w:r>
        <w:rPr>
          <w:b w:val="0"/>
          <w:i w:val="0"/>
          <w:color w:val="000000"/>
          <w:sz w:val="22"/>
        </w:rPr>
        <w:t>In v1.1 the applications are stored in-memory in AppState (they reset on page refresh). The following endpoints are recommended for a future backend implementation:</w:t>
      </w:r>
    </w:p>
    <w:tbl>
      <w:tblPr>
        <w:tblStyle w:val="TableGrid"/>
        <w:tblW w:type="auto" w:w="0"/>
        <w:jc w:val="left"/>
        <w:tblLook w:firstColumn="1" w:firstRow="1" w:lastColumn="0" w:lastRow="0" w:noHBand="0" w:noVBand="1" w:val="04A0"/>
      </w:tblPr>
      <w:tblGrid>
        <w:gridCol w:w="3041"/>
        <w:gridCol w:w="3041"/>
        <w:gridCol w:w="3041"/>
      </w:tblGrid>
      <w:tr>
        <w:tc>
          <w:tcPr>
            <w:tcW w:type="dxa" w:w="1152"/>
            <w:shd w:fill="0D2240" w:val="clear"/>
          </w:tcPr>
          <w:p>
            <w:r>
              <w:rPr>
                <w:b/>
                <w:color w:val="FFFFFF"/>
                <w:sz w:val="20"/>
              </w:rPr>
              <w:t>Method</w:t>
            </w:r>
          </w:p>
        </w:tc>
        <w:tc>
          <w:tcPr>
            <w:tcW w:type="dxa" w:w="3600"/>
            <w:shd w:fill="0D2240" w:val="clear"/>
          </w:tcPr>
          <w:p>
            <w:r>
              <w:rPr>
                <w:b/>
                <w:color w:val="FFFFFF"/>
                <w:sz w:val="20"/>
              </w:rPr>
              <w:t>Endpoint</w:t>
            </w:r>
          </w:p>
        </w:tc>
        <w:tc>
          <w:tcPr>
            <w:tcW w:type="dxa" w:w="4608"/>
            <w:shd w:fill="0D2240" w:val="clear"/>
          </w:tcPr>
          <w:p>
            <w:r>
              <w:rPr>
                <w:b/>
                <w:color w:val="FFFFFF"/>
                <w:sz w:val="20"/>
              </w:rPr>
              <w:t>Description</w:t>
            </w:r>
          </w:p>
        </w:tc>
      </w:tr>
      <w:tr>
        <w:tc>
          <w:tcPr>
            <w:tcW w:type="dxa" w:w="1152"/>
          </w:tcPr>
          <w:p>
            <w:r>
              <w:rPr>
                <w:sz w:val="20"/>
              </w:rPr>
              <w:t>GET</w:t>
            </w:r>
          </w:p>
        </w:tc>
        <w:tc>
          <w:tcPr>
            <w:tcW w:type="dxa" w:w="3600"/>
          </w:tcPr>
          <w:p>
            <w:r>
              <w:rPr>
                <w:sz w:val="20"/>
              </w:rPr>
              <w:t>/applications/</w:t>
            </w:r>
          </w:p>
        </w:tc>
        <w:tc>
          <w:tcPr>
            <w:tcW w:type="dxa" w:w="4608"/>
          </w:tcPr>
          <w:p>
            <w:r>
              <w:rPr>
                <w:sz w:val="20"/>
              </w:rPr>
              <w:t>List all admissions applications</w:t>
            </w:r>
          </w:p>
        </w:tc>
      </w:tr>
      <w:tr>
        <w:tc>
          <w:tcPr>
            <w:tcW w:type="dxa" w:w="1152"/>
          </w:tcPr>
          <w:p>
            <w:r>
              <w:rPr>
                <w:sz w:val="20"/>
              </w:rPr>
              <w:t>POST</w:t>
            </w:r>
          </w:p>
        </w:tc>
        <w:tc>
          <w:tcPr>
            <w:tcW w:type="dxa" w:w="3600"/>
          </w:tcPr>
          <w:p>
            <w:r>
              <w:rPr>
                <w:sz w:val="20"/>
              </w:rPr>
              <w:t>/applications/</w:t>
            </w:r>
          </w:p>
        </w:tc>
        <w:tc>
          <w:tcPr>
            <w:tcW w:type="dxa" w:w="4608"/>
          </w:tcPr>
          <w:p>
            <w:r>
              <w:rPr>
                <w:sz w:val="20"/>
              </w:rPr>
              <w:t>Submit a new application (from landing page)</w:t>
            </w:r>
          </w:p>
        </w:tc>
      </w:tr>
      <w:tr>
        <w:tc>
          <w:tcPr>
            <w:tcW w:type="dxa" w:w="1152"/>
          </w:tcPr>
          <w:p>
            <w:r>
              <w:rPr>
                <w:sz w:val="20"/>
              </w:rPr>
              <w:t>PATCH</w:t>
            </w:r>
          </w:p>
        </w:tc>
        <w:tc>
          <w:tcPr>
            <w:tcW w:type="dxa" w:w="3600"/>
          </w:tcPr>
          <w:p>
            <w:r>
              <w:rPr>
                <w:sz w:val="20"/>
              </w:rPr>
              <w:t>/applications/{id}</w:t>
            </w:r>
          </w:p>
        </w:tc>
        <w:tc>
          <w:tcPr>
            <w:tcW w:type="dxa" w:w="4608"/>
          </w:tcPr>
          <w:p>
            <w:r>
              <w:rPr>
                <w:sz w:val="20"/>
              </w:rPr>
              <w:t>Mark application as reviewed</w:t>
            </w:r>
          </w:p>
        </w:tc>
      </w:tr>
      <w:tr>
        <w:tc>
          <w:tcPr>
            <w:tcW w:type="dxa" w:w="1152"/>
          </w:tcPr>
          <w:p>
            <w:r>
              <w:rPr>
                <w:sz w:val="20"/>
              </w:rPr>
              <w:t>DELETE</w:t>
            </w:r>
          </w:p>
        </w:tc>
        <w:tc>
          <w:tcPr>
            <w:tcW w:type="dxa" w:w="3600"/>
          </w:tcPr>
          <w:p>
            <w:r>
              <w:rPr>
                <w:sz w:val="20"/>
              </w:rPr>
              <w:t>/applications/{id}</w:t>
            </w:r>
          </w:p>
        </w:tc>
        <w:tc>
          <w:tcPr>
            <w:tcW w:type="dxa" w:w="4608"/>
          </w:tcPr>
          <w:p>
            <w:r>
              <w:rPr>
                <w:sz w:val="20"/>
              </w:rPr>
              <w:t>Delete an application</w:t>
            </w:r>
          </w:p>
        </w:tc>
      </w:tr>
    </w:tbl>
    <w:p/>
    <w:p>
      <w:r>
        <w:br w:type="page"/>
      </w:r>
    </w:p>
    <w:p>
      <w:pPr>
        <w:spacing w:before="360" w:after="120"/>
      </w:pPr>
      <w:r>
        <w:rPr>
          <w:b/>
          <w:color w:val="0D2240"/>
          <w:sz w:val="40"/>
        </w:rPr>
        <w:t>12. Troubleshooting &amp; FAQ</w:t>
      </w:r>
    </w:p>
    <w:p>
      <w:pPr>
        <w:spacing w:after="120"/>
      </w:pPr>
      <w:r>
        <w:rPr>
          <w:b/>
          <w:i w:val="0"/>
          <w:color w:val="000000"/>
          <w:sz w:val="22"/>
        </w:rPr>
        <w:t>Q: I cannot log in.</w:t>
      </w:r>
    </w:p>
    <w:p>
      <w:pPr>
        <w:spacing w:after="200"/>
      </w:pPr>
      <w:r>
        <w:rPr>
          <w:b w:val="0"/>
          <w:i w:val="0"/>
          <w:color w:val="606060"/>
          <w:sz w:val="22"/>
        </w:rPr>
        <w:t>A: Verify your User ID and password are correct (case-sensitive). Ensure Caps Lock is off. Contact the school administrator if the problem persists.</w:t>
      </w:r>
    </w:p>
    <w:p>
      <w:pPr>
        <w:spacing w:after="120"/>
      </w:pPr>
      <w:r>
        <w:rPr>
          <w:b/>
          <w:i w:val="0"/>
          <w:color w:val="000000"/>
          <w:sz w:val="22"/>
        </w:rPr>
        <w:t>Q: My marks are not showing on my report card.</w:t>
      </w:r>
    </w:p>
    <w:p>
      <w:pPr>
        <w:spacing w:after="200"/>
      </w:pPr>
      <w:r>
        <w:rPr>
          <w:b w:val="0"/>
          <w:i w:val="0"/>
          <w:color w:val="606060"/>
          <w:sz w:val="22"/>
        </w:rPr>
        <w:t>A: The teacher may not have entered or submitted marks yet. Contact your teacher for an update.</w:t>
      </w:r>
    </w:p>
    <w:p>
      <w:pPr>
        <w:spacing w:after="120"/>
      </w:pPr>
      <w:r>
        <w:rPr>
          <w:b/>
          <w:i w:val="0"/>
          <w:color w:val="000000"/>
          <w:sz w:val="22"/>
        </w:rPr>
        <w:t>Q: A student submitted an application but it is not showing in the Admin portal.</w:t>
      </w:r>
    </w:p>
    <w:p>
      <w:pPr>
        <w:spacing w:after="200"/>
      </w:pPr>
      <w:r>
        <w:rPr>
          <w:b w:val="0"/>
          <w:i w:val="0"/>
          <w:color w:val="606060"/>
          <w:sz w:val="22"/>
        </w:rPr>
        <w:t>A: Applications are held in-memory for the current admin session. If the admin refreshed the browser or logged out after the application was submitted, the application will not be visible. Future backend integration (see Section 11.8) will persist applications between sessions.</w:t>
      </w:r>
    </w:p>
    <w:p>
      <w:pPr>
        <w:spacing w:after="120"/>
      </w:pPr>
      <w:r>
        <w:rPr>
          <w:b/>
          <w:i w:val="0"/>
          <w:color w:val="000000"/>
          <w:sz w:val="22"/>
        </w:rPr>
        <w:t>Q: The file attach button does not open a file picker.</w:t>
      </w:r>
    </w:p>
    <w:p>
      <w:pPr>
        <w:spacing w:after="200"/>
      </w:pPr>
      <w:r>
        <w:rPr>
          <w:b w:val="0"/>
          <w:i w:val="0"/>
          <w:color w:val="606060"/>
          <w:sz w:val="22"/>
        </w:rPr>
        <w:t>A: The file picker uses the browser's native file dialog. Make sure you are using a modern browser (Chrome recommended). On non-web platforms (mobile/desktop app), file picking is not yet supported — the button will not respond.</w:t>
      </w:r>
    </w:p>
    <w:p>
      <w:pPr>
        <w:spacing w:after="120"/>
      </w:pPr>
      <w:r>
        <w:rPr>
          <w:b/>
          <w:i w:val="0"/>
          <w:color w:val="000000"/>
          <w:sz w:val="22"/>
        </w:rPr>
        <w:t>Q: An applicant says they submitted a form but no file was attached.</w:t>
      </w:r>
    </w:p>
    <w:p>
      <w:pPr>
        <w:spacing w:after="200"/>
      </w:pPr>
      <w:r>
        <w:rPr>
          <w:b w:val="0"/>
          <w:i w:val="0"/>
          <w:color w:val="606060"/>
          <w:sz w:val="22"/>
        </w:rPr>
        <w:t>A: Attaching a results file is optional. If the applicant closed the file picker without selecting a file, the attachment remains empty. The admin should contact the applicant separately to collect the results document.</w:t>
      </w:r>
    </w:p>
    <w:p>
      <w:pPr>
        <w:spacing w:after="120"/>
      </w:pPr>
      <w:r>
        <w:rPr>
          <w:b/>
          <w:i w:val="0"/>
          <w:color w:val="000000"/>
          <w:sz w:val="22"/>
        </w:rPr>
        <w:t>Q: The Applications sidebar badge shows a number but the Applications page is empty.</w:t>
      </w:r>
    </w:p>
    <w:p>
      <w:pPr>
        <w:spacing w:after="200"/>
      </w:pPr>
      <w:r>
        <w:rPr>
          <w:b w:val="0"/>
          <w:i w:val="0"/>
          <w:color w:val="606060"/>
          <w:sz w:val="22"/>
        </w:rPr>
        <w:t>A: This can happen if the browser was refreshed after applications were submitted (v1.1 stores applications in-memory). The badge count updates live; if data is lost on refresh, implement the backend endpoints described in Section 11.8.</w:t>
      </w:r>
    </w:p>
    <w:p>
      <w:pPr>
        <w:spacing w:after="120"/>
      </w:pPr>
      <w:r>
        <w:rPr>
          <w:b/>
          <w:i w:val="0"/>
          <w:color w:val="000000"/>
          <w:sz w:val="22"/>
        </w:rPr>
        <w:t>Q: The portal is loading slowly.</w:t>
      </w:r>
    </w:p>
    <w:p>
      <w:pPr>
        <w:spacing w:after="200"/>
      </w:pPr>
      <w:r>
        <w:rPr>
          <w:b w:val="0"/>
          <w:i w:val="0"/>
          <w:color w:val="606060"/>
          <w:sz w:val="22"/>
        </w:rPr>
        <w:t>A: The backend is hosted on Railway.app. Occasional cold starts (after inactivity) can cause a 5–10 second delay on the first request. Subsequent requests are fast.</w:t>
      </w:r>
    </w:p>
    <w:p>
      <w:pPr>
        <w:spacing w:after="120"/>
      </w:pPr>
      <w:r>
        <w:rPr>
          <w:b/>
          <w:i w:val="0"/>
          <w:color w:val="000000"/>
          <w:sz w:val="22"/>
        </w:rPr>
        <w:t>Q: I accidentally deleted a teacher, student, or application.</w:t>
      </w:r>
    </w:p>
    <w:p>
      <w:pPr>
        <w:spacing w:after="200"/>
      </w:pPr>
      <w:r>
        <w:rPr>
          <w:b w:val="0"/>
          <w:i w:val="0"/>
          <w:color w:val="606060"/>
          <w:sz w:val="22"/>
        </w:rPr>
        <w:t>A: Deletions are permanent in the current version. Re-create the account and re-enter any associated marks. Applications cannot be recovered once deleted.</w:t>
      </w:r>
    </w:p>
    <w:p>
      <w:pPr>
        <w:spacing w:after="120"/>
      </w:pPr>
      <w:r>
        <w:rPr>
          <w:b/>
          <w:i w:val="0"/>
          <w:color w:val="000000"/>
          <w:sz w:val="22"/>
        </w:rPr>
        <w:t>Q: How do I reset a student's or teacher's password?</w:t>
      </w:r>
    </w:p>
    <w:p>
      <w:pPr>
        <w:spacing w:after="200"/>
      </w:pPr>
      <w:r>
        <w:rPr>
          <w:b w:val="0"/>
          <w:i w:val="0"/>
          <w:color w:val="606060"/>
          <w:sz w:val="22"/>
        </w:rPr>
        <w:t>A: Currently only an IT administrator can reset passwords directly in the database. Teachers can change their own passwords via the Change Password screen.</w:t>
      </w:r>
    </w:p>
    <w:p>
      <w:pPr>
        <w:spacing w:after="120"/>
      </w:pPr>
      <w:r>
        <w:rPr>
          <w:b/>
          <w:i w:val="0"/>
          <w:color w:val="000000"/>
          <w:sz w:val="22"/>
        </w:rPr>
        <w:t>Q: Can students print their report cards?</w:t>
      </w:r>
    </w:p>
    <w:p>
      <w:pPr>
        <w:spacing w:after="200"/>
      </w:pPr>
      <w:r>
        <w:rPr>
          <w:b w:val="0"/>
          <w:i w:val="0"/>
          <w:color w:val="606060"/>
          <w:sz w:val="22"/>
        </w:rPr>
        <w:t>A: Yes. Use the browser's print function (Ctrl+P) on the report card screen. Select portrait orientation for best results.</w:t>
      </w:r>
    </w:p>
    <w:p>
      <w:r>
        <w:br w:type="page"/>
      </w:r>
    </w:p>
    <w:p>
      <w:pPr>
        <w:spacing w:before="360" w:after="120"/>
      </w:pPr>
      <w:r>
        <w:rPr>
          <w:b/>
          <w:color w:val="0D2240"/>
          <w:sz w:val="40"/>
        </w:rPr>
        <w:t>13. Default Credentials (Development / Demo)</w:t>
      </w:r>
    </w:p>
    <w:p>
      <w:pPr>
        <w:spacing w:after="120"/>
      </w:pPr>
      <w:r>
        <w:rPr>
          <w:b/>
          <w:i w:val="0"/>
          <w:color w:val="DC2626"/>
          <w:sz w:val="22"/>
        </w:rPr>
        <w:t>Change all passwords before deploying to production.</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1728"/>
            <w:shd w:fill="0D2240" w:val="clear"/>
          </w:tcPr>
          <w:p>
            <w:r>
              <w:rPr>
                <w:b/>
                <w:color w:val="FFFFFF"/>
                <w:sz w:val="20"/>
              </w:rPr>
              <w:t>Role</w:t>
            </w:r>
          </w:p>
        </w:tc>
        <w:tc>
          <w:tcPr>
            <w:tcW w:type="dxa" w:w="1728"/>
            <w:shd w:fill="0D2240" w:val="clear"/>
          </w:tcPr>
          <w:p>
            <w:r>
              <w:rPr>
                <w:b/>
                <w:color w:val="FFFFFF"/>
                <w:sz w:val="20"/>
              </w:rPr>
              <w:t>User ID</w:t>
            </w:r>
          </w:p>
        </w:tc>
        <w:tc>
          <w:tcPr>
            <w:tcW w:type="dxa" w:w="2592"/>
            <w:shd w:fill="0D2240" w:val="clear"/>
          </w:tcPr>
          <w:p>
            <w:r>
              <w:rPr>
                <w:b/>
                <w:color w:val="FFFFFF"/>
                <w:sz w:val="20"/>
              </w:rPr>
              <w:t>Default Password</w:t>
            </w:r>
          </w:p>
        </w:tc>
        <w:tc>
          <w:tcPr>
            <w:tcW w:type="dxa" w:w="3312"/>
            <w:shd w:fill="0D2240" w:val="clear"/>
          </w:tcPr>
          <w:p>
            <w:r>
              <w:rPr>
                <w:b/>
                <w:color w:val="FFFFFF"/>
                <w:sz w:val="20"/>
              </w:rPr>
              <w:t>Notes</w:t>
            </w:r>
          </w:p>
        </w:tc>
      </w:tr>
      <w:tr>
        <w:tc>
          <w:tcPr>
            <w:tcW w:type="dxa" w:w="1728"/>
          </w:tcPr>
          <w:p>
            <w:r>
              <w:rPr>
                <w:sz w:val="20"/>
              </w:rPr>
              <w:t>Admin</w:t>
            </w:r>
          </w:p>
        </w:tc>
        <w:tc>
          <w:tcPr>
            <w:tcW w:type="dxa" w:w="1728"/>
          </w:tcPr>
          <w:p>
            <w:r>
              <w:rPr>
                <w:sz w:val="20"/>
              </w:rPr>
              <w:t>u0</w:t>
            </w:r>
          </w:p>
        </w:tc>
        <w:tc>
          <w:tcPr>
            <w:tcW w:type="dxa" w:w="2592"/>
          </w:tcPr>
          <w:p>
            <w:r>
              <w:rPr>
                <w:sz w:val="20"/>
              </w:rPr>
              <w:t>admin123</w:t>
            </w:r>
          </w:p>
        </w:tc>
        <w:tc>
          <w:tcPr>
            <w:tcW w:type="dxa" w:w="3312"/>
          </w:tcPr>
          <w:p>
            <w:r>
              <w:rPr>
                <w:sz w:val="20"/>
              </w:rPr>
              <w:t>Headmaster account — full access</w:t>
            </w:r>
          </w:p>
        </w:tc>
      </w:tr>
      <w:tr>
        <w:tc>
          <w:tcPr>
            <w:tcW w:type="dxa" w:w="1728"/>
          </w:tcPr>
          <w:p>
            <w:r>
              <w:rPr>
                <w:sz w:val="20"/>
              </w:rPr>
              <w:t>Teacher</w:t>
            </w:r>
          </w:p>
        </w:tc>
        <w:tc>
          <w:tcPr>
            <w:tcW w:type="dxa" w:w="1728"/>
          </w:tcPr>
          <w:p>
            <w:r>
              <w:rPr>
                <w:sz w:val="20"/>
              </w:rPr>
              <w:t>u1–u4</w:t>
            </w:r>
          </w:p>
        </w:tc>
        <w:tc>
          <w:tcPr>
            <w:tcW w:type="dxa" w:w="2592"/>
          </w:tcPr>
          <w:p>
            <w:r>
              <w:rPr>
                <w:sz w:val="20"/>
              </w:rPr>
              <w:t>teacher123</w:t>
            </w:r>
          </w:p>
        </w:tc>
        <w:tc>
          <w:tcPr>
            <w:tcW w:type="dxa" w:w="3312"/>
          </w:tcPr>
          <w:p>
            <w:r>
              <w:rPr>
                <w:sz w:val="20"/>
              </w:rPr>
              <w:t>One account per assigned teacher</w:t>
            </w:r>
          </w:p>
        </w:tc>
      </w:tr>
      <w:tr>
        <w:tc>
          <w:tcPr>
            <w:tcW w:type="dxa" w:w="1728"/>
          </w:tcPr>
          <w:p>
            <w:r>
              <w:rPr>
                <w:sz w:val="20"/>
              </w:rPr>
              <w:t>Student</w:t>
            </w:r>
          </w:p>
        </w:tc>
        <w:tc>
          <w:tcPr>
            <w:tcW w:type="dxa" w:w="1728"/>
          </w:tcPr>
          <w:p>
            <w:r>
              <w:rPr>
                <w:sz w:val="20"/>
              </w:rPr>
              <w:t>u5–u14</w:t>
            </w:r>
          </w:p>
        </w:tc>
        <w:tc>
          <w:tcPr>
            <w:tcW w:type="dxa" w:w="2592"/>
          </w:tcPr>
          <w:p>
            <w:r>
              <w:rPr>
                <w:sz w:val="20"/>
              </w:rPr>
              <w:t>student123</w:t>
            </w:r>
          </w:p>
        </w:tc>
        <w:tc>
          <w:tcPr>
            <w:tcW w:type="dxa" w:w="3312"/>
          </w:tcPr>
          <w:p>
            <w:r>
              <w:rPr>
                <w:sz w:val="20"/>
              </w:rPr>
              <w:t>One account per enrolled student</w:t>
            </w:r>
          </w:p>
        </w:tc>
      </w:tr>
    </w:tbl>
    <w:p/>
    <w:p>
      <w:pPr>
        <w:spacing w:after="120"/>
      </w:pPr>
      <w:r>
        <w:rPr>
          <w:b w:val="0"/>
          <w:i w:val="0"/>
          <w:color w:val="000000"/>
          <w:sz w:val="22"/>
        </w:rPr>
      </w:r>
    </w:p>
    <w:p>
      <w:pPr>
        <w:spacing w:after="120"/>
      </w:pPr>
      <w:r>
        <w:rPr>
          <w:b/>
          <w:i w:val="0"/>
          <w:color w:val="DC2626"/>
          <w:sz w:val="22"/>
        </w:rPr>
        <w:t>Security Recommendations:</w:t>
      </w:r>
    </w:p>
    <w:p>
      <w:pPr>
        <w:pStyle w:val="ListBullet"/>
        <w:spacing w:after="80"/>
        <w:ind w:left="360"/>
      </w:pPr>
      <w:r>
        <w:rPr>
          <w:sz w:val="22"/>
        </w:rPr>
        <w:t>Change the Admin password immediately after first login in production.</w:t>
      </w:r>
    </w:p>
    <w:p>
      <w:pPr>
        <w:pStyle w:val="ListBullet"/>
        <w:spacing w:after="80"/>
        <w:ind w:left="360"/>
      </w:pPr>
      <w:r>
        <w:rPr>
          <w:sz w:val="22"/>
        </w:rPr>
        <w:t>Instruct all teachers to change their passwords on first login.</w:t>
      </w:r>
    </w:p>
    <w:p>
      <w:pPr>
        <w:pStyle w:val="ListBullet"/>
        <w:spacing w:after="80"/>
        <w:ind w:left="360"/>
      </w:pPr>
      <w:r>
        <w:rPr>
          <w:sz w:val="22"/>
        </w:rPr>
        <w:t>Student passwords should be communicated securely (sealed envelopes or direct handover).</w:t>
      </w:r>
    </w:p>
    <w:p>
      <w:pPr>
        <w:pStyle w:val="ListBullet"/>
        <w:spacing w:after="80"/>
        <w:ind w:left="360"/>
      </w:pPr>
      <w:r>
        <w:rPr>
          <w:sz w:val="22"/>
        </w:rPr>
        <w:t>Enable HTTPS on all production deployments (Railway enforces this by default).</w:t>
      </w:r>
    </w:p>
    <w:p>
      <w:pPr>
        <w:pStyle w:val="ListBullet"/>
        <w:spacing w:after="80"/>
        <w:ind w:left="360"/>
      </w:pPr>
      <w:r>
        <w:rPr>
          <w:sz w:val="22"/>
        </w:rPr>
        <w:t>Implement the applications backend endpoints (Section 11.8) before production launch to ensure submitted applications are not lost on browser refresh.</w:t>
      </w:r>
    </w:p>
    <w:p/>
    <w:p>
      <w:pPr>
        <w:spacing w:before="80" w:after="80"/>
      </w:pPr>
      <w:r>
        <w:rPr>
          <w:color w:val="CCCCCC"/>
          <w:sz w:val="16"/>
        </w:rPr>
        <w:t>────────────────────────────────────────────────────────────────────────────────</w:t>
      </w:r>
    </w:p>
    <w:p>
      <w:pPr>
        <w:jc w:val="center"/>
      </w:pPr>
      <w:r>
        <w:rPr>
          <w:i/>
          <w:color w:val="606060"/>
          <w:sz w:val="18"/>
        </w:rPr>
        <w:t>Excellence High School Results Portal — User Manual v1.1</w:t>
        <w:br/>
        <w:t>Generated: 05 June 2026  |  Confidential — School Use Only</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