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2026-05-06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93</w:t>
            </w:r>
          </w:p>
        </w:tc>
        <w:tc>
          <w:p>
            <w:r>
              <w:t>112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</w:t>
            </w:r>
          </w:p>
        </w:tc>
        <w:tc>
          <w:p>
            <w:r>
              <w:t>102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68</w:t>
            </w:r>
          </w:p>
        </w:tc>
        <w:tc>
          <w:p>
            <w:r>
              <w:t>100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60</w:t>
            </w:r>
          </w:p>
        </w:tc>
        <w:tc>
          <w:p>
            <w:r>
              <w:t>86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57</w:t>
            </w:r>
          </w:p>
        </w:tc>
        <w:tc>
          <w:p>
            <w:r>
              <w:t>85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57</w:t>
            </w:r>
          </w:p>
        </w:tc>
        <w:tc>
          <w:p>
            <w:r>
              <w:t>85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61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48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50</w:t>
            </w:r>
          </w:p>
        </w:tc>
        <w:tc>
          <w:p>
            <w:r>
              <w:t>72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39</w:t>
            </w:r>
          </w:p>
        </w:tc>
        <w:tc>
          <w:p>
            <w:r>
              <w:t>66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hunspell, initramfs, inotify-tools, ipcalc, iptraf, iptraf-ng, ipvsadm, isa-l, kube-controllers, lasso, libICE, libXinerama, libdb, libdnet, libecap, libestr, libev, libevent, libglvnd, libgsystem, libgudev, libmnl, libndp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35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  <c:pt idx="34">
                  <c:v>2026.3469</c:v>
                </c:pt>
              </c:numCache>
            </c:numRef>
          </c:xVal>
          <c:yVal>
            <c:numRef>
              <c:numCache>
                <c:formatCode>General</c:formatCode>
                <c:ptCount val="35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  <c:pt idx="34">
                  <c:v>595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30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  <c:pt idx="29">
                  <c:v>2026.3469</c:v>
                </c:pt>
              </c:numCache>
            </c:numRef>
          </c:xVal>
          <c:yVal>
            <c:numRef>
              <c:numCache>
                <c:formatCode>General</c:formatCode>
                <c:ptCount val="30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  <c:pt idx="29">
                  <c:v>657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27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  <c:pt idx="26">
                  <c:v>2026.3470</c:v>
                </c:pt>
              </c:numCache>
            </c:numRef>
          </c:xVal>
          <c:yVal>
            <c:numRef>
              <c:numCache>
                <c:formatCode>General</c:formatCode>
                <c:ptCount val="27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  <c:pt idx="26">
                  <c:v>637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20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  <c:pt idx="19">
                  <c:v>2026.3470</c:v>
                </c:pt>
              </c:numCache>
            </c:numRef>
          </c:xVal>
          <c:yVal>
            <c:numRef>
              <c:numCache>
                <c:formatCode>General</c:formatCode>
                <c:ptCount val="20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  <c:pt idx="19">
                  <c:v>641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3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  <c:pt idx="12">
                  <c:v>2026.3474</c:v>
                </c:pt>
              </c:numCache>
            </c:numRef>
          </c:xVal>
          <c:yVal>
            <c:numRef>
              <c:numCache>
                <c:formatCode>General</c:formatCode>
                <c:ptCount val="13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10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  <c:pt idx="9">
                  <c:v>2026.3474</c:v>
                </c:pt>
              </c:numCache>
            </c:numRef>
          </c:xVal>
          <c:yVal>
            <c:numRef>
              <c:numCache>
                <c:formatCode>General</c:formatCode>
                <c:ptCount val="10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  <c:pt idx="9">
                  <c:v>335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1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  <c:pt idx="10">
                  <c:v>2026.3474</c:v>
                </c:pt>
              </c:numCache>
            </c:numRef>
          </c:xVal>
          <c:yVal>
            <c:numRef>
              <c:numCache>
                <c:formatCode>General</c:formatCode>
                <c:ptCount val="11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  <c:pt idx="10">
                  <c:v>140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7.0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