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center"/>
        <w:rPr>
          <w:rFonts w:ascii="Helvetica 35 Thin" w:hAnsi="Helvetica 35 Thin" w:cs="Helvetica 35 Thin" w:eastAsia="Helvetica 35 Thin"/>
          <w:color w:val="262626"/>
          <w:spacing w:val="0"/>
          <w:position w:val="0"/>
          <w:sz w:val="22"/>
          <w:shd w:fill="auto" w:val="clear"/>
        </w:rPr>
      </w:pPr>
    </w:p>
    <w:p>
      <w:pPr>
        <w:spacing w:before="0" w:after="120" w:line="360"/>
        <w:ind w:right="0" w:left="0" w:firstLine="0"/>
        <w:jc w:val="center"/>
        <w:rPr>
          <w:rFonts w:ascii="Helvetica 35 Thin" w:hAnsi="Helvetica 35 Thin" w:cs="Helvetica 35 Thin" w:eastAsia="Helvetica 35 Thin"/>
          <w:color w:val="262626"/>
          <w:spacing w:val="0"/>
          <w:position w:val="0"/>
          <w:sz w:val="22"/>
          <w:shd w:fill="auto" w:val="clear"/>
        </w:rPr>
      </w:pPr>
    </w:p>
    <w:p>
      <w:pPr>
        <w:spacing w:before="0" w:after="120" w:line="360"/>
        <w:ind w:right="0" w:left="0" w:firstLine="0"/>
        <w:jc w:val="center"/>
        <w:rPr>
          <w:rFonts w:ascii="Helvetica 35 Thin" w:hAnsi="Helvetica 35 Thin" w:cs="Helvetica 35 Thin" w:eastAsia="Helvetica 35 Thin"/>
          <w:color w:val="262626"/>
          <w:spacing w:val="0"/>
          <w:position w:val="0"/>
          <w:sz w:val="22"/>
          <w:shd w:fill="auto" w:val="clear"/>
        </w:rPr>
      </w:pPr>
    </w:p>
    <w:p>
      <w:pPr>
        <w:keepNext w:val="true"/>
        <w:keepLines w:val="true"/>
        <w:spacing w:before="0" w:after="0" w:line="240"/>
        <w:ind w:right="27" w:left="851" w:firstLine="0"/>
        <w:jc w:val="left"/>
        <w:rPr>
          <w:rFonts w:ascii="Tahoma" w:hAnsi="Tahoma" w:cs="Tahoma" w:eastAsia="Tahoma"/>
          <w:b/>
          <w:color w:val="auto"/>
          <w:spacing w:val="-30"/>
          <w:position w:val="0"/>
          <w:sz w:val="36"/>
          <w:shd w:fill="auto" w:val="clear"/>
        </w:rPr>
      </w:pPr>
    </w:p>
    <w:p>
      <w:pPr>
        <w:keepNext w:val="true"/>
        <w:keepLines w:val="true"/>
        <w:spacing w:before="0" w:after="0" w:line="240"/>
        <w:ind w:right="27" w:left="851" w:firstLine="0"/>
        <w:jc w:val="left"/>
        <w:rPr>
          <w:rFonts w:ascii="Tahoma" w:hAnsi="Tahoma" w:cs="Tahoma" w:eastAsia="Tahoma"/>
          <w:b/>
          <w:color w:val="auto"/>
          <w:spacing w:val="-30"/>
          <w:position w:val="0"/>
          <w:sz w:val="36"/>
          <w:shd w:fill="auto" w:val="clear"/>
        </w:rPr>
      </w:pPr>
    </w:p>
    <w:p>
      <w:pPr>
        <w:keepNext w:val="true"/>
        <w:keepLines w:val="true"/>
        <w:spacing w:before="0" w:after="0" w:line="240"/>
        <w:ind w:right="27" w:left="851" w:firstLine="0"/>
        <w:jc w:val="left"/>
        <w:rPr>
          <w:rFonts w:ascii="Tahoma" w:hAnsi="Tahoma" w:cs="Tahoma" w:eastAsia="Tahoma"/>
          <w:b/>
          <w:color w:val="auto"/>
          <w:spacing w:val="-30"/>
          <w:position w:val="0"/>
          <w:sz w:val="36"/>
          <w:shd w:fill="auto" w:val="clear"/>
        </w:rPr>
      </w:pPr>
    </w:p>
    <w:p>
      <w:pPr>
        <w:keepNext w:val="true"/>
        <w:keepLines w:val="true"/>
        <w:spacing w:before="0" w:after="0" w:line="240"/>
        <w:ind w:right="27" w:left="851" w:firstLine="0"/>
        <w:jc w:val="left"/>
        <w:rPr>
          <w:rFonts w:ascii="Tahoma" w:hAnsi="Tahoma" w:cs="Tahoma" w:eastAsia="Tahoma"/>
          <w:b/>
          <w:color w:val="auto"/>
          <w:spacing w:val="-30"/>
          <w:position w:val="0"/>
          <w:sz w:val="36"/>
          <w:shd w:fill="auto" w:val="clear"/>
        </w:rPr>
      </w:pPr>
    </w:p>
    <w:p>
      <w:pPr>
        <w:keepNext w:val="true"/>
        <w:keepLines w:val="true"/>
        <w:spacing w:before="0" w:after="0" w:line="240"/>
        <w:ind w:right="27" w:left="851" w:firstLine="153"/>
        <w:jc w:val="right"/>
        <w:rPr>
          <w:rFonts w:ascii="Tahoma" w:hAnsi="Tahoma" w:cs="Tahoma" w:eastAsia="Tahoma"/>
          <w:b/>
          <w:color w:val="FABF8F"/>
          <w:spacing w:val="-30"/>
          <w:position w:val="0"/>
          <w:sz w:val="40"/>
          <w:shd w:fill="auto" w:val="clear"/>
        </w:rPr>
      </w:pPr>
      <w:r>
        <w:rPr>
          <w:rFonts w:ascii="Tahoma" w:hAnsi="Tahoma" w:cs="Tahoma" w:eastAsia="Tahoma"/>
          <w:b/>
          <w:color w:val="FABF8F"/>
          <w:spacing w:val="-30"/>
          <w:position w:val="0"/>
          <w:sz w:val="40"/>
          <w:shd w:fill="auto" w:val="clear"/>
        </w:rPr>
        <w:t xml:space="preserve">Carpeta Digital de Trenes Quimicos y Medio Ambiente FO</w:t>
      </w:r>
    </w:p>
    <w:p>
      <w:pPr>
        <w:keepNext w:val="true"/>
        <w:keepLines w:val="true"/>
        <w:spacing w:before="0" w:after="0" w:line="240"/>
        <w:ind w:right="27" w:left="851" w:firstLine="153"/>
        <w:jc w:val="right"/>
        <w:rPr>
          <w:rFonts w:ascii="Tahoma" w:hAnsi="Tahoma" w:cs="Tahoma" w:eastAsia="Tahoma"/>
          <w:b/>
          <w:color w:val="auto"/>
          <w:spacing w:val="-30"/>
          <w:position w:val="0"/>
          <w:sz w:val="48"/>
          <w:shd w:fill="auto" w:val="clear"/>
        </w:rPr>
      </w:pPr>
    </w:p>
    <w:p>
      <w:pPr>
        <w:keepNext w:val="true"/>
        <w:keepLines w:val="true"/>
        <w:spacing w:before="0" w:after="0" w:line="240"/>
        <w:ind w:right="27" w:left="851" w:firstLine="153"/>
        <w:jc w:val="right"/>
        <w:rPr>
          <w:rFonts w:ascii="Tahoma" w:hAnsi="Tahoma" w:cs="Tahoma" w:eastAsia="Tahoma"/>
          <w:b/>
          <w:color w:val="808080"/>
          <w:spacing w:val="-30"/>
          <w:position w:val="0"/>
          <w:sz w:val="32"/>
          <w:shd w:fill="auto" w:val="clear"/>
        </w:rPr>
      </w:pPr>
      <w:r>
        <w:rPr>
          <w:rFonts w:ascii="Tahoma" w:hAnsi="Tahoma" w:cs="Tahoma" w:eastAsia="Tahoma"/>
          <w:b/>
          <w:color w:val="808080"/>
          <w:spacing w:val="-30"/>
          <w:position w:val="0"/>
          <w:sz w:val="32"/>
          <w:shd w:fill="auto" w:val="clear"/>
        </w:rPr>
        <w:t xml:space="preserve">Esquema de Arquitectura</w:t>
      </w:r>
    </w:p>
    <w:p>
      <w:pPr>
        <w:keepNext w:val="true"/>
        <w:keepLines w:val="true"/>
        <w:spacing w:before="0" w:after="0" w:line="240"/>
        <w:ind w:right="27" w:left="851" w:firstLine="153"/>
        <w:jc w:val="right"/>
        <w:rPr>
          <w:rFonts w:ascii="Tahoma" w:hAnsi="Tahoma" w:cs="Tahoma" w:eastAsia="Tahoma"/>
          <w:b/>
          <w:color w:val="auto"/>
          <w:spacing w:val="-30"/>
          <w:position w:val="0"/>
          <w:sz w:val="4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200" w:line="360"/>
        <w:ind w:right="0" w:left="0" w:firstLine="0"/>
        <w:jc w:val="right"/>
        <w:rPr>
          <w:rFonts w:ascii="Helvetica 65 Medium" w:hAnsi="Helvetica 65 Medium" w:cs="Helvetica 65 Medium" w:eastAsia="Helvetica 65 Medium"/>
          <w:color w:val="595959"/>
          <w:spacing w:val="0"/>
          <w:position w:val="0"/>
          <w:sz w:val="28"/>
          <w:shd w:fill="auto" w:val="clear"/>
        </w:rPr>
      </w:pPr>
    </w:p>
    <w:p>
      <w:pPr>
        <w:spacing w:before="0" w:after="120" w:line="240"/>
        <w:ind w:right="0" w:left="0" w:firstLine="0"/>
        <w:jc w:val="center"/>
        <w:rPr>
          <w:rFonts w:ascii="Arial" w:hAnsi="Arial" w:cs="Arial" w:eastAsia="Arial"/>
          <w:color w:val="auto"/>
          <w:spacing w:val="0"/>
          <w:position w:val="0"/>
          <w:sz w:val="22"/>
          <w:shd w:fill="auto" w:val="clear"/>
        </w:rPr>
      </w:pPr>
      <w:r>
        <w:rPr>
          <w:rFonts w:ascii="Tahoma" w:hAnsi="Tahoma" w:cs="Tahoma" w:eastAsia="Tahoma"/>
          <w:b/>
          <w:color w:val="808080"/>
          <w:spacing w:val="0"/>
          <w:position w:val="0"/>
          <w:sz w:val="20"/>
          <w:shd w:fill="auto" w:val="clear"/>
        </w:rPr>
        <w:t xml:space="preserve">Historia de Revisión</w:t>
      </w:r>
    </w:p>
    <w:tbl>
      <w:tblPr/>
      <w:tblGrid>
        <w:gridCol w:w="1921"/>
        <w:gridCol w:w="1765"/>
        <w:gridCol w:w="1134"/>
        <w:gridCol w:w="3685"/>
      </w:tblGrid>
      <w:tr>
        <w:trPr>
          <w:trHeight w:val="284" w:hRule="auto"/>
          <w:jc w:val="left"/>
        </w:trPr>
        <w:tc>
          <w:tcPr>
            <w:tcW w:w="1921" w:type="dxa"/>
            <w:tcBorders>
              <w:top w:val="single" w:color="000000" w:sz="0"/>
              <w:left w:val="single" w:color="000000" w:sz="0"/>
              <w:bottom w:val="single" w:color="808080" w:sz="4"/>
              <w:right w:val="single" w:color="808080" w:sz="4"/>
            </w:tcBorders>
            <w:shd w:color="auto" w:fill="ffcc66" w:val="clear"/>
            <w:tcMar>
              <w:left w:w="108" w:type="dxa"/>
              <w:right w:w="108" w:type="dxa"/>
            </w:tcMar>
            <w:vAlign w:val="center"/>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808080"/>
                <w:spacing w:val="0"/>
                <w:position w:val="0"/>
                <w:sz w:val="22"/>
                <w:shd w:fill="auto" w:val="clear"/>
              </w:rPr>
              <w:t xml:space="preserve">Fecha</w:t>
            </w:r>
          </w:p>
        </w:tc>
        <w:tc>
          <w:tcPr>
            <w:tcW w:w="1765" w:type="dxa"/>
            <w:tcBorders>
              <w:top w:val="single" w:color="000000" w:sz="0"/>
              <w:left w:val="single" w:color="808080" w:sz="4"/>
              <w:bottom w:val="single" w:color="808080" w:sz="4"/>
              <w:right w:val="single" w:color="000000" w:sz="0"/>
            </w:tcBorders>
            <w:shd w:color="auto" w:fill="ffcc66" w:val="clear"/>
            <w:tcMar>
              <w:left w:w="108" w:type="dxa"/>
              <w:right w:w="108" w:type="dxa"/>
            </w:tcMar>
            <w:vAlign w:val="center"/>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808080"/>
                <w:spacing w:val="0"/>
                <w:position w:val="0"/>
                <w:sz w:val="22"/>
                <w:shd w:fill="auto" w:val="clear"/>
              </w:rPr>
              <w:t xml:space="preserve">Autor</w:t>
            </w:r>
          </w:p>
        </w:tc>
        <w:tc>
          <w:tcPr>
            <w:tcW w:w="1134" w:type="dxa"/>
            <w:tcBorders>
              <w:top w:val="single" w:color="000000" w:sz="0"/>
              <w:left w:val="single" w:color="808080" w:sz="4"/>
              <w:bottom w:val="single" w:color="808080" w:sz="4"/>
              <w:right w:val="single" w:color="000000" w:sz="0"/>
            </w:tcBorders>
            <w:shd w:color="auto" w:fill="ffcc66"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808080"/>
                <w:spacing w:val="0"/>
                <w:position w:val="0"/>
                <w:sz w:val="22"/>
                <w:shd w:fill="auto" w:val="clear"/>
              </w:rPr>
              <w:t xml:space="preserve">Versión</w:t>
            </w:r>
          </w:p>
        </w:tc>
        <w:tc>
          <w:tcPr>
            <w:tcW w:w="3685" w:type="dxa"/>
            <w:tcBorders>
              <w:top w:val="single" w:color="000000" w:sz="0"/>
              <w:left w:val="single" w:color="808080" w:sz="4"/>
              <w:bottom w:val="single" w:color="808080" w:sz="4"/>
              <w:right w:val="single" w:color="000000" w:sz="0"/>
            </w:tcBorders>
            <w:shd w:color="auto" w:fill="ffcc66"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808080"/>
                <w:spacing w:val="0"/>
                <w:position w:val="0"/>
                <w:sz w:val="22"/>
                <w:shd w:fill="auto" w:val="clear"/>
              </w:rPr>
              <w:t xml:space="preserve">Descripción</w:t>
            </w:r>
          </w:p>
        </w:tc>
      </w:tr>
      <w:tr>
        <w:trPr>
          <w:trHeight w:val="284" w:hRule="auto"/>
          <w:jc w:val="left"/>
        </w:trPr>
        <w:tc>
          <w:tcPr>
            <w:tcW w:w="1921" w:type="dxa"/>
            <w:tcBorders>
              <w:top w:val="single" w:color="808080" w:sz="4"/>
              <w:left w:val="single" w:color="000000" w:sz="0"/>
              <w:bottom w:val="single" w:color="808080" w:sz="4"/>
              <w:right w:val="single" w:color="808080" w:sz="4"/>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808080"/>
                <w:spacing w:val="0"/>
                <w:position w:val="0"/>
                <w:sz w:val="22"/>
                <w:shd w:fill="auto" w:val="clear"/>
              </w:rPr>
              <w:t xml:space="preserve">Enero 2023</w:t>
            </w:r>
          </w:p>
        </w:tc>
        <w:tc>
          <w:tcPr>
            <w:tcW w:w="1765" w:type="dxa"/>
            <w:tcBorders>
              <w:top w:val="single" w:color="808080" w:sz="4"/>
              <w:left w:val="single" w:color="808080" w:sz="4"/>
              <w:bottom w:val="single" w:color="808080" w:sz="4"/>
              <w:right w:val="single" w:color="000000" w:sz="0"/>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i/>
                <w:color w:val="808080"/>
                <w:spacing w:val="0"/>
                <w:position w:val="0"/>
                <w:sz w:val="22"/>
                <w:shd w:fill="auto" w:val="clear"/>
              </w:rPr>
              <w:t xml:space="preserve">Diego Cayo</w:t>
            </w:r>
          </w:p>
        </w:tc>
        <w:tc>
          <w:tcPr>
            <w:tcW w:w="1134"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i/>
                <w:color w:val="808080"/>
                <w:spacing w:val="0"/>
                <w:position w:val="0"/>
                <w:sz w:val="22"/>
                <w:shd w:fill="auto" w:val="clear"/>
              </w:rPr>
              <w:t xml:space="preserve">1.0</w:t>
            </w:r>
          </w:p>
        </w:tc>
        <w:tc>
          <w:tcPr>
            <w:tcW w:w="3685"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i/>
                <w:color w:val="808080"/>
                <w:spacing w:val="0"/>
                <w:position w:val="0"/>
                <w:sz w:val="22"/>
                <w:shd w:fill="auto" w:val="clear"/>
              </w:rPr>
              <w:t xml:space="preserve">Descripción de arquitectura.</w:t>
            </w:r>
          </w:p>
        </w:tc>
      </w:tr>
      <w:tr>
        <w:trPr>
          <w:trHeight w:val="284" w:hRule="auto"/>
          <w:jc w:val="left"/>
        </w:trPr>
        <w:tc>
          <w:tcPr>
            <w:tcW w:w="1921" w:type="dxa"/>
            <w:tcBorders>
              <w:top w:val="single" w:color="808080" w:sz="4"/>
              <w:left w:val="single" w:color="000000" w:sz="0"/>
              <w:bottom w:val="single" w:color="808080" w:sz="4"/>
              <w:right w:val="single" w:color="808080" w:sz="4"/>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1765" w:type="dxa"/>
            <w:tcBorders>
              <w:top w:val="single" w:color="808080" w:sz="4"/>
              <w:left w:val="single" w:color="808080" w:sz="4"/>
              <w:bottom w:val="single" w:color="808080" w:sz="4"/>
              <w:right w:val="single" w:color="000000" w:sz="0"/>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1921" w:type="dxa"/>
            <w:tcBorders>
              <w:top w:val="single" w:color="808080" w:sz="4"/>
              <w:left w:val="single" w:color="000000" w:sz="0"/>
              <w:bottom w:val="single" w:color="808080" w:sz="4"/>
              <w:right w:val="single" w:color="808080" w:sz="4"/>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1765" w:type="dxa"/>
            <w:tcBorders>
              <w:top w:val="single" w:color="808080" w:sz="4"/>
              <w:left w:val="single" w:color="808080" w:sz="4"/>
              <w:bottom w:val="single" w:color="808080" w:sz="4"/>
              <w:right w:val="single" w:color="000000" w:sz="0"/>
            </w:tcBorders>
            <w:shd w:color="auto" w:fill="auto"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808080" w:sz="4"/>
              <w:left w:val="single" w:color="808080" w:sz="4"/>
              <w:bottom w:val="single" w:color="808080" w:sz="4"/>
              <w:right w:val="single" w:color="000000" w:sz="0"/>
            </w:tcBorders>
            <w:shd w:color="auto" w:fill="ffffff" w:val="clear"/>
            <w:tcMar>
              <w:left w:w="108" w:type="dxa"/>
              <w:right w:w="108" w:type="dxa"/>
            </w:tcMar>
            <w:vAlign w:val="top"/>
          </w:tcPr>
          <w:p>
            <w:pPr>
              <w:spacing w:before="0" w:after="120" w:line="36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 </w:t>
      </w:r>
    </w:p>
    <w:p>
      <w:pPr>
        <w:spacing w:before="0" w:after="120" w:line="360"/>
        <w:ind w:right="0" w:left="0" w:firstLine="0"/>
        <w:jc w:val="both"/>
        <w:rPr>
          <w:rFonts w:ascii="Helvetica 65 Medium" w:hAnsi="Helvetica 65 Medium" w:cs="Helvetica 65 Medium" w:eastAsia="Helvetica 65 Medium"/>
          <w:color w:val="F58C00"/>
          <w:spacing w:val="0"/>
          <w:position w:val="0"/>
          <w:sz w:val="32"/>
          <w:shd w:fill="auto" w:val="clear"/>
        </w:rPr>
      </w:pPr>
      <w:r>
        <w:rPr>
          <w:rFonts w:ascii="Helvetica 65 Medium" w:hAnsi="Helvetica 65 Medium" w:cs="Helvetica 65 Medium" w:eastAsia="Helvetica 65 Medium"/>
          <w:color w:val="F58C00"/>
          <w:spacing w:val="0"/>
          <w:position w:val="0"/>
          <w:sz w:val="32"/>
          <w:shd w:fill="auto" w:val="clear"/>
        </w:rPr>
        <w:t xml:space="preserve">Contenidos</w:t>
      </w:r>
    </w:p>
    <w:p>
      <w:pPr>
        <w:tabs>
          <w:tab w:val="right" w:pos="9000"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Introducción</w:t>
      </w:r>
      <w:r>
        <w:rPr>
          <w:rFonts w:ascii="Helvetica 35 Thin" w:hAnsi="Helvetica 35 Thin" w:cs="Helvetica 35 Thin" w:eastAsia="Helvetica 35 Thin"/>
          <w:color w:val="262626"/>
          <w:spacing w:val="0"/>
          <w:position w:val="0"/>
          <w:sz w:val="22"/>
          <w:shd w:fill="auto" w:val="clear"/>
        </w:rPr>
        <w:tab/>
        <w:t xml:space="preserve">3</w:t>
      </w:r>
    </w:p>
    <w:p>
      <w:pPr>
        <w:tabs>
          <w:tab w:val="right" w:pos="9000"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Requerimientos mínimos</w:t>
      </w:r>
      <w:r>
        <w:rPr>
          <w:rFonts w:ascii="Helvetica 35 Thin" w:hAnsi="Helvetica 35 Thin" w:cs="Helvetica 35 Thin" w:eastAsia="Helvetica 35 Thin"/>
          <w:color w:val="262626"/>
          <w:spacing w:val="0"/>
          <w:position w:val="0"/>
          <w:sz w:val="22"/>
          <w:shd w:fill="auto" w:val="clear"/>
        </w:rPr>
        <w:tab/>
        <w:t xml:space="preserve">3</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Servidor</w:t>
      </w:r>
      <w:r>
        <w:rPr>
          <w:rFonts w:ascii="Helvetica 35 Thin" w:hAnsi="Helvetica 35 Thin" w:cs="Helvetica 35 Thin" w:eastAsia="Helvetica 35 Thin"/>
          <w:color w:val="262626"/>
          <w:spacing w:val="0"/>
          <w:position w:val="0"/>
          <w:sz w:val="22"/>
          <w:shd w:fill="auto" w:val="clear"/>
        </w:rPr>
        <w:tab/>
        <w:t xml:space="preserve">3</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Bases de datos</w:t>
      </w:r>
      <w:r>
        <w:rPr>
          <w:rFonts w:ascii="Helvetica 35 Thin" w:hAnsi="Helvetica 35 Thin" w:cs="Helvetica 35 Thin" w:eastAsia="Helvetica 35 Thin"/>
          <w:color w:val="262626"/>
          <w:spacing w:val="0"/>
          <w:position w:val="0"/>
          <w:sz w:val="22"/>
          <w:shd w:fill="auto" w:val="clear"/>
        </w:rPr>
        <w:tab/>
        <w:t xml:space="preserve">3</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Servicios y componentes</w:t>
      </w:r>
      <w:r>
        <w:rPr>
          <w:rFonts w:ascii="Helvetica 35 Thin" w:hAnsi="Helvetica 35 Thin" w:cs="Helvetica 35 Thin" w:eastAsia="Helvetica 35 Thin"/>
          <w:color w:val="262626"/>
          <w:spacing w:val="0"/>
          <w:position w:val="0"/>
          <w:sz w:val="22"/>
          <w:shd w:fill="auto" w:val="clear"/>
        </w:rPr>
        <w:tab/>
        <w:t xml:space="preserve">3</w:t>
      </w:r>
    </w:p>
    <w:p>
      <w:pPr>
        <w:tabs>
          <w:tab w:val="right" w:pos="9000"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Descripción de la arquitectura</w:t>
      </w:r>
      <w:r>
        <w:rPr>
          <w:rFonts w:ascii="Helvetica 35 Thin" w:hAnsi="Helvetica 35 Thin" w:cs="Helvetica 35 Thin" w:eastAsia="Helvetica 35 Thin"/>
          <w:color w:val="262626"/>
          <w:spacing w:val="0"/>
          <w:position w:val="0"/>
          <w:sz w:val="22"/>
          <w:shd w:fill="auto" w:val="clear"/>
        </w:rPr>
        <w:tab/>
        <w:t xml:space="preserve">3</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La aplicación</w:t>
      </w:r>
      <w:r>
        <w:rPr>
          <w:rFonts w:ascii="Helvetica 35 Thin" w:hAnsi="Helvetica 35 Thin" w:cs="Helvetica 35 Thin" w:eastAsia="Helvetica 35 Thin"/>
          <w:color w:val="262626"/>
          <w:spacing w:val="0"/>
          <w:position w:val="0"/>
          <w:sz w:val="22"/>
          <w:shd w:fill="auto" w:val="clear"/>
        </w:rPr>
        <w:tab/>
        <w:t xml:space="preserve">3</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Base de datos</w:t>
      </w:r>
      <w:r>
        <w:rPr>
          <w:rFonts w:ascii="Helvetica 35 Thin" w:hAnsi="Helvetica 35 Thin" w:cs="Helvetica 35 Thin" w:eastAsia="Helvetica 35 Thin"/>
          <w:color w:val="262626"/>
          <w:spacing w:val="0"/>
          <w:position w:val="0"/>
          <w:sz w:val="22"/>
          <w:shd w:fill="auto" w:val="clear"/>
        </w:rPr>
        <w:tab/>
        <w:t xml:space="preserve">4</w:t>
      </w:r>
    </w:p>
    <w:p>
      <w:pPr>
        <w:tabs>
          <w:tab w:val="right" w:pos="8494" w:leader="dot"/>
        </w:tabs>
        <w:spacing w:before="0" w:after="100" w:line="240"/>
        <w:ind w:right="0" w:left="24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API</w:t>
      </w:r>
      <w:r>
        <w:rPr>
          <w:rFonts w:ascii="Helvetica 35 Thin" w:hAnsi="Helvetica 35 Thin" w:cs="Helvetica 35 Thin" w:eastAsia="Helvetica 35 Thin"/>
          <w:color w:val="262626"/>
          <w:spacing w:val="0"/>
          <w:position w:val="0"/>
          <w:sz w:val="22"/>
          <w:shd w:fill="auto" w:val="clear"/>
        </w:rPr>
        <w:tab/>
        <w:t xml:space="preserve">7</w:t>
      </w:r>
    </w:p>
    <w:p>
      <w:pPr>
        <w:tabs>
          <w:tab w:val="right" w:pos="9000"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Distribución de componentes</w:t>
      </w:r>
      <w:r>
        <w:rPr>
          <w:rFonts w:ascii="Helvetica 35 Thin" w:hAnsi="Helvetica 35 Thin" w:cs="Helvetica 35 Thin" w:eastAsia="Helvetica 35 Thin"/>
          <w:color w:val="262626"/>
          <w:spacing w:val="0"/>
          <w:position w:val="0"/>
          <w:sz w:val="22"/>
          <w:shd w:fill="auto" w:val="clear"/>
        </w:rPr>
        <w:tab/>
        <w:t xml:space="preserve">7</w:t>
      </w:r>
    </w:p>
    <w:p>
      <w:pPr>
        <w:tabs>
          <w:tab w:val="right" w:pos="9000"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Helvetica 35 Thin" w:hAnsi="Helvetica 35 Thin" w:cs="Helvetica 35 Thin" w:eastAsia="Helvetica 35 Thin"/>
          <w:color w:val="0000FF"/>
          <w:spacing w:val="0"/>
          <w:position w:val="0"/>
          <w:sz w:val="22"/>
          <w:u w:val="single"/>
          <w:shd w:fill="auto" w:val="clear"/>
        </w:rPr>
        <w:t xml:space="preserve">Tecnología</w:t>
      </w:r>
      <w:r>
        <w:rPr>
          <w:rFonts w:ascii="Helvetica 35 Thin" w:hAnsi="Helvetica 35 Thin" w:cs="Helvetica 35 Thin" w:eastAsia="Helvetica 35 Thin"/>
          <w:color w:val="262626"/>
          <w:spacing w:val="0"/>
          <w:position w:val="0"/>
          <w:sz w:val="22"/>
          <w:shd w:fill="auto" w:val="clear"/>
        </w:rPr>
        <w:tab/>
        <w:t xml:space="preserve">7</w:t>
      </w:r>
    </w:p>
    <w:p>
      <w:pPr>
        <w:tabs>
          <w:tab w:val="right" w:pos="9000" w:leader="dot"/>
        </w:tabs>
        <w:spacing w:before="0" w:after="0" w:line="360"/>
        <w:ind w:right="0" w:left="0" w:firstLine="0"/>
        <w:jc w:val="both"/>
        <w:rPr>
          <w:rFonts w:ascii="Helvetica 35 Thin" w:hAnsi="Helvetica 35 Thin" w:cs="Helvetica 35 Thin" w:eastAsia="Helvetica 35 Thin"/>
          <w:color w:val="0000FF"/>
          <w:spacing w:val="0"/>
          <w:position w:val="0"/>
          <w:sz w:val="22"/>
          <w:u w:val="single"/>
          <w:shd w:fill="auto" w:val="clear"/>
        </w:rPr>
      </w:pPr>
    </w:p>
    <w:p>
      <w:pPr>
        <w:spacing w:before="0" w:after="0" w:line="240"/>
        <w:ind w:right="0" w:left="0" w:firstLine="0"/>
        <w:jc w:val="left"/>
        <w:rPr>
          <w:rFonts w:ascii="Helvetica 35 Thin" w:hAnsi="Helvetica 35 Thin" w:cs="Helvetica 35 Thin" w:eastAsia="Helvetica 35 Thin"/>
          <w:color w:val="0000FF"/>
          <w:spacing w:val="0"/>
          <w:position w:val="0"/>
          <w:sz w:val="22"/>
          <w:u w:val="single"/>
          <w:shd w:fill="auto" w:val="clear"/>
        </w:rPr>
      </w:pPr>
      <w:r>
        <w:rPr>
          <w:rFonts w:ascii="Helvetica 35 Thin" w:hAnsi="Helvetica 35 Thin" w:cs="Helvetica 35 Thin" w:eastAsia="Helvetica 35 Thin"/>
          <w:color w:val="0000FF"/>
          <w:spacing w:val="0"/>
          <w:position w:val="0"/>
          <w:sz w:val="22"/>
          <w:u w:val="single"/>
          <w:shd w:fill="auto" w:val="clear"/>
        </w:rPr>
        <w:t xml:space="preserve"> </w:t>
      </w:r>
    </w:p>
    <w:p>
      <w:pPr>
        <w:spacing w:before="0" w:after="0" w:line="240"/>
        <w:ind w:right="0" w:left="0" w:firstLine="0"/>
        <w:jc w:val="left"/>
        <w:rPr>
          <w:rFonts w:ascii="Helvetica 35 Thin" w:hAnsi="Helvetica 35 Thin" w:cs="Helvetica 35 Thin" w:eastAsia="Helvetica 35 Thin"/>
          <w:color w:val="0000FF"/>
          <w:spacing w:val="0"/>
          <w:position w:val="0"/>
          <w:sz w:val="22"/>
          <w:u w:val="single"/>
          <w:shd w:fill="auto" w:val="clear"/>
        </w:rPr>
      </w:pP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r>
        <w:rPr>
          <w:rFonts w:ascii="Helvetica 65 Medium" w:hAnsi="Helvetica 65 Medium" w:cs="Helvetica 65 Medium" w:eastAsia="Helvetica 65 Medium"/>
          <w:color w:val="F58C00"/>
          <w:spacing w:val="0"/>
          <w:position w:val="0"/>
          <w:sz w:val="30"/>
          <w:shd w:fill="auto" w:val="clear"/>
        </w:rPr>
        <w:t xml:space="preserve">Introducción</w:t>
      </w:r>
    </w:p>
    <w:p>
      <w:pPr>
        <w:spacing w:before="0" w:after="0" w:line="360"/>
        <w:ind w:right="0" w:left="720" w:firstLine="0"/>
        <w:jc w:val="both"/>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Este documento describe brevemente la arquitectura de Carpeta Digital.</w:t>
      </w: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r>
        <w:rPr>
          <w:rFonts w:ascii="Helvetica 65 Medium" w:hAnsi="Helvetica 65 Medium" w:cs="Helvetica 65 Medium" w:eastAsia="Helvetica 65 Medium"/>
          <w:color w:val="F58C00"/>
          <w:spacing w:val="0"/>
          <w:position w:val="0"/>
          <w:sz w:val="30"/>
          <w:shd w:fill="auto" w:val="clear"/>
        </w:rPr>
        <w:t xml:space="preserve">Requerimientos mínimos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La configuración mínima para ejecutar Carpeta Digital requiere de lo siguiente:</w:t>
      </w: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Servidor</w:t>
      </w:r>
    </w:p>
    <w:p>
      <w:pPr>
        <w:numPr>
          <w:ilvl w:val="0"/>
          <w:numId w:val="30"/>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Windows o Linux, con al menos disco duro de 500GB, 16 O 32GB de RAM. SSDs..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Bases de datos</w:t>
      </w:r>
    </w:p>
    <w:p>
      <w:pPr>
        <w:numPr>
          <w:ilvl w:val="0"/>
          <w:numId w:val="33"/>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Una base de datos relacional, que puede ser SQL Server.</w:t>
      </w:r>
    </w:p>
    <w:p>
      <w:pPr>
        <w:spacing w:before="0" w:after="0" w:line="360"/>
        <w:ind w:right="0" w:left="720" w:firstLine="0"/>
        <w:jc w:val="both"/>
        <w:rPr>
          <w:rFonts w:ascii="Helvetica 35 Thin" w:hAnsi="Helvetica 35 Thin" w:cs="Helvetica 35 Thin" w:eastAsia="Helvetica 35 Thin"/>
          <w:color w:val="262626"/>
          <w:spacing w:val="0"/>
          <w:position w:val="0"/>
          <w:sz w:val="22"/>
          <w:shd w:fill="auto" w:val="clear"/>
        </w:rPr>
      </w:pP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Servicios y componentes</w:t>
      </w:r>
    </w:p>
    <w:p>
      <w:pPr>
        <w:numPr>
          <w:ilvl w:val="0"/>
          <w:numId w:val="36"/>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Internet Information Services.</w:t>
      </w:r>
    </w:p>
    <w:p>
      <w:pPr>
        <w:numPr>
          <w:ilvl w:val="0"/>
          <w:numId w:val="36"/>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Net Framework.</w:t>
      </w:r>
    </w:p>
    <w:p>
      <w:pPr>
        <w:numPr>
          <w:ilvl w:val="0"/>
          <w:numId w:val="36"/>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Node Js.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r>
        <w:rPr>
          <w:rFonts w:ascii="Helvetica 65 Medium" w:hAnsi="Helvetica 65 Medium" w:cs="Helvetica 65 Medium" w:eastAsia="Helvetica 65 Medium"/>
          <w:color w:val="F58C00"/>
          <w:spacing w:val="0"/>
          <w:position w:val="0"/>
          <w:sz w:val="30"/>
          <w:shd w:fill="auto" w:val="clear"/>
        </w:rPr>
        <w:t xml:space="preserve">Descripción de la arquitectura</w:t>
      </w: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La aplicación</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Carpeta Digital es una aplicación Web construida en React, el patrón Arquitectura de componentes y API Rest.</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Los documentos digitalizados se almacenan en disco, mientras en la base de datos se guarda la metadata de los mismos. La información relacionada con el documento se guarda en la base de datos relacional.</w:t>
      </w:r>
    </w:p>
    <w:p>
      <w:pPr>
        <w:spacing w:before="0" w:after="120" w:line="360"/>
        <w:ind w:right="0" w:left="0" w:firstLine="0"/>
        <w:jc w:val="both"/>
        <w:rPr>
          <w:rFonts w:ascii="Helvetica 65 Medium" w:hAnsi="Helvetica 65 Medium" w:cs="Helvetica 65 Medium" w:eastAsia="Helvetica 65 Medium"/>
          <w:color w:val="595959"/>
          <w:spacing w:val="0"/>
          <w:position w:val="0"/>
          <w:sz w:val="28"/>
          <w:shd w:fill="auto" w:val="clear"/>
        </w:rPr>
      </w:pPr>
      <w:r>
        <w:rPr>
          <w:rFonts w:ascii="Helvetica 35 Thin" w:hAnsi="Helvetica 35 Thin" w:cs="Helvetica 35 Thin" w:eastAsia="Helvetica 35 Thin"/>
          <w:color w:val="262626"/>
          <w:spacing w:val="0"/>
          <w:position w:val="0"/>
          <w:sz w:val="22"/>
          <w:shd w:fill="auto" w:val="clear"/>
        </w:rPr>
        <w:t xml:space="preserve">Los iconos de los accesos a los diferentes programas se almacen en disco.</w:t>
      </w: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Base de datos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La aplicación funciona con un esquema de almacenamiento de datos que puede ser distribuido en hasta 2 bases de datos para una misma aplicación:</w:t>
      </w:r>
    </w:p>
    <w:p>
      <w:pPr>
        <w:numPr>
          <w:ilvl w:val="0"/>
          <w:numId w:val="43"/>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b/>
          <w:color w:val="262626"/>
          <w:spacing w:val="0"/>
          <w:position w:val="0"/>
          <w:sz w:val="22"/>
          <w:shd w:fill="auto" w:val="clear"/>
        </w:rPr>
        <w:t xml:space="preserve">Base de datos para la información documental:</w:t>
      </w:r>
      <w:r>
        <w:rPr>
          <w:rFonts w:ascii="Helvetica 35 Thin" w:hAnsi="Helvetica 35 Thin" w:cs="Helvetica 35 Thin" w:eastAsia="Helvetica 35 Thin"/>
          <w:color w:val="262626"/>
          <w:spacing w:val="0"/>
          <w:position w:val="0"/>
          <w:sz w:val="22"/>
          <w:shd w:fill="auto" w:val="clear"/>
        </w:rPr>
        <w:t xml:space="preserve"> En esta base de datos se almacena la metadata correspondiente a los documentos digitalizados guardados (como imágenes, PDFs, archivos de Word, Excel y otros).</w:t>
      </w:r>
    </w:p>
    <w:p>
      <w:pPr>
        <w:numPr>
          <w:ilvl w:val="0"/>
          <w:numId w:val="43"/>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b/>
          <w:color w:val="262626"/>
          <w:spacing w:val="0"/>
          <w:position w:val="0"/>
          <w:sz w:val="22"/>
          <w:shd w:fill="auto" w:val="clear"/>
        </w:rPr>
        <w:t xml:space="preserve">Base de datos para seguridad:</w:t>
      </w:r>
      <w:r>
        <w:rPr>
          <w:rFonts w:ascii="Helvetica 35 Thin" w:hAnsi="Helvetica 35 Thin" w:cs="Helvetica 35 Thin" w:eastAsia="Helvetica 35 Thin"/>
          <w:color w:val="262626"/>
          <w:spacing w:val="0"/>
          <w:position w:val="0"/>
          <w:sz w:val="22"/>
          <w:shd w:fill="auto" w:val="clear"/>
        </w:rPr>
        <w:t xml:space="preserve"> Aquí se almacenan las asignaciones y configuraciones de permisos de usuarios y grupos, junto con el esquema para la autenticación y autorización de usuarios en el sistema.</w:t>
      </w:r>
    </w:p>
    <w:p>
      <w:pPr>
        <w:spacing w:before="240" w:after="200" w:line="240"/>
        <w:ind w:right="0" w:left="0" w:firstLine="0"/>
        <w:jc w:val="left"/>
        <w:rPr>
          <w:rFonts w:ascii="Helvetica 65 Medium" w:hAnsi="Helvetica 65 Medium" w:cs="Helvetica 65 Medium" w:eastAsia="Helvetica 65 Medium"/>
          <w:color w:val="595959"/>
          <w:spacing w:val="0"/>
          <w:position w:val="0"/>
          <w:sz w:val="28"/>
          <w:shd w:fill="auto" w:val="clear"/>
        </w:rPr>
      </w:pPr>
      <w:r>
        <w:rPr>
          <w:rFonts w:ascii="Helvetica 65 Medium" w:hAnsi="Helvetica 65 Medium" w:cs="Helvetica 65 Medium" w:eastAsia="Helvetica 65 Medium"/>
          <w:color w:val="595959"/>
          <w:spacing w:val="0"/>
          <w:position w:val="0"/>
          <w:sz w:val="28"/>
          <w:shd w:fill="auto" w:val="clear"/>
        </w:rPr>
        <w:t xml:space="preserve">API</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La aplicación cuenta con una API Rest que permite realizar consultas y modificaciones de los documentos, Programas y Categorías, como así también incorporar nuevos.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El servicio de API Rest se instala como una aplicación Web separada.</w:t>
      </w: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r>
        <w:rPr>
          <w:rFonts w:ascii="Helvetica 65 Medium" w:hAnsi="Helvetica 65 Medium" w:cs="Helvetica 65 Medium" w:eastAsia="Helvetica 65 Medium"/>
          <w:color w:val="F58C00"/>
          <w:spacing w:val="0"/>
          <w:position w:val="0"/>
          <w:sz w:val="30"/>
          <w:shd w:fill="auto" w:val="clear"/>
        </w:rPr>
        <w:t xml:space="preserve">Distribución de componentes</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Todo el sistema puede ser instalado con una configuración mínima en un solo servidor o máquina virtual.</w:t>
      </w:r>
    </w:p>
    <w:p>
      <w:pPr>
        <w:spacing w:before="0" w:after="120" w:line="360"/>
        <w:ind w:right="0" w:left="0" w:firstLine="0"/>
        <w:jc w:val="both"/>
        <w:rPr>
          <w:rFonts w:ascii="Helvetica 35 Thin" w:hAnsi="Helvetica 35 Thin" w:cs="Helvetica 35 Thin" w:eastAsia="Helvetica 35 Thin"/>
          <w:color w:val="262626"/>
          <w:spacing w:val="0"/>
          <w:position w:val="0"/>
          <w:sz w:val="22"/>
          <w:shd w:fill="auto" w:val="clear"/>
        </w:rPr>
      </w:pPr>
    </w:p>
    <w:p>
      <w:pPr>
        <w:spacing w:before="240" w:after="240" w:line="240"/>
        <w:ind w:right="0" w:left="0" w:firstLine="0"/>
        <w:jc w:val="left"/>
        <w:rPr>
          <w:rFonts w:ascii="Helvetica 65 Medium" w:hAnsi="Helvetica 65 Medium" w:cs="Helvetica 65 Medium" w:eastAsia="Helvetica 65 Medium"/>
          <w:color w:val="F58C00"/>
          <w:spacing w:val="0"/>
          <w:position w:val="0"/>
          <w:sz w:val="30"/>
          <w:shd w:fill="auto" w:val="clear"/>
        </w:rPr>
      </w:pPr>
      <w:r>
        <w:rPr>
          <w:rFonts w:ascii="Helvetica 65 Medium" w:hAnsi="Helvetica 65 Medium" w:cs="Helvetica 65 Medium" w:eastAsia="Helvetica 65 Medium"/>
          <w:color w:val="F58C00"/>
          <w:spacing w:val="0"/>
          <w:position w:val="0"/>
          <w:sz w:val="30"/>
          <w:shd w:fill="auto" w:val="clear"/>
        </w:rPr>
        <w:t xml:space="preserve">Tecnología</w:t>
      </w:r>
    </w:p>
    <w:p>
      <w:pPr>
        <w:numPr>
          <w:ilvl w:val="0"/>
          <w:numId w:val="49"/>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Api Rest: Net 6.0.</w:t>
      </w:r>
    </w:p>
    <w:p>
      <w:pPr>
        <w:numPr>
          <w:ilvl w:val="0"/>
          <w:numId w:val="49"/>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Base de datos: SQL Server Express, SQL Server.</w:t>
      </w:r>
    </w:p>
    <w:p>
      <w:pPr>
        <w:numPr>
          <w:ilvl w:val="0"/>
          <w:numId w:val="49"/>
        </w:numPr>
        <w:spacing w:before="0" w:after="0" w:line="360"/>
        <w:ind w:right="0" w:left="720" w:hanging="360"/>
        <w:jc w:val="both"/>
        <w:rPr>
          <w:rFonts w:ascii="Helvetica 35 Thin" w:hAnsi="Helvetica 35 Thin" w:cs="Helvetica 35 Thin" w:eastAsia="Helvetica 35 Thin"/>
          <w:color w:val="262626"/>
          <w:spacing w:val="0"/>
          <w:position w:val="0"/>
          <w:sz w:val="22"/>
          <w:shd w:fill="auto" w:val="clear"/>
        </w:rPr>
      </w:pPr>
      <w:r>
        <w:rPr>
          <w:rFonts w:ascii="Helvetica 35 Thin" w:hAnsi="Helvetica 35 Thin" w:cs="Helvetica 35 Thin" w:eastAsia="Helvetica 35 Thin"/>
          <w:color w:val="262626"/>
          <w:spacing w:val="0"/>
          <w:position w:val="0"/>
          <w:sz w:val="22"/>
          <w:shd w:fill="auto" w:val="clear"/>
        </w:rPr>
        <w:t xml:space="preserve">Aplicación Web: </w:t>
      </w:r>
      <w:r>
        <w:rPr>
          <w:rFonts w:ascii="Helvetica 35 Thin" w:hAnsi="Helvetica 35 Thin" w:cs="Helvetica 35 Thin" w:eastAsia="Helvetica 35 Thin"/>
          <w:color w:val="262626"/>
          <w:spacing w:val="0"/>
          <w:position w:val="0"/>
          <w:sz w:val="22"/>
          <w:shd w:fill="auto" w:val="clear"/>
        </w:rPr>
        <w:t xml:space="preserve">React con Node Js v18.12.1</w:t>
      </w:r>
    </w:p>
    <w:p>
      <w:pPr>
        <w:spacing w:before="0" w:after="0" w:line="360"/>
        <w:ind w:right="0" w:left="720" w:firstLine="0"/>
        <w:jc w:val="both"/>
        <w:rPr>
          <w:rFonts w:ascii="Helvetica 35 Thin" w:hAnsi="Helvetica 35 Thin" w:cs="Helvetica 35 Thin" w:eastAsia="Helvetica 35 Thin"/>
          <w:color w:val="262626"/>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0">
    <w:abstractNumId w:val="24"/>
  </w:num>
  <w:num w:numId="33">
    <w:abstractNumId w:val="18"/>
  </w:num>
  <w:num w:numId="36">
    <w:abstractNumId w:val="12"/>
  </w:num>
  <w:num w:numId="43">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