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60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66666"/>
          <w:sz w:val="28"/>
          <w:szCs w:val="28"/>
        </w:rPr>
        <w:t xml:space="preserve">Simple Boot 项目管理系统</w:t>
      </w:r>
    </w:p>
    <w:p>
      <w:pPr>
        <w:spacing w:after="20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56"/>
          <w:szCs w:val="56"/>
        </w:rPr>
        <w:t xml:space="preserve">概要设计说明书</w:t>
      </w:r>
    </w:p>
    <w:p>
      <w:pPr>
        <w:pBdr>
          <w:bottom w:val="single" w:color="1F4E79" w:sz="12" w:space="1"/>
        </w:pBdr>
        <w:spacing w:after="400"/>
        <w:jc w:val="center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66666"/>
          <w:sz w:val="22"/>
          <w:szCs w:val="22"/>
        </w:rPr>
        <w:t xml:space="preserve">依据阶段 0 冻结口径与真实工程布局编制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项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文档名称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项目管理系统概要设计说明书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系统名称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AI 项目管理系统（项目管理 · 工时填报 · 智能报表）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业务标识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后端模块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backend/simple-module-pm，包根 cn.simple.boot.module.pm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管理端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frontend/src/views/pm 与 frontend/src/api/pm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移动端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本期不交付。仓库无 simple-boot-uniapp；三端基线仅作平台能力说明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API 前缀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/admin-api，后端端口 48080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成功码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CommonResult.code = 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分页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PageParam（pageNo、pageSize）；PageResult（list、total）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编制日期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2026-09-20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版本</w:t>
            </w:r>
          </w:p>
        </w:tc>
        <w:tc>
          <w:tcPr>
            <w:tcW w:type="dxa" w:w="6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V1.0</w:t>
            </w:r>
          </w:p>
        </w:tc>
      </w:tr>
    </w:tbl>
    <w:p>
      <w:pPr>
        <w:spacing w:after="200" w:before="24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666666"/>
          <w:sz w:val="18"/>
          <w:szCs w:val="18"/>
        </w:rPr>
        <w:t xml:space="preserve">打开本文档后，若目录页码未刷新，请在 Word 中更新域（目录）。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2"/>
          <w:szCs w:val="32"/>
        </w:rP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2"/>
          <w:szCs w:val="32"/>
        </w:rPr>
        <w:t xml:space="preserve">1 引言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8"/>
          <w:szCs w:val="28"/>
        </w:rPr>
        <w:t xml:space="preserve">1.1 编写目的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本文档给出项目管理模块的概要设计，说明系统目标、运行环境、总体架构、数据与接口约定、主要过程、运行与出错处理、安全及测试要点，作为详细设计与实现对照的总体依据。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预期读者为后端、管理端开发与实施人员。技术口径对齐 Simple Boot 主规则与仓库真实目录 backend/、frontend/，不以交付物料模版中的旧业务示例为准。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8"/>
          <w:szCs w:val="28"/>
        </w:rPr>
        <w:t xml:space="preserve">1.2 术语定义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术语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含义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本业务域标识；Maven 模块 simple-module-pm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Simple Boot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本仓库三端并列工程；本期交付后端与 PC 管理端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CommonResult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统一返回体，字段 code、msg、data；成功码为 0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PageResult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分页结果，字段 list、total，禁止 records、pageNum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TenantBaseDO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业务实体默认基类，含 tenantId 与 BaseDO 审计字段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OPC 团队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跨项目专业能力团队，一期仅用于批量导入项目成员，不参与权限判定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WBS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工作分解结构，任务树最多 3 级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一本账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以 pm_project 为数据源的 26 列项目经营汇总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成本快照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工时保存时写入该条记录的单价与折算金额，后续调价不追溯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填报窗口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允许新增与修改工时的最近 7 个自然日（含当天）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标记异常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项目经理对可疑工时的沟通手段，不改数值、不构成审批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8"/>
          <w:szCs w:val="28"/>
        </w:rPr>
        <w:t xml:space="preserve">1.3 参考资料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docs/提示词/项目管理系统/00-阶段0-执行结果.md（范围冻结）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docs/需求分析文档/项目管理系统-细化需求文档/01～08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.cursor/rules/main.mdc、backend.mdc、frontend.mdc、database-design.mdc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backend/simple-module-pm 中 Controller、Service、DO、Mapper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frontend/src/views/pm、frontend/src/api/pm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backend/sql/mysql/pm-init.sql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Spring Boot 3.5、MySQL 8、Vue 3 官方文档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GB/T 8566、GB/T 9385 软件过程与需求规格相关标准（结构参照）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2"/>
          <w:szCs w:val="32"/>
        </w:rPr>
        <w:t xml:space="preserve">2 工程范围设计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8"/>
          <w:szCs w:val="28"/>
        </w:rPr>
        <w:t xml:space="preserve">2.1 系统目标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系统面向路桥信息化项目管理，把客户、团队、项目、任务、工时与一本账放在同一套数据上闭环。三条设计主线：降低填报成本、度量数据随日常填报自动产生、工时提交与成本归集同事务以保证一本账实时可信。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一期功能为 F01～F16：客户、OPC 团队、人力单价、项目档案、项目成员、阶段与迭代、WBS、分配与状态流转、我的任务、日填报、周视图、我的工时与报告、项目工时、一本账、导入导出、成本归集。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一期不做：移动端、AI 方案解析、语音/自然语言填报、NL2SQL 问数、合同 OCR、OA 对接、工时审批流、CMMI 里程碑评审、独立多维度度量看板、Flowable。仓库虽有 simple-nl2sql，本期不接入一本账问数。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8"/>
          <w:szCs w:val="28"/>
        </w:rPr>
        <w:t xml:space="preserve">2.2 运行环境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2.2.1 硬件环境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应用服务器：x86_64，建议不少于 4 核 CPU、8GB 内存；与现有 Simple Boot 部署规格一致。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数据库与缓存：与平台共用 MySQL、Redis 实例，不为本模块单开集群。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客户端：PC 浏览器访问管理端；工时填报与我的任务做窄屏适配，不提供独立 App。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2.2.2 软件环境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项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取值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后端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Spring Boot 3.5、JDK 17、MyBatis-Plus，启动模块 simple-server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管理端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Vue 3.5 + Vite + Element Plus 2.13 + Pinia + TypeScript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数据库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MySQL 8，库名 simple-project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缓存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Redis 6+，复用平台配置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图表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管理端现有 ECharts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导入导出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simple-spring-boot-starter-excel / ExcelUtils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移动端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本期不交付，不安装 uni-app 运行时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2.2.3 网络环境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管理端与后端前后端分离；接口走 HTTP/HTTPS，统一前缀 /admin-api。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本地管理端默认端口 80；后端 48080。联调主机以各环境 VITE_BASE_URL 为准，禁止为迁就文档改 env。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跨域由平台网关或开发代理处理。本期 pm 业务不依赖 WebSocket 推送。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8"/>
          <w:szCs w:val="28"/>
        </w:rPr>
        <w:t xml:space="preserve">2.3 设计约束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2.3.1 技术约束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业务只落 simple-module-pm、views/pm、api/pm，禁止写入 system / infra 与 views/system、views/infra。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接口 RESTful；路径 /admin-api/pm/&lt;domain&gt;/&lt;action&gt;；返回 CommonResult，成功码必须为 0。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分页入参 PageParam，出参 PageResult 的 list 与 total。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业务实体继承 TenantBaseDO；多租户插件自动写入与过滤 tenant_id。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认证复用 system 的 Token 机制与 Spring Security；权限标识 pm:&lt;domain&gt;:&lt;action&gt;。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不引入 simple-spring-boot-starter-biz-data-permission，数据范围在 Service 层实现。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2.3.2 性能约束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26"/>
      </w:tblGrid>
      <w:tr>
        <w:trPr>
          <w:tblHeader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场景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指标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工时填报页首屏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1 秒内（候选清单与当日记录并行）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工时保存（含归集）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500 毫秒内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一本账 100 行加载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 秒内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一本账导出 10000 行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30 秒内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任务树 500 节点渲染</w:t>
            </w:r>
          </w:p>
        </w:tc>
        <w:tc>
          <w:tcPr>
            <w:tcW w:type="dxa" w:w="5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2 秒内</w:t>
            </w:r>
          </w:p>
        </w:tc>
      </w:tr>
    </w:tbl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一本账自动字段落库为冗余列，查询不做实时 JOIN 聚合。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2.3.3 安全约束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接口须登录（验证码、登录除外）；业务接口加 @PreAuthorize。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财务敏感列在 VO 层裁剪，无权限不返回。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业务数据逻辑删除；导入文件类型与大小由 infra 文件服务限制。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人力单价仅系统管理员与管理层可见。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2.3.4 兼容性约束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管理端支持 Chrome、Edge 最新两个大版本。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一本账默认 12 列在 1440×900 及以上分辨率避免横向滚动。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MySQL 8.0 及以上。API 保持向后兼容，不使用与 Simple Boot 冲突的分页字段名。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2"/>
          <w:szCs w:val="32"/>
        </w:rPr>
        <w:t xml:space="preserve">3 系统架构设计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平台身份为 Simple Boot 三端并列：后端 Spring Boot（包根 cn.simple.boot）、管理端 Vue 3、移动端 uni-app。本期只交付后端与 PC 管理端；仓库无 simple-boot-uniapp，不创建 sheep 页面与移动端接口文件。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父工程 backend/pom.xml 当前模块为 simple-dependencies、simple-framework、simple-server、simple-module-system、simple-module-infra、simple-module-pm、simple-nl2sql。simple-server 聚合后四者对外提供 /admin-api。member、report、bpm 等模块在 server 中保持注释，不纳入本期架构。</w:t>
      </w:r>
    </w:p>
    <w:p>
      <w:pPr>
        <w:spacing w:after="80" w:before="160"/>
        <w:jc w:val="center"/>
      </w:pPr>
      <w:r>
        <w:drawing>
          <wp:inline distT="0" distB="0" distL="0" distR="0">
            <wp:extent cx="5905500" cy="17030700"/>
            <wp:effectExtent t="0" r="0" b="0" l="0"/>
            <wp:docPr id="1" name="图 3-1 系统总体架构" descr="用户经 PC 管理端进入接入层 /admin-api，业务由 simple-module-pm 处理并调用 system、infra 与 framework，持久化到 MySQL 的 pm_* 表，会话与缓存使用 Redis；simple-nl2sql 仅作为已有平台模块存在，一期不接入问数。" title="图 3-1 系统总体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703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18"/>
          <w:szCs w:val="18"/>
        </w:rPr>
        <w:t xml:space="preserve">图 3-1 系统总体架构</w:t>
      </w:r>
    </w:p>
    <w:p>
      <w:pPr>
        <w:spacing w:after="20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用户经 PC 管理端进入接入层 /admin-api，业务由 simple-module-pm 处理并调用 system、infra 与 framework，持久化到 MySQL 的 pm_* 表，会话与缓存使用 Redis；simple-nl2sql 仅作为已有平台模块存在，一期不接入问数。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8"/>
          <w:szCs w:val="28"/>
        </w:rPr>
        <w:t xml:space="preserve">3.1 分层说明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用户层：浏览器访问 frontend；全部 F01～F16 的唯一访问端。窄屏仅指 PC 页响应式。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接入层：统一前缀 /admin-api，端口 48080；管理端由 VITE_BASE_URL 与 VITE_API_URL 拼接。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应用层：simple-server 进程内装配 pm / system / infra / nl2sql；pm 通过 AdminUserApi、DeptApi 读用户与部门，文件与定时任务复用 infra。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数据层：MySQL 8 存 12 张 pm_* 表；Redis 复用平台，不另建缓存体系。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8"/>
          <w:szCs w:val="28"/>
        </w:rPr>
        <w:t xml:space="preserve">3.2 功能结构</w:t>
      </w:r>
    </w:p>
    <w:p>
      <w:pPr>
        <w:spacing w:after="80" w:before="160"/>
        <w:jc w:val="center"/>
      </w:pPr>
      <w:r>
        <w:drawing>
          <wp:inline distT="0" distB="0" distL="0" distR="0">
            <wp:extent cx="5905500" cy="647700"/>
            <wp:effectExtent t="0" r="0" b="0" l="0"/>
            <wp:docPr id="1" name="图 3-2 系统功能结构" descr="一期能力按基础数据、项目管理、任务管理、工时填报、智能报表五组展开，对应 F01～F16，全部落在 PC 管理端菜单或项目详情页签。" title="图 3-2 系统功能结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4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18"/>
          <w:szCs w:val="18"/>
        </w:rPr>
        <w:t xml:space="preserve">图 3-2 系统功能结构</w:t>
      </w:r>
    </w:p>
    <w:p>
      <w:pPr>
        <w:spacing w:after="20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一期能力按基础数据、项目管理、任务管理、工时填报、智能报表五组展开，对应 F01～F16，全部落在 PC 管理端菜单或项目详情页签。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026"/>
      </w:tblGrid>
      <w:tr>
        <w:trPr>
          <w:tblHeader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域包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职责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管理端主要页面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customer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F01 客户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views/pm/customer/index.vue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team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F02 OPC 团队与成员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views/pm/team/index.vue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coststandard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F03 单价与试算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views/pm/costStandard/index.vue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project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F04 档案 / F05 成员 / F06 阶段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project/index、ProjectForm、ProjectDetail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task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F07～F09 WBS 与我的任务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详情页签 TaskTab、task/my.vue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worklog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F10～F13 填报与查询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worklog/index、week、my、project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ledger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F14～F15 一本账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ledger/index.vue</w:t>
            </w:r>
          </w:p>
        </w:tc>
      </w:tr>
      <w:tr>
        <w:trPr>
          <w:tblHeader w:val="false"/>
        </w:trPr>
        <w:tc>
          <w:tcPr>
            <w:tcW w:type="dxa" w:w="1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cost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F16 归集运维</w:t>
            </w:r>
          </w:p>
        </w:tc>
        <w:tc>
          <w:tcPr>
            <w:tcW w:type="dxa" w:w="5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cost/index.vue</w:t>
            </w:r>
          </w:p>
        </w:tc>
      </w:tr>
    </w:tbl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8"/>
          <w:szCs w:val="28"/>
        </w:rPr>
        <w:t xml:space="preserve">3.3 Maven 模块依赖</w:t>
      </w:r>
    </w:p>
    <w:p>
      <w:pPr>
        <w:spacing w:after="80" w:before="160"/>
        <w:jc w:val="center"/>
      </w:pPr>
      <w:r>
        <w:drawing>
          <wp:inline distT="0" distB="0" distL="0" distR="0">
            <wp:extent cx="5905500" cy="1504950"/>
            <wp:effectExtent t="0" r="0" b="0" l="0"/>
            <wp:docPr id="1" name="图 3-3 Maven 模块依赖" descr="simple-server 依赖 pm、system、infra 与 nl2sql；pm 再依赖 system 与 infra，上述模块均建立在 simple-framework 与 simple-dependencies 之上。" title="图 3-3 Maven 模块依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504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18"/>
          <w:szCs w:val="18"/>
        </w:rPr>
        <w:t xml:space="preserve">图 3-3 Maven 模块依赖</w:t>
      </w:r>
    </w:p>
    <w:p>
      <w:pPr>
        <w:spacing w:after="20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simple-server 依赖 pm、system、infra 与 nl2sql；pm 再依赖 system 与 infra，上述模块均建立在 simple-framework 与 simple-dependencies 之上。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pm 必选 starter：mybatis、security、biz-tenant、excel、validation。不引入 biz-data-permission。框架层 simple-framework、simple-dependencies 与 server 启动类、公共数据源配置默认禁改。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8"/>
          <w:szCs w:val="28"/>
        </w:rPr>
        <w:t xml:space="preserve">3.4 部署结构</w:t>
      </w:r>
    </w:p>
    <w:p>
      <w:pPr>
        <w:spacing w:after="80" w:before="160"/>
        <w:jc w:val="center"/>
      </w:pPr>
      <w:r>
        <w:drawing>
          <wp:inline distT="0" distB="0" distL="0" distR="0">
            <wp:extent cx="5905500" cy="6972300"/>
            <wp:effectExtent t="0" r="0" b="0" l="0"/>
            <wp:docPr id="1" name="图 3-4 部署架构" descr="浏览器访问管理端 frontend（本地端口 80），经环境变量拼接后调用 simple-server 的 /admin-api；服务端连接 MySQL、Redis 与 infra 文件存储。" title="图 3-4 部署架构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97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18"/>
          <w:szCs w:val="18"/>
        </w:rPr>
        <w:t xml:space="preserve">图 3-4 部署架构</w:t>
      </w:r>
    </w:p>
    <w:p>
      <w:pPr>
        <w:spacing w:after="20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浏览器访问管理端 frontend（本地端口 80），经环境变量拼接后调用 simple-server 的 /admin-api；服务端连接 MySQL、Redis 与 infra 文件存储。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8"/>
          <w:szCs w:val="28"/>
        </w:rPr>
        <w:t xml:space="preserve">3.5 工程落点与复用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端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落点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后端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backend/simple-module-pm/**，包 cn.simple.boot.module.pm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管理端页面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frontend/src/views/pm/**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管理端 API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frontend/src/api/pm/**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SQL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backend/sql/mysql/pm-init.sql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字典登记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frontend/src/utils/dict.ts 的 DICT_TYPE 仅追加 pm_ 项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业务配置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application.yaml 的 simple.pm.worklog-window-days、hours-per-day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移动端</w:t>
            </w:r>
          </w:p>
        </w:tc>
        <w:tc>
          <w:tcPr>
            <w:tcW w:type="dxa" w:w="6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禁止创建</w:t>
            </w:r>
          </w:p>
        </w:tc>
      </w:tr>
    </w:tbl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复用：CommonResult、PageResult、PageParam、TenantBaseDO、BaseMapperX、LambdaQueryWrapperX、BeanUtils、ExcelUtils、@PreAuthorize、system 用户部门字典站内信、infra 文件与定时任务；管理端 axios、ContentWrap、Dialog、Pagination、dict-tag、v-hasPermi。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2"/>
          <w:szCs w:val="32"/>
        </w:rPr>
        <w:t xml:space="preserve">4 数据设计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库表细节以《数据库设计》及 pm-init.sql 为准。本节只给出概要：12 张业务表、公共字段、逻辑关系与字典。无物理外键，逻辑删除，唯一性在 Service 校验。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8"/>
          <w:szCs w:val="28"/>
        </w:rPr>
        <w:t xml:space="preserve">4.1 业务表清单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4226"/>
      </w:tblGrid>
      <w:tr>
        <w:trPr>
          <w:tblHeader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表名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中文名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主要功能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pm_customer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客户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F01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pm_team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OPC 团队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F02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pm_team_member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团队成员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F02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pm_cost_standard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人力成本单价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F03、F16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pm_project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项目档案 / 一本账数据源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F04、F14、F15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pm_project_member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项目成员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F05、F10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pm_project_stage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阶段 / 迭代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F06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pm_task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WBS 任务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F07～F09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pm_worklog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工时主记录（含成本快照）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F10～F13、F16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pm_worklog_detail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工时分次明细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F10、F11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pm_worklog_report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日报周报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F12</w:t>
            </w:r>
          </w:p>
        </w:tc>
      </w:tr>
      <w:tr>
        <w:trPr>
          <w:tblHeader w:val="false"/>
        </w:trPr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pm_project_cost_snapshot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成本月度快照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F16</w:t>
            </w:r>
          </w:p>
        </w:tc>
      </w:tr>
    </w:tbl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公共字段：id、creator、create_time、updater、update_time、deleted、tenant_id。对应 BaseDO 与 TenantBaseDO。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8"/>
          <w:szCs w:val="28"/>
        </w:rPr>
        <w:t xml:space="preserve">4.2 逻辑关系</w:t>
      </w:r>
    </w:p>
    <w:p>
      <w:pPr>
        <w:spacing w:after="80" w:before="160"/>
        <w:jc w:val="center"/>
      </w:pPr>
      <w:r>
        <w:drawing>
          <wp:inline distT="0" distB="0" distL="0" distR="0">
            <wp:extent cx="5905500" cy="7410450"/>
            <wp:effectExtent t="0" r="0" b="0" l="0"/>
            <wp:docPr id="1" name="图 4-1 数据逻辑关系" descr="客户、成员、阶段、任务、工时与月度快照均逻辑从属于项目；任务自关联不超过三级；工时主记录带分次明细；与 system_users、system_dept 只存 ID，不建物理外键。" title="图 4-1 数据逻辑关系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741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18"/>
          <w:szCs w:val="18"/>
        </w:rPr>
        <w:t xml:space="preserve">图 4-1 数据逻辑关系</w:t>
      </w:r>
    </w:p>
    <w:p>
      <w:pPr>
        <w:spacing w:after="20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客户、成员、阶段、任务、工时与月度快照均逻辑从属于项目；任务自关联不超过三级；工时主记录带分次明细；与 system_users、system_dept 只存 ID，不建物理外键。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8"/>
          <w:szCs w:val="28"/>
        </w:rPr>
        <w:t xml:space="preserve">4.3 字典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15 个类型须在 DictTypeConstants、system_dict_type/data、frontend DICT_TYPE 三处同名登记：pm_project_type、pm_project_phase、pm_project_status、pm_dev_mode、pm_stage_status、pm_member_role、pm_team_type、pm_team_role、pm_task_type、pm_task_status、pm_task_priority、pm_work_type、pm_risk_level、pm_customer_industry、pm_cost_scope。启停复用 common_status。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2"/>
          <w:szCs w:val="32"/>
        </w:rPr>
        <w:t xml:space="preserve">5 接口设计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8"/>
          <w:szCs w:val="28"/>
        </w:rPr>
        <w:t xml:space="preserve">5.1 用户接口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5.1.1 界面设计原则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对照岗位样例做轻量 CRUD；团队为左树右表；项目详情用页签聚合成员、阶段、任务，不升为一级菜单。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列表使用 ContentWrap、筛选、Pagination；权限用 v-hasPermi。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员工侧不出现过程域与度量术语。破坏性操作二次确认。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工时填报高频路径不超过三次点击；支持键盘操作。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5.1.2 主要界面说明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226"/>
      </w:tblGrid>
      <w:tr>
        <w:trPr>
          <w:tblHeader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菜单 / 页面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component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客户管理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pm/customer/index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PmCustomer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OPC 团队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pm/team/index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PmTeam，成员抽屉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成本单价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pm/costStandard/index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PmCostStandard，试算对话框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项目档案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pm/project/index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PmProject；表单与详情非菜单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我的任务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pm/task/my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PmMyTask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工时填报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pm/worklog/index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PmWorklog；周视图非菜单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我的工时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pm/worklog/my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PmMyWorklog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项目工时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pm/worklog/project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PmProjectWorklog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项目一本账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pm/ledger/index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PmLedger，含导入向导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成本归集运维</w:t>
            </w:r>
          </w:p>
        </w:tc>
        <w:tc>
          <w:tcPr>
            <w:tcW w:type="dxa" w:w="2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pm/cost/index</w:t>
            </w:r>
          </w:p>
        </w:tc>
        <w:tc>
          <w:tcPr>
            <w:tcW w:type="dxa" w:w="4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PmCost</w:t>
            </w:r>
          </w:p>
        </w:tc>
      </w:tr>
    </w:tbl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登录、验证码、菜单动态路由复用平台 Login 页与 permissionStore.generateRoutes，不在 pm 内另做登录页。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8"/>
          <w:szCs w:val="28"/>
        </w:rPr>
        <w:t xml:space="preserve">5.2 外部接口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5.2.1 接口通用规范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完整 URL：{VITE_BASE_URL}{VITE_API_URL}/pm/&lt;domain&gt;/&lt;action&gt;，其中 API 前缀为 /admin-api。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HTTP：GET 查询，POST 创建或动作，PUT 更新，DELETE 删除。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成功示例字段为 code、msg、data；成功时 code 等于 0。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分页请求 pageNo、pageSize；响应 data.list 与 data.total。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鉴权：请求头携带平台 Token；业务方法 @PreAuthorize("@ss.hasPermission('pm:…')")。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错误码号段 1-010-xxx-xxx，定义于 ErrorCodeConstants。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26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字段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code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0 成功；非 0 为业务或系统错误码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msg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提示文案；成功可为空串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data</w:t>
            </w:r>
          </w:p>
        </w:tc>
        <w:tc>
          <w:tcPr>
            <w:tcW w:type="dxa" w:w="6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业务数据；分页时含 list 与 total</w:t>
            </w:r>
          </w:p>
        </w:tc>
      </w:tr>
    </w:tbl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管理端 axios 对成功码兼容 0 与 200，后端仍按 0 返回。本期无移动端客户端。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5.2.2 认证接口（复用 system）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认证不属于 pm 模块，由 AuthController、CaptchaController 提供。本期登录走账号密码，不把社交登录作为项目管理交付范围。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3200"/>
        <w:gridCol w:w="27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接口名称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方法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路径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权限标识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账号密码登录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/system/auth/login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匿名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登出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/system/auth/logout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匿名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刷新令牌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/system/auth/refresh-token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匿名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当前用户权限与菜单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/system/auth/get-permission-info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已登录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获取验证码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/system/captcha/get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匿名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校验验证码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/system/captcha/check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匿名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5.2.3 客户与团队接口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3200"/>
        <w:gridCol w:w="27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接口名称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方法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路径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权限标识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客户分页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/pm/customer/page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pm:customer:query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客户详情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/pm/customer/get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pm:customer:query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客户精简列表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/pm/customer/simple-list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pm:customer:query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创建 / 更新 / 删除客户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POST/PUT/DELETE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/pm/customer/create|update|delete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create/update/delete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导出客户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/pm/customer/export-excel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pm:customer:export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团队分页 / 详情 / 精简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/pm/team/page|get|simple-list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pm:team:query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团队写操作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POST/PUT/DELETE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/pm/team/create|update|delete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create/update/delete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团队成员列表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/pm/team/member/list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pm:team:query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成员批量添加 / 更新 / 删除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POST/PUT/DELETE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/pm/team/member/batch-create|update|delete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pm:team:update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5.2.4 单价与项目接口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3200"/>
        <w:gridCol w:w="27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接口名称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方法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路径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权限标识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单价分页 / 详情 / 试算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/pm/cost-standard/page|get|preview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pm:cost-standard:query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单价写操作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POST/PUT/DELETE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/pm/cost-standard/create|update|delete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create/update/delete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项目分页 / 详情 / 精简 / 汇总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/pm/project/page|get|simple-list|summary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pm:project:query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项目写操作与状态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POST/PUT/DELETE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/pm/project/create|update|update-status|delete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create/update/delete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导出项目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/pm/project/export-excel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pm:project:export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项目成员列表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/pm/project-member/list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pm:project-member:query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批量添加 / 从团队导入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/pm/project-member/batch-create|import-from-team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pm:project-member:create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成员更新 / 离场 / 删除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PUT/DELETE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/pm/project-member/update|leave|delete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update/delete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阶段列表与写操作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GET/POST/PUT/DELETE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/pm/project-stage/*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pm:project-stage:*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5.2.5 任务接口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3200"/>
        <w:gridCol w:w="27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接口名称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方法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路径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权限标识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任务树 / 详情 / 动态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/pm/task/tree|get|activity-list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pm:task:query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创建 / 复制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/pm/task/create|copy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pm:task:create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更新 / 移动 / 删除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PUT/DELETE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/pm/task/update|move|delete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update/delete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导入 / 模板 / 导出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POST/GET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/pm/task/import-excel|get-import-template|export-excel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import/export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指派 / 批量指派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PUT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/pm/task/assign|batch-assign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pm:task:assign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更新状态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PUT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/pm/task/update-status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pm:task:update-status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我的任务分页 / 统计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/pm/task/my-page|my-summary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pm:task:query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5.2.6 工时接口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3200"/>
        <w:gridCol w:w="27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接口名称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方法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路径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权限标识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当日明细 / 候选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/pm/worklog/day-detail|candidate-list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pm:worklog:query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批量保存 / 快速填报 / 复制某日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/pm/worklog/save-batch|quick-create|copy-from-date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pm:worklog:create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删除工时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DELETE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/pm/worklog/delete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pm:worklog:delete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周明细 / 保存周 / 复制上周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GET/POST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/pm/worklog/week-detail|save-week|copy-from-week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query/create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我的工时 / 统计 / 导出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/pm/worklog/my-page|my-statistics|my-export-excel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query/export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报告生成 / 详情 / 更新 / 分页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POST/GET/PUT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/pm/worklog/generate-report|report-get|report-update|report-page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pm:worklog:report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项目工时四视图与导出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/pm/worklog/project-page|project-summary-by-user|project-summary-by-task|project-trend|project-export-excel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query-project/export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标记异常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PUT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/pm/worklog/mark-abnormal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pm:worklog:mark-abnormal</w:t>
            </w:r>
          </w:p>
        </w:tc>
      </w:tr>
    </w:tbl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5.2.7 一本账与成本接口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900"/>
        <w:gridCol w:w="3200"/>
        <w:gridCol w:w="27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接口名称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方法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路径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/>
                <w:bCs/>
                <w:i w:val="false"/>
                <w:iCs w:val="false"/>
                <w:color w:val="FFFFFF"/>
                <w:sz w:val="16"/>
                <w:szCs w:val="16"/>
              </w:rPr>
              <w:t xml:space="preserve">权限标识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一本账分页 / 汇总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/pm/ledger/page|summary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pm:ledger:query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行内更新 / 列配置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PUT/GET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/pm/ledger/update-field|column-config|save-column-config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update/query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导入模板 / 预览 / 确认 / 批次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GET/POST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/pm/ledger/get-import-template|import-preview|import-confirm|import-batch-page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pm:ledger:import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导出一本账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/pm/ledger/export-excel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pm:ledger:export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归集日志 / 快照列表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GET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/pm/cost/log-page|snapshot-list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pm:cost:manage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重算预览 / 执行</w:t>
            </w:r>
          </w:p>
        </w:tc>
        <w:tc>
          <w:tcPr>
            <w:tcW w:type="dxa" w:w="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GET/POST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/pm/cost/recalculate-preview|recalculate</w:t>
            </w:r>
          </w:p>
        </w:tc>
        <w:tc>
          <w:tcPr>
            <w:tcW w:type="dxa" w:w="27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i w:val="false"/>
                <w:iCs w:val="false"/>
                <w:color w:val="000000"/>
                <w:sz w:val="15"/>
                <w:szCs w:val="15"/>
              </w:rPr>
              <w:t xml:space="preserve">pm:cost:manage</w:t>
            </w:r>
          </w:p>
        </w:tc>
      </w:tr>
    </w:tbl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代表契约：POST /admin-api/pm/worklog/save-batch 成功时 code 为 0，data 为保存结果；失败时返回 1-010-008-xxx（窗口、锁定、超时说明等）。GET /admin-api/pm/ledger/page 的 data 为 PageResult，含 list 与 total。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8"/>
          <w:szCs w:val="28"/>
        </w:rPr>
        <w:t xml:space="preserve">5.3 内部接口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5.3.1 服务间通信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本期为单体进程内调用，不是独立 HTTP 微服务。pm 通过 system 的 AdminUserApi、DeptApi 读取用户与部门名称；站内信设计复用 NotifyMessageSendApi，任务指派处已预留调用点。文件上传与 Excel 走 infra 文件服务与 ExcelUtils。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5.3.2 消息队列通信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pm 模块未引入独立消息队列。通知失败不回滚业务事务，失败写入日志。不把框架 MQ starter 列为本期必选运行件。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5.3.3 WebSocket 通信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一期工时与一本账通过 HTTP 刷新。infra 虽有 WebSocket 示例页，pm 业务不依赖该通道。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2"/>
          <w:szCs w:val="32"/>
        </w:rPr>
        <w:t xml:space="preserve">6 过程设计</w:t>
      </w:r>
    </w:p>
    <w:p>
      <w:pPr>
        <w:spacing w:after="80" w:before="160"/>
        <w:jc w:val="center"/>
      </w:pPr>
      <w:r>
        <w:drawing>
          <wp:inline distT="0" distB="0" distL="0" distR="0">
            <wp:extent cx="5905500" cy="8153400"/>
            <wp:effectExtent t="0" r="0" b="0" l="0"/>
            <wp:docPr id="1" name="图 6-1 整体业务流程" descr="基础数据支撑立项与组队，任务分配后成员填报；工时提交触发成本归集并回写一本账，财务人工字段与导入导出共同构成管理层视图。" title="图 6-1 整体业务流程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8153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18"/>
          <w:szCs w:val="18"/>
        </w:rPr>
        <w:t xml:space="preserve">图 6-1 整体业务流程</w:t>
      </w:r>
    </w:p>
    <w:p>
      <w:pPr>
        <w:spacing w:after="20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基础数据支撑立项与组队，任务分配后成员填报；工时提交触发成本归集并回写一本账，财务人工字段与导入导出共同构成管理层视图。</w:t>
      </w:r>
    </w:p>
    <w:p>
      <w:pPr>
        <w:spacing w:after="80" w:before="160"/>
        <w:jc w:val="center"/>
      </w:pPr>
      <w:r>
        <w:drawing>
          <wp:inline distT="0" distB="0" distL="0" distR="0">
            <wp:extent cx="5905500" cy="6610350"/>
            <wp:effectExtent t="0" r="0" b="0" l="0"/>
            <wp:docPr id="1" name="图 6-2 功能依赖" descr="客户与 OPC 团队分别约束项目档案与成员导入；在场成员与已分配任务共同构成填报准入；归集结果驱动一本账，导入再回写档案人工字段。" title="图 6-2 功能依赖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61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18"/>
          <w:szCs w:val="18"/>
        </w:rPr>
        <w:t xml:space="preserve">图 6-2 功能依赖</w:t>
      </w:r>
    </w:p>
    <w:p>
      <w:pPr>
        <w:spacing w:after="20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客户与 OPC 团队分别约束项目档案与成员导入；在场成员与已分配任务共同构成填报准入；归集结果驱动一本账，导入再回写档案人工字段。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8"/>
          <w:szCs w:val="28"/>
        </w:rPr>
        <w:t xml:space="preserve">6.1 登录与权限加载流程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6.1.1 流程概述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用户打开管理端登录页，完成验证码与账号认证后，前端拉取权限信息并按后端菜单动态注册路由，从而进入 pm 菜单。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6.1.2 流程详细说明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调用 /system/captcha 与 /system/auth/login，成功码 0，获得访问令牌。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调用 /system/auth/get-permission-info 得到角色与菜单。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permissionStore.generateRoutes 将 component 为 pm/** 的菜单注册到路由。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6.1.3 流程实现要求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不在 pm 模块实现登录。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阶段 3 菜单 SQL 落库前需临时入口，落库后清理。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8"/>
          <w:szCs w:val="28"/>
        </w:rPr>
        <w:t xml:space="preserve">6.2 基础数据维护流程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6.2.1 流程概述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系统管理员维护客户、OPC 团队及成员、人力单价，作为立项、导入成员与取价的前提。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6.2.2 流程详细说明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客户、团队为轻量列表加对话框；团队页左部门树右列表。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单价支持全局、职级、人员三级及生效区间；提供试算。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至少保留一条全局单价，已生效单价不可直接删除。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6.2.3 流程实现要求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落点 customer、team、coststandard。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部门与用户选择复用 system 组件，不建 pm_dept。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8"/>
          <w:szCs w:val="28"/>
        </w:rPr>
        <w:t xml:space="preserve">6.3 项目立项与组队流程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6.3.1 流程概述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事业部负责人或管理员创建项目档案，指定经理与客户，组建在场成员后发布为进行中。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6.3.2 流程详细说明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草稿仅创建人与管理员可见；发布校验经理、客户与合同金额。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成员可手工添加或从 OPC 团队导入；档案指定成员不可直接移除。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阶段/迭代可选；瀑布用阶段模板，敏捷可批量生成迭代。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6.3.3 流程实现要求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项目编号按既有规则生成；状态机按 pm_project_status。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仅草稿可删；有工时成员只能离场不能物理移除。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8"/>
          <w:szCs w:val="28"/>
        </w:rPr>
        <w:t xml:space="preserve">6.4 WBS 分解与任务分配流程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6.4.1 流程概述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项目经理在详情页签维护最多三级任务树，指派执行人后进入我的任务。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6.4.2 流程详细说明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创建、移动、复制受层级与循环校验。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Excel 导入走模板；已有工时任务不可删，改为取消。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指派后应通知执行人（复用站内信，失败不回滚）。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6.4.3 流程实现要求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禁止 Flowable；禁止超过 3 级。</w:t>
      </w:r>
    </w:p>
    <w:p>
      <w:pPr>
        <w:pStyle w:val="ListParagraph"/>
        <w:numPr>
          <w:ilvl w:val="0"/>
          <w:numId w:val="11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权限 assign、update-status 与菜单、v-hasPermi 一致。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8"/>
          <w:szCs w:val="28"/>
        </w:rPr>
        <w:t xml:space="preserve">6.5 工时填报与成本归集流程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6.5.1 流程概述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项目成员在窗口内对在场且可填状态的项目填报；保存时合并明细并同事务归集成本。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6.5.2 流程详细说明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候选排序：进行中任务、近期填报、参与项目。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同人同日同任务合并主记录，分次写入 pm_worklog_detail。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取价顺序人员、职级、全局；未命中则金额 0 并标单价缺失。</w:t>
      </w:r>
    </w:p>
    <w:p>
      <w:pPr>
        <w:pStyle w:val="ListParagraph"/>
        <w:numPr>
          <w:ilvl w:val="0"/>
          <w:numId w:val="1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回写项目已发生自有人员成本、任务实际工时与利润相关冗余字段。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6.5.3 流程实现要求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窗口 7 天；跨月锁定上月；人天=8 小时；超 8 小时须超时说明；单日上限 24 小时。</w:t>
      </w:r>
    </w:p>
    <w:p>
      <w:pPr>
        <w:pStyle w:val="ListParagraph"/>
        <w:numPr>
          <w:ilvl w:val="0"/>
          <w:numId w:val="13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标记异常不影响成本。配置见 simple.pm。</w:t>
      </w:r>
    </w:p>
    <w:p>
      <w:pPr>
        <w:spacing w:after="80" w:before="160"/>
        <w:jc w:val="center"/>
      </w:pPr>
      <w:r>
        <w:drawing>
          <wp:inline distT="0" distB="0" distL="0" distR="0">
            <wp:extent cx="5905500" cy="4362450"/>
            <wp:effectExtent t="0" r="0" b="0" l="0"/>
            <wp:docPr id="1" name="图 6-3 工时填报到一本账" descr="WorklogService 在保存事务内调用 CostService 取价并回写项目与任务；一本账读取已落库字段，而不是查询时再聚合。" title="图 6-3 工时填报到一本账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436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18"/>
          <w:szCs w:val="18"/>
        </w:rPr>
        <w:t xml:space="preserve">图 6-3 工时填报到一本账</w:t>
      </w:r>
    </w:p>
    <w:p>
      <w:pPr>
        <w:spacing w:after="20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WorklogService 在保存事务内调用 CostService 取价并回写项目与任务；一本账读取已落库字段，而不是查询时再聚合。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8"/>
          <w:szCs w:val="28"/>
        </w:rPr>
        <w:t xml:space="preserve">6.6 一本账查询与导入导出流程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6.6.1 流程概述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管理层与授权角色按数据范围翻页查看 26 列，行内改人工字段；导入采用上传、预览、确认。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6.6.2 流程详细说明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查询直接读 pm_project 冗余列。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列配置按用户保存；导出用 ExcelUtils。</w:t>
      </w:r>
    </w:p>
    <w:p>
      <w:pPr>
        <w:pStyle w:val="ListParagraph"/>
        <w:numPr>
          <w:ilvl w:val="0"/>
          <w:numId w:val="14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确认前必须预览；风险中高须说明；已回款不得超过合同额。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6.6.3 流程实现要求</w:t>
      </w:r>
    </w:p>
    <w:p>
      <w:pPr>
        <w:pStyle w:val="ListParagraph"/>
        <w:numPr>
          <w:ilvl w:val="0"/>
          <w:numId w:val="15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禁止自写 POI。项目成员角色看不到一本账菜单。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8"/>
          <w:szCs w:val="28"/>
        </w:rPr>
        <w:t xml:space="preserve">6.7 成本运维与定时任务流程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6.7.1 流程概述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管理员可按项目重算；月度快照与工时锁定挂 infra 定时任务，不在业务代码散落调度注解。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6.7.2 流程详细说明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重算前预览；日期跨度不超过 12 个月。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快照写入 pm_project_cost_snapshot。</w:t>
      </w:r>
    </w:p>
    <w:p>
      <w:pPr>
        <w:pStyle w:val="ListParagraph"/>
        <w:numPr>
          <w:ilvl w:val="0"/>
          <w:numId w:val="16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锁定后上月工时只读。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6.7.3 流程实现要求</w:t>
      </w:r>
    </w:p>
    <w:p>
      <w:pPr>
        <w:pStyle w:val="ListParagraph"/>
        <w:numPr>
          <w:ilvl w:val="0"/>
          <w:numId w:val="17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Cron 设计：锁定每月 1 日 00:00，快照 01:00；未填提醒周五 17:00；逾期每日 09:00。</w:t>
      </w:r>
    </w:p>
    <w:p>
      <w:pPr>
        <w:pStyle w:val="ListParagraph"/>
        <w:numPr>
          <w:ilvl w:val="0"/>
          <w:numId w:val="17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若 JobHandler 尚未挂接 infra，实现阶段按上述设计补齐，不改框架调度内核。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8"/>
          <w:szCs w:val="28"/>
        </w:rPr>
        <w:t xml:space="preserve">6.8 数据范围过滤流程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6.8.1 流程概述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角色决定菜单按钮，项目参与关系决定行范围；财务列在 VO 裁剪。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6.8.2 流程详细说明</w:t>
      </w:r>
    </w:p>
    <w:p>
      <w:pPr>
        <w:pStyle w:val="ListParagraph"/>
        <w:numPr>
          <w:ilvl w:val="0"/>
          <w:numId w:val="18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pm_admin、pm_executive 租户内全部；事业部负责人按部门树；项目经理看本项目；成员看本人与本项目只读。</w:t>
      </w:r>
    </w:p>
    <w:p>
      <w:pPr>
        <w:pStyle w:val="ListParagraph"/>
        <w:numPr>
          <w:ilvl w:val="0"/>
          <w:numId w:val="18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过滤在 Service 完成，不信任前端条件。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6.8.3 流程实现要求</w:t>
      </w:r>
    </w:p>
    <w:p>
      <w:pPr>
        <w:pStyle w:val="ListParagraph"/>
        <w:numPr>
          <w:ilvl w:val="0"/>
          <w:numId w:val="19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不引入数据权限 starter。OPC 团队不参与权限判定。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2"/>
          <w:szCs w:val="32"/>
        </w:rPr>
        <w:t xml:space="preserve">7 运行设计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8"/>
          <w:szCs w:val="28"/>
        </w:rPr>
        <w:t xml:space="preserve">7.1 运行模块组合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生产形态为 simple-server 单进程加载 system、infra、pm、nl2sql；管理端静态资源由 Vite 构建或 Nginx 提供。数据库与 Redis 为平台共用实例。nl2sql 随进程启动但不承担本期 pm 问数。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8"/>
          <w:szCs w:val="28"/>
        </w:rPr>
        <w:t xml:space="preserve">7.2 运行控制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鉴权失败返回平台未登录错误，不进入业务。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权限不足由安全拦截器拒绝。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多租户插件在 SQL 层追加 tenant_id。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工时与归集同一数据库事务，失败整单回滚。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8"/>
          <w:szCs w:val="28"/>
        </w:rPr>
        <w:t xml:space="preserve">7.3 运行时间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业务联机时间为工作日及填报窗口所需晚间。定时任务按 6.7 的 Cron。工时保存含归集的设计目标为 500 毫秒内。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2"/>
          <w:szCs w:val="32"/>
        </w:rPr>
        <w:t xml:space="preserve">8 出错处理设计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8"/>
          <w:szCs w:val="28"/>
        </w:rPr>
        <w:t xml:space="preserve">8.1 出错信息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业务错误使用 ErrorCodeConstants 的 1-010 号段，经全局异常转为 CommonResult，code 为数字错误码，msg 为中文原因。典型项：客户不存在或重名、全局单价不可删、项目状态非法、非在场成员、任务超过三级、工时锁定或超出窗口、导入未预览、重算区间非法。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8"/>
          <w:szCs w:val="28"/>
        </w:rPr>
        <w:t xml:space="preserve">8.2 补救措施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校验类错误提示后允许用户修正再提交。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单价缺失按 0 记账并在一本账标记，可用重算恢复。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站内信失败只记日志，不回滚填报或指派。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导入确认失败保留预览批次，禁止未预览落库。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8"/>
          <w:szCs w:val="28"/>
        </w:rPr>
        <w:t xml:space="preserve">8.3 系统维护设计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表结构变更同步 pm-init.sql 与 DO。操作审计复用 infra 访问日志与 @ApiAccessLog。禁止为排错物理删除业务行。成本运维页提供日志与快照查询。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2"/>
          <w:szCs w:val="32"/>
        </w:rPr>
        <w:t xml:space="preserve">9 安全保密设计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8"/>
          <w:szCs w:val="28"/>
        </w:rPr>
        <w:t xml:space="preserve">9.1 身份认证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复用 system 登录、令牌刷新与验证码。密码存储与加密策略遵循平台，不在 pm 另建账号表。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8"/>
          <w:szCs w:val="28"/>
        </w:rPr>
        <w:t xml:space="preserve">9.2 访问控制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功能权限 pm:&lt;domain&gt;:&lt;action&gt;，后端、菜单 SQL、v-hasPermi 三处一致。数据范围见 6.8。super_admin 自动拥有全部 pm 权限。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8"/>
          <w:szCs w:val="28"/>
        </w:rPr>
        <w:t xml:space="preserve">9.3 数据安全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逻辑删除；租户隔离；财务列后端裁剪；导入文件限制类型与大小；单价视为高敏感。传输加密遵循部署 HTTPS 策略。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8"/>
          <w:szCs w:val="28"/>
        </w:rPr>
        <w:t xml:space="preserve">9.4 安全审计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增删改记录操作日志；一本账行内编辑与成本重算记录字段级变更；工时锁定解锁单独留痕。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8"/>
          <w:szCs w:val="28"/>
        </w:rPr>
        <w:t xml:space="preserve">9.5 安全防护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登录与验证码带平台限流。业务参数走 jakarta.validation。不把 SQL 或脚本拼接暴露给前端。框架防护 starter 保持平台默认，不在 pm 内关闭。</w:t>
      </w:r>
    </w:p>
    <w:p>
      <w:pPr>
        <w:pStyle w:val="Heading1"/>
        <w:spacing w:after="200" w:before="36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32"/>
          <w:szCs w:val="32"/>
        </w:rPr>
        <w:t xml:space="preserve">10 测试设计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8"/>
          <w:szCs w:val="28"/>
        </w:rPr>
        <w:t xml:space="preserve">10.1 概要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10.1.1 目的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验证 F01～F16 在 PC 管理端闭环：权限、填报窗口、同事务归集、一本账一致，以及明确不交付移动端与 AI 问数。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8"/>
          <w:szCs w:val="28"/>
        </w:rPr>
        <w:t xml:space="preserve">10.2 测试文档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10.2.1 测试文档的形成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测试方案与报告在联调阶段依据本概要、细化需求 05/06 与阶段 5 提示词编制，不在此预填虚构通过率。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10.2.2 测试文档的检查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检查项包括：成功码 0、分页 list/total、权限三处一致、12 表与字典三处登记、无 uni-app 交付物。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8"/>
          <w:szCs w:val="28"/>
        </w:rPr>
        <w:t xml:space="preserve">10.3 共通项测试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10.3.1 页面测试共通项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列表筛选、分页、空数据、无权限按钮隐藏。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表单校验中文提示并定位首个错误。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导出文件可打开且表头正确。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10.3.2 测试点分析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10.3.2.1 功能测试点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覆盖需求验收场景：基础数据、立项组队、三级 WBS 与指派、填报闭环与合并、超时与窗口、周视图、日报周报、项目工时异常标记、一本账行内编辑与导出、成员看不到财务列、单价缺失与重算、通知不重复发送。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10.3.2.2 共通测试点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多租户不串数据；逻辑删除后列表不可见；Token 过期需重新登录。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10.3.2.3 数据库测试点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工时保存后 pm_worklog、detail、项目成本字段同事务变化；无物理外键误删；tenant_id 自动填充。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8"/>
          <w:szCs w:val="28"/>
        </w:rPr>
        <w:t xml:space="preserve">10.4 测试工作流程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10.4.1 测试计划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随阶段 5 换真接口后执行，环境取当前 VITE_BASE_URL，端口 48080。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10.4.2 文档的理解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以阶段 0 与细化需求 01～04 为准，题目直译稿中的二期 AI 能力不列入一期用例。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10.4.3 测试用例设计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按角色 R01～R05 设计数据范围与列权限用例；按状态机设计非法流转用例。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10.4.4 测试准备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执行 init.sql 与 pm-init.sql；准备全局单价、客户、项目成员与可填状态项目。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10.4.5 测试执行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管理端手工与接口对照；保存后立即打开一本账核对数字。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10.4.6 测试工具的使用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浏览器开发者工具、Swagger（/admin-api 文档）、Excel 打开导出文件。不引入与仓库无关的第三方压测品牌作为必选工具。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8"/>
          <w:szCs w:val="28"/>
        </w:rPr>
        <w:t xml:space="preserve">10.5 回归测试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10.5.1 回归测试的步骤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缺陷修复后重跑失败用例及工时-归集-一本账主路径。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10.5.2 回归测试的原则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不回归移动端与 NL2SQL 问数；不把成功码改成非 0 约定。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8"/>
          <w:szCs w:val="28"/>
        </w:rPr>
        <w:t xml:space="preserve">10.6 测试结果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10.6.1 功能测试报告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结果在系统测试报告中填写，本文不预填通过率。</w:t>
      </w:r>
    </w:p>
    <w:p>
      <w:pPr>
        <w:pStyle w:val="Heading3"/>
        <w:spacing w:after="120" w:before="20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2E75B6"/>
          <w:sz w:val="24"/>
          <w:szCs w:val="24"/>
        </w:rPr>
        <w:t xml:space="preserve">10.6.2 性能测试报告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对照 2.3.2 指标实测后记录，本文不编造数据。</w:t>
      </w:r>
    </w:p>
    <w:p>
      <w:pPr>
        <w:pStyle w:val="Heading2"/>
        <w:spacing w:after="160" w:before="280"/>
      </w:pPr>
      <w:r>
        <w:rPr>
          <w:rFonts w:ascii="Microsoft YaHei" w:cs="Microsoft YaHei" w:eastAsia="Microsoft YaHei" w:hAnsi="Microsoft YaHei"/>
          <w:b/>
          <w:bCs/>
          <w:i w:val="false"/>
          <w:iCs w:val="false"/>
          <w:color w:val="1F4E79"/>
          <w:sz w:val="28"/>
          <w:szCs w:val="28"/>
        </w:rPr>
        <w:t xml:space="preserve">10.7 测试性能要求</w:t>
      </w:r>
    </w:p>
    <w:p>
      <w:pPr>
        <w:spacing w:after="160" w:before="0" w:line="360"/>
      </w:pPr>
      <w:r>
        <w:rPr>
          <w:rFonts w:ascii="Microsoft YaHei" w:cs="Microsoft YaHei" w:eastAsia="Microsoft YaHei" w:hAnsi="Microsoft YaHei"/>
          <w:b w:val="false"/>
          <w:bCs w:val="false"/>
          <w:i w:val="false"/>
          <w:iCs w:val="false"/>
          <w:color w:val="000000"/>
          <w:sz w:val="21"/>
          <w:szCs w:val="21"/>
        </w:rPr>
        <w:t xml:space="preserve">以 2.3.2 为通过标准：填报首屏 1 秒、保存 500 毫秒、一本账 100 行 2 秒、导出 10000 行 30 秒、任务树 500 节点 2 秒。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FBFBF" w:sz="6" w:space="8"/>
      </w:pBdr>
      <w:jc w:val="center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666666"/>
        <w:sz w:val="16"/>
        <w:szCs w:val="16"/>
      </w:rPr>
      <w:t xml:space="preserve">第 </w:t>
    </w:r>
    <w:r>
      <w:rPr>
        <w:rFonts w:ascii="Microsoft YaHei" w:cs="Microsoft YaHei" w:eastAsia="Microsoft YaHei" w:hAnsi="Microsoft YaHei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666666"/>
        <w:sz w:val="16"/>
        <w:szCs w:val="16"/>
      </w:rPr>
      <w:t xml:space="preserve"> 页　本期不交付移动端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4E79" w:sz="8" w:space="8"/>
      </w:pBdr>
      <w:spacing w:after="120"/>
    </w:pPr>
    <w:r>
      <w:rPr>
        <w:rFonts w:ascii="Microsoft YaHei" w:cs="Microsoft YaHei" w:eastAsia="Microsoft YaHei" w:hAnsi="Microsoft YaHei"/>
        <w:b w:val="false"/>
        <w:bCs w:val="false"/>
        <w:i w:val="false"/>
        <w:iCs w:val="false"/>
        <w:color w:val="666666"/>
        <w:sz w:val="18"/>
        <w:szCs w:val="18"/>
      </w:rPr>
      <w:t xml:space="preserve">项目管理系统 · 概要设计说明书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  <w:num w:numId="11">
    <w:abstractNumId w:val="11"/>
    <w:lvlOverride w:ilvl="0">
      <w:startOverride w:val="1"/>
    </w:lvlOverride>
  </w:num>
  <w:num w:numId="12">
    <w:abstractNumId w:val="12"/>
    <w:lvlOverride w:ilvl="0">
      <w:startOverride w:val="1"/>
    </w:lvlOverride>
  </w:num>
  <w:num w:numId="13">
    <w:abstractNumId w:val="13"/>
    <w:lvlOverride w:ilvl="0">
      <w:startOverride w:val="1"/>
    </w:lvlOverride>
  </w:num>
  <w:num w:numId="14">
    <w:abstractNumId w:val="14"/>
    <w:lvlOverride w:ilvl="0">
      <w:startOverride w:val="1"/>
    </w:lvlOverride>
  </w:num>
  <w:num w:numId="15">
    <w:abstractNumId w:val="15"/>
    <w:lvlOverride w:ilvl="0">
      <w:startOverride w:val="1"/>
    </w:lvlOverride>
  </w:num>
  <w:num w:numId="16">
    <w:abstractNumId w:val="16"/>
    <w:lvlOverride w:ilvl="0">
      <w:startOverride w:val="1"/>
    </w:lvlOverride>
  </w:num>
  <w:num w:numId="17">
    <w:abstractNumId w:val="17"/>
    <w:lvlOverride w:ilvl="0">
      <w:startOverride w:val="1"/>
    </w:lvlOverride>
  </w:num>
  <w:num w:numId="18">
    <w:abstractNumId w:val="18"/>
    <w:lvlOverride w:ilvl="0">
      <w:startOverride w:val="1"/>
    </w:lvlOverride>
  </w:num>
  <w:num w:numId="19">
    <w:abstractNumId w:val="1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Microsoft YaHei" w:cs="Microsoft YaHei" w:eastAsia="Microsoft YaHei" w:hAnsi="Microsoft YaHe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Microsoft YaHei" w:cs="Microsoft YaHei" w:eastAsia="Microsoft YaHei" w:hAnsi="Microsoft YaHei"/>
      <w:b/>
      <w:bCs/>
      <w:color w:val="1F4E79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Microsoft YaHei" w:cs="Microsoft YaHei" w:eastAsia="Microsoft YaHei" w:hAnsi="Microsoft YaHe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5333ad8b3c2daa30c89eb26fbdb417c8fb478e5.png"/><Relationship Id="rId10" Type="http://schemas.openxmlformats.org/officeDocument/2006/relationships/image" Target="media/fb360ed4923aad43448baa9139f324b3afdd3c81.png"/><Relationship Id="rId11" Type="http://schemas.openxmlformats.org/officeDocument/2006/relationships/image" Target="media/37b717f4702f84b3cdd64c125d3c23960f158d31.png"/><Relationship Id="rId12" Type="http://schemas.openxmlformats.org/officeDocument/2006/relationships/image" Target="media/e8198c05ebd61df8a1aa9a36555a18baaa036b85.png"/><Relationship Id="rId13" Type="http://schemas.openxmlformats.org/officeDocument/2006/relationships/image" Target="media/c8c03740d7d6ef3ae33f4e92f0cf95f561925980.png"/><Relationship Id="rId14" Type="http://schemas.openxmlformats.org/officeDocument/2006/relationships/image" Target="media/e6b26ed8a7fff77ad146d2272cc7bda1a0fe1e3d.png"/><Relationship Id="rId15" Type="http://schemas.openxmlformats.org/officeDocument/2006/relationships/image" Target="media/da3fd18c23d78fb973d2c67a20a27e6d19bbec0d.png"/><Relationship Id="rId16" Type="http://schemas.openxmlformats.org/officeDocument/2006/relationships/image" Target="media/d42bfbd84b4a7a6b67846efd722afe22b91a0f6e.png"/><Relationship Id="rId1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项目管理系统概要设计说明书</dc:title>
  <dc:creator>Simple Boot</dc:creator>
  <dc:description>一期 pm 模块概要设计，本期不交付移动端</dc:description>
  <cp:lastModifiedBy>Un-named</cp:lastModifiedBy>
  <cp:revision>1</cp:revision>
  <dcterms:created xsi:type="dcterms:W3CDTF">2026-09-20T10:22:58.404Z</dcterms:created>
  <dcterms:modified xsi:type="dcterms:W3CDTF">2026-09-20T10:22:58.405Z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