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03902548"/>
        <w:docPartObj>
          <w:docPartGallery w:val="Cover Pages"/>
          <w:docPartUnique/>
        </w:docPartObj>
      </w:sdtPr>
      <w:sdtContent>
        <w:p w14:paraId="2E7679AD" w14:textId="77777777" w:rsidR="00337F87" w:rsidRDefault="00337F87">
          <w:r>
            <w:rPr>
              <w:noProof/>
            </w:rPr>
            <mc:AlternateContent>
              <mc:Choice Requires="wps">
                <w:drawing>
                  <wp:anchor distT="0" distB="0" distL="114300" distR="114300" simplePos="0" relativeHeight="251661312" behindDoc="0" locked="0" layoutInCell="0" allowOverlap="1" wp14:anchorId="74EC4FF5" wp14:editId="28C46C8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40080"/>
                    <wp:effectExtent l="0" t="0" r="15875" b="2667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40080"/>
                            </a:xfrm>
                            <a:prstGeom prst="rect">
                              <a:avLst/>
                            </a:prstGeom>
                            <a:solidFill>
                              <a:schemeClr val="accent2">
                                <a:lumMod val="75000"/>
                              </a:schemeClr>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showingPlcHdr/>
                                  <w:dataBinding w:prefixMappings="xmlns:ns0='http://schemas.openxmlformats.org/package/2006/metadata/core-properties' xmlns:ns1='http://purl.org/dc/elements/1.1/'" w:xpath="/ns0:coreProperties[1]/ns1:title[1]" w:storeItemID="{6C3C8BC8-F283-45AE-878A-BAB7291924A1}"/>
                                  <w:text/>
                                </w:sdtPr>
                                <w:sdtContent>
                                  <w:p w14:paraId="0EDA694A" w14:textId="77777777" w:rsidR="009C75B3" w:rsidRDefault="009C75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SIMBA docs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tângulo 16" o:spid="_x0000_s1026" style="position:absolute;left:0;text-align:left;margin-left:0;margin-top:0;width:535.7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" o:allowincell="f" fillcolor="#943634 [2405]"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showingPlcHdr/>
                            <w:dataBinding w:prefixMappings="xmlns:ns0='http://schemas.openxmlformats.org/package/2006/metadata/core-properties' xmlns:ns1='http://purl.org/dc/elements/1.1/'" w:xpath="/ns0:coreProperties[1]/ns1:title[1]" w:storeItemID="{6C3C8BC8-F283-45AE-878A-BAB7291924A1}"/>
                            <w:text/>
                          </w:sdtPr>
                          <w:sdtContent>
                            <w:p w14:paraId="0EDA694A" w14:textId="77777777" w:rsidR="009C75B3" w:rsidRDefault="009C75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SIMBA docs</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846112" wp14:editId="7B8CA3D6">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a:solidFill>
                              <a:schemeClr val="tx1">
                                <a:lumMod val="85000"/>
                                <a:lumOff val="15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103676087"/>
                                    <w:showingPlcHdr/>
                                    <w:dataBinding w:prefixMappings="xmlns:ns0='http://schemas.microsoft.com/office/2006/coverPageProps'" w:xpath="/ns0:CoverPageProperties[1]/ns0:PublishDate[1]" w:storeItemID="{55AF091B-3C7A-41E3-B477-F2FDAA23CFDA}"/>
                                    <w:date>
                                      <w:dateFormat w:val="yyyy"/>
                                      <w:lid w:val="pt-BR"/>
                                      <w:storeMappedDataAs w:val="dateTime"/>
                                      <w:calendar w:val="gregorian"/>
                                    </w:date>
                                  </w:sdtPr>
                                  <w:sdtContent>
                                    <w:p w14:paraId="3E6583EF" w14:textId="77777777" w:rsidR="009C75B3" w:rsidRDefault="009C75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[v1.2]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14:paraId="614CEA7F" w14:textId="77777777" w:rsidR="009C75B3" w:rsidRDefault="009C75B3">
                                      <w:pPr>
                                        <w:pStyle w:val="NoSpacing"/>
                                        <w:spacing w:line="360" w:lineRule="auto"/>
                                        <w:rPr>
                                          <w:color w:val="FFFFFF" w:themeColor="background1"/>
                                        </w:rPr>
                                      </w:pPr>
                                      <w:r>
                                        <w:rPr>
                                          <w:color w:val="FFFFFF" w:themeColor="background1"/>
                                        </w:rPr>
                                        <w:t>LGCM</w:t>
                                      </w:r>
                                    </w:p>
                                  </w:sdtContent>
                                </w:sdt>
                                <w:sdt>
                                  <w:sdtPr>
                                    <w:rPr>
                                      <w:color w:val="FFFFFF" w:themeColor="background1"/>
                                    </w:rPr>
                                    <w:alias w:val="Empresa"/>
                                    <w:id w:val="103676099"/>
                                    <w:showingPlcHdr/>
                                    <w:dataBinding w:prefixMappings="xmlns:ns0='http://schemas.openxmlformats.org/officeDocument/2006/extended-properties'" w:xpath="/ns0:Properties[1]/ns0:Company[1]" w:storeItemID="{6668398D-A668-4E3E-A5EB-62B293D839F1}"/>
                                    <w:text/>
                                  </w:sdtPr>
                                  <w:sdtContent>
                                    <w:p w14:paraId="5ECCFF19" w14:textId="77777777" w:rsidR="009C75B3" w:rsidRDefault="009C75B3">
                                      <w:pPr>
                                        <w:pStyle w:val="NoSpacing"/>
                                        <w:spacing w:line="360" w:lineRule="auto"/>
                                        <w:rPr>
                                          <w:color w:val="FFFFFF" w:themeColor="background1"/>
                                        </w:rPr>
                                      </w:pPr>
                                      <w:r>
                                        <w:rPr>
                                          <w:color w:val="FFFFFF" w:themeColor="background1"/>
                                        </w:rPr>
                                        <w:t>Federal University of Minas Gerais</w:t>
                                      </w:r>
                                    </w:p>
                                  </w:sdtContent>
                                </w:sdt>
                                <w:sdt>
                                  <w:sdtPr>
                                    <w:rPr>
                                      <w:color w:val="FFFFFF" w:themeColor="background1"/>
                                    </w:rPr>
                                    <w:alias w:val="Data"/>
                                    <w:id w:val="103676103"/>
                                    <w:showingPlcHdr/>
                                    <w:dataBinding w:prefixMappings="xmlns:ns0='http://schemas.microsoft.com/office/2006/coverPageProps'" w:xpath="/ns0:CoverPageProperties[1]/ns0:PublishDate[1]" w:storeItemID="{55AF091B-3C7A-41E3-B477-F2FDAA23CFDA}"/>
                                    <w:date>
                                      <w:lid w:val="pt-BR"/>
                                      <w:storeMappedDataAs w:val="dateTime"/>
                                      <w:calendar w:val="gregorian"/>
                                    </w:date>
                                  </w:sdtPr>
                                  <w:sdtContent>
                                    <w:p w14:paraId="796350AC" w14:textId="77777777" w:rsidR="009C75B3" w:rsidRDefault="009C75B3">
                                      <w:pPr>
                                        <w:pStyle w:val="NoSpacing"/>
                                        <w:spacing w:line="360" w:lineRule="auto"/>
                                        <w:rPr>
                                          <w:color w:val="FFFFFF" w:themeColor="background1"/>
                                        </w:rPr>
                                      </w:pPr>
                                      <w:r>
                                        <w:rPr>
                                          <w:color w:val="FFFFFF" w:themeColor="background1"/>
                                        </w:rPr>
                                        <w:t>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left:0;text-align:left;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" o:allowincell="f">
                    <v:group id="Group 364" o:spid="_x0000_s1028" style="position:absolute;left:7344;width:4896;height:15840" coordorigin="7560" coordsize="4700,158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5BcexgAAANwAAAAPAAAAZHJzL2Rvd25yZXYueG1sRI9Ba8JAFITvBf/D8gre&#10;mk20DZJmFZEqHkKhKpTeHtlnEsy+DdltEv99t1DocZiZb5h8M5lWDNS7xrKCJIpBEJdWN1wpuJz3&#10;TysQziNrbC2Tgjs52KxnDzlm2o78QcPJVyJA2GWooPa+y6R0ZU0GXWQ74uBdbW/QB9lXUvc4Brhp&#10;5SKOU2mw4bBQY0e7msrb6dsoOIw4bpfJ21Dcrrv71/nl/bNISKn547R9BeFp8v/hv/ZRK1imz/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TkFx7GAAAA3AAA&#10;AA8AAAAAAAAAAAAAAAAAqQIAAGRycy9kb3ducmV2LnhtbFBLBQYAAAAABAAEAPoAAACcAwAAAAA=&#10;">
                      <v:rect id="Rectangle 365" o:spid="_x0000_s1029" style="position:absolute;left:7755;width:4505;height:15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aphxQAA&#10;ANwAAAAPAAAAZHJzL2Rvd25yZXYueG1sRI9Bi8IwFITvC/6H8ARva+rKWqlGkUVxpV6sHjw+mmdb&#10;bF5KE7X+e7Ow4HGYmW+Y+bIztbhT6yrLCkbDCARxbnXFhYLTcfM5BeE8ssbaMil4koPlovcxx0Tb&#10;Bx/onvlCBAi7BBWU3jeJlC4vyaAb2oY4eBfbGvRBtoXULT4C3NTyK4om0mDFYaHEhn5Kyq/ZzSiI&#10;szi9pef0tHbr3f4wjcf2ct0qNeh3qxkIT51/h//bv1rBePINf2fCEZ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NNqmHFAAAA3AAAAA8AAAAAAAAAAAAAAAAAlwIAAGRycy9k&#10;b3ducmV2LnhtbFBLBQYAAAAABAAEAPUAAACJAwAAAAA=&#10;" filled="f" stroked="f" strokecolor="#d8d8d8"/>
                      <v:rect id="Rectangle 366" o:spid="_x0000_s1030" alt="Light vertical" style="position:absolute;left:7560;top:8;width:195;height:15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3zYbxgAA&#10;ANwAAAAPAAAAZHJzL2Rvd25yZXYueG1sRI9Ba8JAFITvQv/D8gq96UZbgk1dpRWFehBq7KHH1+xr&#10;Nph9G7JrjP56VxB6HGbmG2a26G0tOmp95VjBeJSAIC6crrhU8L1fD6cgfEDWWDsmBWfysJg/DGaY&#10;aXfiHXV5KEWEsM9QgQmhyaT0hSGLfuQa4uj9udZiiLItpW7xFOG2lpMkSaXFiuOCwYaWhopDfrQK&#10;qk3/2v0Wk0vyI190/rUxq+30Q6mnx/79DUSgPvyH7+1PreA5TeF2Jh4BOb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3zYbxgAAANwAAAAPAAAAAAAAAAAAAAAAAJcCAABkcnMv&#10;ZG93bnJldi54bWxQSwUGAAAAAAQABAD1AAAAigMAAAAA&#10;" filled="f" stroked="f" strokecolor="white" strokeweight="1pt">
                        <v:shadow color="#d8d8d8" opacity="1" mv:blur="0" offset="3pt,3pt"/>
                      </v:rect>
                    </v:group>
                    <v:rect id="Rectangle 367" o:spid="_x0000_s1031" style="position:absolute;left:7344;width:4896;height:3958;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xk7UxwAA&#10;ANwAAAAPAAAAZHJzL2Rvd25yZXYueG1sRI9BS8NAFITvQv/D8gpexG5qIdXYbUkDitJTWxGPz+xr&#10;NjT7Nma3afrvu4LgcZiZb5jFarCN6KnztWMF00kCgrh0uuZKwcf+5f4RhA/IGhvHpOBCHlbL0c0C&#10;M+3OvKV+FyoRIewzVGBCaDMpfWnIop+4ljh6B9dZDFF2ldQdniPcNvIhSVJpsea4YLClwlB53J2s&#10;grzu1z8m/3y3d+nma1a8UvH9dFLqdjzkzyACDeE//Nd+0wpm6Rx+z8QjIJ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cZO1McAAADcAAAADwAAAAAAAAAAAAAAAACXAgAAZHJz&#10;L2Rvd25yZXYueG1sUEsFBgAAAAAEAAQA9QAAAIsDAAAAAA==&#10;" filled="f" stroked="f" strokecolor="white" strokeweight="1pt">
                      <v:shadow color="#d8d8d8" opacity="1" mv:blur="0" offset="3pt,3pt"/>
                      <v:textbox inset="28.8pt,14.4pt,14.4pt,14.4pt">
                        <w:txbxContent>
                          <w:sdt>
                            <w:sdtPr>
                              <w:rPr>
                                <w:rFonts w:asciiTheme="majorHAnsi" w:eastAsiaTheme="majorEastAsia" w:hAnsiTheme="majorHAnsi" w:cstheme="majorBidi"/>
                                <w:b/>
                                <w:bCs/>
                                <w:color w:val="FFFFFF" w:themeColor="background1"/>
                                <w:sz w:val="96"/>
                                <w:szCs w:val="96"/>
                              </w:rPr>
                              <w:alias w:val="Ano"/>
                              <w:id w:val="103676087"/>
                              <w:showingPlcHdr/>
                              <w:dataBinding w:prefixMappings="xmlns:ns0='http://schemas.microsoft.com/office/2006/coverPageProps'" w:xpath="/ns0:CoverPageProperties[1]/ns0:PublishDate[1]" w:storeItemID="{55AF091B-3C7A-41E3-B477-F2FDAA23CFDA}"/>
                              <w:date>
                                <w:dateFormat w:val="yyyy"/>
                                <w:lid w:val="pt-BR"/>
                                <w:storeMappedDataAs w:val="dateTime"/>
                                <w:calendar w:val="gregorian"/>
                              </w:date>
                            </w:sdtPr>
                            <w:sdtContent>
                              <w:p w14:paraId="3E6583EF" w14:textId="77777777" w:rsidR="009C75B3" w:rsidRDefault="009C75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[v1.2]</w:t>
                                </w:r>
                              </w:p>
                            </w:sdtContent>
                          </w:sdt>
                        </w:txbxContent>
                      </v:textbox>
                    </v:rect>
                    <v:rect id="Rectangle 9" o:spid="_x0000_s1032" style="position:absolute;left:7329;top:10658;width:4889;height:446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dqmwwAA&#10;ANwAAAAPAAAAZHJzL2Rvd25yZXYueG1sRE/LasJAFN0X+g/DLXRTdNIKQaOjpIGWSlc+EJfXzDUT&#10;zNxJM2OMf99ZFLo8nPdiNdhG9NT52rGC13ECgrh0uuZKwX73MZqC8AFZY+OYFNzJw2r5+LDATLsb&#10;b6jfhkrEEPYZKjAhtJmUvjRk0Y9dSxy5s+sshgi7SuoObzHcNvItSVJpsebYYLClwlB52V6tgrzu&#10;339Mfljbl/T7OCk+qTjNrko9Pw35HESgIfyL/9xfWsEkjWvjmXgE5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WdqmwwAAANwAAAAPAAAAAAAAAAAAAAAAAJcCAABkcnMvZG93&#10;bnJldi54bWxQSwUGAAAAAAQABAD1AAAAhwMAAAAA&#10;" filled="f" stroked="f" strokecolor="white" strokeweight="1pt">
                      <v:shadow color="#d8d8d8" opacity="1" mv:blur="0"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14:paraId="614CEA7F" w14:textId="77777777" w:rsidR="009C75B3" w:rsidRDefault="009C75B3">
                                <w:pPr>
                                  <w:pStyle w:val="NoSpacing"/>
                                  <w:spacing w:line="360" w:lineRule="auto"/>
                                  <w:rPr>
                                    <w:color w:val="FFFFFF" w:themeColor="background1"/>
                                  </w:rPr>
                                </w:pPr>
                                <w:r>
                                  <w:rPr>
                                    <w:color w:val="FFFFFF" w:themeColor="background1"/>
                                  </w:rPr>
                                  <w:t>LGCM</w:t>
                                </w:r>
                              </w:p>
                            </w:sdtContent>
                          </w:sdt>
                          <w:sdt>
                            <w:sdtPr>
                              <w:rPr>
                                <w:color w:val="FFFFFF" w:themeColor="background1"/>
                              </w:rPr>
                              <w:alias w:val="Empresa"/>
                              <w:id w:val="103676099"/>
                              <w:showingPlcHdr/>
                              <w:dataBinding w:prefixMappings="xmlns:ns0='http://schemas.openxmlformats.org/officeDocument/2006/extended-properties'" w:xpath="/ns0:Properties[1]/ns0:Company[1]" w:storeItemID="{6668398D-A668-4E3E-A5EB-62B293D839F1}"/>
                              <w:text/>
                            </w:sdtPr>
                            <w:sdtContent>
                              <w:p w14:paraId="5ECCFF19" w14:textId="77777777" w:rsidR="009C75B3" w:rsidRDefault="009C75B3">
                                <w:pPr>
                                  <w:pStyle w:val="NoSpacing"/>
                                  <w:spacing w:line="360" w:lineRule="auto"/>
                                  <w:rPr>
                                    <w:color w:val="FFFFFF" w:themeColor="background1"/>
                                  </w:rPr>
                                </w:pPr>
                                <w:r>
                                  <w:rPr>
                                    <w:color w:val="FFFFFF" w:themeColor="background1"/>
                                  </w:rPr>
                                  <w:t>Federal University of Minas Gerais</w:t>
                                </w:r>
                              </w:p>
                            </w:sdtContent>
                          </w:sdt>
                          <w:sdt>
                            <w:sdtPr>
                              <w:rPr>
                                <w:color w:val="FFFFFF" w:themeColor="background1"/>
                              </w:rPr>
                              <w:alias w:val="Data"/>
                              <w:id w:val="103676103"/>
                              <w:showingPlcHdr/>
                              <w:dataBinding w:prefixMappings="xmlns:ns0='http://schemas.microsoft.com/office/2006/coverPageProps'" w:xpath="/ns0:CoverPageProperties[1]/ns0:PublishDate[1]" w:storeItemID="{55AF091B-3C7A-41E3-B477-F2FDAA23CFDA}"/>
                              <w:date>
                                <w:lid w:val="pt-BR"/>
                                <w:storeMappedDataAs w:val="dateTime"/>
                                <w:calendar w:val="gregorian"/>
                              </w:date>
                            </w:sdtPr>
                            <w:sdtContent>
                              <w:p w14:paraId="796350AC" w14:textId="77777777" w:rsidR="009C75B3" w:rsidRDefault="009C75B3">
                                <w:pPr>
                                  <w:pStyle w:val="NoSpacing"/>
                                  <w:spacing w:line="360" w:lineRule="auto"/>
                                  <w:rPr>
                                    <w:color w:val="FFFFFF" w:themeColor="background1"/>
                                  </w:rPr>
                                </w:pPr>
                                <w:r>
                                  <w:rPr>
                                    <w:color w:val="FFFFFF" w:themeColor="background1"/>
                                  </w:rPr>
                                  <w:t>2015</w:t>
                                </w:r>
                              </w:p>
                            </w:sdtContent>
                          </w:sdt>
                        </w:txbxContent>
                      </v:textbox>
                    </v:rect>
                    <w10:wrap anchorx="page" anchory="page"/>
                  </v:group>
                </w:pict>
              </mc:Fallback>
            </mc:AlternateContent>
          </w:r>
        </w:p>
        <w:p w14:paraId="12269B05" w14:textId="77777777" w:rsidR="003E7AE6" w:rsidRDefault="003E7AE6">
          <w:pPr>
            <w:spacing w:after="0" w:line="240" w:lineRule="auto"/>
            <w:jc w:val="left"/>
          </w:pPr>
        </w:p>
        <w:p w14:paraId="6E15D8FE" w14:textId="77777777" w:rsidR="003E7AE6" w:rsidRDefault="003E7AE6">
          <w:pPr>
            <w:spacing w:after="0" w:line="240" w:lineRule="auto"/>
            <w:jc w:val="left"/>
          </w:pPr>
        </w:p>
        <w:p w14:paraId="573281BB" w14:textId="77777777" w:rsidR="003E7AE6" w:rsidRDefault="003E7AE6">
          <w:pPr>
            <w:spacing w:after="0" w:line="240" w:lineRule="auto"/>
            <w:jc w:val="left"/>
          </w:pPr>
        </w:p>
        <w:p w14:paraId="47A7CDB5" w14:textId="77777777" w:rsidR="003E7AE6" w:rsidRDefault="003E7AE6">
          <w:pPr>
            <w:spacing w:after="0" w:line="240" w:lineRule="auto"/>
            <w:jc w:val="left"/>
          </w:pPr>
        </w:p>
        <w:p w14:paraId="0B8B6C61" w14:textId="77777777" w:rsidR="003E7AE6" w:rsidRDefault="003E7AE6">
          <w:pPr>
            <w:spacing w:after="0" w:line="240" w:lineRule="auto"/>
            <w:jc w:val="left"/>
          </w:pPr>
        </w:p>
        <w:p w14:paraId="7EC96D9F" w14:textId="77777777" w:rsidR="003E7AE6" w:rsidRDefault="003E7AE6">
          <w:pPr>
            <w:spacing w:after="0" w:line="240" w:lineRule="auto"/>
            <w:jc w:val="left"/>
          </w:pPr>
        </w:p>
        <w:p w14:paraId="107F694C" w14:textId="77777777" w:rsidR="003E7AE6" w:rsidRDefault="003E7AE6">
          <w:pPr>
            <w:spacing w:after="0" w:line="240" w:lineRule="auto"/>
            <w:jc w:val="left"/>
          </w:pPr>
        </w:p>
        <w:p w14:paraId="02F737E5" w14:textId="77777777" w:rsidR="003E7AE6" w:rsidRDefault="003E7AE6">
          <w:pPr>
            <w:spacing w:after="0" w:line="240" w:lineRule="auto"/>
            <w:jc w:val="left"/>
          </w:pPr>
        </w:p>
        <w:p w14:paraId="6127F0E8" w14:textId="77777777" w:rsidR="00221296" w:rsidRDefault="00221296">
          <w:pPr>
            <w:spacing w:after="0" w:line="240" w:lineRule="auto"/>
            <w:jc w:val="left"/>
          </w:pPr>
        </w:p>
        <w:p w14:paraId="5451CE46" w14:textId="77777777" w:rsidR="00221296" w:rsidRDefault="00221296">
          <w:pPr>
            <w:spacing w:after="0" w:line="240" w:lineRule="auto"/>
            <w:jc w:val="left"/>
          </w:pPr>
        </w:p>
        <w:p w14:paraId="616323AD" w14:textId="77777777" w:rsidR="00221296" w:rsidRDefault="00221296">
          <w:pPr>
            <w:spacing w:after="0" w:line="240" w:lineRule="auto"/>
            <w:jc w:val="left"/>
          </w:pPr>
        </w:p>
        <w:p w14:paraId="335C924B" w14:textId="77777777" w:rsidR="00221296" w:rsidRDefault="00221296">
          <w:pPr>
            <w:spacing w:after="0" w:line="240" w:lineRule="auto"/>
            <w:jc w:val="left"/>
          </w:pPr>
        </w:p>
        <w:p w14:paraId="0165170D" w14:textId="77777777" w:rsidR="00221296" w:rsidRDefault="00221296">
          <w:pPr>
            <w:spacing w:after="0" w:line="240" w:lineRule="auto"/>
            <w:jc w:val="left"/>
          </w:pPr>
        </w:p>
        <w:p w14:paraId="1E31EBFF" w14:textId="77777777" w:rsidR="00221296" w:rsidRDefault="00221296">
          <w:pPr>
            <w:spacing w:after="0" w:line="240" w:lineRule="auto"/>
            <w:jc w:val="left"/>
          </w:pPr>
        </w:p>
        <w:p w14:paraId="7C3757CC" w14:textId="77777777" w:rsidR="003E7AE6" w:rsidRDefault="003E7AE6">
          <w:pPr>
            <w:spacing w:after="0" w:line="240" w:lineRule="auto"/>
            <w:jc w:val="left"/>
          </w:pPr>
        </w:p>
        <w:p w14:paraId="7230215C" w14:textId="77777777" w:rsidR="003E7AE6" w:rsidRDefault="003E7AE6">
          <w:pPr>
            <w:spacing w:after="0" w:line="240" w:lineRule="auto"/>
            <w:jc w:val="left"/>
          </w:pPr>
        </w:p>
        <w:p w14:paraId="3B7CAC66" w14:textId="77777777" w:rsidR="003E7AE6" w:rsidRDefault="003E7AE6">
          <w:pPr>
            <w:spacing w:after="0" w:line="240" w:lineRule="auto"/>
            <w:jc w:val="left"/>
          </w:pPr>
        </w:p>
        <w:p w14:paraId="38EEA723" w14:textId="77777777" w:rsidR="003E7AE6" w:rsidRDefault="003E7AE6">
          <w:pPr>
            <w:spacing w:after="0" w:line="240" w:lineRule="auto"/>
            <w:jc w:val="left"/>
          </w:pPr>
          <w:r>
            <w:rPr>
              <w:noProof/>
            </w:rPr>
            <w:drawing>
              <wp:inline distT="0" distB="0" distL="0" distR="0" wp14:anchorId="5D7640B3" wp14:editId="1C9D0BE4">
                <wp:extent cx="5612130" cy="3536950"/>
                <wp:effectExtent l="0" t="0" r="762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36950"/>
                        </a:xfrm>
                        <a:prstGeom prst="rect">
                          <a:avLst/>
                        </a:prstGeom>
                      </pic:spPr>
                    </pic:pic>
                  </a:graphicData>
                </a:graphic>
              </wp:inline>
            </w:drawing>
          </w:r>
          <w:r>
            <w:t xml:space="preserve"> </w:t>
          </w:r>
        </w:p>
        <w:p w14:paraId="368EBAA3" w14:textId="77777777" w:rsidR="00337F87" w:rsidRDefault="00337F87">
          <w:pPr>
            <w:spacing w:after="0" w:line="240" w:lineRule="auto"/>
            <w:jc w:val="left"/>
          </w:pPr>
          <w:r>
            <w:br w:type="page"/>
          </w:r>
        </w:p>
      </w:sdtContent>
    </w:sdt>
    <w:p w14:paraId="1C9ADFA6" w14:textId="77777777" w:rsidR="002D0A2F" w:rsidRPr="006163DA" w:rsidRDefault="002D0A2F" w:rsidP="006163DA">
      <w:pPr>
        <w:jc w:val="center"/>
        <w:rPr>
          <w:b/>
          <w:sz w:val="32"/>
        </w:rPr>
      </w:pPr>
      <w:r w:rsidRPr="006163DA">
        <w:rPr>
          <w:b/>
          <w:sz w:val="32"/>
        </w:rPr>
        <w:lastRenderedPageBreak/>
        <w:t>Summary</w:t>
      </w:r>
    </w:p>
    <w:sdt>
      <w:sdtPr>
        <w:rPr>
          <w:rFonts w:ascii="Arial" w:eastAsia="Calibri" w:hAnsi="Arial" w:cs="Times New Roman"/>
          <w:b w:val="0"/>
          <w:bCs w:val="0"/>
          <w:color w:val="auto"/>
          <w:sz w:val="24"/>
          <w:szCs w:val="22"/>
          <w:lang w:val="en-US" w:eastAsia="en-US"/>
        </w:rPr>
        <w:id w:val="-475835305"/>
        <w:docPartObj>
          <w:docPartGallery w:val="Table of Contents"/>
          <w:docPartUnique/>
        </w:docPartObj>
      </w:sdtPr>
      <w:sdtContent>
        <w:p w14:paraId="7C82B460" w14:textId="2A09CE92" w:rsidR="006163DA" w:rsidRDefault="005A4679" w:rsidP="005A4679">
          <w:pPr>
            <w:pStyle w:val="TOCHeading"/>
            <w:tabs>
              <w:tab w:val="left" w:pos="3266"/>
            </w:tabs>
          </w:pPr>
          <w:r>
            <w:rPr>
              <w:rFonts w:ascii="Arial" w:eastAsia="Calibri" w:hAnsi="Arial" w:cs="Times New Roman"/>
              <w:b w:val="0"/>
              <w:bCs w:val="0"/>
              <w:color w:val="auto"/>
              <w:sz w:val="24"/>
              <w:szCs w:val="22"/>
              <w:lang w:val="en-US" w:eastAsia="en-US"/>
            </w:rPr>
            <w:tab/>
          </w:r>
        </w:p>
        <w:p w14:paraId="5B382C0F" w14:textId="77777777" w:rsidR="005A4679" w:rsidRDefault="006163DA">
          <w:pPr>
            <w:pStyle w:val="TOC1"/>
            <w:tabs>
              <w:tab w:val="right" w:leader="dot" w:pos="8494"/>
            </w:tabs>
            <w:rPr>
              <w:rFonts w:asciiTheme="minorHAnsi" w:eastAsiaTheme="minorEastAsia" w:hAnsiTheme="minorHAnsi" w:cstheme="minorBidi"/>
              <w:noProof/>
              <w:szCs w:val="24"/>
              <w:lang w:val="pt-BR" w:eastAsia="ja-JP"/>
            </w:rPr>
          </w:pPr>
          <w:r>
            <w:fldChar w:fldCharType="begin"/>
          </w:r>
          <w:r>
            <w:instrText xml:space="preserve"> TOC \o "1-3" \h \z \u </w:instrText>
          </w:r>
          <w:r>
            <w:fldChar w:fldCharType="separate"/>
          </w:r>
          <w:r w:rsidR="005A4679">
            <w:rPr>
              <w:noProof/>
            </w:rPr>
            <w:t>1. Introduction</w:t>
          </w:r>
          <w:r w:rsidR="005A4679">
            <w:rPr>
              <w:noProof/>
            </w:rPr>
            <w:tab/>
          </w:r>
          <w:r w:rsidR="005A4679">
            <w:rPr>
              <w:noProof/>
            </w:rPr>
            <w:fldChar w:fldCharType="begin"/>
          </w:r>
          <w:r w:rsidR="005A4679">
            <w:rPr>
              <w:noProof/>
            </w:rPr>
            <w:instrText xml:space="preserve"> PAGEREF _Toc304066888 \h </w:instrText>
          </w:r>
          <w:r w:rsidR="005A4679">
            <w:rPr>
              <w:noProof/>
            </w:rPr>
          </w:r>
          <w:r w:rsidR="005A4679">
            <w:rPr>
              <w:noProof/>
            </w:rPr>
            <w:fldChar w:fldCharType="separate"/>
          </w:r>
          <w:r w:rsidR="005A4679">
            <w:rPr>
              <w:noProof/>
            </w:rPr>
            <w:t>3</w:t>
          </w:r>
          <w:r w:rsidR="005A4679">
            <w:rPr>
              <w:noProof/>
            </w:rPr>
            <w:fldChar w:fldCharType="end"/>
          </w:r>
        </w:p>
        <w:p w14:paraId="14FF32BD"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1.1 Why use SIMBA?</w:t>
          </w:r>
          <w:r>
            <w:rPr>
              <w:noProof/>
            </w:rPr>
            <w:tab/>
          </w:r>
          <w:r>
            <w:rPr>
              <w:noProof/>
            </w:rPr>
            <w:fldChar w:fldCharType="begin"/>
          </w:r>
          <w:r>
            <w:rPr>
              <w:noProof/>
            </w:rPr>
            <w:instrText xml:space="preserve"> PAGEREF _Toc304066889 \h </w:instrText>
          </w:r>
          <w:r>
            <w:rPr>
              <w:noProof/>
            </w:rPr>
          </w:r>
          <w:r>
            <w:rPr>
              <w:noProof/>
            </w:rPr>
            <w:fldChar w:fldCharType="separate"/>
          </w:r>
          <w:r>
            <w:rPr>
              <w:noProof/>
            </w:rPr>
            <w:t>3</w:t>
          </w:r>
          <w:r>
            <w:rPr>
              <w:noProof/>
            </w:rPr>
            <w:fldChar w:fldCharType="end"/>
          </w:r>
        </w:p>
        <w:p w14:paraId="1D4A36BB"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1.2 How does SIMBA work?</w:t>
          </w:r>
          <w:r>
            <w:rPr>
              <w:noProof/>
            </w:rPr>
            <w:tab/>
          </w:r>
          <w:r>
            <w:rPr>
              <w:noProof/>
            </w:rPr>
            <w:fldChar w:fldCharType="begin"/>
          </w:r>
          <w:r>
            <w:rPr>
              <w:noProof/>
            </w:rPr>
            <w:instrText xml:space="preserve"> PAGEREF _Toc304066890 \h </w:instrText>
          </w:r>
          <w:r>
            <w:rPr>
              <w:noProof/>
            </w:rPr>
          </w:r>
          <w:r>
            <w:rPr>
              <w:noProof/>
            </w:rPr>
            <w:fldChar w:fldCharType="separate"/>
          </w:r>
          <w:r>
            <w:rPr>
              <w:noProof/>
            </w:rPr>
            <w:t>4</w:t>
          </w:r>
          <w:r>
            <w:rPr>
              <w:noProof/>
            </w:rPr>
            <w:fldChar w:fldCharType="end"/>
          </w:r>
        </w:p>
        <w:p w14:paraId="43227502"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1.3 How to download SIMBA?</w:t>
          </w:r>
          <w:r>
            <w:rPr>
              <w:noProof/>
            </w:rPr>
            <w:tab/>
          </w:r>
          <w:r>
            <w:rPr>
              <w:noProof/>
            </w:rPr>
            <w:fldChar w:fldCharType="begin"/>
          </w:r>
          <w:r>
            <w:rPr>
              <w:noProof/>
            </w:rPr>
            <w:instrText xml:space="preserve"> PAGEREF _Toc304066891 \h </w:instrText>
          </w:r>
          <w:r>
            <w:rPr>
              <w:noProof/>
            </w:rPr>
          </w:r>
          <w:r>
            <w:rPr>
              <w:noProof/>
            </w:rPr>
            <w:fldChar w:fldCharType="separate"/>
          </w:r>
          <w:r>
            <w:rPr>
              <w:noProof/>
            </w:rPr>
            <w:t>4</w:t>
          </w:r>
          <w:r>
            <w:rPr>
              <w:noProof/>
            </w:rPr>
            <w:fldChar w:fldCharType="end"/>
          </w:r>
        </w:p>
        <w:p w14:paraId="1BEF95BC"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 xml:space="preserve">1.4 </w:t>
          </w:r>
          <w:r w:rsidRPr="00EF2918">
            <w:rPr>
              <w:noProof/>
              <w:lang w:val="pt-BR"/>
            </w:rPr>
            <w:t>SIMBA VM</w:t>
          </w:r>
          <w:r>
            <w:rPr>
              <w:noProof/>
            </w:rPr>
            <w:tab/>
          </w:r>
          <w:r>
            <w:rPr>
              <w:noProof/>
            </w:rPr>
            <w:fldChar w:fldCharType="begin"/>
          </w:r>
          <w:r>
            <w:rPr>
              <w:noProof/>
            </w:rPr>
            <w:instrText xml:space="preserve"> PAGEREF _Toc304066892 \h </w:instrText>
          </w:r>
          <w:r>
            <w:rPr>
              <w:noProof/>
            </w:rPr>
          </w:r>
          <w:r>
            <w:rPr>
              <w:noProof/>
            </w:rPr>
            <w:fldChar w:fldCharType="separate"/>
          </w:r>
          <w:r>
            <w:rPr>
              <w:noProof/>
            </w:rPr>
            <w:t>4</w:t>
          </w:r>
          <w:r>
            <w:rPr>
              <w:noProof/>
            </w:rPr>
            <w:fldChar w:fldCharType="end"/>
          </w:r>
        </w:p>
        <w:p w14:paraId="51501620" w14:textId="77777777" w:rsidR="005A4679" w:rsidRDefault="005A4679">
          <w:pPr>
            <w:pStyle w:val="TOC1"/>
            <w:tabs>
              <w:tab w:val="right" w:leader="dot" w:pos="8494"/>
            </w:tabs>
            <w:rPr>
              <w:rFonts w:asciiTheme="minorHAnsi" w:eastAsiaTheme="minorEastAsia" w:hAnsiTheme="minorHAnsi" w:cstheme="minorBidi"/>
              <w:noProof/>
              <w:szCs w:val="24"/>
              <w:lang w:val="pt-BR" w:eastAsia="ja-JP"/>
            </w:rPr>
          </w:pPr>
          <w:r>
            <w:rPr>
              <w:noProof/>
            </w:rPr>
            <w:t>2. Installing SIMBA</w:t>
          </w:r>
          <w:r>
            <w:rPr>
              <w:noProof/>
            </w:rPr>
            <w:tab/>
          </w:r>
          <w:r>
            <w:rPr>
              <w:noProof/>
            </w:rPr>
            <w:fldChar w:fldCharType="begin"/>
          </w:r>
          <w:r>
            <w:rPr>
              <w:noProof/>
            </w:rPr>
            <w:instrText xml:space="preserve"> PAGEREF _Toc304066893 \h </w:instrText>
          </w:r>
          <w:r>
            <w:rPr>
              <w:noProof/>
            </w:rPr>
          </w:r>
          <w:r>
            <w:rPr>
              <w:noProof/>
            </w:rPr>
            <w:fldChar w:fldCharType="separate"/>
          </w:r>
          <w:r>
            <w:rPr>
              <w:noProof/>
            </w:rPr>
            <w:t>6</w:t>
          </w:r>
          <w:r>
            <w:rPr>
              <w:noProof/>
            </w:rPr>
            <w:fldChar w:fldCharType="end"/>
          </w:r>
        </w:p>
        <w:p w14:paraId="086DB8BF"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2.1 Installing basic requirements in O. S. Ubuntu 14.04</w:t>
          </w:r>
          <w:r>
            <w:rPr>
              <w:noProof/>
            </w:rPr>
            <w:tab/>
          </w:r>
          <w:r>
            <w:rPr>
              <w:noProof/>
            </w:rPr>
            <w:fldChar w:fldCharType="begin"/>
          </w:r>
          <w:r>
            <w:rPr>
              <w:noProof/>
            </w:rPr>
            <w:instrText xml:space="preserve"> PAGEREF _Toc304066894 \h </w:instrText>
          </w:r>
          <w:r>
            <w:rPr>
              <w:noProof/>
            </w:rPr>
          </w:r>
          <w:r>
            <w:rPr>
              <w:noProof/>
            </w:rPr>
            <w:fldChar w:fldCharType="separate"/>
          </w:r>
          <w:r>
            <w:rPr>
              <w:noProof/>
            </w:rPr>
            <w:t>6</w:t>
          </w:r>
          <w:r>
            <w:rPr>
              <w:noProof/>
            </w:rPr>
            <w:fldChar w:fldCharType="end"/>
          </w:r>
        </w:p>
        <w:p w14:paraId="7455392C"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2.1.1 PHP5 and libraries </w:t>
          </w:r>
          <w:r>
            <w:rPr>
              <w:noProof/>
            </w:rPr>
            <w:tab/>
          </w:r>
          <w:r>
            <w:rPr>
              <w:noProof/>
            </w:rPr>
            <w:fldChar w:fldCharType="begin"/>
          </w:r>
          <w:r>
            <w:rPr>
              <w:noProof/>
            </w:rPr>
            <w:instrText xml:space="preserve"> PAGEREF _Toc304066895 \h </w:instrText>
          </w:r>
          <w:r>
            <w:rPr>
              <w:noProof/>
            </w:rPr>
          </w:r>
          <w:r>
            <w:rPr>
              <w:noProof/>
            </w:rPr>
            <w:fldChar w:fldCharType="separate"/>
          </w:r>
          <w:r>
            <w:rPr>
              <w:noProof/>
            </w:rPr>
            <w:t>7</w:t>
          </w:r>
          <w:r>
            <w:rPr>
              <w:noProof/>
            </w:rPr>
            <w:fldChar w:fldCharType="end"/>
          </w:r>
        </w:p>
        <w:p w14:paraId="047F3942"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2.1.2 Python and Biopython library </w:t>
          </w:r>
          <w:r>
            <w:rPr>
              <w:noProof/>
            </w:rPr>
            <w:tab/>
          </w:r>
          <w:r>
            <w:rPr>
              <w:noProof/>
            </w:rPr>
            <w:fldChar w:fldCharType="begin"/>
          </w:r>
          <w:r>
            <w:rPr>
              <w:noProof/>
            </w:rPr>
            <w:instrText xml:space="preserve"> PAGEREF _Toc304066896 \h </w:instrText>
          </w:r>
          <w:r>
            <w:rPr>
              <w:noProof/>
            </w:rPr>
          </w:r>
          <w:r>
            <w:rPr>
              <w:noProof/>
            </w:rPr>
            <w:fldChar w:fldCharType="separate"/>
          </w:r>
          <w:r>
            <w:rPr>
              <w:noProof/>
            </w:rPr>
            <w:t>7</w:t>
          </w:r>
          <w:r>
            <w:rPr>
              <w:noProof/>
            </w:rPr>
            <w:fldChar w:fldCharType="end"/>
          </w:r>
        </w:p>
        <w:p w14:paraId="1FC45E96"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2.1.3 NCBI-BLAST+ </w:t>
          </w:r>
          <w:r>
            <w:rPr>
              <w:noProof/>
            </w:rPr>
            <w:tab/>
          </w:r>
          <w:r>
            <w:rPr>
              <w:noProof/>
            </w:rPr>
            <w:fldChar w:fldCharType="begin"/>
          </w:r>
          <w:r>
            <w:rPr>
              <w:noProof/>
            </w:rPr>
            <w:instrText xml:space="preserve"> PAGEREF _Toc304066897 \h </w:instrText>
          </w:r>
          <w:r>
            <w:rPr>
              <w:noProof/>
            </w:rPr>
          </w:r>
          <w:r>
            <w:rPr>
              <w:noProof/>
            </w:rPr>
            <w:fldChar w:fldCharType="separate"/>
          </w:r>
          <w:r>
            <w:rPr>
              <w:noProof/>
            </w:rPr>
            <w:t>7</w:t>
          </w:r>
          <w:r>
            <w:rPr>
              <w:noProof/>
            </w:rPr>
            <w:fldChar w:fldCharType="end"/>
          </w:r>
        </w:p>
        <w:p w14:paraId="4B6D7084"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2.2 Installation steps</w:t>
          </w:r>
          <w:r>
            <w:rPr>
              <w:noProof/>
            </w:rPr>
            <w:tab/>
          </w:r>
          <w:r>
            <w:rPr>
              <w:noProof/>
            </w:rPr>
            <w:fldChar w:fldCharType="begin"/>
          </w:r>
          <w:r>
            <w:rPr>
              <w:noProof/>
            </w:rPr>
            <w:instrText xml:space="preserve"> PAGEREF _Toc304066898 \h </w:instrText>
          </w:r>
          <w:r>
            <w:rPr>
              <w:noProof/>
            </w:rPr>
          </w:r>
          <w:r>
            <w:rPr>
              <w:noProof/>
            </w:rPr>
            <w:fldChar w:fldCharType="separate"/>
          </w:r>
          <w:r>
            <w:rPr>
              <w:noProof/>
            </w:rPr>
            <w:t>8</w:t>
          </w:r>
          <w:r>
            <w:rPr>
              <w:noProof/>
            </w:rPr>
            <w:fldChar w:fldCharType="end"/>
          </w:r>
        </w:p>
        <w:p w14:paraId="4082517E"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2.2.1 Configuring SIMBA</w:t>
          </w:r>
          <w:r>
            <w:rPr>
              <w:noProof/>
            </w:rPr>
            <w:tab/>
          </w:r>
          <w:r>
            <w:rPr>
              <w:noProof/>
            </w:rPr>
            <w:fldChar w:fldCharType="begin"/>
          </w:r>
          <w:r>
            <w:rPr>
              <w:noProof/>
            </w:rPr>
            <w:instrText xml:space="preserve"> PAGEREF _Toc304066899 \h </w:instrText>
          </w:r>
          <w:r>
            <w:rPr>
              <w:noProof/>
            </w:rPr>
          </w:r>
          <w:r>
            <w:rPr>
              <w:noProof/>
            </w:rPr>
            <w:fldChar w:fldCharType="separate"/>
          </w:r>
          <w:r>
            <w:rPr>
              <w:noProof/>
            </w:rPr>
            <w:t>8</w:t>
          </w:r>
          <w:r>
            <w:rPr>
              <w:noProof/>
            </w:rPr>
            <w:fldChar w:fldCharType="end"/>
          </w:r>
        </w:p>
        <w:p w14:paraId="627D2AEF"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2.2.2 Accessing SIMBA by a browser</w:t>
          </w:r>
          <w:r>
            <w:rPr>
              <w:noProof/>
            </w:rPr>
            <w:tab/>
          </w:r>
          <w:r>
            <w:rPr>
              <w:noProof/>
            </w:rPr>
            <w:fldChar w:fldCharType="begin"/>
          </w:r>
          <w:r>
            <w:rPr>
              <w:noProof/>
            </w:rPr>
            <w:instrText xml:space="preserve"> PAGEREF _Toc304066900 \h </w:instrText>
          </w:r>
          <w:r>
            <w:rPr>
              <w:noProof/>
            </w:rPr>
          </w:r>
          <w:r>
            <w:rPr>
              <w:noProof/>
            </w:rPr>
            <w:fldChar w:fldCharType="separate"/>
          </w:r>
          <w:r>
            <w:rPr>
              <w:noProof/>
            </w:rPr>
            <w:t>8</w:t>
          </w:r>
          <w:r>
            <w:rPr>
              <w:noProof/>
            </w:rPr>
            <w:fldChar w:fldCharType="end"/>
          </w:r>
        </w:p>
        <w:p w14:paraId="76E4FCB2" w14:textId="77777777" w:rsidR="005A4679" w:rsidRDefault="005A4679">
          <w:pPr>
            <w:pStyle w:val="TOC1"/>
            <w:tabs>
              <w:tab w:val="right" w:leader="dot" w:pos="8494"/>
            </w:tabs>
            <w:rPr>
              <w:rFonts w:asciiTheme="minorHAnsi" w:eastAsiaTheme="minorEastAsia" w:hAnsiTheme="minorHAnsi" w:cstheme="minorBidi"/>
              <w:noProof/>
              <w:szCs w:val="24"/>
              <w:lang w:val="pt-BR" w:eastAsia="ja-JP"/>
            </w:rPr>
          </w:pPr>
          <w:r>
            <w:rPr>
              <w:noProof/>
            </w:rPr>
            <w:t>3. SIMBA interface</w:t>
          </w:r>
          <w:r>
            <w:rPr>
              <w:noProof/>
            </w:rPr>
            <w:tab/>
          </w:r>
          <w:r>
            <w:rPr>
              <w:noProof/>
            </w:rPr>
            <w:fldChar w:fldCharType="begin"/>
          </w:r>
          <w:r>
            <w:rPr>
              <w:noProof/>
            </w:rPr>
            <w:instrText xml:space="preserve"> PAGEREF _Toc304066901 \h </w:instrText>
          </w:r>
          <w:r>
            <w:rPr>
              <w:noProof/>
            </w:rPr>
          </w:r>
          <w:r>
            <w:rPr>
              <w:noProof/>
            </w:rPr>
            <w:fldChar w:fldCharType="separate"/>
          </w:r>
          <w:r>
            <w:rPr>
              <w:noProof/>
            </w:rPr>
            <w:t>9</w:t>
          </w:r>
          <w:r>
            <w:rPr>
              <w:noProof/>
            </w:rPr>
            <w:fldChar w:fldCharType="end"/>
          </w:r>
        </w:p>
        <w:p w14:paraId="49BF2BC1"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3.1 Understanding genome assembly process</w:t>
          </w:r>
          <w:r>
            <w:rPr>
              <w:noProof/>
            </w:rPr>
            <w:tab/>
          </w:r>
          <w:r>
            <w:rPr>
              <w:noProof/>
            </w:rPr>
            <w:fldChar w:fldCharType="begin"/>
          </w:r>
          <w:r>
            <w:rPr>
              <w:noProof/>
            </w:rPr>
            <w:instrText xml:space="preserve"> PAGEREF _Toc304066902 \h </w:instrText>
          </w:r>
          <w:r>
            <w:rPr>
              <w:noProof/>
            </w:rPr>
          </w:r>
          <w:r>
            <w:rPr>
              <w:noProof/>
            </w:rPr>
            <w:fldChar w:fldCharType="separate"/>
          </w:r>
          <w:r>
            <w:rPr>
              <w:noProof/>
            </w:rPr>
            <w:t>9</w:t>
          </w:r>
          <w:r>
            <w:rPr>
              <w:noProof/>
            </w:rPr>
            <w:fldChar w:fldCharType="end"/>
          </w:r>
        </w:p>
        <w:p w14:paraId="45FE64F4"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3.2 SIMBA Workflow</w:t>
          </w:r>
          <w:r>
            <w:rPr>
              <w:noProof/>
            </w:rPr>
            <w:tab/>
          </w:r>
          <w:r>
            <w:rPr>
              <w:noProof/>
            </w:rPr>
            <w:fldChar w:fldCharType="begin"/>
          </w:r>
          <w:r>
            <w:rPr>
              <w:noProof/>
            </w:rPr>
            <w:instrText xml:space="preserve"> PAGEREF _Toc304066903 \h </w:instrText>
          </w:r>
          <w:r>
            <w:rPr>
              <w:noProof/>
            </w:rPr>
          </w:r>
          <w:r>
            <w:rPr>
              <w:noProof/>
            </w:rPr>
            <w:fldChar w:fldCharType="separate"/>
          </w:r>
          <w:r>
            <w:rPr>
              <w:noProof/>
            </w:rPr>
            <w:t>10</w:t>
          </w:r>
          <w:r>
            <w:rPr>
              <w:noProof/>
            </w:rPr>
            <w:fldChar w:fldCharType="end"/>
          </w:r>
        </w:p>
        <w:p w14:paraId="4B73B650"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3.3 General vision of SIMBA interface</w:t>
          </w:r>
          <w:r>
            <w:rPr>
              <w:noProof/>
            </w:rPr>
            <w:tab/>
          </w:r>
          <w:r>
            <w:rPr>
              <w:noProof/>
            </w:rPr>
            <w:fldChar w:fldCharType="begin"/>
          </w:r>
          <w:r>
            <w:rPr>
              <w:noProof/>
            </w:rPr>
            <w:instrText xml:space="preserve"> PAGEREF _Toc304066904 \h </w:instrText>
          </w:r>
          <w:r>
            <w:rPr>
              <w:noProof/>
            </w:rPr>
          </w:r>
          <w:r>
            <w:rPr>
              <w:noProof/>
            </w:rPr>
            <w:fldChar w:fldCharType="separate"/>
          </w:r>
          <w:r>
            <w:rPr>
              <w:noProof/>
            </w:rPr>
            <w:t>11</w:t>
          </w:r>
          <w:r>
            <w:rPr>
              <w:noProof/>
            </w:rPr>
            <w:fldChar w:fldCharType="end"/>
          </w:r>
        </w:p>
        <w:p w14:paraId="3125F474"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3.3.1 Creating users</w:t>
          </w:r>
          <w:r>
            <w:rPr>
              <w:noProof/>
            </w:rPr>
            <w:tab/>
          </w:r>
          <w:r>
            <w:rPr>
              <w:noProof/>
            </w:rPr>
            <w:fldChar w:fldCharType="begin"/>
          </w:r>
          <w:r>
            <w:rPr>
              <w:noProof/>
            </w:rPr>
            <w:instrText xml:space="preserve"> PAGEREF _Toc304066905 \h </w:instrText>
          </w:r>
          <w:r>
            <w:rPr>
              <w:noProof/>
            </w:rPr>
          </w:r>
          <w:r>
            <w:rPr>
              <w:noProof/>
            </w:rPr>
            <w:fldChar w:fldCharType="separate"/>
          </w:r>
          <w:r>
            <w:rPr>
              <w:noProof/>
            </w:rPr>
            <w:t>12</w:t>
          </w:r>
          <w:r>
            <w:rPr>
              <w:noProof/>
            </w:rPr>
            <w:fldChar w:fldCharType="end"/>
          </w:r>
        </w:p>
        <w:p w14:paraId="181FD45E"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3.4 Module projects</w:t>
          </w:r>
          <w:r>
            <w:rPr>
              <w:noProof/>
            </w:rPr>
            <w:tab/>
          </w:r>
          <w:r>
            <w:rPr>
              <w:noProof/>
            </w:rPr>
            <w:fldChar w:fldCharType="begin"/>
          </w:r>
          <w:r>
            <w:rPr>
              <w:noProof/>
            </w:rPr>
            <w:instrText xml:space="preserve"> PAGEREF _Toc304066906 \h </w:instrText>
          </w:r>
          <w:r>
            <w:rPr>
              <w:noProof/>
            </w:rPr>
          </w:r>
          <w:r>
            <w:rPr>
              <w:noProof/>
            </w:rPr>
            <w:fldChar w:fldCharType="separate"/>
          </w:r>
          <w:r>
            <w:rPr>
              <w:noProof/>
            </w:rPr>
            <w:t>13</w:t>
          </w:r>
          <w:r>
            <w:rPr>
              <w:noProof/>
            </w:rPr>
            <w:fldChar w:fldCharType="end"/>
          </w:r>
        </w:p>
        <w:p w14:paraId="1822E5E7"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3.4.1 Creating new projects</w:t>
          </w:r>
          <w:r>
            <w:rPr>
              <w:noProof/>
            </w:rPr>
            <w:tab/>
          </w:r>
          <w:r>
            <w:rPr>
              <w:noProof/>
            </w:rPr>
            <w:fldChar w:fldCharType="begin"/>
          </w:r>
          <w:r>
            <w:rPr>
              <w:noProof/>
            </w:rPr>
            <w:instrText xml:space="preserve"> PAGEREF _Toc304066907 \h </w:instrText>
          </w:r>
          <w:r>
            <w:rPr>
              <w:noProof/>
            </w:rPr>
          </w:r>
          <w:r>
            <w:rPr>
              <w:noProof/>
            </w:rPr>
            <w:fldChar w:fldCharType="separate"/>
          </w:r>
          <w:r>
            <w:rPr>
              <w:noProof/>
            </w:rPr>
            <w:t>14</w:t>
          </w:r>
          <w:r>
            <w:rPr>
              <w:noProof/>
            </w:rPr>
            <w:fldChar w:fldCharType="end"/>
          </w:r>
        </w:p>
        <w:p w14:paraId="0DDA9AE6"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3.5 Module assemblies</w:t>
          </w:r>
          <w:r>
            <w:rPr>
              <w:noProof/>
            </w:rPr>
            <w:tab/>
          </w:r>
          <w:r>
            <w:rPr>
              <w:noProof/>
            </w:rPr>
            <w:fldChar w:fldCharType="begin"/>
          </w:r>
          <w:r>
            <w:rPr>
              <w:noProof/>
            </w:rPr>
            <w:instrText xml:space="preserve"> PAGEREF _Toc304066908 \h </w:instrText>
          </w:r>
          <w:r>
            <w:rPr>
              <w:noProof/>
            </w:rPr>
          </w:r>
          <w:r>
            <w:rPr>
              <w:noProof/>
            </w:rPr>
            <w:fldChar w:fldCharType="separate"/>
          </w:r>
          <w:r>
            <w:rPr>
              <w:noProof/>
            </w:rPr>
            <w:t>15</w:t>
          </w:r>
          <w:r>
            <w:rPr>
              <w:noProof/>
            </w:rPr>
            <w:fldChar w:fldCharType="end"/>
          </w:r>
        </w:p>
        <w:p w14:paraId="16752414"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3.5.1 Running a new assembly</w:t>
          </w:r>
          <w:r>
            <w:rPr>
              <w:noProof/>
            </w:rPr>
            <w:tab/>
          </w:r>
          <w:r>
            <w:rPr>
              <w:noProof/>
            </w:rPr>
            <w:fldChar w:fldCharType="begin"/>
          </w:r>
          <w:r>
            <w:rPr>
              <w:noProof/>
            </w:rPr>
            <w:instrText xml:space="preserve"> PAGEREF _Toc304066909 \h </w:instrText>
          </w:r>
          <w:r>
            <w:rPr>
              <w:noProof/>
            </w:rPr>
          </w:r>
          <w:r>
            <w:rPr>
              <w:noProof/>
            </w:rPr>
            <w:fldChar w:fldCharType="separate"/>
          </w:r>
          <w:r>
            <w:rPr>
              <w:noProof/>
            </w:rPr>
            <w:t>16</w:t>
          </w:r>
          <w:r>
            <w:rPr>
              <w:noProof/>
            </w:rPr>
            <w:fldChar w:fldCharType="end"/>
          </w:r>
        </w:p>
        <w:p w14:paraId="26F5C16C" w14:textId="77777777" w:rsidR="005A4679" w:rsidRDefault="005A4679">
          <w:pPr>
            <w:pStyle w:val="TOC3"/>
            <w:tabs>
              <w:tab w:val="right" w:leader="dot" w:pos="8494"/>
            </w:tabs>
            <w:rPr>
              <w:rFonts w:asciiTheme="minorHAnsi" w:eastAsiaTheme="minorEastAsia" w:hAnsiTheme="minorHAnsi" w:cstheme="minorBidi"/>
              <w:noProof/>
              <w:szCs w:val="24"/>
              <w:lang w:val="pt-BR" w:eastAsia="ja-JP"/>
            </w:rPr>
          </w:pPr>
          <w:r>
            <w:rPr>
              <w:noProof/>
            </w:rPr>
            <w:t>3.5.2 Validating assemblies</w:t>
          </w:r>
          <w:r>
            <w:rPr>
              <w:noProof/>
            </w:rPr>
            <w:tab/>
          </w:r>
          <w:r>
            <w:rPr>
              <w:noProof/>
            </w:rPr>
            <w:fldChar w:fldCharType="begin"/>
          </w:r>
          <w:r>
            <w:rPr>
              <w:noProof/>
            </w:rPr>
            <w:instrText xml:space="preserve"> PAGEREF _Toc304066910 \h </w:instrText>
          </w:r>
          <w:r>
            <w:rPr>
              <w:noProof/>
            </w:rPr>
          </w:r>
          <w:r>
            <w:rPr>
              <w:noProof/>
            </w:rPr>
            <w:fldChar w:fldCharType="separate"/>
          </w:r>
          <w:r>
            <w:rPr>
              <w:noProof/>
            </w:rPr>
            <w:t>17</w:t>
          </w:r>
          <w:r>
            <w:rPr>
              <w:noProof/>
            </w:rPr>
            <w:fldChar w:fldCharType="end"/>
          </w:r>
        </w:p>
        <w:p w14:paraId="3D0A21E1"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3.6 Module curation</w:t>
          </w:r>
          <w:r>
            <w:rPr>
              <w:noProof/>
            </w:rPr>
            <w:tab/>
          </w:r>
          <w:r>
            <w:rPr>
              <w:noProof/>
            </w:rPr>
            <w:fldChar w:fldCharType="begin"/>
          </w:r>
          <w:r>
            <w:rPr>
              <w:noProof/>
            </w:rPr>
            <w:instrText xml:space="preserve"> PAGEREF _Toc304066911 \h </w:instrText>
          </w:r>
          <w:r>
            <w:rPr>
              <w:noProof/>
            </w:rPr>
          </w:r>
          <w:r>
            <w:rPr>
              <w:noProof/>
            </w:rPr>
            <w:fldChar w:fldCharType="separate"/>
          </w:r>
          <w:r>
            <w:rPr>
              <w:noProof/>
            </w:rPr>
            <w:t>19</w:t>
          </w:r>
          <w:r>
            <w:rPr>
              <w:noProof/>
            </w:rPr>
            <w:fldChar w:fldCharType="end"/>
          </w:r>
        </w:p>
        <w:p w14:paraId="48C27FD1" w14:textId="77777777" w:rsidR="005A4679" w:rsidRDefault="005A4679">
          <w:pPr>
            <w:pStyle w:val="TOC1"/>
            <w:tabs>
              <w:tab w:val="right" w:leader="dot" w:pos="8494"/>
            </w:tabs>
            <w:rPr>
              <w:rFonts w:asciiTheme="minorHAnsi" w:eastAsiaTheme="minorEastAsia" w:hAnsiTheme="minorHAnsi" w:cstheme="minorBidi"/>
              <w:noProof/>
              <w:szCs w:val="24"/>
              <w:lang w:val="pt-BR" w:eastAsia="ja-JP"/>
            </w:rPr>
          </w:pPr>
          <w:r>
            <w:rPr>
              <w:noProof/>
            </w:rPr>
            <w:t>4. SIMBA for developers</w:t>
          </w:r>
          <w:r>
            <w:rPr>
              <w:noProof/>
            </w:rPr>
            <w:tab/>
          </w:r>
          <w:r>
            <w:rPr>
              <w:noProof/>
            </w:rPr>
            <w:fldChar w:fldCharType="begin"/>
          </w:r>
          <w:r>
            <w:rPr>
              <w:noProof/>
            </w:rPr>
            <w:instrText xml:space="preserve"> PAGEREF _Toc304066912 \h </w:instrText>
          </w:r>
          <w:r>
            <w:rPr>
              <w:noProof/>
            </w:rPr>
          </w:r>
          <w:r>
            <w:rPr>
              <w:noProof/>
            </w:rPr>
            <w:fldChar w:fldCharType="separate"/>
          </w:r>
          <w:r>
            <w:rPr>
              <w:noProof/>
            </w:rPr>
            <w:t>27</w:t>
          </w:r>
          <w:r>
            <w:rPr>
              <w:noProof/>
            </w:rPr>
            <w:fldChar w:fldCharType="end"/>
          </w:r>
        </w:p>
        <w:p w14:paraId="68AE4EEA"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4.1 SIMBA directories</w:t>
          </w:r>
          <w:r>
            <w:rPr>
              <w:noProof/>
            </w:rPr>
            <w:tab/>
          </w:r>
          <w:r>
            <w:rPr>
              <w:noProof/>
            </w:rPr>
            <w:fldChar w:fldCharType="begin"/>
          </w:r>
          <w:r>
            <w:rPr>
              <w:noProof/>
            </w:rPr>
            <w:instrText xml:space="preserve"> PAGEREF _Toc304066913 \h </w:instrText>
          </w:r>
          <w:r>
            <w:rPr>
              <w:noProof/>
            </w:rPr>
          </w:r>
          <w:r>
            <w:rPr>
              <w:noProof/>
            </w:rPr>
            <w:fldChar w:fldCharType="separate"/>
          </w:r>
          <w:r>
            <w:rPr>
              <w:noProof/>
            </w:rPr>
            <w:t>27</w:t>
          </w:r>
          <w:r>
            <w:rPr>
              <w:noProof/>
            </w:rPr>
            <w:fldChar w:fldCharType="end"/>
          </w:r>
        </w:p>
        <w:p w14:paraId="0216469F"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4.1 Using SIMBA with TORQUE</w:t>
          </w:r>
          <w:r>
            <w:rPr>
              <w:noProof/>
            </w:rPr>
            <w:tab/>
          </w:r>
          <w:r>
            <w:rPr>
              <w:noProof/>
            </w:rPr>
            <w:fldChar w:fldCharType="begin"/>
          </w:r>
          <w:r>
            <w:rPr>
              <w:noProof/>
            </w:rPr>
            <w:instrText xml:space="preserve"> PAGEREF _Toc304066914 \h </w:instrText>
          </w:r>
          <w:r>
            <w:rPr>
              <w:noProof/>
            </w:rPr>
          </w:r>
          <w:r>
            <w:rPr>
              <w:noProof/>
            </w:rPr>
            <w:fldChar w:fldCharType="separate"/>
          </w:r>
          <w:r>
            <w:rPr>
              <w:noProof/>
            </w:rPr>
            <w:t>28</w:t>
          </w:r>
          <w:r>
            <w:rPr>
              <w:noProof/>
            </w:rPr>
            <w:fldChar w:fldCharType="end"/>
          </w:r>
        </w:p>
        <w:p w14:paraId="2B9FEC8C" w14:textId="77777777" w:rsidR="005A4679" w:rsidRDefault="005A4679">
          <w:pPr>
            <w:pStyle w:val="TOC2"/>
            <w:tabs>
              <w:tab w:val="right" w:leader="dot" w:pos="8494"/>
            </w:tabs>
            <w:rPr>
              <w:rFonts w:asciiTheme="minorHAnsi" w:eastAsiaTheme="minorEastAsia" w:hAnsiTheme="minorHAnsi" w:cstheme="minorBidi"/>
              <w:noProof/>
              <w:szCs w:val="24"/>
              <w:lang w:val="pt-BR" w:eastAsia="ja-JP"/>
            </w:rPr>
          </w:pPr>
          <w:r>
            <w:rPr>
              <w:noProof/>
            </w:rPr>
            <w:t>4.2 Adding new assembler software</w:t>
          </w:r>
          <w:r>
            <w:rPr>
              <w:noProof/>
            </w:rPr>
            <w:tab/>
          </w:r>
          <w:r>
            <w:rPr>
              <w:noProof/>
            </w:rPr>
            <w:fldChar w:fldCharType="begin"/>
          </w:r>
          <w:r>
            <w:rPr>
              <w:noProof/>
            </w:rPr>
            <w:instrText xml:space="preserve"> PAGEREF _Toc304066915 \h </w:instrText>
          </w:r>
          <w:r>
            <w:rPr>
              <w:noProof/>
            </w:rPr>
          </w:r>
          <w:r>
            <w:rPr>
              <w:noProof/>
            </w:rPr>
            <w:fldChar w:fldCharType="separate"/>
          </w:r>
          <w:r>
            <w:rPr>
              <w:noProof/>
            </w:rPr>
            <w:t>29</w:t>
          </w:r>
          <w:r>
            <w:rPr>
              <w:noProof/>
            </w:rPr>
            <w:fldChar w:fldCharType="end"/>
          </w:r>
        </w:p>
        <w:p w14:paraId="742A4579" w14:textId="77777777" w:rsidR="006163DA" w:rsidRDefault="006163DA">
          <w:r>
            <w:rPr>
              <w:b/>
              <w:bCs/>
            </w:rPr>
            <w:fldChar w:fldCharType="end"/>
          </w:r>
        </w:p>
      </w:sdtContent>
    </w:sdt>
    <w:p w14:paraId="14B82500" w14:textId="77777777" w:rsidR="002D0A2F" w:rsidRPr="002D0A2F" w:rsidRDefault="002D0A2F" w:rsidP="002D0A2F"/>
    <w:p w14:paraId="26DA8F79" w14:textId="77777777" w:rsidR="002D0A2F" w:rsidRDefault="002D0A2F" w:rsidP="002D0A2F">
      <w:pPr>
        <w:pStyle w:val="Heading1"/>
      </w:pPr>
      <w:bookmarkStart w:id="0" w:name="_Toc304066888"/>
      <w:r w:rsidRPr="002D0A2F">
        <w:lastRenderedPageBreak/>
        <w:t>1. Introduction</w:t>
      </w:r>
      <w:bookmarkEnd w:id="0"/>
    </w:p>
    <w:p w14:paraId="29BEE103" w14:textId="280847D1" w:rsidR="00907B4B" w:rsidRPr="00907B4B" w:rsidRDefault="00907B4B" w:rsidP="00907B4B">
      <w:r w:rsidRPr="00907B4B">
        <w:t xml:space="preserve">SIMBA, </w:t>
      </w:r>
      <w:proofErr w:type="spellStart"/>
      <w:r w:rsidRPr="00E97721">
        <w:rPr>
          <w:b/>
        </w:rPr>
        <w:t>SImple</w:t>
      </w:r>
      <w:proofErr w:type="spellEnd"/>
      <w:r w:rsidRPr="00E97721">
        <w:rPr>
          <w:b/>
        </w:rPr>
        <w:t xml:space="preserve"> Manager for Bacterial Assemblies</w:t>
      </w:r>
      <w:r w:rsidRPr="00907B4B">
        <w:t xml:space="preserve">, is a Web interface for managing </w:t>
      </w:r>
      <w:r w:rsidR="00935094" w:rsidRPr="00907B4B">
        <w:t xml:space="preserve">assembly </w:t>
      </w:r>
      <w:r w:rsidR="00935094">
        <w:t>projects</w:t>
      </w:r>
      <w:r w:rsidRPr="00907B4B">
        <w:t xml:space="preserve"> of </w:t>
      </w:r>
      <w:bookmarkStart w:id="1" w:name="_GoBack"/>
      <w:bookmarkEnd w:id="1"/>
      <w:r w:rsidRPr="00907B4B">
        <w:t>bacterial genomes.</w:t>
      </w:r>
      <w:r>
        <w:t xml:space="preserve"> </w:t>
      </w:r>
      <w:r w:rsidR="00935094">
        <w:t>SIMBA</w:t>
      </w:r>
      <w:r w:rsidRPr="00907B4B">
        <w:t xml:space="preserve"> was created to assist bioinformaticians to assemble bacterial genomes sequenced with </w:t>
      </w:r>
      <w:r w:rsidR="00E97721">
        <w:t>N</w:t>
      </w:r>
      <w:r w:rsidRPr="00907B4B">
        <w:t>ext-</w:t>
      </w:r>
      <w:r w:rsidR="00E97721">
        <w:t>G</w:t>
      </w:r>
      <w:r w:rsidRPr="00907B4B">
        <w:t xml:space="preserve">eneration </w:t>
      </w:r>
      <w:r w:rsidR="00E97721">
        <w:t xml:space="preserve">Sequencing </w:t>
      </w:r>
      <w:r w:rsidR="00E97721" w:rsidRPr="00907B4B">
        <w:t xml:space="preserve">(NGS) </w:t>
      </w:r>
      <w:r w:rsidRPr="00907B4B">
        <w:t>platforms quickly, easily and effectively.</w:t>
      </w:r>
      <w:r w:rsidR="008E6DBD">
        <w:t xml:space="preserve"> SIMBA </w:t>
      </w:r>
      <w:r w:rsidR="0096268D">
        <w:t xml:space="preserve">is </w:t>
      </w:r>
      <w:r w:rsidR="008E6DBD">
        <w:t>also</w:t>
      </w:r>
      <w:r w:rsidR="0096268D">
        <w:t xml:space="preserve"> an</w:t>
      </w:r>
      <w:r w:rsidR="008E6DBD">
        <w:t xml:space="preserve"> open source</w:t>
      </w:r>
      <w:r w:rsidR="00BF6643">
        <w:t xml:space="preserve"> tool, </w:t>
      </w:r>
      <w:r w:rsidR="00BF6643" w:rsidRPr="00BF6643">
        <w:rPr>
          <w:i/>
        </w:rPr>
        <w:t>i.e.</w:t>
      </w:r>
      <w:r w:rsidR="00BF6643">
        <w:t>, can be freely downloaded, shared and modified</w:t>
      </w:r>
      <w:r w:rsidR="008E6DBD">
        <w:t>.</w:t>
      </w:r>
    </w:p>
    <w:p w14:paraId="1ACAF194" w14:textId="77777777" w:rsidR="00CB59F7" w:rsidRDefault="00B41C9E" w:rsidP="00B41C9E">
      <w:pPr>
        <w:jc w:val="center"/>
      </w:pPr>
      <w:r>
        <w:rPr>
          <w:noProof/>
        </w:rPr>
        <w:drawing>
          <wp:inline distT="0" distB="0" distL="0" distR="0" wp14:anchorId="4FDDDCC7" wp14:editId="0D6BABEB">
            <wp:extent cx="2708695" cy="22413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a_big.png"/>
                    <pic:cNvPicPr/>
                  </pic:nvPicPr>
                  <pic:blipFill rotWithShape="1">
                    <a:blip r:embed="rId10" cstate="print">
                      <a:extLst>
                        <a:ext uri="{28A0092B-C50C-407E-A947-70E740481C1C}">
                          <a14:useLocalDpi xmlns:a14="http://schemas.microsoft.com/office/drawing/2010/main" val="0"/>
                        </a:ext>
                      </a:extLst>
                    </a:blip>
                    <a:srcRect t="20363" b="17589"/>
                    <a:stretch/>
                  </pic:blipFill>
                  <pic:spPr bwMode="auto">
                    <a:xfrm>
                      <a:off x="0" y="0"/>
                      <a:ext cx="2712493" cy="2244523"/>
                    </a:xfrm>
                    <a:prstGeom prst="rect">
                      <a:avLst/>
                    </a:prstGeom>
                    <a:ln>
                      <a:noFill/>
                    </a:ln>
                    <a:extLst>
                      <a:ext uri="{53640926-AAD7-44d8-BBD7-CCE9431645EC}">
                        <a14:shadowObscured xmlns:a14="http://schemas.microsoft.com/office/drawing/2010/main"/>
                      </a:ext>
                    </a:extLst>
                  </pic:spPr>
                </pic:pic>
              </a:graphicData>
            </a:graphic>
          </wp:inline>
        </w:drawing>
      </w:r>
    </w:p>
    <w:p w14:paraId="76A28B29" w14:textId="2060442F" w:rsidR="001416C6" w:rsidRPr="001416C6" w:rsidRDefault="001416C6" w:rsidP="00956C5E">
      <w:pPr>
        <w:rPr>
          <w:sz w:val="20"/>
          <w:szCs w:val="20"/>
        </w:rPr>
      </w:pPr>
      <w:r w:rsidRPr="001416C6">
        <w:rPr>
          <w:b/>
          <w:sz w:val="20"/>
          <w:szCs w:val="20"/>
        </w:rPr>
        <w:t>Figure 1</w:t>
      </w:r>
      <w:r w:rsidRPr="001416C6">
        <w:rPr>
          <w:sz w:val="20"/>
          <w:szCs w:val="20"/>
        </w:rPr>
        <w:t>. SIMBA logo.</w:t>
      </w:r>
      <w:r w:rsidR="00956C5E">
        <w:rPr>
          <w:sz w:val="20"/>
          <w:szCs w:val="20"/>
        </w:rPr>
        <w:t xml:space="preserve"> </w:t>
      </w:r>
      <w:r w:rsidR="00956C5E" w:rsidRPr="00956C5E">
        <w:rPr>
          <w:sz w:val="20"/>
          <w:szCs w:val="20"/>
        </w:rPr>
        <w:t xml:space="preserve">SIMBA visual identity and interface were developed to give users </w:t>
      </w:r>
      <w:r w:rsidR="00BD06A5">
        <w:rPr>
          <w:sz w:val="20"/>
          <w:szCs w:val="20"/>
        </w:rPr>
        <w:t>a</w:t>
      </w:r>
      <w:r w:rsidR="00BD06A5" w:rsidRPr="00956C5E">
        <w:rPr>
          <w:sz w:val="20"/>
          <w:szCs w:val="20"/>
        </w:rPr>
        <w:t xml:space="preserve"> </w:t>
      </w:r>
      <w:r w:rsidR="00956C5E" w:rsidRPr="00956C5E">
        <w:rPr>
          <w:sz w:val="20"/>
          <w:szCs w:val="20"/>
        </w:rPr>
        <w:t>better experience in genome assembly.</w:t>
      </w:r>
    </w:p>
    <w:p w14:paraId="54C1A046" w14:textId="77777777" w:rsidR="00B41C9E" w:rsidRDefault="00B41C9E" w:rsidP="00CB59F7">
      <w:pPr>
        <w:pStyle w:val="Heading2"/>
      </w:pPr>
    </w:p>
    <w:p w14:paraId="232E8B5A" w14:textId="71CDDE7B" w:rsidR="002D0A2F" w:rsidRPr="00CB59F7" w:rsidRDefault="00CB59F7" w:rsidP="00CB59F7">
      <w:pPr>
        <w:pStyle w:val="Heading2"/>
      </w:pPr>
      <w:bookmarkStart w:id="2" w:name="_Toc304066889"/>
      <w:r w:rsidRPr="00CB59F7">
        <w:t>1.1 Why use SIMBA?</w:t>
      </w:r>
      <w:bookmarkEnd w:id="2"/>
    </w:p>
    <w:tbl>
      <w:tblPr>
        <w:tblStyle w:val="LightShading-Accent2"/>
        <w:tblW w:w="0" w:type="auto"/>
        <w:tblLook w:val="04A0" w:firstRow="1" w:lastRow="0" w:firstColumn="1" w:lastColumn="0" w:noHBand="0" w:noVBand="1"/>
      </w:tblPr>
      <w:tblGrid>
        <w:gridCol w:w="8644"/>
      </w:tblGrid>
      <w:tr w:rsidR="00E97721" w14:paraId="0A8FFDC0" w14:textId="77777777" w:rsidTr="00ED0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4BA4C114" w14:textId="5CC14754" w:rsidR="00E97721" w:rsidRDefault="00E97721" w:rsidP="00CA5C8E">
            <w:pPr>
              <w:spacing w:before="240"/>
            </w:pPr>
            <w:r w:rsidRPr="00CB59F7">
              <w:t xml:space="preserve">SIMBA allows bioinformaticians </w:t>
            </w:r>
            <w:r w:rsidR="00CA5C8E">
              <w:t>t</w:t>
            </w:r>
            <w:r w:rsidR="00CA5C8E" w:rsidRPr="00CB59F7">
              <w:t xml:space="preserve">o </w:t>
            </w:r>
            <w:r w:rsidRPr="00CB59F7">
              <w:t>not worry so much about techniques with repetitive activities</w:t>
            </w:r>
            <w:r w:rsidR="00F146A7">
              <w:t>,</w:t>
            </w:r>
            <w:r w:rsidRPr="00CB59F7">
              <w:t xml:space="preserve"> and focus on the </w:t>
            </w:r>
            <w:r w:rsidR="00CA5C8E" w:rsidRPr="00CB59F7">
              <w:t>mo</w:t>
            </w:r>
            <w:r w:rsidR="00CA5C8E">
              <w:t>re</w:t>
            </w:r>
            <w:r w:rsidR="00CA5C8E" w:rsidRPr="00CB59F7">
              <w:t xml:space="preserve"> </w:t>
            </w:r>
            <w:r w:rsidRPr="00CB59F7">
              <w:t>important</w:t>
            </w:r>
            <w:r w:rsidR="00CA5C8E">
              <w:t xml:space="preserve"> activity of</w:t>
            </w:r>
            <w:r w:rsidR="00CA5C8E" w:rsidRPr="00CB59F7">
              <w:t xml:space="preserve"> </w:t>
            </w:r>
            <w:r w:rsidRPr="00CB59F7">
              <w:t>understand</w:t>
            </w:r>
            <w:r w:rsidR="00CA5C8E">
              <w:t>ing</w:t>
            </w:r>
            <w:r w:rsidRPr="00CB59F7">
              <w:t xml:space="preserve"> and </w:t>
            </w:r>
            <w:r w:rsidR="00CA5C8E">
              <w:t>resolving</w:t>
            </w:r>
            <w:r w:rsidR="00CA5C8E" w:rsidRPr="00CB59F7">
              <w:t xml:space="preserve"> </w:t>
            </w:r>
            <w:r w:rsidRPr="00CB59F7">
              <w:t>biological questions!</w:t>
            </w:r>
          </w:p>
        </w:tc>
      </w:tr>
    </w:tbl>
    <w:p w14:paraId="51066E4A" w14:textId="77777777" w:rsidR="00E97721" w:rsidRDefault="00E97721" w:rsidP="002D0A2F"/>
    <w:p w14:paraId="7EC1E7EB" w14:textId="25240910" w:rsidR="00CB59F7" w:rsidRDefault="00647FAB" w:rsidP="00CB59F7">
      <w:r>
        <w:t xml:space="preserve">Genome assembly </w:t>
      </w:r>
      <w:r w:rsidR="00CA1CC3">
        <w:t>requires</w:t>
      </w:r>
      <w:r w:rsidR="00CB59F7">
        <w:t xml:space="preserve"> </w:t>
      </w:r>
      <w:r>
        <w:t xml:space="preserve">the integration of different </w:t>
      </w:r>
      <w:r w:rsidR="00CB59F7">
        <w:t xml:space="preserve">processes with a high degree of complexity that </w:t>
      </w:r>
      <w:r>
        <w:t xml:space="preserve">often </w:t>
      </w:r>
      <w:r w:rsidR="005A4679">
        <w:t>involves</w:t>
      </w:r>
      <w:r>
        <w:t xml:space="preserve"> various </w:t>
      </w:r>
      <w:r w:rsidR="00CB59F7">
        <w:t xml:space="preserve">heuristics </w:t>
      </w:r>
      <w:r w:rsidR="00F65B16">
        <w:t xml:space="preserve">that combine </w:t>
      </w:r>
      <w:r w:rsidR="00CB59F7">
        <w:t xml:space="preserve">to obtain results closer to the biological reality. </w:t>
      </w:r>
      <w:r w:rsidR="00CA1CC3">
        <w:t>Thus</w:t>
      </w:r>
      <w:r w:rsidR="00CB59F7">
        <w:t xml:space="preserve">, </w:t>
      </w:r>
      <w:proofErr w:type="gramStart"/>
      <w:r w:rsidR="00CA1CC3">
        <w:t>several</w:t>
      </w:r>
      <w:r w:rsidR="00CB59F7">
        <w:t xml:space="preserve"> software</w:t>
      </w:r>
      <w:proofErr w:type="gramEnd"/>
      <w:r w:rsidR="00CB59F7">
        <w:t xml:space="preserve"> is required for</w:t>
      </w:r>
      <w:r w:rsidR="00A733A5">
        <w:t xml:space="preserve"> the</w:t>
      </w:r>
      <w:r w:rsidR="00CB59F7">
        <w:t xml:space="preserve"> </w:t>
      </w:r>
      <w:r w:rsidR="00CA1CC3">
        <w:t>complete</w:t>
      </w:r>
      <w:r w:rsidR="00CB59F7">
        <w:t xml:space="preserve"> </w:t>
      </w:r>
      <w:r w:rsidR="00CA1CC3">
        <w:t xml:space="preserve">assembly process. </w:t>
      </w:r>
      <w:r w:rsidR="000A13DD">
        <w:t>I</w:t>
      </w:r>
      <w:r w:rsidR="00CB59F7">
        <w:t xml:space="preserve">n addition to </w:t>
      </w:r>
      <w:r w:rsidR="000A13DD">
        <w:t xml:space="preserve">the </w:t>
      </w:r>
      <w:r w:rsidR="00CB59F7">
        <w:t xml:space="preserve">knowledge </w:t>
      </w:r>
      <w:r w:rsidR="000A13DD">
        <w:t xml:space="preserve">required </w:t>
      </w:r>
      <w:r w:rsidR="00434606">
        <w:t xml:space="preserve">for </w:t>
      </w:r>
      <w:r w:rsidR="00CB59F7">
        <w:t xml:space="preserve">the biological </w:t>
      </w:r>
      <w:r w:rsidR="000A13DD">
        <w:t>components</w:t>
      </w:r>
      <w:r w:rsidR="00CB59F7">
        <w:t xml:space="preserve">, </w:t>
      </w:r>
      <w:r w:rsidR="00434606">
        <w:t xml:space="preserve">assembly projects also require </w:t>
      </w:r>
      <w:r w:rsidR="00CB59F7">
        <w:t xml:space="preserve">a </w:t>
      </w:r>
      <w:r w:rsidR="00434606">
        <w:t>good understanding</w:t>
      </w:r>
      <w:r w:rsidR="00CB59F7">
        <w:t xml:space="preserve"> of</w:t>
      </w:r>
      <w:r w:rsidR="00434606">
        <w:t xml:space="preserve"> the underlying</w:t>
      </w:r>
      <w:r w:rsidR="00CB59F7">
        <w:t xml:space="preserve"> operating system </w:t>
      </w:r>
      <w:r w:rsidR="00434606">
        <w:t xml:space="preserve">as well as </w:t>
      </w:r>
      <w:r w:rsidR="00CB59F7">
        <w:t>the specific operation</w:t>
      </w:r>
      <w:r w:rsidR="00434606">
        <w:t>s</w:t>
      </w:r>
      <w:r w:rsidR="00CB59F7">
        <w:t xml:space="preserve"> </w:t>
      </w:r>
      <w:proofErr w:type="gramStart"/>
      <w:r w:rsidR="00CB59F7">
        <w:t>of each software</w:t>
      </w:r>
      <w:proofErr w:type="gramEnd"/>
      <w:r w:rsidR="00434606">
        <w:t xml:space="preserve">; this often </w:t>
      </w:r>
      <w:r w:rsidR="00CB59F7">
        <w:t>leads to a slow learning curve!</w:t>
      </w:r>
    </w:p>
    <w:p w14:paraId="6FEB16CF" w14:textId="3886D78E" w:rsidR="00CB59F7" w:rsidRDefault="000C48F1" w:rsidP="00CB59F7">
      <w:r>
        <w:t>Moreover</w:t>
      </w:r>
      <w:r w:rsidR="00CB59F7">
        <w:t>, many repetitive processes could be reduced with the adoption of automation scripts</w:t>
      </w:r>
      <w:r w:rsidR="00395D52">
        <w:t xml:space="preserve"> and tools organized in a simple pipeline</w:t>
      </w:r>
      <w:r w:rsidR="00CB59F7">
        <w:t xml:space="preserve">, which controlled </w:t>
      </w:r>
      <w:r w:rsidR="00395D52">
        <w:t>by</w:t>
      </w:r>
      <w:r>
        <w:t xml:space="preserve"> </w:t>
      </w:r>
      <w:r>
        <w:lastRenderedPageBreak/>
        <w:t>a</w:t>
      </w:r>
      <w:r w:rsidR="00395D52">
        <w:t xml:space="preserve"> </w:t>
      </w:r>
      <w:r w:rsidR="00CB59F7">
        <w:t xml:space="preserve">graphical interface, </w:t>
      </w:r>
      <w:r w:rsidR="00395D52">
        <w:t xml:space="preserve">can </w:t>
      </w:r>
      <w:r w:rsidR="00CB59F7">
        <w:t>accelerate the process of data processing, assembly an</w:t>
      </w:r>
      <w:r w:rsidR="00395D52">
        <w:t xml:space="preserve">d curation – </w:t>
      </w:r>
      <w:r>
        <w:t>here lies the major</w:t>
      </w:r>
      <w:r w:rsidR="00395D52">
        <w:t xml:space="preserve"> contribution of SIMBA.</w:t>
      </w:r>
    </w:p>
    <w:p w14:paraId="28D6E788" w14:textId="77777777" w:rsidR="00E97721" w:rsidRDefault="00E97721" w:rsidP="00CB59F7"/>
    <w:p w14:paraId="577D0846" w14:textId="6CB2308C" w:rsidR="00CB59F7" w:rsidRDefault="00E97721" w:rsidP="00E97721">
      <w:pPr>
        <w:pStyle w:val="Heading2"/>
      </w:pPr>
      <w:bookmarkStart w:id="3" w:name="_Toc304066890"/>
      <w:r>
        <w:t xml:space="preserve">1.2 </w:t>
      </w:r>
      <w:r w:rsidRPr="00E97721">
        <w:t xml:space="preserve">How </w:t>
      </w:r>
      <w:r w:rsidR="00ED0E96">
        <w:t>does SIMBA work</w:t>
      </w:r>
      <w:r w:rsidRPr="00E97721">
        <w:t>?</w:t>
      </w:r>
      <w:bookmarkEnd w:id="3"/>
    </w:p>
    <w:tbl>
      <w:tblPr>
        <w:tblStyle w:val="LightShading-Accent2"/>
        <w:tblW w:w="0" w:type="auto"/>
        <w:tblLook w:val="04A0" w:firstRow="1" w:lastRow="0" w:firstColumn="1" w:lastColumn="0" w:noHBand="0" w:noVBand="1"/>
      </w:tblPr>
      <w:tblGrid>
        <w:gridCol w:w="8644"/>
      </w:tblGrid>
      <w:tr w:rsidR="00E97721" w14:paraId="624FA312" w14:textId="77777777" w:rsidTr="00ED0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72B34449" w14:textId="3691BA1A" w:rsidR="00E97721" w:rsidRDefault="00E97721" w:rsidP="00A66629">
            <w:pPr>
              <w:spacing w:before="240"/>
            </w:pPr>
            <w:r>
              <w:t xml:space="preserve">SIMBA runs on the Web! Can be </w:t>
            </w:r>
            <w:r w:rsidR="00A66629">
              <w:t xml:space="preserve">executed </w:t>
            </w:r>
            <w:r>
              <w:t xml:space="preserve">through any browser on any operating system. SIMBA runs </w:t>
            </w:r>
            <w:r w:rsidR="00A66629">
              <w:t xml:space="preserve">on </w:t>
            </w:r>
            <w:r>
              <w:t>even cellular phones.</w:t>
            </w:r>
          </w:p>
        </w:tc>
      </w:tr>
    </w:tbl>
    <w:p w14:paraId="242FE1CD" w14:textId="01DD0FA5" w:rsidR="00E97721" w:rsidRDefault="00ED0E96" w:rsidP="00ED0E96">
      <w:pPr>
        <w:tabs>
          <w:tab w:val="left" w:pos="1480"/>
        </w:tabs>
      </w:pPr>
      <w:r>
        <w:tab/>
      </w:r>
    </w:p>
    <w:p w14:paraId="5BF63D67" w14:textId="4BF0703E" w:rsidR="008927E7" w:rsidRPr="008927E7" w:rsidRDefault="008927E7" w:rsidP="008927E7">
      <w:r w:rsidRPr="008927E7">
        <w:t xml:space="preserve">SIMBA </w:t>
      </w:r>
      <w:r>
        <w:t xml:space="preserve">uses </w:t>
      </w:r>
      <w:r w:rsidR="00636892">
        <w:t xml:space="preserve">a </w:t>
      </w:r>
      <w:r w:rsidRPr="008927E7">
        <w:t>wrapper</w:t>
      </w:r>
      <w:r>
        <w:t>! SIMBA</w:t>
      </w:r>
      <w:r w:rsidRPr="008927E7">
        <w:t xml:space="preserve"> integrates multiple tools into a single interface that can be accessed through a browser.</w:t>
      </w:r>
      <w:r w:rsidR="00395D52">
        <w:t xml:space="preserve"> </w:t>
      </w:r>
      <w:r w:rsidR="00294F95">
        <w:t xml:space="preserve">The </w:t>
      </w:r>
      <w:r w:rsidR="00395D52">
        <w:t>SIMBA modules can provide:</w:t>
      </w:r>
    </w:p>
    <w:p w14:paraId="109E80A5" w14:textId="77777777" w:rsidR="008927E7" w:rsidRDefault="008927E7" w:rsidP="008927E7">
      <w:pPr>
        <w:pStyle w:val="ListParagraph"/>
        <w:numPr>
          <w:ilvl w:val="0"/>
          <w:numId w:val="1"/>
        </w:numPr>
      </w:pPr>
      <w:r>
        <w:t>One file with raw data for each project.</w:t>
      </w:r>
    </w:p>
    <w:p w14:paraId="2BBA06D2" w14:textId="2FB204D9" w:rsidR="008927E7" w:rsidRDefault="008927E7" w:rsidP="008927E7">
      <w:pPr>
        <w:pStyle w:val="ListParagraph"/>
        <w:numPr>
          <w:ilvl w:val="0"/>
          <w:numId w:val="1"/>
        </w:numPr>
      </w:pPr>
      <w:r>
        <w:t xml:space="preserve">One project can have several </w:t>
      </w:r>
      <w:r w:rsidR="00355D69">
        <w:t xml:space="preserve">assembly </w:t>
      </w:r>
      <w:r>
        <w:t>attempts.</w:t>
      </w:r>
    </w:p>
    <w:p w14:paraId="1AA467B4" w14:textId="77777777" w:rsidR="008927E7" w:rsidRDefault="008927E7" w:rsidP="008927E7">
      <w:pPr>
        <w:pStyle w:val="ListParagraph"/>
        <w:numPr>
          <w:ilvl w:val="0"/>
          <w:numId w:val="1"/>
        </w:numPr>
      </w:pPr>
      <w:r>
        <w:t>One assembly has 5 steps of curation (v1.2).</w:t>
      </w:r>
      <w:r>
        <w:tab/>
      </w:r>
    </w:p>
    <w:p w14:paraId="302B2DD2" w14:textId="1C3F4721" w:rsidR="00E97721" w:rsidRDefault="00395D52" w:rsidP="008927E7">
      <w:pPr>
        <w:pStyle w:val="ListParagraph"/>
        <w:numPr>
          <w:ilvl w:val="0"/>
          <w:numId w:val="1"/>
        </w:numPr>
      </w:pPr>
      <w:r>
        <w:t xml:space="preserve">Client/Server: </w:t>
      </w:r>
      <w:r w:rsidR="001B08AB">
        <w:t xml:space="preserve">although </w:t>
      </w:r>
      <w:r w:rsidR="008927E7">
        <w:t xml:space="preserve">SIMBA can be </w:t>
      </w:r>
      <w:r w:rsidR="00D628A4">
        <w:t>accessed</w:t>
      </w:r>
      <w:r w:rsidR="008927E7">
        <w:t xml:space="preserve"> </w:t>
      </w:r>
      <w:r w:rsidR="001B08AB">
        <w:t xml:space="preserve">on </w:t>
      </w:r>
      <w:r w:rsidR="008927E7">
        <w:t xml:space="preserve">any device with a browser and </w:t>
      </w:r>
      <w:r w:rsidR="005A4679">
        <w:t>Internet</w:t>
      </w:r>
      <w:r w:rsidR="008927E7">
        <w:t xml:space="preserve"> access, it needs a specific structure that must be set only once!</w:t>
      </w:r>
    </w:p>
    <w:p w14:paraId="0389AB6F" w14:textId="77777777" w:rsidR="00D628A4" w:rsidRDefault="00D628A4" w:rsidP="00D628A4"/>
    <w:p w14:paraId="53826224" w14:textId="439D86D3" w:rsidR="00166B96" w:rsidRDefault="00166B96" w:rsidP="00166B96">
      <w:pPr>
        <w:pStyle w:val="Heading2"/>
      </w:pPr>
      <w:bookmarkStart w:id="4" w:name="_Toc304066891"/>
      <w:r>
        <w:t xml:space="preserve">1.3 </w:t>
      </w:r>
      <w:r w:rsidR="005A6FA5">
        <w:t xml:space="preserve">How to </w:t>
      </w:r>
      <w:r>
        <w:t>download SIMBA?</w:t>
      </w:r>
      <w:bookmarkEnd w:id="4"/>
    </w:p>
    <w:p w14:paraId="4BFBEE59" w14:textId="0D4A1EED" w:rsidR="00166B96" w:rsidRDefault="00166B96" w:rsidP="00D628A4">
      <w:r>
        <w:t>SIMBA can be download</w:t>
      </w:r>
      <w:r w:rsidR="00395D52">
        <w:t>ed</w:t>
      </w:r>
      <w:r>
        <w:t xml:space="preserve"> </w:t>
      </w:r>
      <w:r w:rsidR="009F4F73">
        <w:t>from</w:t>
      </w:r>
      <w:r>
        <w:t>:</w:t>
      </w:r>
    </w:p>
    <w:p w14:paraId="30710CAC" w14:textId="2EAA0640" w:rsidR="009C75B3" w:rsidRDefault="009C75B3" w:rsidP="0044166B">
      <w:pPr>
        <w:pStyle w:val="ListParagraph"/>
        <w:numPr>
          <w:ilvl w:val="0"/>
          <w:numId w:val="8"/>
        </w:numPr>
        <w:ind w:left="1068"/>
      </w:pPr>
      <w:r>
        <w:t>Official project page:</w:t>
      </w:r>
    </w:p>
    <w:p w14:paraId="45E2D04D" w14:textId="5F49D385" w:rsidR="009C75B3" w:rsidRDefault="00166B96" w:rsidP="0044166B">
      <w:pPr>
        <w:pStyle w:val="ListParagraph"/>
        <w:numPr>
          <w:ilvl w:val="0"/>
          <w:numId w:val="11"/>
        </w:numPr>
        <w:ind w:left="1776"/>
      </w:pPr>
      <w:r w:rsidRPr="00166B96">
        <w:t>http://ufmg-simba.sourceforge.net/</w:t>
      </w:r>
    </w:p>
    <w:p w14:paraId="45C0AC5C" w14:textId="16CFD5F5" w:rsidR="009C75B3" w:rsidRDefault="009C75B3" w:rsidP="0044166B">
      <w:pPr>
        <w:pStyle w:val="ListParagraph"/>
        <w:numPr>
          <w:ilvl w:val="0"/>
          <w:numId w:val="10"/>
        </w:numPr>
        <w:ind w:left="1068"/>
      </w:pPr>
      <w:r>
        <w:t xml:space="preserve">SIMBA </w:t>
      </w:r>
      <w:proofErr w:type="spellStart"/>
      <w:r>
        <w:t>GitHub</w:t>
      </w:r>
      <w:proofErr w:type="spellEnd"/>
      <w:r>
        <w:t>:</w:t>
      </w:r>
    </w:p>
    <w:p w14:paraId="0EB6A91E" w14:textId="77777777" w:rsidR="00166B96" w:rsidRDefault="00166B96" w:rsidP="0044166B">
      <w:pPr>
        <w:pStyle w:val="ListParagraph"/>
        <w:numPr>
          <w:ilvl w:val="1"/>
          <w:numId w:val="10"/>
        </w:numPr>
        <w:ind w:left="1788"/>
      </w:pPr>
      <w:r w:rsidRPr="00755EA1">
        <w:t>http://github.com/dcbmariano/simba</w:t>
      </w:r>
    </w:p>
    <w:p w14:paraId="7C279524" w14:textId="77777777" w:rsidR="00FB787A" w:rsidRDefault="00FB787A" w:rsidP="00FB787A">
      <w:pPr>
        <w:rPr>
          <w:b/>
        </w:rPr>
      </w:pPr>
    </w:p>
    <w:p w14:paraId="09545AA0" w14:textId="15F53CBB" w:rsidR="00FB787A" w:rsidRPr="00FB787A" w:rsidRDefault="00FB787A" w:rsidP="00FB787A">
      <w:pPr>
        <w:pStyle w:val="Heading2"/>
        <w:rPr>
          <w:lang w:val="pt-BR"/>
        </w:rPr>
      </w:pPr>
      <w:bookmarkStart w:id="5" w:name="_Toc304066892"/>
      <w:r w:rsidRPr="00FB787A">
        <w:t xml:space="preserve">1.4 </w:t>
      </w:r>
      <w:r w:rsidRPr="00FB787A">
        <w:rPr>
          <w:lang w:val="pt-BR"/>
        </w:rPr>
        <w:t>SIMBA VM</w:t>
      </w:r>
      <w:bookmarkEnd w:id="5"/>
      <w:r w:rsidRPr="00FB787A">
        <w:rPr>
          <w:lang w:val="pt-BR"/>
        </w:rPr>
        <w:t xml:space="preserve"> </w:t>
      </w:r>
    </w:p>
    <w:p w14:paraId="0D40B561" w14:textId="3D72AF45" w:rsidR="00FB787A" w:rsidRPr="003773DF" w:rsidRDefault="00FB787A" w:rsidP="00FB787A">
      <w:r w:rsidRPr="003773DF">
        <w:t xml:space="preserve">We also developed SIMBA Virtual Machine. With SIMBA VM you can test SIMBA without install the basic requirements. </w:t>
      </w:r>
    </w:p>
    <w:p w14:paraId="5A318CC8" w14:textId="77777777" w:rsidR="00FB787A" w:rsidRPr="003773DF" w:rsidRDefault="00FB787A" w:rsidP="00FB787A">
      <w:r w:rsidRPr="003773DF">
        <w:t>To run SIMBA VM is necessary a virtualization software</w:t>
      </w:r>
      <w:r w:rsidRPr="003773DF">
        <w:rPr>
          <w:i/>
        </w:rPr>
        <w:t>, e.g.:</w:t>
      </w:r>
      <w:r w:rsidRPr="003773DF">
        <w:t xml:space="preserve">  </w:t>
      </w:r>
    </w:p>
    <w:p w14:paraId="2E848B27" w14:textId="5DC4A3CD" w:rsidR="00FB787A" w:rsidRPr="003773DF" w:rsidRDefault="00FB787A" w:rsidP="00FB787A">
      <w:pPr>
        <w:pStyle w:val="ListParagraph"/>
        <w:numPr>
          <w:ilvl w:val="0"/>
          <w:numId w:val="7"/>
        </w:numPr>
      </w:pPr>
      <w:r w:rsidRPr="003773DF">
        <w:rPr>
          <w:b/>
        </w:rPr>
        <w:t>WINDOWS</w:t>
      </w:r>
      <w:r w:rsidRPr="003773DF">
        <w:t xml:space="preserve">:  </w:t>
      </w:r>
    </w:p>
    <w:p w14:paraId="5BCCCCC2" w14:textId="77777777" w:rsidR="00FB787A" w:rsidRPr="003773DF" w:rsidRDefault="00FB787A" w:rsidP="00FB787A">
      <w:pPr>
        <w:pStyle w:val="ListParagraph"/>
        <w:numPr>
          <w:ilvl w:val="1"/>
          <w:numId w:val="7"/>
        </w:numPr>
      </w:pPr>
      <w:proofErr w:type="spellStart"/>
      <w:r w:rsidRPr="003773DF">
        <w:t>VirtualBox</w:t>
      </w:r>
      <w:proofErr w:type="spellEnd"/>
      <w:r w:rsidRPr="003773DF">
        <w:t xml:space="preserve">  </w:t>
      </w:r>
    </w:p>
    <w:p w14:paraId="2D95B3A9" w14:textId="77777777" w:rsidR="00FB787A" w:rsidRPr="003773DF" w:rsidRDefault="00FB787A" w:rsidP="00FB787A">
      <w:pPr>
        <w:pStyle w:val="ListParagraph"/>
        <w:numPr>
          <w:ilvl w:val="1"/>
          <w:numId w:val="7"/>
        </w:numPr>
      </w:pPr>
      <w:r w:rsidRPr="003773DF">
        <w:t xml:space="preserve">VMware Player  </w:t>
      </w:r>
    </w:p>
    <w:p w14:paraId="4BCA6C30" w14:textId="77777777" w:rsidR="00FB787A" w:rsidRPr="003773DF" w:rsidRDefault="00FB787A" w:rsidP="00FB787A">
      <w:pPr>
        <w:pStyle w:val="ListParagraph"/>
        <w:numPr>
          <w:ilvl w:val="1"/>
          <w:numId w:val="7"/>
        </w:numPr>
      </w:pPr>
      <w:r w:rsidRPr="003773DF">
        <w:t xml:space="preserve">VMware </w:t>
      </w:r>
      <w:proofErr w:type="spellStart"/>
      <w:r w:rsidRPr="003773DF">
        <w:t>vCenter</w:t>
      </w:r>
      <w:proofErr w:type="spellEnd"/>
      <w:r w:rsidRPr="003773DF">
        <w:t xml:space="preserve"> Converter  </w:t>
      </w:r>
    </w:p>
    <w:p w14:paraId="7A6A8BFB" w14:textId="5149CE3A" w:rsidR="00FB787A" w:rsidRPr="003773DF" w:rsidRDefault="00FB787A" w:rsidP="00FB787A">
      <w:pPr>
        <w:pStyle w:val="ListParagraph"/>
        <w:numPr>
          <w:ilvl w:val="1"/>
          <w:numId w:val="7"/>
        </w:numPr>
      </w:pPr>
      <w:r w:rsidRPr="003773DF">
        <w:lastRenderedPageBreak/>
        <w:t xml:space="preserve">VMware Workstation   </w:t>
      </w:r>
    </w:p>
    <w:p w14:paraId="01322A97" w14:textId="77777777" w:rsidR="00FB787A" w:rsidRPr="003773DF" w:rsidRDefault="00FB787A" w:rsidP="00FB787A">
      <w:pPr>
        <w:pStyle w:val="ListParagraph"/>
      </w:pPr>
    </w:p>
    <w:p w14:paraId="3A78A487" w14:textId="57726645" w:rsidR="00FB787A" w:rsidRPr="003773DF" w:rsidRDefault="00FB787A" w:rsidP="00FB787A">
      <w:pPr>
        <w:pStyle w:val="ListParagraph"/>
        <w:numPr>
          <w:ilvl w:val="0"/>
          <w:numId w:val="7"/>
        </w:numPr>
        <w:rPr>
          <w:b/>
        </w:rPr>
      </w:pPr>
      <w:r w:rsidRPr="003773DF">
        <w:rPr>
          <w:b/>
        </w:rPr>
        <w:t xml:space="preserve">MAC OS: </w:t>
      </w:r>
    </w:p>
    <w:p w14:paraId="45E25155" w14:textId="77777777" w:rsidR="00FB787A" w:rsidRPr="003773DF" w:rsidRDefault="00FB787A" w:rsidP="00FB787A">
      <w:pPr>
        <w:pStyle w:val="ListParagraph"/>
        <w:numPr>
          <w:ilvl w:val="1"/>
          <w:numId w:val="7"/>
        </w:numPr>
      </w:pPr>
      <w:r w:rsidRPr="003773DF">
        <w:t xml:space="preserve">VM </w:t>
      </w:r>
      <w:proofErr w:type="spellStart"/>
      <w:r w:rsidRPr="003773DF">
        <w:t>VirtualBox</w:t>
      </w:r>
      <w:proofErr w:type="spellEnd"/>
      <w:r w:rsidRPr="003773DF">
        <w:t xml:space="preserve">  </w:t>
      </w:r>
    </w:p>
    <w:p w14:paraId="371B9F93" w14:textId="77777777" w:rsidR="00FB787A" w:rsidRPr="003773DF" w:rsidRDefault="00FB787A" w:rsidP="00FB787A">
      <w:pPr>
        <w:pStyle w:val="ListParagraph"/>
        <w:numPr>
          <w:ilvl w:val="1"/>
          <w:numId w:val="7"/>
        </w:numPr>
      </w:pPr>
      <w:r w:rsidRPr="003773DF">
        <w:t xml:space="preserve">VMware OVF Tool  </w:t>
      </w:r>
    </w:p>
    <w:p w14:paraId="7116A83A" w14:textId="77777777" w:rsidR="00FB787A" w:rsidRPr="003773DF" w:rsidRDefault="00FB787A" w:rsidP="00FB787A">
      <w:pPr>
        <w:pStyle w:val="ListParagraph"/>
      </w:pPr>
    </w:p>
    <w:p w14:paraId="66E2879E" w14:textId="77777777" w:rsidR="00FB787A" w:rsidRPr="003773DF" w:rsidRDefault="00FB787A" w:rsidP="00FB787A">
      <w:pPr>
        <w:pStyle w:val="ListParagraph"/>
        <w:numPr>
          <w:ilvl w:val="0"/>
          <w:numId w:val="7"/>
        </w:numPr>
      </w:pPr>
      <w:r w:rsidRPr="003773DF">
        <w:rPr>
          <w:b/>
        </w:rPr>
        <w:t>LINUX</w:t>
      </w:r>
      <w:r w:rsidRPr="003773DF">
        <w:t xml:space="preserve">: </w:t>
      </w:r>
    </w:p>
    <w:p w14:paraId="27C2BC96" w14:textId="77777777" w:rsidR="00FB787A" w:rsidRPr="003773DF" w:rsidRDefault="00FB787A" w:rsidP="00FB787A">
      <w:pPr>
        <w:pStyle w:val="ListParagraph"/>
        <w:numPr>
          <w:ilvl w:val="1"/>
          <w:numId w:val="7"/>
        </w:numPr>
      </w:pPr>
      <w:r w:rsidRPr="003773DF">
        <w:t xml:space="preserve">VMware OVF Tool  </w:t>
      </w:r>
    </w:p>
    <w:p w14:paraId="53B55FDF" w14:textId="74C97EE9" w:rsidR="00FB787A" w:rsidRPr="003773DF" w:rsidRDefault="00FB787A" w:rsidP="00FB787A">
      <w:pPr>
        <w:pStyle w:val="ListParagraph"/>
        <w:numPr>
          <w:ilvl w:val="1"/>
          <w:numId w:val="7"/>
        </w:numPr>
      </w:pPr>
      <w:r w:rsidRPr="003773DF">
        <w:t xml:space="preserve">VMware Workstation </w:t>
      </w:r>
    </w:p>
    <w:p w14:paraId="1082AA2F" w14:textId="77777777" w:rsidR="00166B96" w:rsidRDefault="00166B96" w:rsidP="00D628A4"/>
    <w:p w14:paraId="7FC78F15" w14:textId="77777777" w:rsidR="00166B96" w:rsidRDefault="00166B96" w:rsidP="00D628A4"/>
    <w:p w14:paraId="25C919CF" w14:textId="77777777" w:rsidR="00D628A4" w:rsidRDefault="00D628A4">
      <w:pPr>
        <w:spacing w:after="0" w:line="240" w:lineRule="auto"/>
        <w:jc w:val="left"/>
      </w:pPr>
      <w:r>
        <w:br w:type="page"/>
      </w:r>
    </w:p>
    <w:p w14:paraId="2EEFD35F" w14:textId="77777777" w:rsidR="00D628A4" w:rsidRDefault="00D628A4" w:rsidP="00D628A4">
      <w:pPr>
        <w:pStyle w:val="Heading1"/>
      </w:pPr>
      <w:bookmarkStart w:id="6" w:name="_Toc304066893"/>
      <w:r>
        <w:lastRenderedPageBreak/>
        <w:t>2. Installing SIMBA</w:t>
      </w:r>
      <w:bookmarkEnd w:id="6"/>
    </w:p>
    <w:p w14:paraId="418CADB1" w14:textId="77777777" w:rsidR="00D628A4" w:rsidRDefault="00D628A4" w:rsidP="00D628A4">
      <w:r>
        <w:t xml:space="preserve">The basic requirements for SIMBA installation are: </w:t>
      </w:r>
    </w:p>
    <w:p w14:paraId="4CF03265" w14:textId="77777777" w:rsidR="00D628A4" w:rsidRDefault="00D628A4" w:rsidP="00D628A4">
      <w:pPr>
        <w:pStyle w:val="ListParagraph"/>
        <w:numPr>
          <w:ilvl w:val="0"/>
          <w:numId w:val="2"/>
        </w:numPr>
      </w:pPr>
      <w:r>
        <w:t xml:space="preserve">Linux Operational System 64 bit (we recommend Ubuntu 14.04 or </w:t>
      </w:r>
      <w:proofErr w:type="spellStart"/>
      <w:r>
        <w:t>CentOS</w:t>
      </w:r>
      <w:proofErr w:type="spellEnd"/>
      <w:r>
        <w:t xml:space="preserve"> 6.4); </w:t>
      </w:r>
    </w:p>
    <w:p w14:paraId="35CA3764" w14:textId="77777777" w:rsidR="00D628A4" w:rsidRDefault="00D628A4" w:rsidP="00D628A4">
      <w:pPr>
        <w:pStyle w:val="ListParagraph"/>
        <w:numPr>
          <w:ilvl w:val="0"/>
          <w:numId w:val="2"/>
        </w:numPr>
      </w:pPr>
      <w:r>
        <w:t xml:space="preserve">Apache Server; </w:t>
      </w:r>
    </w:p>
    <w:p w14:paraId="29BBC3FB" w14:textId="0B242670" w:rsidR="00D628A4" w:rsidRPr="00D93A79" w:rsidRDefault="00D628A4" w:rsidP="00D93A79">
      <w:pPr>
        <w:pStyle w:val="ListParagraph"/>
        <w:numPr>
          <w:ilvl w:val="0"/>
          <w:numId w:val="2"/>
        </w:numPr>
        <w:rPr>
          <w:lang w:val="pt-BR"/>
        </w:rPr>
      </w:pPr>
      <w:r>
        <w:t xml:space="preserve">PHP 5.3 or superior with libraries </w:t>
      </w:r>
      <w:proofErr w:type="spellStart"/>
      <w:r>
        <w:t>Mcrypt</w:t>
      </w:r>
      <w:proofErr w:type="spellEnd"/>
      <w:r w:rsidR="00D93A79" w:rsidRPr="00D93A79">
        <w:rPr>
          <w:lang w:val="pt-BR"/>
        </w:rPr>
        <w:t xml:space="preserve">, </w:t>
      </w:r>
      <w:proofErr w:type="spellStart"/>
      <w:r w:rsidR="00D93A79" w:rsidRPr="00D93A79">
        <w:rPr>
          <w:lang w:val="pt-BR"/>
        </w:rPr>
        <w:t>Imagick</w:t>
      </w:r>
      <w:proofErr w:type="spellEnd"/>
      <w:r>
        <w:t xml:space="preserve"> and PHP-SQLite; </w:t>
      </w:r>
    </w:p>
    <w:p w14:paraId="235A470E" w14:textId="77777777" w:rsidR="00D628A4" w:rsidRDefault="00D628A4" w:rsidP="00D628A4">
      <w:pPr>
        <w:pStyle w:val="ListParagraph"/>
        <w:numPr>
          <w:ilvl w:val="0"/>
          <w:numId w:val="2"/>
        </w:numPr>
      </w:pPr>
      <w:r>
        <w:t xml:space="preserve">Python with library Biopython; </w:t>
      </w:r>
    </w:p>
    <w:p w14:paraId="5964B9E1" w14:textId="77777777" w:rsidR="00D628A4" w:rsidRDefault="00D628A4" w:rsidP="00D628A4">
      <w:pPr>
        <w:pStyle w:val="ListParagraph"/>
        <w:numPr>
          <w:ilvl w:val="0"/>
          <w:numId w:val="2"/>
        </w:numPr>
      </w:pPr>
      <w:r>
        <w:t>NCBI-BLAST+.</w:t>
      </w:r>
    </w:p>
    <w:p w14:paraId="083BC5C2" w14:textId="77777777" w:rsidR="00D628A4" w:rsidRDefault="00D628A4" w:rsidP="00D628A4"/>
    <w:p w14:paraId="781E4EDB" w14:textId="77777777" w:rsidR="00D628A4" w:rsidRDefault="00D628A4" w:rsidP="00D628A4">
      <w:pPr>
        <w:pStyle w:val="Heading2"/>
      </w:pPr>
      <w:bookmarkStart w:id="7" w:name="_Toc304066894"/>
      <w:r>
        <w:t>2.1 Installing basic requirements in O. S. Ubuntu 14.04</w:t>
      </w:r>
      <w:bookmarkEnd w:id="7"/>
    </w:p>
    <w:p w14:paraId="3DC42E48" w14:textId="029787B2" w:rsidR="00D628A4" w:rsidRDefault="00D628A4" w:rsidP="00D628A4">
      <w:r>
        <w:t>Apache server</w:t>
      </w:r>
      <w:r w:rsidR="00C26E6B">
        <w:t>:</w:t>
      </w:r>
      <w:r>
        <w:t> Web server required to manage SIMBA pages</w:t>
      </w:r>
      <w:r w:rsidR="00C26E6B">
        <w:t>,</w:t>
      </w:r>
      <w:r>
        <w:t xml:space="preserve"> which will be accessed by a browser. In the Linux terminal type the following command: </w:t>
      </w:r>
    </w:p>
    <w:tbl>
      <w:tblPr>
        <w:tblStyle w:val="TableGrid"/>
        <w:tblW w:w="0" w:type="auto"/>
        <w:tblLook w:val="04A0" w:firstRow="1" w:lastRow="0" w:firstColumn="1" w:lastColumn="0" w:noHBand="0" w:noVBand="1"/>
      </w:tblPr>
      <w:tblGrid>
        <w:gridCol w:w="8644"/>
      </w:tblGrid>
      <w:tr w:rsidR="00D628A4" w14:paraId="19A37836" w14:textId="77777777" w:rsidTr="00D628A4">
        <w:tc>
          <w:tcPr>
            <w:tcW w:w="8644" w:type="dxa"/>
          </w:tcPr>
          <w:p w14:paraId="2A304A69" w14:textId="77777777" w:rsidR="00D628A4" w:rsidRDefault="00D628A4" w:rsidP="00D628A4">
            <w:pPr>
              <w:spacing w:before="240"/>
            </w:pPr>
            <w:proofErr w:type="spellStart"/>
            <w:proofErr w:type="gramStart"/>
            <w:r>
              <w:t>sudo</w:t>
            </w:r>
            <w:proofErr w:type="spellEnd"/>
            <w:proofErr w:type="gramEnd"/>
            <w:r>
              <w:t xml:space="preserve"> apt-get install apache2 </w:t>
            </w:r>
          </w:p>
        </w:tc>
      </w:tr>
    </w:tbl>
    <w:p w14:paraId="2F476FD5" w14:textId="77777777" w:rsidR="00D628A4" w:rsidRDefault="00D628A4" w:rsidP="00D628A4">
      <w:r>
        <w:tab/>
      </w:r>
    </w:p>
    <w:p w14:paraId="629A0B67" w14:textId="77777777" w:rsidR="00D628A4" w:rsidRDefault="00D628A4" w:rsidP="00D628A4">
      <w:r>
        <w:t xml:space="preserve">SIMBA also requires Apache </w:t>
      </w:r>
      <w:proofErr w:type="spellStart"/>
      <w:r>
        <w:t>mod_rewrite</w:t>
      </w:r>
      <w:proofErr w:type="spellEnd"/>
      <w:r>
        <w:t xml:space="preserve"> capability. </w:t>
      </w:r>
      <w:proofErr w:type="gramStart"/>
      <w:r>
        <w:t>It can be enabled by editing the Apache list of mods-enabled</w:t>
      </w:r>
      <w:proofErr w:type="gramEnd"/>
      <w:r>
        <w:t>.</w:t>
      </w:r>
    </w:p>
    <w:tbl>
      <w:tblPr>
        <w:tblStyle w:val="TableGrid"/>
        <w:tblW w:w="0" w:type="auto"/>
        <w:tblLook w:val="04A0" w:firstRow="1" w:lastRow="0" w:firstColumn="1" w:lastColumn="0" w:noHBand="0" w:noVBand="1"/>
      </w:tblPr>
      <w:tblGrid>
        <w:gridCol w:w="8644"/>
      </w:tblGrid>
      <w:tr w:rsidR="00D628A4" w14:paraId="05722D8B" w14:textId="77777777" w:rsidTr="00D628A4">
        <w:tc>
          <w:tcPr>
            <w:tcW w:w="8644" w:type="dxa"/>
          </w:tcPr>
          <w:p w14:paraId="4AB46421" w14:textId="77777777" w:rsidR="00D628A4" w:rsidRDefault="00D628A4" w:rsidP="00D628A4">
            <w:pPr>
              <w:spacing w:before="240"/>
            </w:pP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/apache2/sites-available/default</w:t>
            </w:r>
          </w:p>
        </w:tc>
      </w:tr>
    </w:tbl>
    <w:p w14:paraId="0849E206" w14:textId="77777777" w:rsidR="00D628A4" w:rsidRDefault="00D628A4" w:rsidP="00D628A4"/>
    <w:p w14:paraId="1570C052" w14:textId="77777777" w:rsidR="00D628A4" w:rsidRDefault="00D628A4" w:rsidP="00D628A4">
      <w:r>
        <w:t>Edit the file based on the information provided in Table 1.</w:t>
      </w:r>
    </w:p>
    <w:p w14:paraId="218ECFD9" w14:textId="77777777" w:rsidR="00766CF8" w:rsidRDefault="00766CF8" w:rsidP="00D628A4"/>
    <w:p w14:paraId="7EC88B4C" w14:textId="77777777" w:rsidR="00D628A4" w:rsidRDefault="00D628A4" w:rsidP="00D628A4">
      <w:r w:rsidRPr="003743CA">
        <w:rPr>
          <w:b/>
        </w:rPr>
        <w:t>Table 1</w:t>
      </w:r>
      <w:r>
        <w:t>.</w:t>
      </w:r>
      <w:r>
        <w:t> </w:t>
      </w:r>
      <w:proofErr w:type="gramStart"/>
      <w:r>
        <w:t>Configuration to enable mod-rewrite in Apache Server.</w:t>
      </w:r>
      <w:proofErr w:type="gramEnd"/>
    </w:p>
    <w:tbl>
      <w:tblPr>
        <w:tblStyle w:val="LightList-Accent2"/>
        <w:tblW w:w="0" w:type="auto"/>
        <w:tblLook w:val="04A0" w:firstRow="1" w:lastRow="0" w:firstColumn="1" w:lastColumn="0" w:noHBand="0" w:noVBand="1"/>
      </w:tblPr>
      <w:tblGrid>
        <w:gridCol w:w="4322"/>
        <w:gridCol w:w="4322"/>
      </w:tblGrid>
      <w:tr w:rsidR="003743CA" w14:paraId="0A56B2AC" w14:textId="77777777" w:rsidTr="00A66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E94F025" w14:textId="77777777" w:rsidR="003743CA" w:rsidRDefault="003743CA" w:rsidP="003743CA">
            <w:r>
              <w:t>Where you see:</w:t>
            </w:r>
          </w:p>
        </w:tc>
        <w:tc>
          <w:tcPr>
            <w:tcW w:w="4322" w:type="dxa"/>
          </w:tcPr>
          <w:p w14:paraId="62CDC04A" w14:textId="77777777" w:rsidR="003743CA" w:rsidRDefault="003743CA" w:rsidP="00D628A4">
            <w:pPr>
              <w:cnfStyle w:val="100000000000" w:firstRow="1" w:lastRow="0" w:firstColumn="0" w:lastColumn="0" w:oddVBand="0" w:evenVBand="0" w:oddHBand="0" w:evenHBand="0" w:firstRowFirstColumn="0" w:firstRowLastColumn="0" w:lastRowFirstColumn="0" w:lastRowLastColumn="0"/>
            </w:pPr>
            <w:r>
              <w:t>Change to:</w:t>
            </w:r>
          </w:p>
        </w:tc>
      </w:tr>
      <w:tr w:rsidR="003743CA" w14:paraId="320712E3" w14:textId="77777777" w:rsidTr="00A66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B113784" w14:textId="77777777" w:rsidR="003743CA" w:rsidRPr="003743CA" w:rsidRDefault="003743CA" w:rsidP="003743CA">
            <w:pPr>
              <w:rPr>
                <w:b w:val="0"/>
              </w:rPr>
            </w:pPr>
            <w:r w:rsidRPr="003743CA">
              <w:rPr>
                <w:b w:val="0"/>
              </w:rPr>
              <w:t xml:space="preserve">Options Indexes </w:t>
            </w:r>
            <w:proofErr w:type="spellStart"/>
            <w:r w:rsidRPr="003743CA">
              <w:rPr>
                <w:b w:val="0"/>
              </w:rPr>
              <w:t>FollowSymLinks</w:t>
            </w:r>
            <w:proofErr w:type="spellEnd"/>
            <w:r w:rsidRPr="003743CA">
              <w:rPr>
                <w:b w:val="0"/>
              </w:rPr>
              <w:t xml:space="preserve"> </w:t>
            </w:r>
            <w:proofErr w:type="spellStart"/>
            <w:r w:rsidRPr="003743CA">
              <w:rPr>
                <w:b w:val="0"/>
              </w:rPr>
              <w:t>MultiViews</w:t>
            </w:r>
            <w:proofErr w:type="spellEnd"/>
          </w:p>
          <w:p w14:paraId="1E8BA44A" w14:textId="77777777" w:rsidR="003743CA" w:rsidRPr="003743CA" w:rsidRDefault="003743CA" w:rsidP="003743CA">
            <w:pPr>
              <w:rPr>
                <w:b w:val="0"/>
              </w:rPr>
            </w:pPr>
            <w:proofErr w:type="spellStart"/>
            <w:r w:rsidRPr="003743CA">
              <w:rPr>
                <w:b w:val="0"/>
              </w:rPr>
              <w:t>AllowOverride</w:t>
            </w:r>
            <w:proofErr w:type="spellEnd"/>
            <w:r w:rsidRPr="003743CA">
              <w:rPr>
                <w:b w:val="0"/>
              </w:rPr>
              <w:t xml:space="preserve"> None</w:t>
            </w:r>
          </w:p>
          <w:p w14:paraId="6E2A5C7C" w14:textId="3F322A8F" w:rsidR="003743CA" w:rsidRPr="003743CA" w:rsidRDefault="003743CA" w:rsidP="00A66038">
            <w:pPr>
              <w:tabs>
                <w:tab w:val="left" w:pos="2660"/>
              </w:tabs>
              <w:rPr>
                <w:b w:val="0"/>
              </w:rPr>
            </w:pPr>
            <w:r w:rsidRPr="003743CA">
              <w:rPr>
                <w:b w:val="0"/>
              </w:rPr>
              <w:t xml:space="preserve">Order </w:t>
            </w:r>
            <w:proofErr w:type="spellStart"/>
            <w:r w:rsidRPr="003743CA">
              <w:rPr>
                <w:b w:val="0"/>
              </w:rPr>
              <w:t>allow</w:t>
            </w:r>
            <w:proofErr w:type="gramStart"/>
            <w:r w:rsidRPr="003743CA">
              <w:rPr>
                <w:b w:val="0"/>
              </w:rPr>
              <w:t>,deny</w:t>
            </w:r>
            <w:proofErr w:type="spellEnd"/>
            <w:proofErr w:type="gramEnd"/>
            <w:r w:rsidR="00A66038">
              <w:rPr>
                <w:b w:val="0"/>
              </w:rPr>
              <w:tab/>
            </w:r>
          </w:p>
          <w:p w14:paraId="6A2AE453" w14:textId="77777777" w:rsidR="003743CA" w:rsidRDefault="003743CA" w:rsidP="003743CA">
            <w:r w:rsidRPr="003743CA">
              <w:rPr>
                <w:b w:val="0"/>
              </w:rPr>
              <w:t>Allow from all</w:t>
            </w:r>
          </w:p>
        </w:tc>
        <w:tc>
          <w:tcPr>
            <w:tcW w:w="4322" w:type="dxa"/>
          </w:tcPr>
          <w:p w14:paraId="0A8637EC" w14:textId="77777777" w:rsidR="003743CA" w:rsidRDefault="003743CA" w:rsidP="003743CA">
            <w:pPr>
              <w:cnfStyle w:val="000000100000" w:firstRow="0" w:lastRow="0" w:firstColumn="0" w:lastColumn="0" w:oddVBand="0" w:evenVBand="0" w:oddHBand="1" w:evenHBand="0" w:firstRowFirstColumn="0" w:firstRowLastColumn="0" w:lastRowFirstColumn="0" w:lastRowLastColumn="0"/>
            </w:pPr>
            <w:r>
              <w:t xml:space="preserve">Options Indexes </w:t>
            </w:r>
            <w:proofErr w:type="spellStart"/>
            <w:r>
              <w:t>FollowSymLinks</w:t>
            </w:r>
            <w:proofErr w:type="spellEnd"/>
            <w:r>
              <w:t xml:space="preserve"> </w:t>
            </w:r>
            <w:proofErr w:type="spellStart"/>
            <w:r>
              <w:t>MultiViews</w:t>
            </w:r>
            <w:proofErr w:type="spellEnd"/>
          </w:p>
          <w:p w14:paraId="5A1BFE32" w14:textId="77777777" w:rsidR="003743CA" w:rsidRDefault="003743CA" w:rsidP="003743CA">
            <w:pPr>
              <w:cnfStyle w:val="000000100000" w:firstRow="0" w:lastRow="0" w:firstColumn="0" w:lastColumn="0" w:oddVBand="0" w:evenVBand="0" w:oddHBand="1" w:evenHBand="0" w:firstRowFirstColumn="0" w:firstRowLastColumn="0" w:lastRowFirstColumn="0" w:lastRowLastColumn="0"/>
            </w:pPr>
            <w:proofErr w:type="spellStart"/>
            <w:r>
              <w:t>AllowOverride</w:t>
            </w:r>
            <w:proofErr w:type="spellEnd"/>
            <w:r>
              <w:t xml:space="preserve"> All</w:t>
            </w:r>
          </w:p>
          <w:p w14:paraId="7EF3BD78" w14:textId="77777777" w:rsidR="003743CA" w:rsidRDefault="003743CA" w:rsidP="003743CA">
            <w:pPr>
              <w:cnfStyle w:val="000000100000" w:firstRow="0" w:lastRow="0" w:firstColumn="0" w:lastColumn="0" w:oddVBand="0" w:evenVBand="0" w:oddHBand="1" w:evenHBand="0" w:firstRowFirstColumn="0" w:firstRowLastColumn="0" w:lastRowFirstColumn="0" w:lastRowLastColumn="0"/>
            </w:pPr>
            <w:r>
              <w:t xml:space="preserve">Order </w:t>
            </w:r>
            <w:proofErr w:type="spellStart"/>
            <w:r>
              <w:t>allow</w:t>
            </w:r>
            <w:proofErr w:type="gramStart"/>
            <w:r>
              <w:t>,deny</w:t>
            </w:r>
            <w:proofErr w:type="spellEnd"/>
            <w:proofErr w:type="gramEnd"/>
          </w:p>
          <w:p w14:paraId="67B8A7B7" w14:textId="77777777" w:rsidR="003743CA" w:rsidRDefault="003743CA" w:rsidP="003743CA">
            <w:pPr>
              <w:cnfStyle w:val="000000100000" w:firstRow="0" w:lastRow="0" w:firstColumn="0" w:lastColumn="0" w:oddVBand="0" w:evenVBand="0" w:oddHBand="1" w:evenHBand="0" w:firstRowFirstColumn="0" w:firstRowLastColumn="0" w:lastRowFirstColumn="0" w:lastRowLastColumn="0"/>
            </w:pPr>
            <w:r>
              <w:t>Allow from all</w:t>
            </w:r>
          </w:p>
        </w:tc>
      </w:tr>
    </w:tbl>
    <w:p w14:paraId="546C6E86" w14:textId="77777777" w:rsidR="00D628A4" w:rsidRDefault="00D628A4" w:rsidP="00D628A4"/>
    <w:p w14:paraId="5ED8DF46" w14:textId="77777777" w:rsidR="00D628A4" w:rsidRDefault="00D628A4" w:rsidP="00D628A4">
      <w:r>
        <w:t>Now, run the command below and restart the Apache server.</w:t>
      </w:r>
    </w:p>
    <w:tbl>
      <w:tblPr>
        <w:tblStyle w:val="TableGrid"/>
        <w:tblW w:w="0" w:type="auto"/>
        <w:tblLook w:val="04A0" w:firstRow="1" w:lastRow="0" w:firstColumn="1" w:lastColumn="0" w:noHBand="0" w:noVBand="1"/>
      </w:tblPr>
      <w:tblGrid>
        <w:gridCol w:w="8644"/>
      </w:tblGrid>
      <w:tr w:rsidR="003743CA" w14:paraId="51B2AC01" w14:textId="77777777" w:rsidTr="003743CA">
        <w:tc>
          <w:tcPr>
            <w:tcW w:w="8644" w:type="dxa"/>
          </w:tcPr>
          <w:p w14:paraId="40FA5D0B" w14:textId="77777777" w:rsidR="003743CA" w:rsidRDefault="003743CA" w:rsidP="003743CA">
            <w:proofErr w:type="spellStart"/>
            <w:proofErr w:type="gramStart"/>
            <w:r>
              <w:t>sudo</w:t>
            </w:r>
            <w:proofErr w:type="spellEnd"/>
            <w:proofErr w:type="gramEnd"/>
            <w:r>
              <w:t xml:space="preserve"> a2enmod rewrite</w:t>
            </w:r>
          </w:p>
          <w:p w14:paraId="5FD035F4" w14:textId="77777777" w:rsidR="003743CA" w:rsidRDefault="003743CA" w:rsidP="00D628A4">
            <w:proofErr w:type="spellStart"/>
            <w:proofErr w:type="gramStart"/>
            <w:r>
              <w:t>sudo</w:t>
            </w:r>
            <w:proofErr w:type="spellEnd"/>
            <w:proofErr w:type="gramEnd"/>
            <w:r>
              <w:t xml:space="preserve"> service apache2 restart</w:t>
            </w:r>
          </w:p>
        </w:tc>
      </w:tr>
    </w:tbl>
    <w:p w14:paraId="4E7D7E73" w14:textId="77777777" w:rsidR="00D628A4" w:rsidRDefault="00D628A4" w:rsidP="00D628A4"/>
    <w:p w14:paraId="3F68E4AF" w14:textId="77777777" w:rsidR="003743CA" w:rsidRPr="003743CA" w:rsidRDefault="003743CA" w:rsidP="003743CA">
      <w:pPr>
        <w:pStyle w:val="Heading3"/>
      </w:pPr>
      <w:bookmarkStart w:id="8" w:name="_Toc304066895"/>
      <w:r w:rsidRPr="003743CA">
        <w:t xml:space="preserve">2.1.1 </w:t>
      </w:r>
      <w:r w:rsidR="00D628A4" w:rsidRPr="003743CA">
        <w:t>PHP5 and libraries </w:t>
      </w:r>
      <w:bookmarkEnd w:id="8"/>
      <w:r w:rsidR="00D628A4" w:rsidRPr="003743CA">
        <w:t xml:space="preserve"> </w:t>
      </w:r>
    </w:p>
    <w:p w14:paraId="3619DE6C" w14:textId="1945ADED" w:rsidR="00D628A4" w:rsidRDefault="00D628A4" w:rsidP="00D628A4">
      <w:r>
        <w:t xml:space="preserve">These are required to interpret the source code of </w:t>
      </w:r>
      <w:r w:rsidR="00252B52">
        <w:t xml:space="preserve">the </w:t>
      </w:r>
      <w:r>
        <w:t xml:space="preserve">SIMBA back-end. </w:t>
      </w:r>
      <w:proofErr w:type="spellStart"/>
      <w:r>
        <w:t>Mcrypt</w:t>
      </w:r>
      <w:proofErr w:type="spellEnd"/>
      <w:r>
        <w:t xml:space="preserve"> is a security library used to encrypt data, and SQLite is the database management system (DBMS) used by SIMBA.</w:t>
      </w:r>
    </w:p>
    <w:tbl>
      <w:tblPr>
        <w:tblStyle w:val="TableGrid"/>
        <w:tblW w:w="0" w:type="auto"/>
        <w:tblLook w:val="04A0" w:firstRow="1" w:lastRow="0" w:firstColumn="1" w:lastColumn="0" w:noHBand="0" w:noVBand="1"/>
      </w:tblPr>
      <w:tblGrid>
        <w:gridCol w:w="8644"/>
      </w:tblGrid>
      <w:tr w:rsidR="003743CA" w14:paraId="7918DE38" w14:textId="77777777" w:rsidTr="003743CA">
        <w:tc>
          <w:tcPr>
            <w:tcW w:w="8644" w:type="dxa"/>
          </w:tcPr>
          <w:p w14:paraId="1976AEB4" w14:textId="3FECA5DD" w:rsidR="003743CA" w:rsidRPr="00FB787A" w:rsidRDefault="003743CA" w:rsidP="00D628A4">
            <w:pPr>
              <w:rPr>
                <w:lang w:val="pt-BR"/>
              </w:rPr>
            </w:pPr>
            <w:proofErr w:type="spellStart"/>
            <w:proofErr w:type="gramStart"/>
            <w:r>
              <w:t>sudo</w:t>
            </w:r>
            <w:proofErr w:type="spellEnd"/>
            <w:proofErr w:type="gramEnd"/>
            <w:r>
              <w:t xml:space="preserve"> apt-get install php5 php5-mcrypt php5-sqlite </w:t>
            </w:r>
            <w:r w:rsidR="00FB787A" w:rsidRPr="00FB787A">
              <w:rPr>
                <w:lang w:val="pt-BR"/>
              </w:rPr>
              <w:t>php5-imagick</w:t>
            </w:r>
          </w:p>
        </w:tc>
      </w:tr>
    </w:tbl>
    <w:p w14:paraId="4A11F857" w14:textId="77777777" w:rsidR="00D628A4" w:rsidRDefault="00D628A4" w:rsidP="00D628A4"/>
    <w:p w14:paraId="2E70EDF5" w14:textId="77777777" w:rsidR="003743CA" w:rsidRDefault="003743CA" w:rsidP="003743CA">
      <w:pPr>
        <w:pStyle w:val="Heading3"/>
      </w:pPr>
      <w:bookmarkStart w:id="9" w:name="_Toc304066896"/>
      <w:r>
        <w:t>2.</w:t>
      </w:r>
      <w:r w:rsidR="008E3B10">
        <w:t>1</w:t>
      </w:r>
      <w:r>
        <w:t xml:space="preserve">.2 </w:t>
      </w:r>
      <w:r w:rsidR="00D628A4">
        <w:t>Python and Biopython library </w:t>
      </w:r>
      <w:bookmarkEnd w:id="9"/>
      <w:r w:rsidR="00D628A4">
        <w:t xml:space="preserve"> </w:t>
      </w:r>
    </w:p>
    <w:p w14:paraId="3D65AD5D" w14:textId="77777777" w:rsidR="00D628A4" w:rsidRDefault="00D628A4" w:rsidP="00D628A4">
      <w:r>
        <w:t>These are required to run sequence analysis by SIMBA. Python is installed by default in</w:t>
      </w:r>
      <w:r w:rsidR="008375A9">
        <w:t xml:space="preserve"> almost all versions of</w:t>
      </w:r>
      <w:r>
        <w:t xml:space="preserve"> Linux. To install the Biopython library it is necessary to download the installation package at http://biopython.org/wiki/Download. Uncompressing the Biopython package, open the folder with Biopython in the Linux terminal and type the following on the command line to build and install: </w:t>
      </w:r>
    </w:p>
    <w:tbl>
      <w:tblPr>
        <w:tblStyle w:val="TableGrid"/>
        <w:tblW w:w="0" w:type="auto"/>
        <w:tblLook w:val="04A0" w:firstRow="1" w:lastRow="0" w:firstColumn="1" w:lastColumn="0" w:noHBand="0" w:noVBand="1"/>
      </w:tblPr>
      <w:tblGrid>
        <w:gridCol w:w="8644"/>
      </w:tblGrid>
      <w:tr w:rsidR="003743CA" w14:paraId="463175D9" w14:textId="77777777" w:rsidTr="003743CA">
        <w:tc>
          <w:tcPr>
            <w:tcW w:w="8644" w:type="dxa"/>
          </w:tcPr>
          <w:p w14:paraId="00B8AF11" w14:textId="77777777" w:rsidR="003743CA" w:rsidRDefault="003743CA" w:rsidP="003743CA">
            <w:proofErr w:type="gramStart"/>
            <w:r>
              <w:t>python</w:t>
            </w:r>
            <w:proofErr w:type="gramEnd"/>
            <w:r>
              <w:t xml:space="preserve"> setup.py build</w:t>
            </w:r>
          </w:p>
          <w:p w14:paraId="4820D054" w14:textId="77777777" w:rsidR="003743CA" w:rsidRDefault="003743CA" w:rsidP="003743CA">
            <w:proofErr w:type="gramStart"/>
            <w:r>
              <w:t>python</w:t>
            </w:r>
            <w:proofErr w:type="gramEnd"/>
            <w:r>
              <w:t xml:space="preserve"> setup.py test</w:t>
            </w:r>
          </w:p>
          <w:p w14:paraId="2DE5065A" w14:textId="77777777" w:rsidR="003743CA" w:rsidRDefault="003743CA" w:rsidP="00D628A4">
            <w:proofErr w:type="spellStart"/>
            <w:proofErr w:type="gramStart"/>
            <w:r>
              <w:t>sudo</w:t>
            </w:r>
            <w:proofErr w:type="spellEnd"/>
            <w:proofErr w:type="gramEnd"/>
            <w:r>
              <w:t xml:space="preserve"> python setup.py install</w:t>
            </w:r>
          </w:p>
        </w:tc>
      </w:tr>
    </w:tbl>
    <w:p w14:paraId="7282E6C9" w14:textId="77777777" w:rsidR="00D628A4" w:rsidRDefault="00D628A4" w:rsidP="00D628A4"/>
    <w:p w14:paraId="22DCAEDF" w14:textId="77777777" w:rsidR="003743CA" w:rsidRDefault="003743CA" w:rsidP="003743CA">
      <w:pPr>
        <w:pStyle w:val="Heading3"/>
      </w:pPr>
      <w:bookmarkStart w:id="10" w:name="_Toc304066897"/>
      <w:r>
        <w:t>2.</w:t>
      </w:r>
      <w:r w:rsidR="008E3B10">
        <w:t>1</w:t>
      </w:r>
      <w:r>
        <w:t xml:space="preserve">.3 </w:t>
      </w:r>
      <w:r w:rsidR="00D628A4">
        <w:t>NCBI-BLAST+ </w:t>
      </w:r>
      <w:bookmarkEnd w:id="10"/>
      <w:r w:rsidR="00D628A4">
        <w:t xml:space="preserve"> </w:t>
      </w:r>
    </w:p>
    <w:p w14:paraId="072D729D" w14:textId="77777777" w:rsidR="00D628A4" w:rsidRDefault="00D628A4" w:rsidP="00D628A4">
      <w:r>
        <w:t xml:space="preserve">This is required to run local alignments between sequences using BLAST. In the Linux terminal, type the following command: </w:t>
      </w:r>
    </w:p>
    <w:tbl>
      <w:tblPr>
        <w:tblStyle w:val="TableGrid"/>
        <w:tblW w:w="0" w:type="auto"/>
        <w:tblLook w:val="04A0" w:firstRow="1" w:lastRow="0" w:firstColumn="1" w:lastColumn="0" w:noHBand="0" w:noVBand="1"/>
      </w:tblPr>
      <w:tblGrid>
        <w:gridCol w:w="8644"/>
      </w:tblGrid>
      <w:tr w:rsidR="00D770C7" w14:paraId="14A17411" w14:textId="77777777" w:rsidTr="00D770C7">
        <w:tc>
          <w:tcPr>
            <w:tcW w:w="8644" w:type="dxa"/>
          </w:tcPr>
          <w:p w14:paraId="75929D17" w14:textId="77777777" w:rsidR="00D770C7" w:rsidRDefault="00D770C7" w:rsidP="00D628A4">
            <w:proofErr w:type="spellStart"/>
            <w:proofErr w:type="gramStart"/>
            <w:r>
              <w:t>sudo</w:t>
            </w:r>
            <w:proofErr w:type="spellEnd"/>
            <w:proofErr w:type="gramEnd"/>
            <w:r>
              <w:t xml:space="preserve"> apt-get install </w:t>
            </w:r>
            <w:proofErr w:type="spellStart"/>
            <w:r>
              <w:t>ncbi</w:t>
            </w:r>
            <w:proofErr w:type="spellEnd"/>
            <w:r>
              <w:t>-blast+</w:t>
            </w:r>
          </w:p>
        </w:tc>
      </w:tr>
    </w:tbl>
    <w:p w14:paraId="10EE7BA2" w14:textId="77777777" w:rsidR="008E3B10" w:rsidRDefault="008E3B10" w:rsidP="00D628A4"/>
    <w:p w14:paraId="2809A5F5" w14:textId="086253B6" w:rsidR="00D628A4" w:rsidRDefault="008E3B10" w:rsidP="008E3B10">
      <w:pPr>
        <w:pStyle w:val="Heading2"/>
      </w:pPr>
      <w:bookmarkStart w:id="11" w:name="_Toc304066898"/>
      <w:r>
        <w:lastRenderedPageBreak/>
        <w:t xml:space="preserve">2.2 </w:t>
      </w:r>
      <w:r w:rsidR="00FC6F93">
        <w:t xml:space="preserve">Installation </w:t>
      </w:r>
      <w:r>
        <w:t>steps</w:t>
      </w:r>
      <w:bookmarkEnd w:id="11"/>
    </w:p>
    <w:p w14:paraId="15307303" w14:textId="77777777" w:rsidR="00D628A4" w:rsidRDefault="00D628A4" w:rsidP="00D628A4"/>
    <w:p w14:paraId="7EB8E6BE" w14:textId="156B3582" w:rsidR="00D628A4" w:rsidRDefault="00D628A4" w:rsidP="00D628A4">
      <w:r>
        <w:t>To install SIMBA, first download the source code at http://ufmg-simba.sourceforge.net. Extract the file downloaded in the directory /</w:t>
      </w:r>
      <w:proofErr w:type="spellStart"/>
      <w:r>
        <w:t>var</w:t>
      </w:r>
      <w:proofErr w:type="spellEnd"/>
      <w:r>
        <w:t>/www. Give permission to apache user through the command line:</w:t>
      </w:r>
    </w:p>
    <w:tbl>
      <w:tblPr>
        <w:tblStyle w:val="TableGrid"/>
        <w:tblW w:w="0" w:type="auto"/>
        <w:tblLook w:val="04A0" w:firstRow="1" w:lastRow="0" w:firstColumn="1" w:lastColumn="0" w:noHBand="0" w:noVBand="1"/>
      </w:tblPr>
      <w:tblGrid>
        <w:gridCol w:w="8644"/>
      </w:tblGrid>
      <w:tr w:rsidR="008E3B10" w14:paraId="37C884DA" w14:textId="77777777" w:rsidTr="008E3B10">
        <w:tc>
          <w:tcPr>
            <w:tcW w:w="8644" w:type="dxa"/>
          </w:tcPr>
          <w:p w14:paraId="1679111F" w14:textId="4CF07BB1" w:rsidR="008E3B10" w:rsidRDefault="008E3B10" w:rsidP="00DC61F3">
            <w:pPr>
              <w:spacing w:before="240"/>
            </w:pPr>
            <w:proofErr w:type="spellStart"/>
            <w:proofErr w:type="gramStart"/>
            <w:r>
              <w:t>chown</w:t>
            </w:r>
            <w:proofErr w:type="spellEnd"/>
            <w:proofErr w:type="gramEnd"/>
            <w:r>
              <w:t xml:space="preserve"> –R </w:t>
            </w:r>
            <w:proofErr w:type="spellStart"/>
            <w:r>
              <w:t>www-data:www-data</w:t>
            </w:r>
            <w:proofErr w:type="spellEnd"/>
            <w:r>
              <w:t xml:space="preserve"> /</w:t>
            </w:r>
            <w:proofErr w:type="spellStart"/>
            <w:r>
              <w:t>var</w:t>
            </w:r>
            <w:proofErr w:type="spellEnd"/>
            <w:r>
              <w:t>/www/</w:t>
            </w:r>
            <w:proofErr w:type="spellStart"/>
            <w:r>
              <w:t>simba</w:t>
            </w:r>
            <w:proofErr w:type="spellEnd"/>
          </w:p>
          <w:p w14:paraId="3D927CBF" w14:textId="40C6095F" w:rsidR="008E3B10" w:rsidRDefault="008E3B10" w:rsidP="00DC61F3">
            <w:pPr>
              <w:spacing w:before="240"/>
            </w:pPr>
            <w:proofErr w:type="spellStart"/>
            <w:proofErr w:type="gramStart"/>
            <w:r>
              <w:t>chmod</w:t>
            </w:r>
            <w:proofErr w:type="spellEnd"/>
            <w:proofErr w:type="gramEnd"/>
            <w:r>
              <w:t xml:space="preserve"> –R 755 /</w:t>
            </w:r>
            <w:proofErr w:type="spellStart"/>
            <w:r>
              <w:t>var</w:t>
            </w:r>
            <w:proofErr w:type="spellEnd"/>
            <w:r>
              <w:t>/www/</w:t>
            </w:r>
            <w:proofErr w:type="spellStart"/>
            <w:r>
              <w:t>simba</w:t>
            </w:r>
            <w:proofErr w:type="spellEnd"/>
          </w:p>
        </w:tc>
      </w:tr>
    </w:tbl>
    <w:p w14:paraId="229D7464" w14:textId="77777777" w:rsidR="00D628A4" w:rsidRDefault="00D628A4" w:rsidP="00D628A4"/>
    <w:p w14:paraId="0D86E7F7" w14:textId="77777777" w:rsidR="00D628A4" w:rsidRDefault="000B5E5A" w:rsidP="000B5E5A">
      <w:pPr>
        <w:pStyle w:val="Heading3"/>
      </w:pPr>
      <w:bookmarkStart w:id="12" w:name="_Toc304066899"/>
      <w:r>
        <w:t xml:space="preserve">2.2.1 </w:t>
      </w:r>
      <w:r w:rsidR="00D628A4">
        <w:t>Configuring SIMBA</w:t>
      </w:r>
      <w:bookmarkEnd w:id="12"/>
    </w:p>
    <w:p w14:paraId="0B7D94B9" w14:textId="77777777" w:rsidR="00D770C7" w:rsidRDefault="00D628A4" w:rsidP="00D628A4">
      <w:r>
        <w:t xml:space="preserve">SIMBA requires two simple configurations: </w:t>
      </w:r>
    </w:p>
    <w:p w14:paraId="6BBF3434" w14:textId="77777777" w:rsidR="00D770C7" w:rsidRDefault="00D628A4" w:rsidP="00D770C7">
      <w:pPr>
        <w:pStyle w:val="ListParagraph"/>
        <w:numPr>
          <w:ilvl w:val="0"/>
          <w:numId w:val="3"/>
        </w:numPr>
      </w:pPr>
      <w:proofErr w:type="gramStart"/>
      <w:r>
        <w:t>the</w:t>
      </w:r>
      <w:proofErr w:type="gramEnd"/>
      <w:r>
        <w:t xml:space="preserve"> URL of your application; </w:t>
      </w:r>
    </w:p>
    <w:p w14:paraId="2142952C" w14:textId="77777777" w:rsidR="00BF382C" w:rsidRDefault="00D628A4" w:rsidP="00D770C7">
      <w:pPr>
        <w:pStyle w:val="ListParagraph"/>
        <w:numPr>
          <w:ilvl w:val="0"/>
          <w:numId w:val="3"/>
        </w:numPr>
      </w:pPr>
      <w:proofErr w:type="gramStart"/>
      <w:r>
        <w:t>a</w:t>
      </w:r>
      <w:proofErr w:type="gramEnd"/>
      <w:r>
        <w:t xml:space="preserve"> security random key of 32 bit. </w:t>
      </w:r>
    </w:p>
    <w:tbl>
      <w:tblPr>
        <w:tblStyle w:val="TableGrid"/>
        <w:tblW w:w="0" w:type="auto"/>
        <w:tblLook w:val="04A0" w:firstRow="1" w:lastRow="0" w:firstColumn="1" w:lastColumn="0" w:noHBand="0" w:noVBand="1"/>
      </w:tblPr>
      <w:tblGrid>
        <w:gridCol w:w="8720"/>
      </w:tblGrid>
      <w:tr w:rsidR="00BF382C" w14:paraId="3E34806B" w14:textId="77777777" w:rsidTr="00BF382C">
        <w:tc>
          <w:tcPr>
            <w:tcW w:w="8720" w:type="dxa"/>
          </w:tcPr>
          <w:p w14:paraId="12616A37" w14:textId="77777777" w:rsidR="00BF382C" w:rsidRDefault="00BF382C" w:rsidP="00BF382C">
            <w:pPr>
              <w:spacing w:before="240"/>
            </w:pPr>
            <w:r>
              <w:t>Open the file “</w:t>
            </w:r>
            <w:proofErr w:type="spellStart"/>
            <w:r>
              <w:t>simba</w:t>
            </w:r>
            <w:proofErr w:type="spellEnd"/>
            <w:r>
              <w:t>/app/</w:t>
            </w:r>
            <w:proofErr w:type="spellStart"/>
            <w:r>
              <w:t>config</w:t>
            </w:r>
            <w:proofErr w:type="spellEnd"/>
            <w:r>
              <w:t>/</w:t>
            </w:r>
            <w:proofErr w:type="spellStart"/>
            <w:r>
              <w:t>app.php</w:t>
            </w:r>
            <w:proofErr w:type="spellEnd"/>
            <w:r>
              <w:t xml:space="preserve">” with a text editor. Edit the lines 29 (if you don’t have a personal URL use </w:t>
            </w:r>
            <w:r w:rsidRPr="00FB787A">
              <w:rPr>
                <w:b/>
              </w:rPr>
              <w:t>http://localhost/simba/public</w:t>
            </w:r>
            <w:r>
              <w:t xml:space="preserve"> for only local access) and 68 (type 32 random characters).</w:t>
            </w:r>
          </w:p>
        </w:tc>
      </w:tr>
    </w:tbl>
    <w:p w14:paraId="7F2F6ACD" w14:textId="77777777" w:rsidR="00D628A4" w:rsidRDefault="00D628A4" w:rsidP="00D628A4"/>
    <w:p w14:paraId="592123D2" w14:textId="77777777" w:rsidR="00D628A4" w:rsidRDefault="000B5E5A" w:rsidP="000B5E5A">
      <w:pPr>
        <w:pStyle w:val="Heading3"/>
      </w:pPr>
      <w:bookmarkStart w:id="13" w:name="_Toc304066900"/>
      <w:r>
        <w:t xml:space="preserve">2.2.2 </w:t>
      </w:r>
      <w:r w:rsidR="00D628A4">
        <w:t>Accessing SIMBA by a browser</w:t>
      </w:r>
      <w:bookmarkEnd w:id="13"/>
    </w:p>
    <w:p w14:paraId="6768181D" w14:textId="6C97C4F1" w:rsidR="00D628A4" w:rsidRDefault="00D628A4" w:rsidP="00D628A4">
      <w:r>
        <w:t xml:space="preserve">Now, </w:t>
      </w:r>
      <w:proofErr w:type="gramStart"/>
      <w:r>
        <w:t>SIMBA can be accessed by a browser, as Google Chrome, Firefox, Opera or Safari, using the address configured in the “</w:t>
      </w:r>
      <w:proofErr w:type="spellStart"/>
      <w:r>
        <w:t>app.php</w:t>
      </w:r>
      <w:proofErr w:type="spellEnd"/>
      <w:r>
        <w:t>” file</w:t>
      </w:r>
      <w:proofErr w:type="gramEnd"/>
      <w:r>
        <w:t xml:space="preserve">. </w:t>
      </w:r>
      <w:r w:rsidR="001C4178">
        <w:t>Note</w:t>
      </w:r>
      <w:r>
        <w:t xml:space="preserve"> that SIMBA can </w:t>
      </w:r>
      <w:r w:rsidR="001C4178">
        <w:t xml:space="preserve">also </w:t>
      </w:r>
      <w:r>
        <w:t>run on Internet Explorer, however some pages can present layout problems. We recommend the Google Chrome browser.</w:t>
      </w:r>
    </w:p>
    <w:p w14:paraId="1F71EECC" w14:textId="77777777" w:rsidR="00D34171" w:rsidRDefault="00D34171">
      <w:pPr>
        <w:spacing w:after="0" w:line="240" w:lineRule="auto"/>
        <w:jc w:val="left"/>
      </w:pPr>
      <w:r>
        <w:br w:type="page"/>
      </w:r>
    </w:p>
    <w:p w14:paraId="70E2CEEA" w14:textId="77777777" w:rsidR="00D628A4" w:rsidRDefault="00D34171" w:rsidP="00D34171">
      <w:pPr>
        <w:pStyle w:val="Heading1"/>
      </w:pPr>
      <w:bookmarkStart w:id="14" w:name="_Toc304066901"/>
      <w:r>
        <w:lastRenderedPageBreak/>
        <w:t>3. SIMBA interface</w:t>
      </w:r>
      <w:bookmarkEnd w:id="14"/>
    </w:p>
    <w:p w14:paraId="4828D9CC" w14:textId="77777777" w:rsidR="00D34171" w:rsidRDefault="00D34171" w:rsidP="00605B7B">
      <w:pPr>
        <w:pStyle w:val="Heading2"/>
      </w:pPr>
      <w:bookmarkStart w:id="15" w:name="_Toc304066902"/>
      <w:r w:rsidRPr="00D34171">
        <w:t>3.1 Understanding genome assembly process</w:t>
      </w:r>
      <w:bookmarkEnd w:id="15"/>
    </w:p>
    <w:p w14:paraId="62384B70" w14:textId="4F89B204" w:rsidR="00D34171" w:rsidRPr="00D34171" w:rsidRDefault="00D34171" w:rsidP="00D34171">
      <w:r>
        <w:t xml:space="preserve">Before explaining </w:t>
      </w:r>
      <w:r w:rsidR="00E55CB0">
        <w:t xml:space="preserve">the </w:t>
      </w:r>
      <w:r>
        <w:t xml:space="preserve">SIMBA </w:t>
      </w:r>
      <w:r w:rsidR="00E55CB0">
        <w:t xml:space="preserve">pipeline, </w:t>
      </w:r>
      <w:r w:rsidR="00085999">
        <w:t xml:space="preserve">it </w:t>
      </w:r>
      <w:r w:rsidRPr="00D34171">
        <w:t xml:space="preserve">is necessary </w:t>
      </w:r>
      <w:r w:rsidR="00E55CB0">
        <w:t xml:space="preserve">to first </w:t>
      </w:r>
      <w:r w:rsidRPr="00D34171">
        <w:t xml:space="preserve">understand the problem of genome assembly. </w:t>
      </w:r>
    </w:p>
    <w:p w14:paraId="24B2E9D8" w14:textId="0ABC15AA" w:rsidR="00D34171" w:rsidRPr="00D34171" w:rsidRDefault="00D34171" w:rsidP="008779AE">
      <w:r w:rsidRPr="00D34171">
        <w:t>Current</w:t>
      </w:r>
      <w:r w:rsidR="00B86715">
        <w:t>ly</w:t>
      </w:r>
      <w:r>
        <w:t>,</w:t>
      </w:r>
      <w:r w:rsidRPr="00D34171">
        <w:t xml:space="preserve"> </w:t>
      </w:r>
      <w:r w:rsidR="00D87313">
        <w:t xml:space="preserve">most </w:t>
      </w:r>
      <w:r w:rsidRPr="00D34171">
        <w:t xml:space="preserve">DNA sequencing platforms </w:t>
      </w:r>
      <w:r w:rsidR="00B86715">
        <w:t>can</w:t>
      </w:r>
      <w:r w:rsidRPr="00D34171">
        <w:t xml:space="preserve"> read</w:t>
      </w:r>
      <w:r w:rsidR="008779AE">
        <w:t xml:space="preserve"> only</w:t>
      </w:r>
      <w:r w:rsidRPr="00D34171">
        <w:t xml:space="preserve"> </w:t>
      </w:r>
      <w:r w:rsidR="00D87313">
        <w:t xml:space="preserve">small </w:t>
      </w:r>
      <w:r w:rsidR="00D87313" w:rsidRPr="00D34171">
        <w:t>DNA</w:t>
      </w:r>
      <w:r w:rsidR="00D87313">
        <w:t xml:space="preserve"> fragments</w:t>
      </w:r>
      <w:r w:rsidRPr="00D34171">
        <w:t xml:space="preserve">. </w:t>
      </w:r>
      <w:r w:rsidR="008779AE">
        <w:t xml:space="preserve">Thus, after the sequencing process of several DNA molecules of </w:t>
      </w:r>
      <w:r w:rsidR="00B86715">
        <w:t xml:space="preserve">the </w:t>
      </w:r>
      <w:r w:rsidR="008779AE">
        <w:t xml:space="preserve">same organism </w:t>
      </w:r>
      <w:r w:rsidR="0025174A">
        <w:t xml:space="preserve">is completed, it becomes </w:t>
      </w:r>
      <w:r w:rsidR="008779AE">
        <w:t xml:space="preserve">important </w:t>
      </w:r>
      <w:r w:rsidR="0025174A">
        <w:t xml:space="preserve">to </w:t>
      </w:r>
      <w:r w:rsidR="008779AE">
        <w:t xml:space="preserve">reconstruct the original genome sorting the </w:t>
      </w:r>
      <w:r w:rsidR="006B324D">
        <w:t xml:space="preserve">individual </w:t>
      </w:r>
      <w:r w:rsidR="008779AE">
        <w:t xml:space="preserve">fragment reads. This process is known as genome assembly (Figure </w:t>
      </w:r>
      <w:r w:rsidR="001416C6">
        <w:t>2</w:t>
      </w:r>
      <w:r w:rsidR="008779AE">
        <w:t>).</w:t>
      </w:r>
    </w:p>
    <w:p w14:paraId="7EC1DB5B" w14:textId="77777777" w:rsidR="00D34171" w:rsidRDefault="00D34171" w:rsidP="00D628A4">
      <w:r>
        <w:rPr>
          <w:noProof/>
        </w:rPr>
        <w:drawing>
          <wp:inline distT="0" distB="0" distL="0" distR="0" wp14:anchorId="76AEFFE1" wp14:editId="329B4CB5">
            <wp:extent cx="5400040" cy="3549895"/>
            <wp:effectExtent l="0" t="0" r="0" b="0"/>
            <wp:docPr id="2" name="Imagem 2" descr="http://ufmg-simba.sourceforge.net/assemb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mg-simba.sourceforge.net/assembl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49895"/>
                    </a:xfrm>
                    <a:prstGeom prst="rect">
                      <a:avLst/>
                    </a:prstGeom>
                    <a:noFill/>
                    <a:ln>
                      <a:noFill/>
                    </a:ln>
                  </pic:spPr>
                </pic:pic>
              </a:graphicData>
            </a:graphic>
          </wp:inline>
        </w:drawing>
      </w:r>
    </w:p>
    <w:p w14:paraId="6E0934BB" w14:textId="7C6E3538" w:rsidR="00D34171" w:rsidRPr="008779AE" w:rsidRDefault="00D34171" w:rsidP="00D628A4">
      <w:pPr>
        <w:rPr>
          <w:sz w:val="20"/>
          <w:szCs w:val="20"/>
        </w:rPr>
      </w:pPr>
      <w:r w:rsidRPr="008779AE">
        <w:rPr>
          <w:b/>
          <w:sz w:val="20"/>
          <w:szCs w:val="20"/>
        </w:rPr>
        <w:t xml:space="preserve">Figure </w:t>
      </w:r>
      <w:r w:rsidR="001416C6">
        <w:rPr>
          <w:b/>
          <w:sz w:val="20"/>
          <w:szCs w:val="20"/>
        </w:rPr>
        <w:t>2</w:t>
      </w:r>
      <w:r w:rsidRPr="008779AE">
        <w:rPr>
          <w:sz w:val="20"/>
          <w:szCs w:val="20"/>
        </w:rPr>
        <w:t xml:space="preserve">. </w:t>
      </w:r>
      <w:r w:rsidR="00807968" w:rsidRPr="008779AE">
        <w:rPr>
          <w:sz w:val="20"/>
          <w:szCs w:val="20"/>
        </w:rPr>
        <w:t>Sequenc</w:t>
      </w:r>
      <w:r w:rsidR="00807968">
        <w:rPr>
          <w:sz w:val="20"/>
          <w:szCs w:val="20"/>
        </w:rPr>
        <w:t>ing</w:t>
      </w:r>
      <w:r w:rsidR="00807968" w:rsidRPr="008779AE">
        <w:rPr>
          <w:sz w:val="20"/>
          <w:szCs w:val="20"/>
        </w:rPr>
        <w:t xml:space="preserve"> </w:t>
      </w:r>
      <w:r w:rsidRPr="008779AE">
        <w:rPr>
          <w:sz w:val="20"/>
          <w:szCs w:val="20"/>
        </w:rPr>
        <w:t xml:space="preserve">process. </w:t>
      </w:r>
      <w:r w:rsidRPr="008779AE">
        <w:rPr>
          <w:i/>
          <w:sz w:val="20"/>
          <w:szCs w:val="20"/>
        </w:rPr>
        <w:t>Source</w:t>
      </w:r>
      <w:r w:rsidRPr="008779AE">
        <w:rPr>
          <w:sz w:val="20"/>
          <w:szCs w:val="20"/>
        </w:rPr>
        <w:t xml:space="preserve">: (adapted) HUSEMANN, P. </w:t>
      </w:r>
      <w:proofErr w:type="spellStart"/>
      <w:r w:rsidRPr="008779AE">
        <w:rPr>
          <w:sz w:val="20"/>
          <w:szCs w:val="20"/>
        </w:rPr>
        <w:t>Bioinformatic</w:t>
      </w:r>
      <w:proofErr w:type="spellEnd"/>
      <w:r w:rsidRPr="008779AE">
        <w:rPr>
          <w:sz w:val="20"/>
          <w:szCs w:val="20"/>
        </w:rPr>
        <w:t xml:space="preserve"> Approaches for Genome Finishing, 2011.</w:t>
      </w:r>
    </w:p>
    <w:p w14:paraId="7238E1BE" w14:textId="5AB89BAB" w:rsidR="00D34171" w:rsidRDefault="008779AE" w:rsidP="00D34171">
      <w:r>
        <w:t xml:space="preserve">It is possible </w:t>
      </w:r>
      <w:r w:rsidR="003B180E">
        <w:t xml:space="preserve">to </w:t>
      </w:r>
      <w:r>
        <w:t>sort the reads using a</w:t>
      </w:r>
      <w:r w:rsidR="003B180E">
        <w:t xml:space="preserve"> phylogenetically closer</w:t>
      </w:r>
      <w:r w:rsidR="003B180E" w:rsidDel="003B180E">
        <w:t xml:space="preserve"> </w:t>
      </w:r>
      <w:r>
        <w:t xml:space="preserve">organism as reference. However, in most </w:t>
      </w:r>
      <w:r w:rsidR="008D5553">
        <w:t>cases</w:t>
      </w:r>
      <w:r>
        <w:t xml:space="preserve"> </w:t>
      </w:r>
      <w:r w:rsidR="008D5553">
        <w:t xml:space="preserve">we may </w:t>
      </w:r>
      <w:r>
        <w:t xml:space="preserve">not have a reference to help in the assembly. Thus, it is necessary </w:t>
      </w:r>
      <w:r w:rsidR="00304CB3">
        <w:t xml:space="preserve">to </w:t>
      </w:r>
      <w:r>
        <w:t xml:space="preserve">join the reads </w:t>
      </w:r>
      <w:r w:rsidR="005333AB">
        <w:t xml:space="preserve">based on </w:t>
      </w:r>
      <w:r>
        <w:t>the overlap among its</w:t>
      </w:r>
      <w:r w:rsidR="005333AB">
        <w:t xml:space="preserve"> sequences</w:t>
      </w:r>
      <w:r>
        <w:t xml:space="preserve">. </w:t>
      </w:r>
      <w:r w:rsidR="00D34171">
        <w:t xml:space="preserve">Sort </w:t>
      </w:r>
      <w:r>
        <w:t>reads</w:t>
      </w:r>
      <w:r w:rsidR="00D34171">
        <w:t xml:space="preserve"> without </w:t>
      </w:r>
      <w:r>
        <w:t>a</w:t>
      </w:r>
      <w:r w:rsidR="00D34171">
        <w:t xml:space="preserve"> reference is called </w:t>
      </w:r>
      <w:r w:rsidRPr="008779AE">
        <w:rPr>
          <w:i/>
        </w:rPr>
        <w:t>de novo</w:t>
      </w:r>
      <w:r>
        <w:t xml:space="preserve"> assembly or </w:t>
      </w:r>
      <w:proofErr w:type="spellStart"/>
      <w:r w:rsidRPr="008779AE">
        <w:rPr>
          <w:i/>
        </w:rPr>
        <w:t>ab</w:t>
      </w:r>
      <w:proofErr w:type="spellEnd"/>
      <w:r w:rsidRPr="008779AE">
        <w:rPr>
          <w:i/>
        </w:rPr>
        <w:t xml:space="preserve"> initio</w:t>
      </w:r>
      <w:r>
        <w:t xml:space="preserve"> assembly</w:t>
      </w:r>
      <w:r w:rsidR="00D34171">
        <w:t xml:space="preserve">. </w:t>
      </w:r>
    </w:p>
    <w:p w14:paraId="0B3920F3" w14:textId="0690CD9B" w:rsidR="00D34171" w:rsidRDefault="008779AE" w:rsidP="00D34171">
      <w:r>
        <w:t>D</w:t>
      </w:r>
      <w:r w:rsidR="00D34171">
        <w:t xml:space="preserve">ue to </w:t>
      </w:r>
      <w:r w:rsidR="005333AB">
        <w:t xml:space="preserve">the </w:t>
      </w:r>
      <w:r w:rsidR="00D34171">
        <w:t xml:space="preserve">repetitive regions </w:t>
      </w:r>
      <w:r w:rsidR="005333AB">
        <w:t xml:space="preserve">as well as </w:t>
      </w:r>
      <w:r w:rsidR="00D34171">
        <w:t xml:space="preserve">the </w:t>
      </w:r>
      <w:r w:rsidR="00694CF5">
        <w:t xml:space="preserve">low coverage </w:t>
      </w:r>
      <w:r w:rsidR="00D34171">
        <w:t xml:space="preserve">regions, </w:t>
      </w:r>
      <w:r w:rsidR="00694CF5">
        <w:t>the assembly software</w:t>
      </w:r>
      <w:r w:rsidR="00D34171">
        <w:t xml:space="preserve"> </w:t>
      </w:r>
      <w:r w:rsidR="005333AB">
        <w:t xml:space="preserve">may </w:t>
      </w:r>
      <w:r w:rsidR="00D34171">
        <w:t xml:space="preserve">not </w:t>
      </w:r>
      <w:r w:rsidR="005333AB">
        <w:t xml:space="preserve">be </w:t>
      </w:r>
      <w:r w:rsidR="00D34171">
        <w:t xml:space="preserve">able to </w:t>
      </w:r>
      <w:r w:rsidR="00694CF5">
        <w:t>reconstruct</w:t>
      </w:r>
      <w:r w:rsidR="00D34171">
        <w:t xml:space="preserve"> the </w:t>
      </w:r>
      <w:r w:rsidR="005333AB">
        <w:t xml:space="preserve">whole </w:t>
      </w:r>
      <w:r w:rsidR="00D34171">
        <w:t xml:space="preserve">genome. </w:t>
      </w:r>
      <w:r w:rsidR="00694CF5">
        <w:t>This produce</w:t>
      </w:r>
      <w:r w:rsidR="005333AB">
        <w:t>s</w:t>
      </w:r>
      <w:r w:rsidR="00694CF5">
        <w:t xml:space="preserve"> gaps among the </w:t>
      </w:r>
      <w:r w:rsidR="005333AB">
        <w:t xml:space="preserve">maximally </w:t>
      </w:r>
      <w:r w:rsidR="00694CF5">
        <w:t xml:space="preserve">continuous sequences (contigs). </w:t>
      </w:r>
    </w:p>
    <w:p w14:paraId="29B1C58C" w14:textId="3810B2EB" w:rsidR="00D34171" w:rsidRDefault="00694CF5" w:rsidP="00D34171">
      <w:r>
        <w:lastRenderedPageBreak/>
        <w:t xml:space="preserve">After assembly, it is necessary </w:t>
      </w:r>
      <w:r w:rsidR="0002611A">
        <w:t xml:space="preserve">to </w:t>
      </w:r>
      <w:r>
        <w:t xml:space="preserve">sort </w:t>
      </w:r>
      <w:r w:rsidR="0002611A">
        <w:t xml:space="preserve">the </w:t>
      </w:r>
      <w:r>
        <w:t>contigs (scaffolding contigs). For scaffolding we can use a</w:t>
      </w:r>
      <w:r w:rsidR="00D34171">
        <w:t xml:space="preserve"> genome of an organism that is phylogenetically</w:t>
      </w:r>
      <w:r>
        <w:t xml:space="preserve"> closer as reference, paired reads or physical maps. In the end</w:t>
      </w:r>
      <w:r w:rsidR="00D34171">
        <w:t>,</w:t>
      </w:r>
      <w:r>
        <w:t xml:space="preserve"> it is </w:t>
      </w:r>
      <w:r w:rsidR="00807AED">
        <w:t xml:space="preserve">important to </w:t>
      </w:r>
      <w:r>
        <w:t xml:space="preserve">close the gaps among scaffolds (contigs sorted). We </w:t>
      </w:r>
      <w:r w:rsidR="00853BE1">
        <w:t xml:space="preserve">designate </w:t>
      </w:r>
      <w:r>
        <w:t>as curation, the process of sort</w:t>
      </w:r>
      <w:r w:rsidR="00853BE1">
        <w:t>ing</w:t>
      </w:r>
      <w:r>
        <w:t xml:space="preserve"> contigs and </w:t>
      </w:r>
      <w:r w:rsidR="00853BE1">
        <w:t xml:space="preserve">closing </w:t>
      </w:r>
      <w:r>
        <w:t>gaps among them.</w:t>
      </w:r>
    </w:p>
    <w:p w14:paraId="23F45956" w14:textId="77777777" w:rsidR="00311426" w:rsidRDefault="00311426" w:rsidP="00D34171"/>
    <w:p w14:paraId="70140B09" w14:textId="77777777" w:rsidR="00694CF5" w:rsidRDefault="00311426" w:rsidP="001416C6">
      <w:pPr>
        <w:pStyle w:val="Heading2"/>
      </w:pPr>
      <w:bookmarkStart w:id="16" w:name="_Toc304066903"/>
      <w:r>
        <w:t>3.2 SIMBA Workflow</w:t>
      </w:r>
      <w:bookmarkEnd w:id="16"/>
    </w:p>
    <w:p w14:paraId="4BF84D75" w14:textId="56812905" w:rsidR="00BB7605" w:rsidRPr="00BB7605" w:rsidRDefault="00BB7605" w:rsidP="00BB7605">
      <w:r>
        <w:t xml:space="preserve">SIMBA </w:t>
      </w:r>
      <w:r w:rsidR="00A32F2F">
        <w:t xml:space="preserve">is </w:t>
      </w:r>
      <w:r>
        <w:t>divided in</w:t>
      </w:r>
      <w:r w:rsidR="009F6105">
        <w:t>to</w:t>
      </w:r>
      <w:r>
        <w:t xml:space="preserve"> three modules: (</w:t>
      </w:r>
      <w:proofErr w:type="spellStart"/>
      <w:r>
        <w:t>i</w:t>
      </w:r>
      <w:proofErr w:type="spellEnd"/>
      <w:r>
        <w:t xml:space="preserve">) projects: allow projects management and data format conversions; (ii) assemblies: allow </w:t>
      </w:r>
      <w:r w:rsidRPr="00BB7605">
        <w:rPr>
          <w:i/>
        </w:rPr>
        <w:t>de novo</w:t>
      </w:r>
      <w:r>
        <w:t xml:space="preserve"> assemblies with several software; (iii) curation: provide five steps of curation.</w:t>
      </w:r>
    </w:p>
    <w:p w14:paraId="0FC05EA5" w14:textId="77777777" w:rsidR="001416C6" w:rsidRDefault="001416C6" w:rsidP="001416C6">
      <w:r>
        <w:rPr>
          <w:noProof/>
        </w:rPr>
        <w:drawing>
          <wp:inline distT="0" distB="0" distL="0" distR="0" wp14:anchorId="0ADA79DF" wp14:editId="7A8229BD">
            <wp:extent cx="5400136" cy="1630393"/>
            <wp:effectExtent l="0" t="50800" r="0" b="2095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FB8AF3" w14:textId="77777777" w:rsidR="00E33EAA" w:rsidRPr="008F451D" w:rsidRDefault="00E33EAA" w:rsidP="00F76A78">
      <w:pPr>
        <w:rPr>
          <w:sz w:val="20"/>
          <w:szCs w:val="20"/>
        </w:rPr>
      </w:pPr>
      <w:r w:rsidRPr="008F451D">
        <w:rPr>
          <w:b/>
          <w:sz w:val="20"/>
          <w:szCs w:val="20"/>
        </w:rPr>
        <w:t>Figure 3</w:t>
      </w:r>
      <w:r w:rsidRPr="008F451D">
        <w:rPr>
          <w:sz w:val="20"/>
          <w:szCs w:val="20"/>
        </w:rPr>
        <w:t xml:space="preserve">. </w:t>
      </w:r>
      <w:proofErr w:type="gramStart"/>
      <w:r w:rsidRPr="008F451D">
        <w:rPr>
          <w:sz w:val="20"/>
          <w:szCs w:val="20"/>
        </w:rPr>
        <w:t>Modules of SIMBA.</w:t>
      </w:r>
      <w:proofErr w:type="gramEnd"/>
    </w:p>
    <w:p w14:paraId="0A0E7029" w14:textId="77777777" w:rsidR="008F451D" w:rsidRDefault="008F451D" w:rsidP="001416C6"/>
    <w:p w14:paraId="66F18D3D" w14:textId="3846298E" w:rsidR="00BB0015" w:rsidRDefault="00BB0015" w:rsidP="001416C6">
      <w:r>
        <w:t xml:space="preserve">SIMBA allows by default assemblies with Mira version 3.9.18 </w:t>
      </w:r>
      <w:r w:rsidR="00C80598">
        <w:t xml:space="preserve">(default) </w:t>
      </w:r>
      <w:r>
        <w:t>and Mira version 4.0.2</w:t>
      </w:r>
      <w:r>
        <w:rPr>
          <w:rStyle w:val="FootnoteReference"/>
        </w:rPr>
        <w:footnoteReference w:id="1"/>
      </w:r>
      <w:r>
        <w:t>. SIMBA also provide</w:t>
      </w:r>
      <w:r w:rsidR="00DC15B0">
        <w:t>s</w:t>
      </w:r>
      <w:r>
        <w:t xml:space="preserve"> support to assemblers: (</w:t>
      </w:r>
      <w:proofErr w:type="spellStart"/>
      <w:r>
        <w:t>i</w:t>
      </w:r>
      <w:proofErr w:type="spellEnd"/>
      <w:r>
        <w:t xml:space="preserve">) </w:t>
      </w:r>
      <w:proofErr w:type="spellStart"/>
      <w:r>
        <w:t>Newbler</w:t>
      </w:r>
      <w:proofErr w:type="spellEnd"/>
      <w:r>
        <w:rPr>
          <w:rStyle w:val="FootnoteReference"/>
        </w:rPr>
        <w:footnoteReference w:id="2"/>
      </w:r>
      <w:r>
        <w:t xml:space="preserve">; (ii) </w:t>
      </w:r>
      <w:proofErr w:type="spellStart"/>
      <w:r>
        <w:t>Minia</w:t>
      </w:r>
      <w:proofErr w:type="spellEnd"/>
      <w:r>
        <w:rPr>
          <w:rStyle w:val="FootnoteReference"/>
        </w:rPr>
        <w:footnoteReference w:id="3"/>
      </w:r>
      <w:proofErr w:type="gramStart"/>
      <w:r>
        <w:t>;</w:t>
      </w:r>
      <w:proofErr w:type="gramEnd"/>
      <w:r>
        <w:t xml:space="preserve"> and (iii) </w:t>
      </w:r>
      <w:proofErr w:type="spellStart"/>
      <w:r>
        <w:t>SPAdes</w:t>
      </w:r>
      <w:proofErr w:type="spellEnd"/>
      <w:r>
        <w:rPr>
          <w:rStyle w:val="FootnoteReference"/>
        </w:rPr>
        <w:footnoteReference w:id="4"/>
      </w:r>
      <w:r>
        <w:t>.</w:t>
      </w:r>
    </w:p>
    <w:p w14:paraId="5BC44DC7" w14:textId="15E2BA3C" w:rsidR="008F451D" w:rsidRDefault="00BB0015" w:rsidP="001416C6">
      <w:r>
        <w:t>The</w:t>
      </w:r>
      <w:r w:rsidR="008F451D">
        <w:t xml:space="preserve"> five steps of curation</w:t>
      </w:r>
      <w:r w:rsidR="00A60479">
        <w:t xml:space="preserve"> are handled </w:t>
      </w:r>
      <w:r w:rsidR="00074CCA">
        <w:t xml:space="preserve">bi SIMBA </w:t>
      </w:r>
      <w:r w:rsidR="00A60479">
        <w:t>as follows</w:t>
      </w:r>
      <w:r>
        <w:t>: (</w:t>
      </w:r>
      <w:proofErr w:type="spellStart"/>
      <w:r>
        <w:t>i</w:t>
      </w:r>
      <w:proofErr w:type="spellEnd"/>
      <w:r>
        <w:t>)</w:t>
      </w:r>
      <w:r w:rsidR="008F451D">
        <w:t xml:space="preserve"> SIMBA allows scaffolding of contigs by reference using a modified version of CONTIGuator software (requires a genome phylogenetically closer) and optical mapping reports </w:t>
      </w:r>
      <w:r w:rsidR="00C80598">
        <w:t xml:space="preserve">generated by </w:t>
      </w:r>
      <w:proofErr w:type="spellStart"/>
      <w:r w:rsidR="008F451D">
        <w:t>MapSolver</w:t>
      </w:r>
      <w:proofErr w:type="spellEnd"/>
      <w:r w:rsidR="008F451D">
        <w:t xml:space="preserve"> </w:t>
      </w:r>
      <w:r w:rsidR="00C80598">
        <w:t xml:space="preserve">software </w:t>
      </w:r>
      <w:r w:rsidR="008F451D">
        <w:t>(requires data from restriction maps that can be obtained using Whole Genome Mapping</w:t>
      </w:r>
      <w:r w:rsidR="008F451D">
        <w:rPr>
          <w:rStyle w:val="FootnoteReference"/>
        </w:rPr>
        <w:footnoteReference w:id="5"/>
      </w:r>
      <w:r w:rsidR="008F451D">
        <w:t>)</w:t>
      </w:r>
      <w:r>
        <w:t xml:space="preserve">; (ii) in circular genomes, SIMBA allows the correction of the beginning of </w:t>
      </w:r>
      <w:r w:rsidR="00AD5822">
        <w:t xml:space="preserve">the strand using the gene </w:t>
      </w:r>
      <w:proofErr w:type="spellStart"/>
      <w:r w:rsidR="00AD5822">
        <w:t>dnaA</w:t>
      </w:r>
      <w:proofErr w:type="spellEnd"/>
      <w:r w:rsidR="00AD5822">
        <w:t>;</w:t>
      </w:r>
      <w:r>
        <w:t xml:space="preserve"> (iii) detection of overlaps among extremities of contigs using BLAST; (iv) closing of repetitive regions using </w:t>
      </w:r>
      <w:proofErr w:type="spellStart"/>
      <w:r>
        <w:t>maprepeat</w:t>
      </w:r>
      <w:proofErr w:type="spellEnd"/>
      <w:r>
        <w:t xml:space="preserve">; (v) analysis of gaps remaining. </w:t>
      </w:r>
    </w:p>
    <w:p w14:paraId="14E8A55C" w14:textId="529FC624" w:rsidR="00BB7605" w:rsidRDefault="00BB0015" w:rsidP="001416C6">
      <w:r>
        <w:t xml:space="preserve">A complete workflow of SIMBA </w:t>
      </w:r>
      <w:r w:rsidR="00171FE3">
        <w:t>is shown</w:t>
      </w:r>
      <w:r>
        <w:t xml:space="preserve"> in Figure 4.</w:t>
      </w:r>
    </w:p>
    <w:p w14:paraId="3C1C7AA3" w14:textId="2610EB4B" w:rsidR="00311426" w:rsidRDefault="00AD5822" w:rsidP="00D34171">
      <w:r>
        <w:rPr>
          <w:noProof/>
        </w:rPr>
        <w:lastRenderedPageBreak/>
        <w:drawing>
          <wp:inline distT="0" distB="0" distL="0" distR="0" wp14:anchorId="721F7303" wp14:editId="2C176DA2">
            <wp:extent cx="5400040" cy="4668520"/>
            <wp:effectExtent l="0" t="50800" r="10160" b="106680"/>
            <wp:docPr id="38" name="Diagrama 2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B998C3E" w14:textId="77777777" w:rsidR="00827CA3" w:rsidRPr="00827CA3" w:rsidRDefault="00827CA3" w:rsidP="00F76A78">
      <w:pPr>
        <w:rPr>
          <w:sz w:val="20"/>
          <w:szCs w:val="20"/>
        </w:rPr>
      </w:pPr>
      <w:r w:rsidRPr="00827CA3">
        <w:rPr>
          <w:b/>
          <w:sz w:val="20"/>
          <w:szCs w:val="20"/>
        </w:rPr>
        <w:t>Figure 4</w:t>
      </w:r>
      <w:r w:rsidRPr="00827CA3">
        <w:rPr>
          <w:sz w:val="20"/>
          <w:szCs w:val="20"/>
        </w:rPr>
        <w:t>. SIMBA workflow.</w:t>
      </w:r>
    </w:p>
    <w:p w14:paraId="3CA5F5DF" w14:textId="77777777" w:rsidR="001416C6" w:rsidRDefault="001416C6" w:rsidP="00D34171"/>
    <w:p w14:paraId="45D65390" w14:textId="77777777" w:rsidR="00694CF5" w:rsidRDefault="00694CF5" w:rsidP="00605B7B">
      <w:pPr>
        <w:pStyle w:val="Heading2"/>
      </w:pPr>
      <w:bookmarkStart w:id="17" w:name="_Toc304066904"/>
      <w:r>
        <w:t>3.</w:t>
      </w:r>
      <w:r w:rsidR="00311426">
        <w:t>3</w:t>
      </w:r>
      <w:r>
        <w:t xml:space="preserve"> </w:t>
      </w:r>
      <w:r w:rsidR="00605B7B">
        <w:t>G</w:t>
      </w:r>
      <w:r>
        <w:t xml:space="preserve">eneral vision </w:t>
      </w:r>
      <w:r w:rsidR="00605B7B">
        <w:t>of SIMBA interface</w:t>
      </w:r>
      <w:bookmarkEnd w:id="17"/>
    </w:p>
    <w:p w14:paraId="4A509633" w14:textId="51CEABB6" w:rsidR="00B41C9E" w:rsidRDefault="00A716B7" w:rsidP="00B41C9E">
      <w:r>
        <w:t xml:space="preserve">SIMBA interface is composed </w:t>
      </w:r>
      <w:r w:rsidR="00503F25">
        <w:t xml:space="preserve">of a </w:t>
      </w:r>
      <w:r>
        <w:t>toolbar, main area and footer</w:t>
      </w:r>
      <w:r w:rsidR="008F75EA">
        <w:t xml:space="preserve"> (Figure 5)</w:t>
      </w:r>
      <w:r>
        <w:t>.</w:t>
      </w:r>
      <w:r w:rsidR="00D97428">
        <w:t xml:space="preserve"> The toolbar provide</w:t>
      </w:r>
      <w:r w:rsidR="00503F25">
        <w:t>s</w:t>
      </w:r>
      <w:r w:rsidR="00D97428">
        <w:t xml:space="preserve"> access to the home page (projects page), the documentation, external tools that can be executed by SIMBA (such as CONTIGuator), and the window that shows the version of SIMBA.</w:t>
      </w:r>
      <w:r w:rsidR="00F76A78">
        <w:t xml:space="preserve"> It also </w:t>
      </w:r>
      <w:r w:rsidR="007C0382">
        <w:t>shows</w:t>
      </w:r>
      <w:r w:rsidR="00F76A78">
        <w:t xml:space="preserve"> when </w:t>
      </w:r>
      <w:r w:rsidR="00F91D60">
        <w:t xml:space="preserve">the user </w:t>
      </w:r>
      <w:r w:rsidR="00F76A78">
        <w:t>logged and provide</w:t>
      </w:r>
      <w:r w:rsidR="00503F25">
        <w:t>s</w:t>
      </w:r>
      <w:r w:rsidR="00F76A78">
        <w:t xml:space="preserve"> access to the control panel.</w:t>
      </w:r>
    </w:p>
    <w:p w14:paraId="109F0908" w14:textId="0A7CDAE1" w:rsidR="00F76A78" w:rsidRPr="00B41C9E" w:rsidRDefault="00F76A78" w:rsidP="00B41C9E">
      <w:r>
        <w:t xml:space="preserve">In the “main area” will be </w:t>
      </w:r>
      <w:r w:rsidR="00741151">
        <w:t xml:space="preserve">the options to </w:t>
      </w:r>
      <w:r>
        <w:t>load the modules of SIMBA.</w:t>
      </w:r>
    </w:p>
    <w:p w14:paraId="402A3DF7" w14:textId="77777777" w:rsidR="00694CF5" w:rsidRDefault="00B41C9E" w:rsidP="00D34171">
      <w:r>
        <w:rPr>
          <w:noProof/>
        </w:rPr>
        <w:lastRenderedPageBreak/>
        <w:drawing>
          <wp:inline distT="0" distB="0" distL="0" distR="0" wp14:anchorId="19843136" wp14:editId="7F60A92C">
            <wp:extent cx="5400040" cy="31064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A_LOGIN.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106420"/>
                    </a:xfrm>
                    <a:prstGeom prst="rect">
                      <a:avLst/>
                    </a:prstGeom>
                  </pic:spPr>
                </pic:pic>
              </a:graphicData>
            </a:graphic>
          </wp:inline>
        </w:drawing>
      </w:r>
    </w:p>
    <w:p w14:paraId="2F980034" w14:textId="77777777" w:rsidR="00A716B7" w:rsidRPr="00A716B7" w:rsidRDefault="00A716B7" w:rsidP="00F76A78">
      <w:pPr>
        <w:rPr>
          <w:sz w:val="20"/>
          <w:szCs w:val="20"/>
        </w:rPr>
      </w:pPr>
      <w:r w:rsidRPr="00A716B7">
        <w:rPr>
          <w:b/>
          <w:sz w:val="20"/>
          <w:szCs w:val="20"/>
        </w:rPr>
        <w:t>Figure 5</w:t>
      </w:r>
      <w:r w:rsidRPr="00A716B7">
        <w:rPr>
          <w:sz w:val="20"/>
          <w:szCs w:val="20"/>
        </w:rPr>
        <w:t>. SIMBA interface.</w:t>
      </w:r>
    </w:p>
    <w:p w14:paraId="754C8BB3" w14:textId="77777777" w:rsidR="00A716B7" w:rsidRDefault="00A716B7" w:rsidP="00D34171"/>
    <w:p w14:paraId="149856CE" w14:textId="77777777" w:rsidR="007C0382" w:rsidRDefault="007C0382" w:rsidP="00D34171">
      <w:r>
        <w:t>SIMBA by default uses the user and password:</w:t>
      </w:r>
    </w:p>
    <w:tbl>
      <w:tblPr>
        <w:tblStyle w:val="TableGrid"/>
        <w:tblW w:w="0" w:type="auto"/>
        <w:tblLook w:val="04A0" w:firstRow="1" w:lastRow="0" w:firstColumn="1" w:lastColumn="0" w:noHBand="0" w:noVBand="1"/>
      </w:tblPr>
      <w:tblGrid>
        <w:gridCol w:w="8644"/>
      </w:tblGrid>
      <w:tr w:rsidR="007C0382" w14:paraId="11350B20" w14:textId="77777777" w:rsidTr="007C0382">
        <w:tc>
          <w:tcPr>
            <w:tcW w:w="8644" w:type="dxa"/>
          </w:tcPr>
          <w:p w14:paraId="3346CB38" w14:textId="77777777" w:rsidR="007C0382" w:rsidRDefault="007C0382" w:rsidP="007C0382">
            <w:r w:rsidRPr="007C0382">
              <w:rPr>
                <w:b/>
              </w:rPr>
              <w:t>User</w:t>
            </w:r>
            <w:r>
              <w:t>: admin</w:t>
            </w:r>
          </w:p>
          <w:p w14:paraId="3DEEE787" w14:textId="77777777" w:rsidR="007C0382" w:rsidRDefault="007C0382" w:rsidP="00D34171">
            <w:r w:rsidRPr="007C0382">
              <w:rPr>
                <w:b/>
              </w:rPr>
              <w:t>Password</w:t>
            </w:r>
            <w:r>
              <w:t>: admin</w:t>
            </w:r>
          </w:p>
        </w:tc>
      </w:tr>
    </w:tbl>
    <w:p w14:paraId="3AF87F60" w14:textId="77777777" w:rsidR="007C0382" w:rsidRDefault="007C0382" w:rsidP="00D34171"/>
    <w:p w14:paraId="6A3B5AEB" w14:textId="77777777" w:rsidR="007C0382" w:rsidRDefault="007C0382" w:rsidP="00D34171">
      <w:r>
        <w:t xml:space="preserve">You can change </w:t>
      </w:r>
      <w:r w:rsidR="00A85FEB">
        <w:t>these</w:t>
      </w:r>
      <w:r>
        <w:t xml:space="preserve"> values in the user control panel.</w:t>
      </w:r>
    </w:p>
    <w:p w14:paraId="021BC96F" w14:textId="77777777" w:rsidR="007C0382" w:rsidRDefault="007C0382" w:rsidP="00D34171"/>
    <w:p w14:paraId="7F0B558D" w14:textId="77777777" w:rsidR="007C0382" w:rsidRDefault="007C0382" w:rsidP="007C0382">
      <w:pPr>
        <w:pStyle w:val="Heading3"/>
      </w:pPr>
      <w:bookmarkStart w:id="18" w:name="_Toc304066905"/>
      <w:r>
        <w:t>3.3.1 Creating users</w:t>
      </w:r>
      <w:bookmarkEnd w:id="18"/>
    </w:p>
    <w:p w14:paraId="70DE0532" w14:textId="53816C11" w:rsidR="007C0382" w:rsidRPr="007C0382" w:rsidRDefault="007C0382" w:rsidP="007C0382">
      <w:r>
        <w:t>Click on user name on the toolbar to open the control panel.</w:t>
      </w:r>
      <w:r w:rsidR="00885355">
        <w:t xml:space="preserve"> </w:t>
      </w:r>
      <w:r w:rsidR="00967B2D">
        <w:t xml:space="preserve">Only </w:t>
      </w:r>
      <w:r w:rsidR="00885355">
        <w:t>the user admin can create new users. Click on the pencil symbol to change the password of the admin. Click on new user to create new users (Figure 6).</w:t>
      </w:r>
    </w:p>
    <w:p w14:paraId="107A5391" w14:textId="77777777" w:rsidR="007C0382" w:rsidRDefault="007C0382" w:rsidP="00D34171">
      <w:r>
        <w:rPr>
          <w:noProof/>
        </w:rPr>
        <w:lastRenderedPageBreak/>
        <w:drawing>
          <wp:inline distT="0" distB="0" distL="0" distR="0" wp14:anchorId="3A4704E8" wp14:editId="5193FEF0">
            <wp:extent cx="5400040" cy="29514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a_control_panel.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51480"/>
                    </a:xfrm>
                    <a:prstGeom prst="rect">
                      <a:avLst/>
                    </a:prstGeom>
                  </pic:spPr>
                </pic:pic>
              </a:graphicData>
            </a:graphic>
          </wp:inline>
        </w:drawing>
      </w:r>
    </w:p>
    <w:p w14:paraId="3FE493A7" w14:textId="77777777" w:rsidR="00885355" w:rsidRPr="00885355" w:rsidRDefault="00885355" w:rsidP="00D34171">
      <w:pPr>
        <w:rPr>
          <w:sz w:val="20"/>
          <w:szCs w:val="20"/>
        </w:rPr>
      </w:pPr>
      <w:r w:rsidRPr="00885355">
        <w:rPr>
          <w:b/>
          <w:sz w:val="20"/>
          <w:szCs w:val="20"/>
        </w:rPr>
        <w:t>Figure 6</w:t>
      </w:r>
      <w:r w:rsidRPr="00885355">
        <w:rPr>
          <w:sz w:val="20"/>
          <w:szCs w:val="20"/>
        </w:rPr>
        <w:t>. Creating new users.</w:t>
      </w:r>
    </w:p>
    <w:p w14:paraId="3F014D6D" w14:textId="77777777" w:rsidR="007C0382" w:rsidRDefault="007C0382" w:rsidP="00D34171"/>
    <w:p w14:paraId="30042DAF" w14:textId="77777777" w:rsidR="00F76A78" w:rsidRDefault="00F76A78" w:rsidP="00F76A78">
      <w:pPr>
        <w:pStyle w:val="Heading2"/>
      </w:pPr>
      <w:bookmarkStart w:id="19" w:name="_Toc304066906"/>
      <w:r>
        <w:t>3.4 Module projects</w:t>
      </w:r>
      <w:bookmarkEnd w:id="19"/>
      <w:r>
        <w:t xml:space="preserve"> </w:t>
      </w:r>
    </w:p>
    <w:p w14:paraId="2B59594F" w14:textId="77777777" w:rsidR="00F76A78" w:rsidRPr="00F76A78" w:rsidRDefault="00F76A78" w:rsidP="00F76A78">
      <w:r>
        <w:t xml:space="preserve">The module projects provide methods to managing sequencing projects (Figure </w:t>
      </w:r>
      <w:r w:rsidR="00885355">
        <w:t>7</w:t>
      </w:r>
      <w:r>
        <w:t xml:space="preserve">). </w:t>
      </w:r>
    </w:p>
    <w:p w14:paraId="1DC3F129" w14:textId="77777777" w:rsidR="00F76A78" w:rsidRDefault="00F76A78" w:rsidP="00D34171">
      <w:r>
        <w:rPr>
          <w:noProof/>
        </w:rPr>
        <w:drawing>
          <wp:inline distT="0" distB="0" distL="0" distR="0" wp14:anchorId="35A8220B" wp14:editId="0E2EC635">
            <wp:extent cx="5400040" cy="3449215"/>
            <wp:effectExtent l="0" t="0" r="0" b="0"/>
            <wp:docPr id="76" name="Imagem 76" descr="C:\Users\Diego\Dropbox\MSc\Montagem\img\LAYOUT_SIM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Dropbox\MSc\Montagem\img\LAYOUT_SIMB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9215"/>
                    </a:xfrm>
                    <a:prstGeom prst="rect">
                      <a:avLst/>
                    </a:prstGeom>
                    <a:noFill/>
                    <a:ln>
                      <a:noFill/>
                    </a:ln>
                  </pic:spPr>
                </pic:pic>
              </a:graphicData>
            </a:graphic>
          </wp:inline>
        </w:drawing>
      </w:r>
    </w:p>
    <w:p w14:paraId="010773FC" w14:textId="3752FA38" w:rsidR="00F76A78" w:rsidRPr="00F76A78" w:rsidRDefault="00F76A78" w:rsidP="00F76A78">
      <w:pPr>
        <w:rPr>
          <w:sz w:val="20"/>
          <w:szCs w:val="20"/>
        </w:rPr>
      </w:pPr>
      <w:r w:rsidRPr="00F76A78">
        <w:rPr>
          <w:b/>
          <w:sz w:val="20"/>
          <w:szCs w:val="20"/>
        </w:rPr>
        <w:t xml:space="preserve">Figure </w:t>
      </w:r>
      <w:r w:rsidR="00885355">
        <w:rPr>
          <w:b/>
          <w:sz w:val="20"/>
          <w:szCs w:val="20"/>
        </w:rPr>
        <w:t>7</w:t>
      </w:r>
      <w:r w:rsidRPr="00F76A78">
        <w:rPr>
          <w:sz w:val="20"/>
          <w:szCs w:val="20"/>
        </w:rPr>
        <w:t xml:space="preserve">. </w:t>
      </w:r>
      <w:r w:rsidR="00186C13">
        <w:rPr>
          <w:sz w:val="20"/>
          <w:szCs w:val="20"/>
        </w:rPr>
        <w:t>M</w:t>
      </w:r>
      <w:r w:rsidR="00186C13" w:rsidRPr="00F76A78">
        <w:rPr>
          <w:sz w:val="20"/>
          <w:szCs w:val="20"/>
        </w:rPr>
        <w:t xml:space="preserve">odule </w:t>
      </w:r>
      <w:r w:rsidRPr="00F76A78">
        <w:rPr>
          <w:sz w:val="20"/>
          <w:szCs w:val="20"/>
        </w:rPr>
        <w:t xml:space="preserve">projects. (A) </w:t>
      </w:r>
      <w:proofErr w:type="gramStart"/>
      <w:r w:rsidRPr="00F76A78">
        <w:rPr>
          <w:sz w:val="20"/>
          <w:szCs w:val="20"/>
        </w:rPr>
        <w:t>toolbar</w:t>
      </w:r>
      <w:proofErr w:type="gramEnd"/>
      <w:r w:rsidRPr="00F76A78">
        <w:rPr>
          <w:sz w:val="20"/>
          <w:szCs w:val="20"/>
        </w:rPr>
        <w:t xml:space="preserve">. (B) </w:t>
      </w:r>
      <w:proofErr w:type="gramStart"/>
      <w:r w:rsidRPr="00F76A78">
        <w:rPr>
          <w:sz w:val="20"/>
          <w:szCs w:val="20"/>
        </w:rPr>
        <w:t>table</w:t>
      </w:r>
      <w:proofErr w:type="gramEnd"/>
      <w:r w:rsidRPr="00F76A78">
        <w:rPr>
          <w:sz w:val="20"/>
          <w:szCs w:val="20"/>
        </w:rPr>
        <w:t xml:space="preserve"> with genomes projects. Shows: status of the project, project name, organism name, NGS, library, format of raw data, and assemblies realized (C) </w:t>
      </w:r>
      <w:r w:rsidR="002F3926">
        <w:rPr>
          <w:sz w:val="20"/>
          <w:szCs w:val="20"/>
        </w:rPr>
        <w:t>Allow</w:t>
      </w:r>
      <w:r w:rsidR="002F3926" w:rsidRPr="00F76A78">
        <w:rPr>
          <w:sz w:val="20"/>
          <w:szCs w:val="20"/>
        </w:rPr>
        <w:t xml:space="preserve"> </w:t>
      </w:r>
      <w:r w:rsidRPr="00F76A78">
        <w:rPr>
          <w:sz w:val="20"/>
          <w:szCs w:val="20"/>
        </w:rPr>
        <w:t xml:space="preserve">the creation of new projects. (D) </w:t>
      </w:r>
      <w:r w:rsidR="002F3926">
        <w:rPr>
          <w:sz w:val="20"/>
          <w:szCs w:val="20"/>
        </w:rPr>
        <w:t>Allow</w:t>
      </w:r>
      <w:r w:rsidR="002F3926" w:rsidRPr="00F76A78">
        <w:rPr>
          <w:sz w:val="20"/>
          <w:szCs w:val="20"/>
        </w:rPr>
        <w:t xml:space="preserve"> </w:t>
      </w:r>
      <w:r w:rsidRPr="00F76A78">
        <w:rPr>
          <w:sz w:val="20"/>
          <w:szCs w:val="20"/>
        </w:rPr>
        <w:t xml:space="preserve">the execution of actions, such as run </w:t>
      </w:r>
      <w:r w:rsidRPr="00F76A78">
        <w:rPr>
          <w:sz w:val="20"/>
          <w:szCs w:val="20"/>
        </w:rPr>
        <w:lastRenderedPageBreak/>
        <w:t xml:space="preserve">new assemblies, generate data conversions or sequence analysis. (E) Update info. </w:t>
      </w:r>
      <w:r w:rsidRPr="00F76A78">
        <w:rPr>
          <w:i/>
          <w:sz w:val="20"/>
          <w:szCs w:val="20"/>
        </w:rPr>
        <w:t>Source</w:t>
      </w:r>
      <w:r w:rsidRPr="00F76A78">
        <w:rPr>
          <w:sz w:val="20"/>
          <w:szCs w:val="20"/>
        </w:rPr>
        <w:t xml:space="preserve">: Mariano (2015) – Master thesis “SIMBA: </w:t>
      </w:r>
      <w:proofErr w:type="spellStart"/>
      <w:r w:rsidRPr="00F76A78">
        <w:rPr>
          <w:sz w:val="20"/>
          <w:szCs w:val="20"/>
        </w:rPr>
        <w:t>uma</w:t>
      </w:r>
      <w:proofErr w:type="spellEnd"/>
      <w:r w:rsidRPr="00F76A78">
        <w:rPr>
          <w:sz w:val="20"/>
          <w:szCs w:val="20"/>
        </w:rPr>
        <w:t xml:space="preserve"> </w:t>
      </w:r>
      <w:proofErr w:type="spellStart"/>
      <w:r w:rsidRPr="00F76A78">
        <w:rPr>
          <w:sz w:val="20"/>
          <w:szCs w:val="20"/>
        </w:rPr>
        <w:t>ferramenta</w:t>
      </w:r>
      <w:proofErr w:type="spellEnd"/>
      <w:r w:rsidRPr="00F76A78">
        <w:rPr>
          <w:sz w:val="20"/>
          <w:szCs w:val="20"/>
        </w:rPr>
        <w:t xml:space="preserve"> Web </w:t>
      </w:r>
      <w:proofErr w:type="spellStart"/>
      <w:r w:rsidRPr="00F76A78">
        <w:rPr>
          <w:sz w:val="20"/>
          <w:szCs w:val="20"/>
        </w:rPr>
        <w:t>para</w:t>
      </w:r>
      <w:proofErr w:type="spellEnd"/>
      <w:r w:rsidRPr="00F76A78">
        <w:rPr>
          <w:sz w:val="20"/>
          <w:szCs w:val="20"/>
        </w:rPr>
        <w:t xml:space="preserve"> </w:t>
      </w:r>
      <w:proofErr w:type="spellStart"/>
      <w:r w:rsidRPr="00F76A78">
        <w:rPr>
          <w:sz w:val="20"/>
          <w:szCs w:val="20"/>
        </w:rPr>
        <w:t>gerenciamento</w:t>
      </w:r>
      <w:proofErr w:type="spellEnd"/>
      <w:r w:rsidRPr="00F76A78">
        <w:rPr>
          <w:sz w:val="20"/>
          <w:szCs w:val="20"/>
        </w:rPr>
        <w:t xml:space="preserve"> de </w:t>
      </w:r>
      <w:proofErr w:type="spellStart"/>
      <w:r w:rsidRPr="00F76A78">
        <w:rPr>
          <w:sz w:val="20"/>
          <w:szCs w:val="20"/>
        </w:rPr>
        <w:t>montagens</w:t>
      </w:r>
      <w:proofErr w:type="spellEnd"/>
      <w:r w:rsidRPr="00F76A78">
        <w:rPr>
          <w:sz w:val="20"/>
          <w:szCs w:val="20"/>
        </w:rPr>
        <w:t xml:space="preserve"> de </w:t>
      </w:r>
      <w:proofErr w:type="spellStart"/>
      <w:r w:rsidRPr="00F76A78">
        <w:rPr>
          <w:sz w:val="20"/>
          <w:szCs w:val="20"/>
        </w:rPr>
        <w:t>genomas</w:t>
      </w:r>
      <w:proofErr w:type="spellEnd"/>
      <w:r w:rsidRPr="00F76A78">
        <w:rPr>
          <w:sz w:val="20"/>
          <w:szCs w:val="20"/>
        </w:rPr>
        <w:t xml:space="preserve"> </w:t>
      </w:r>
      <w:proofErr w:type="spellStart"/>
      <w:r w:rsidRPr="00F76A78">
        <w:rPr>
          <w:sz w:val="20"/>
          <w:szCs w:val="20"/>
        </w:rPr>
        <w:t>bacterianos</w:t>
      </w:r>
      <w:proofErr w:type="spellEnd"/>
      <w:r w:rsidRPr="00F76A78">
        <w:rPr>
          <w:sz w:val="20"/>
          <w:szCs w:val="20"/>
        </w:rPr>
        <w:t>”.</w:t>
      </w:r>
    </w:p>
    <w:p w14:paraId="16FDF026" w14:textId="77777777" w:rsidR="00885355" w:rsidRDefault="00885355" w:rsidP="00D34171"/>
    <w:p w14:paraId="26F29180" w14:textId="77777777" w:rsidR="00F76A78" w:rsidRPr="008D6564" w:rsidRDefault="008D6564" w:rsidP="008D6564">
      <w:pPr>
        <w:pStyle w:val="Heading3"/>
      </w:pPr>
      <w:bookmarkStart w:id="20" w:name="_Toc304066907"/>
      <w:r w:rsidRPr="008D6564">
        <w:t>3.4.1 Creating new projects</w:t>
      </w:r>
      <w:bookmarkEnd w:id="20"/>
    </w:p>
    <w:p w14:paraId="42C4935C" w14:textId="5450E000" w:rsidR="008D6564" w:rsidRDefault="008D6564" w:rsidP="00D34171">
      <w:r>
        <w:t xml:space="preserve">To create new projects we recommend the creation of a folder in the directory “app/assembly” of </w:t>
      </w:r>
      <w:r w:rsidR="00E5134A">
        <w:t xml:space="preserve">the </w:t>
      </w:r>
      <w:r>
        <w:t xml:space="preserve">SIMBA folder and click </w:t>
      </w:r>
      <w:r w:rsidR="00E5134A">
        <w:t xml:space="preserve">on </w:t>
      </w:r>
      <w:r>
        <w:t xml:space="preserve">“update”. </w:t>
      </w:r>
      <w:r w:rsidR="00140E12">
        <w:t xml:space="preserve">SIMBA </w:t>
      </w:r>
      <w:r w:rsidR="00C071B8">
        <w:t xml:space="preserve">will </w:t>
      </w:r>
      <w:r w:rsidR="00140E12">
        <w:t xml:space="preserve">automatically detect a new project and create a new item in the table (click </w:t>
      </w:r>
      <w:r w:rsidR="007F0D28">
        <w:t xml:space="preserve">on </w:t>
      </w:r>
      <w:r w:rsidR="00140E12">
        <w:t xml:space="preserve">action and edit to alter the information in the row). </w:t>
      </w:r>
      <w:r>
        <w:t xml:space="preserve">However, you can click </w:t>
      </w:r>
      <w:r w:rsidR="007F0D28">
        <w:t xml:space="preserve">on </w:t>
      </w:r>
      <w:r>
        <w:t xml:space="preserve">the button “new project” and send the raw data to SIMBA interface (Figure </w:t>
      </w:r>
      <w:r w:rsidR="00885355">
        <w:t>8</w:t>
      </w:r>
      <w:r>
        <w:t>).</w:t>
      </w:r>
    </w:p>
    <w:p w14:paraId="0A5606EE" w14:textId="77777777" w:rsidR="00A716B7" w:rsidRDefault="008D6564" w:rsidP="00D34171">
      <w:r>
        <w:rPr>
          <w:noProof/>
        </w:rPr>
        <w:drawing>
          <wp:inline distT="0" distB="0" distL="0" distR="0" wp14:anchorId="33769A4C" wp14:editId="680A348B">
            <wp:extent cx="5400040" cy="2434234"/>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434234"/>
                    </a:xfrm>
                    <a:prstGeom prst="rect">
                      <a:avLst/>
                    </a:prstGeom>
                  </pic:spPr>
                </pic:pic>
              </a:graphicData>
            </a:graphic>
          </wp:inline>
        </w:drawing>
      </w:r>
    </w:p>
    <w:p w14:paraId="215493CE" w14:textId="77777777" w:rsidR="008D6564" w:rsidRPr="00140E12" w:rsidRDefault="00140E12" w:rsidP="00D34171">
      <w:pPr>
        <w:rPr>
          <w:sz w:val="20"/>
          <w:szCs w:val="20"/>
        </w:rPr>
      </w:pPr>
      <w:r w:rsidRPr="00140E12">
        <w:rPr>
          <w:b/>
          <w:sz w:val="20"/>
          <w:szCs w:val="20"/>
        </w:rPr>
        <w:t xml:space="preserve">Figure </w:t>
      </w:r>
      <w:r w:rsidR="00885355">
        <w:rPr>
          <w:b/>
          <w:sz w:val="20"/>
          <w:szCs w:val="20"/>
        </w:rPr>
        <w:t>8.</w:t>
      </w:r>
      <w:r w:rsidRPr="00140E12">
        <w:rPr>
          <w:sz w:val="20"/>
          <w:szCs w:val="20"/>
        </w:rPr>
        <w:t xml:space="preserve"> Creating new projects by the </w:t>
      </w:r>
      <w:r>
        <w:rPr>
          <w:sz w:val="20"/>
          <w:szCs w:val="20"/>
        </w:rPr>
        <w:t xml:space="preserve">SIMBA </w:t>
      </w:r>
      <w:r w:rsidRPr="00140E12">
        <w:rPr>
          <w:sz w:val="20"/>
          <w:szCs w:val="20"/>
        </w:rPr>
        <w:t>interface.</w:t>
      </w:r>
    </w:p>
    <w:p w14:paraId="44B71A48" w14:textId="3301FD0E" w:rsidR="00140E12" w:rsidRDefault="00140E12" w:rsidP="00D34171">
      <w:r>
        <w:t>Now, insert the project name, organism name, the NGS used in sequencing (SIMBA present</w:t>
      </w:r>
      <w:r w:rsidR="007F0D28">
        <w:t>s</w:t>
      </w:r>
      <w:r>
        <w:t xml:space="preserve"> support for Ion Torrent, however you can test SIMBA with other sequencing platforms), the library (optional) and input the raw data file (format SFF, FASTQ or BAM)</w:t>
      </w:r>
      <w:r w:rsidR="00885355">
        <w:t xml:space="preserve"> (Figure 9</w:t>
      </w:r>
      <w:r>
        <w:t>).</w:t>
      </w:r>
    </w:p>
    <w:p w14:paraId="3F780AD5" w14:textId="77777777" w:rsidR="00140E12" w:rsidRDefault="00140E12" w:rsidP="00D34171">
      <w:r>
        <w:rPr>
          <w:noProof/>
        </w:rPr>
        <w:lastRenderedPageBreak/>
        <w:drawing>
          <wp:inline distT="0" distB="0" distL="0" distR="0" wp14:anchorId="6A8E97A7" wp14:editId="7B5CD5BB">
            <wp:extent cx="5400040" cy="313199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131999"/>
                    </a:xfrm>
                    <a:prstGeom prst="rect">
                      <a:avLst/>
                    </a:prstGeom>
                  </pic:spPr>
                </pic:pic>
              </a:graphicData>
            </a:graphic>
          </wp:inline>
        </w:drawing>
      </w:r>
    </w:p>
    <w:p w14:paraId="7B445C93" w14:textId="77777777" w:rsidR="00140E12" w:rsidRPr="00140E12" w:rsidRDefault="00140E12" w:rsidP="00D34171">
      <w:pPr>
        <w:rPr>
          <w:sz w:val="20"/>
        </w:rPr>
      </w:pPr>
      <w:r w:rsidRPr="00140E12">
        <w:rPr>
          <w:b/>
          <w:sz w:val="20"/>
        </w:rPr>
        <w:t xml:space="preserve">Figure </w:t>
      </w:r>
      <w:r w:rsidR="00885355">
        <w:rPr>
          <w:b/>
          <w:sz w:val="20"/>
        </w:rPr>
        <w:t>9</w:t>
      </w:r>
      <w:r w:rsidRPr="00140E12">
        <w:rPr>
          <w:sz w:val="20"/>
        </w:rPr>
        <w:t>. Creating a new project.</w:t>
      </w:r>
    </w:p>
    <w:p w14:paraId="08A07362" w14:textId="77777777" w:rsidR="00140E12" w:rsidRDefault="009D36E7" w:rsidP="00D34171">
      <w:r>
        <w:t>The new project will be listed on the projects page.</w:t>
      </w:r>
    </w:p>
    <w:p w14:paraId="348C8A77" w14:textId="4AABDB14" w:rsidR="00C570D3" w:rsidRDefault="00C570D3" w:rsidP="00C570D3">
      <w:r>
        <w:t xml:space="preserve">SIMBA uses </w:t>
      </w:r>
      <w:proofErr w:type="spellStart"/>
      <w:r>
        <w:t>FastQC</w:t>
      </w:r>
      <w:proofErr w:type="spellEnd"/>
      <w:r>
        <w:rPr>
          <w:rStyle w:val="FootnoteReference"/>
        </w:rPr>
        <w:footnoteReference w:id="6"/>
      </w:r>
      <w:r>
        <w:t xml:space="preserve"> to generate reports of quality reads. For this, click on “action &gt; </w:t>
      </w:r>
      <w:proofErr w:type="spellStart"/>
      <w:r>
        <w:t>FastQC</w:t>
      </w:r>
      <w:proofErr w:type="spellEnd"/>
      <w:r>
        <w:t xml:space="preserve"> report”. SIMBA also provide</w:t>
      </w:r>
      <w:r w:rsidR="00314199">
        <w:t>s</w:t>
      </w:r>
      <w:r>
        <w:t xml:space="preserve"> format conversions, such as BAM &gt; SFF or SFF &gt; FASTQ (Figure 7D). </w:t>
      </w:r>
    </w:p>
    <w:p w14:paraId="0E77335F" w14:textId="77777777" w:rsidR="009D36E7" w:rsidRDefault="009D36E7" w:rsidP="00D34171"/>
    <w:p w14:paraId="0DFA82E8" w14:textId="77777777" w:rsidR="009D36E7" w:rsidRDefault="009D36E7" w:rsidP="009D36E7">
      <w:pPr>
        <w:pStyle w:val="Heading2"/>
      </w:pPr>
      <w:bookmarkStart w:id="21" w:name="_Toc304066908"/>
      <w:r>
        <w:t>3.5 Module assemblies</w:t>
      </w:r>
      <w:bookmarkEnd w:id="21"/>
    </w:p>
    <w:p w14:paraId="5E7CA505" w14:textId="6074D8B3" w:rsidR="009D36E7" w:rsidRDefault="009D36E7" w:rsidP="00D34171">
      <w:r>
        <w:t xml:space="preserve">Click </w:t>
      </w:r>
      <w:r w:rsidR="00314199">
        <w:t xml:space="preserve">on </w:t>
      </w:r>
      <w:r>
        <w:t xml:space="preserve">the link at the project name or click </w:t>
      </w:r>
      <w:r w:rsidR="00314199">
        <w:t xml:space="preserve">on </w:t>
      </w:r>
      <w:r>
        <w:t>“action &gt; new assembly” to open the page of module assemblies.</w:t>
      </w:r>
    </w:p>
    <w:p w14:paraId="6ED38722" w14:textId="7DAA228A" w:rsidR="007C0382" w:rsidRDefault="007C0382" w:rsidP="00D34171">
      <w:r>
        <w:t xml:space="preserve">The module </w:t>
      </w:r>
      <w:proofErr w:type="gramStart"/>
      <w:r>
        <w:t>assemblies shows</w:t>
      </w:r>
      <w:proofErr w:type="gramEnd"/>
      <w:r>
        <w:t xml:space="preserve"> all attempts of genome assembly. The module shows the version of the trial, the number of contigs obtained in the assembly, </w:t>
      </w:r>
      <w:r w:rsidR="00885355">
        <w:t xml:space="preserve">the </w:t>
      </w:r>
      <w:r w:rsidR="00EF011A">
        <w:t xml:space="preserve">predicted </w:t>
      </w:r>
      <w:r w:rsidR="00885355">
        <w:t xml:space="preserve">length of the genome, the length of the smaller and bigger contigs, N50 value, assembly info, parameters used in the assembly and an action button </w:t>
      </w:r>
      <w:r w:rsidR="00314199">
        <w:t xml:space="preserve">that </w:t>
      </w:r>
      <w:r w:rsidR="00885355">
        <w:t xml:space="preserve">allows </w:t>
      </w:r>
      <w:r w:rsidR="00314199">
        <w:t xml:space="preserve">the </w:t>
      </w:r>
      <w:r w:rsidR="00885355">
        <w:t>download of raw data and open the curation module for a specific assembly (Figure 10). The button “update” allows the updating of assembly information in the table.</w:t>
      </w:r>
    </w:p>
    <w:p w14:paraId="43F406C8" w14:textId="77777777" w:rsidR="00D34171" w:rsidRDefault="00885355" w:rsidP="00D628A4">
      <w:r>
        <w:rPr>
          <w:noProof/>
        </w:rPr>
        <w:lastRenderedPageBreak/>
        <w:drawing>
          <wp:inline distT="0" distB="0" distL="0" distR="0" wp14:anchorId="33804EA3" wp14:editId="5C5585AD">
            <wp:extent cx="5400040" cy="2988413"/>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988413"/>
                    </a:xfrm>
                    <a:prstGeom prst="rect">
                      <a:avLst/>
                    </a:prstGeom>
                  </pic:spPr>
                </pic:pic>
              </a:graphicData>
            </a:graphic>
          </wp:inline>
        </w:drawing>
      </w:r>
    </w:p>
    <w:p w14:paraId="03B501FF" w14:textId="77777777" w:rsidR="00885355" w:rsidRPr="00467263" w:rsidRDefault="00885355" w:rsidP="00D628A4">
      <w:pPr>
        <w:rPr>
          <w:sz w:val="20"/>
          <w:szCs w:val="20"/>
        </w:rPr>
      </w:pPr>
      <w:r w:rsidRPr="00467263">
        <w:rPr>
          <w:b/>
          <w:sz w:val="20"/>
          <w:szCs w:val="20"/>
        </w:rPr>
        <w:t>Figure 10</w:t>
      </w:r>
      <w:r w:rsidRPr="00467263">
        <w:rPr>
          <w:sz w:val="20"/>
          <w:szCs w:val="20"/>
        </w:rPr>
        <w:t xml:space="preserve">. Module assemblies.  </w:t>
      </w:r>
    </w:p>
    <w:p w14:paraId="521A5739" w14:textId="77777777" w:rsidR="00885355" w:rsidRDefault="00885355" w:rsidP="00D628A4"/>
    <w:p w14:paraId="5790F967" w14:textId="77777777" w:rsidR="00885355" w:rsidRDefault="00885355" w:rsidP="00885355">
      <w:pPr>
        <w:pStyle w:val="Heading3"/>
      </w:pPr>
      <w:bookmarkStart w:id="22" w:name="_Toc304066909"/>
      <w:r>
        <w:t>3.5.1 Running a new assembly</w:t>
      </w:r>
      <w:bookmarkEnd w:id="22"/>
    </w:p>
    <w:p w14:paraId="6FBCBA22" w14:textId="693F519E" w:rsidR="00885355" w:rsidRDefault="00885355" w:rsidP="00D628A4">
      <w:proofErr w:type="gramStart"/>
      <w:r>
        <w:t>Click on the button “new assembly” to run a new assembly</w:t>
      </w:r>
      <w:r w:rsidR="006315A6">
        <w:t>.</w:t>
      </w:r>
      <w:proofErr w:type="gramEnd"/>
    </w:p>
    <w:p w14:paraId="363DA2C3" w14:textId="3AAFD99A" w:rsidR="00450928" w:rsidRDefault="00450928" w:rsidP="00D628A4">
      <w:r>
        <w:t>SIMBA provide</w:t>
      </w:r>
      <w:r w:rsidR="008D408A">
        <w:t>s</w:t>
      </w:r>
      <w:r>
        <w:t xml:space="preserve"> default parameters for assembly</w:t>
      </w:r>
      <w:r w:rsidR="00795C2C">
        <w:t xml:space="preserve"> (Figure 11). </w:t>
      </w:r>
      <w:r>
        <w:t xml:space="preserve"> By default SIMBA uses Mira 3.9.</w:t>
      </w:r>
    </w:p>
    <w:p w14:paraId="7599E8C8" w14:textId="77777777" w:rsidR="00885355" w:rsidRDefault="00450928" w:rsidP="00D628A4">
      <w:r>
        <w:rPr>
          <w:noProof/>
        </w:rPr>
        <w:drawing>
          <wp:inline distT="0" distB="0" distL="0" distR="0" wp14:anchorId="57F61C1B" wp14:editId="17A124FB">
            <wp:extent cx="3476625" cy="2581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76625" cy="2581275"/>
                    </a:xfrm>
                    <a:prstGeom prst="rect">
                      <a:avLst/>
                    </a:prstGeom>
                  </pic:spPr>
                </pic:pic>
              </a:graphicData>
            </a:graphic>
          </wp:inline>
        </w:drawing>
      </w:r>
    </w:p>
    <w:p w14:paraId="2C84279C" w14:textId="77777777" w:rsidR="00450928" w:rsidRPr="00450928" w:rsidRDefault="00450928" w:rsidP="00D628A4">
      <w:pPr>
        <w:rPr>
          <w:sz w:val="20"/>
          <w:szCs w:val="20"/>
        </w:rPr>
      </w:pPr>
      <w:r w:rsidRPr="00450928">
        <w:rPr>
          <w:b/>
          <w:sz w:val="20"/>
          <w:szCs w:val="20"/>
        </w:rPr>
        <w:t>Figure 11</w:t>
      </w:r>
      <w:r w:rsidRPr="00450928">
        <w:rPr>
          <w:sz w:val="20"/>
          <w:szCs w:val="20"/>
        </w:rPr>
        <w:t>. Default assembly.</w:t>
      </w:r>
      <w:r w:rsidR="00547CC1">
        <w:rPr>
          <w:sz w:val="20"/>
          <w:szCs w:val="20"/>
        </w:rPr>
        <w:t xml:space="preserve"> </w:t>
      </w:r>
      <w:r w:rsidR="00547CC1" w:rsidRPr="00547CC1">
        <w:rPr>
          <w:sz w:val="20"/>
          <w:szCs w:val="20"/>
        </w:rPr>
        <w:t>Click on the green button to run a new assembly with default parameters</w:t>
      </w:r>
      <w:r w:rsidR="00547CC1">
        <w:rPr>
          <w:sz w:val="20"/>
          <w:szCs w:val="20"/>
        </w:rPr>
        <w:t>.</w:t>
      </w:r>
    </w:p>
    <w:p w14:paraId="64F05553" w14:textId="77777777" w:rsidR="00547CC1" w:rsidRDefault="00547CC1" w:rsidP="00D628A4"/>
    <w:p w14:paraId="73064031" w14:textId="02FC0E55" w:rsidR="00547CC1" w:rsidRDefault="00547CC1" w:rsidP="00D628A4">
      <w:r>
        <w:lastRenderedPageBreak/>
        <w:t xml:space="preserve">SIMBA also </w:t>
      </w:r>
      <w:r w:rsidR="0042049A">
        <w:t xml:space="preserve">allows </w:t>
      </w:r>
      <w:r>
        <w:t xml:space="preserve">the use of other assemblers in the “advanced assembly” mode (Figure 12). </w:t>
      </w:r>
    </w:p>
    <w:p w14:paraId="51D99F58" w14:textId="77777777" w:rsidR="00450928" w:rsidRDefault="00450928" w:rsidP="00D628A4">
      <w:r>
        <w:rPr>
          <w:noProof/>
        </w:rPr>
        <w:drawing>
          <wp:inline distT="0" distB="0" distL="0" distR="0" wp14:anchorId="1C147D9D" wp14:editId="5923AE00">
            <wp:extent cx="5400040" cy="17043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a_advanced_assemlby.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1704340"/>
                    </a:xfrm>
                    <a:prstGeom prst="rect">
                      <a:avLst/>
                    </a:prstGeom>
                  </pic:spPr>
                </pic:pic>
              </a:graphicData>
            </a:graphic>
          </wp:inline>
        </w:drawing>
      </w:r>
    </w:p>
    <w:p w14:paraId="24C2E370" w14:textId="77777777" w:rsidR="00450928" w:rsidRPr="00450928" w:rsidRDefault="00450928" w:rsidP="00D628A4">
      <w:pPr>
        <w:rPr>
          <w:sz w:val="20"/>
          <w:szCs w:val="20"/>
        </w:rPr>
      </w:pPr>
      <w:r w:rsidRPr="00450928">
        <w:rPr>
          <w:b/>
          <w:sz w:val="20"/>
          <w:szCs w:val="20"/>
        </w:rPr>
        <w:t>Figure 12</w:t>
      </w:r>
      <w:r w:rsidRPr="00450928">
        <w:rPr>
          <w:sz w:val="20"/>
          <w:szCs w:val="20"/>
        </w:rPr>
        <w:t xml:space="preserve">. Advanced assembly. </w:t>
      </w:r>
    </w:p>
    <w:tbl>
      <w:tblPr>
        <w:tblStyle w:val="LightShading-Accent2"/>
        <w:tblW w:w="0" w:type="auto"/>
        <w:tblLook w:val="04A0" w:firstRow="1" w:lastRow="0" w:firstColumn="1" w:lastColumn="0" w:noHBand="0" w:noVBand="1"/>
      </w:tblPr>
      <w:tblGrid>
        <w:gridCol w:w="8644"/>
      </w:tblGrid>
      <w:tr w:rsidR="00547CC1" w14:paraId="747E1961" w14:textId="77777777" w:rsidTr="008B6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639C0BD0" w14:textId="1C0C8D87" w:rsidR="00547CC1" w:rsidRDefault="00547CC1" w:rsidP="00F03AD0">
            <w:pPr>
              <w:spacing w:before="240"/>
            </w:pPr>
            <w:r>
              <w:t>WARNING</w:t>
            </w:r>
            <w:r w:rsidRPr="00D11DF0">
              <w:rPr>
                <w:b w:val="0"/>
              </w:rPr>
              <w:t xml:space="preserve">: SIMBA was tested for Ion Torrent data. </w:t>
            </w:r>
            <w:r w:rsidR="00020BC4" w:rsidRPr="00D11DF0">
              <w:rPr>
                <w:b w:val="0"/>
              </w:rPr>
              <w:t>SIMBA</w:t>
            </w:r>
            <w:r w:rsidRPr="00D11DF0">
              <w:rPr>
                <w:b w:val="0"/>
              </w:rPr>
              <w:t xml:space="preserve"> </w:t>
            </w:r>
            <w:r w:rsidR="00454C55">
              <w:rPr>
                <w:b w:val="0"/>
              </w:rPr>
              <w:t xml:space="preserve">also </w:t>
            </w:r>
            <w:r w:rsidR="00020BC4" w:rsidRPr="00D11DF0">
              <w:rPr>
                <w:b w:val="0"/>
              </w:rPr>
              <w:t>allows the use of other type of sequ</w:t>
            </w:r>
            <w:r w:rsidR="006315A6">
              <w:rPr>
                <w:b w:val="0"/>
              </w:rPr>
              <w:t>encing raw data. However, we cannot</w:t>
            </w:r>
            <w:r w:rsidR="00020BC4" w:rsidRPr="00D11DF0">
              <w:rPr>
                <w:b w:val="0"/>
              </w:rPr>
              <w:t xml:space="preserve"> confirm the </w:t>
            </w:r>
            <w:r w:rsidR="00F03AD0">
              <w:rPr>
                <w:b w:val="0"/>
              </w:rPr>
              <w:t xml:space="preserve">efficacy of </w:t>
            </w:r>
            <w:r w:rsidR="00020BC4" w:rsidRPr="00D11DF0">
              <w:rPr>
                <w:b w:val="0"/>
              </w:rPr>
              <w:t>SIMBA for different NGS data.</w:t>
            </w:r>
          </w:p>
        </w:tc>
      </w:tr>
    </w:tbl>
    <w:p w14:paraId="24A090E1" w14:textId="77777777" w:rsidR="00547CC1" w:rsidRDefault="00547CC1" w:rsidP="00547CC1"/>
    <w:p w14:paraId="3EE2DE48" w14:textId="1C4990F1" w:rsidR="00D11DF0" w:rsidRDefault="00D11DF0" w:rsidP="00547CC1">
      <w:r>
        <w:t xml:space="preserve">You can download the contigs obtained in an assembly </w:t>
      </w:r>
      <w:r w:rsidR="00360CFE">
        <w:t xml:space="preserve">by </w:t>
      </w:r>
      <w:r w:rsidR="008B67B8">
        <w:t>clicking</w:t>
      </w:r>
      <w:r>
        <w:t xml:space="preserve"> on “action &gt; download contigs” (Figure 13).</w:t>
      </w:r>
    </w:p>
    <w:p w14:paraId="20764221" w14:textId="4B75A3B8" w:rsidR="00D11DF0" w:rsidRDefault="00DB65AB" w:rsidP="00547CC1">
      <w:r>
        <w:rPr>
          <w:noProof/>
        </w:rPr>
        <w:drawing>
          <wp:inline distT="0" distB="0" distL="0" distR="0" wp14:anchorId="18C17E81" wp14:editId="76935181">
            <wp:extent cx="3923665" cy="288226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665" cy="2882265"/>
                    </a:xfrm>
                    <a:prstGeom prst="rect">
                      <a:avLst/>
                    </a:prstGeom>
                    <a:noFill/>
                    <a:ln>
                      <a:noFill/>
                    </a:ln>
                  </pic:spPr>
                </pic:pic>
              </a:graphicData>
            </a:graphic>
          </wp:inline>
        </w:drawing>
      </w:r>
    </w:p>
    <w:p w14:paraId="73D3BAE3" w14:textId="77777777" w:rsidR="00D11DF0" w:rsidRPr="00450928" w:rsidRDefault="00D11DF0" w:rsidP="00D11DF0">
      <w:pPr>
        <w:rPr>
          <w:sz w:val="20"/>
          <w:szCs w:val="20"/>
        </w:rPr>
      </w:pPr>
      <w:r w:rsidRPr="00450928">
        <w:rPr>
          <w:b/>
          <w:sz w:val="20"/>
          <w:szCs w:val="20"/>
        </w:rPr>
        <w:t>Figure 1</w:t>
      </w:r>
      <w:r>
        <w:rPr>
          <w:b/>
          <w:sz w:val="20"/>
          <w:szCs w:val="20"/>
        </w:rPr>
        <w:t>3</w:t>
      </w:r>
      <w:r w:rsidRPr="00450928">
        <w:rPr>
          <w:sz w:val="20"/>
          <w:szCs w:val="20"/>
        </w:rPr>
        <w:t xml:space="preserve">. </w:t>
      </w:r>
      <w:r>
        <w:rPr>
          <w:sz w:val="20"/>
          <w:szCs w:val="20"/>
        </w:rPr>
        <w:t>Module assembly: downloading contigs.</w:t>
      </w:r>
      <w:r w:rsidRPr="00450928">
        <w:rPr>
          <w:sz w:val="20"/>
          <w:szCs w:val="20"/>
        </w:rPr>
        <w:t xml:space="preserve"> </w:t>
      </w:r>
    </w:p>
    <w:p w14:paraId="1CB57A92" w14:textId="77777777" w:rsidR="00D11DF0" w:rsidRDefault="00D11DF0" w:rsidP="00547CC1"/>
    <w:p w14:paraId="792C0049" w14:textId="77777777" w:rsidR="00885355" w:rsidRDefault="00885355" w:rsidP="00885355">
      <w:pPr>
        <w:pStyle w:val="Heading3"/>
      </w:pPr>
      <w:bookmarkStart w:id="23" w:name="_Toc304066910"/>
      <w:r>
        <w:t>3.5.2 Validating assemblies</w:t>
      </w:r>
      <w:bookmarkEnd w:id="23"/>
    </w:p>
    <w:p w14:paraId="2813FB23" w14:textId="4D4A3628" w:rsidR="00885355" w:rsidRDefault="00885355" w:rsidP="00D628A4">
      <w:r>
        <w:lastRenderedPageBreak/>
        <w:t>SIMBA uses QUAST</w:t>
      </w:r>
      <w:r>
        <w:rPr>
          <w:rStyle w:val="FootnoteReference"/>
        </w:rPr>
        <w:footnoteReference w:id="7"/>
      </w:r>
      <w:r>
        <w:t xml:space="preserve"> to validate assemblies</w:t>
      </w:r>
      <w:r w:rsidR="00956C5E">
        <w:t xml:space="preserve"> (inserted version 1.2)</w:t>
      </w:r>
      <w:r>
        <w:t xml:space="preserve">. To run QUAST, click on the button “Run QUAST”. </w:t>
      </w:r>
      <w:r w:rsidR="00DB65AB">
        <w:t xml:space="preserve">The button just appears when executed at </w:t>
      </w:r>
      <w:r w:rsidR="00B36191">
        <w:t xml:space="preserve">a </w:t>
      </w:r>
      <w:r w:rsidR="00DB65AB">
        <w:t xml:space="preserve">minimum </w:t>
      </w:r>
      <w:r w:rsidR="00B36191">
        <w:t xml:space="preserve">of </w:t>
      </w:r>
      <w:r w:rsidR="00DB65AB">
        <w:t xml:space="preserve">one assembly attempt. </w:t>
      </w:r>
      <w:r>
        <w:t>QUAST will generate a quality report</w:t>
      </w:r>
      <w:r w:rsidR="00020BC4">
        <w:t xml:space="preserve"> (Figure 1</w:t>
      </w:r>
      <w:r w:rsidR="00D11DF0">
        <w:t>4</w:t>
      </w:r>
      <w:r w:rsidR="00020BC4">
        <w:t>)</w:t>
      </w:r>
      <w:r>
        <w:t>.</w:t>
      </w:r>
    </w:p>
    <w:p w14:paraId="2196490E" w14:textId="77777777" w:rsidR="00885355" w:rsidRDefault="00A85FEB" w:rsidP="00D628A4">
      <w:r>
        <w:rPr>
          <w:noProof/>
        </w:rPr>
        <w:drawing>
          <wp:inline distT="0" distB="0" distL="0" distR="0" wp14:anchorId="2252A18C" wp14:editId="570C494E">
            <wp:extent cx="3209925" cy="20288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9925" cy="2028825"/>
                    </a:xfrm>
                    <a:prstGeom prst="rect">
                      <a:avLst/>
                    </a:prstGeom>
                  </pic:spPr>
                </pic:pic>
              </a:graphicData>
            </a:graphic>
          </wp:inline>
        </w:drawing>
      </w:r>
    </w:p>
    <w:p w14:paraId="1D7D61AC" w14:textId="77777777" w:rsidR="00A85FEB" w:rsidRPr="00020BC4" w:rsidRDefault="00A85FEB" w:rsidP="00D628A4">
      <w:pPr>
        <w:rPr>
          <w:sz w:val="20"/>
          <w:szCs w:val="20"/>
        </w:rPr>
      </w:pPr>
      <w:r w:rsidRPr="00020BC4">
        <w:rPr>
          <w:b/>
          <w:sz w:val="20"/>
          <w:szCs w:val="20"/>
        </w:rPr>
        <w:t xml:space="preserve">Figure </w:t>
      </w:r>
      <w:r w:rsidR="00020BC4" w:rsidRPr="00020BC4">
        <w:rPr>
          <w:b/>
          <w:sz w:val="20"/>
          <w:szCs w:val="20"/>
        </w:rPr>
        <w:t>1</w:t>
      </w:r>
      <w:r w:rsidR="00D11DF0">
        <w:rPr>
          <w:b/>
          <w:sz w:val="20"/>
          <w:szCs w:val="20"/>
        </w:rPr>
        <w:t>4</w:t>
      </w:r>
      <w:r w:rsidRPr="00020BC4">
        <w:rPr>
          <w:sz w:val="20"/>
          <w:szCs w:val="20"/>
        </w:rPr>
        <w:t>. List of QUAST reports.</w:t>
      </w:r>
    </w:p>
    <w:p w14:paraId="6E18D72D" w14:textId="77777777" w:rsidR="00020BC4" w:rsidRDefault="00020BC4" w:rsidP="00D628A4"/>
    <w:p w14:paraId="4A03D56E" w14:textId="77777777" w:rsidR="00020BC4" w:rsidRDefault="00020BC4" w:rsidP="00D628A4">
      <w:r>
        <w:t>SIMBA can perform several QUAST analyses, and each can be analyzed individually (Figure 1</w:t>
      </w:r>
      <w:r w:rsidR="00D11DF0">
        <w:t>5</w:t>
      </w:r>
      <w:r>
        <w:t xml:space="preserve">). </w:t>
      </w:r>
    </w:p>
    <w:p w14:paraId="101FAF03" w14:textId="77777777" w:rsidR="00885355" w:rsidRDefault="00A85FEB" w:rsidP="00D628A4">
      <w:r>
        <w:rPr>
          <w:noProof/>
        </w:rPr>
        <w:drawing>
          <wp:inline distT="0" distB="0" distL="0" distR="0" wp14:anchorId="0D652030" wp14:editId="7B9085A9">
            <wp:extent cx="5400040" cy="30507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050735"/>
                    </a:xfrm>
                    <a:prstGeom prst="rect">
                      <a:avLst/>
                    </a:prstGeom>
                  </pic:spPr>
                </pic:pic>
              </a:graphicData>
            </a:graphic>
          </wp:inline>
        </w:drawing>
      </w:r>
    </w:p>
    <w:p w14:paraId="2A89B599" w14:textId="77777777" w:rsidR="00020BC4" w:rsidRPr="00020BC4" w:rsidRDefault="00020BC4" w:rsidP="00020BC4">
      <w:pPr>
        <w:rPr>
          <w:sz w:val="20"/>
          <w:szCs w:val="20"/>
        </w:rPr>
      </w:pPr>
      <w:r w:rsidRPr="00020BC4">
        <w:rPr>
          <w:b/>
          <w:sz w:val="20"/>
          <w:szCs w:val="20"/>
        </w:rPr>
        <w:t>Figure 1</w:t>
      </w:r>
      <w:r w:rsidR="00D11DF0">
        <w:rPr>
          <w:b/>
          <w:sz w:val="20"/>
          <w:szCs w:val="20"/>
        </w:rPr>
        <w:t>5</w:t>
      </w:r>
      <w:r w:rsidRPr="00020BC4">
        <w:rPr>
          <w:sz w:val="20"/>
          <w:szCs w:val="20"/>
        </w:rPr>
        <w:t>. QUAST report.</w:t>
      </w:r>
    </w:p>
    <w:p w14:paraId="00086835" w14:textId="77777777" w:rsidR="00020BC4" w:rsidRDefault="00020BC4" w:rsidP="00D628A4"/>
    <w:p w14:paraId="5D926084" w14:textId="77777777" w:rsidR="007C0382" w:rsidRDefault="007C0382" w:rsidP="007C0382">
      <w:pPr>
        <w:pStyle w:val="Heading2"/>
      </w:pPr>
      <w:bookmarkStart w:id="24" w:name="_Toc304066911"/>
      <w:r>
        <w:lastRenderedPageBreak/>
        <w:t>3.6 Module curation</w:t>
      </w:r>
      <w:bookmarkEnd w:id="24"/>
    </w:p>
    <w:p w14:paraId="538D88B0" w14:textId="330C76BF" w:rsidR="00D11DF0" w:rsidRPr="00D11DF0" w:rsidRDefault="00956C5E" w:rsidP="00D11DF0">
      <w:r>
        <w:t>The module curation provide</w:t>
      </w:r>
      <w:r w:rsidR="008E6DBD">
        <w:t>s</w:t>
      </w:r>
      <w:r>
        <w:t xml:space="preserve"> strategies to finish the genome assembly</w:t>
      </w:r>
      <w:r w:rsidR="008E6DBD">
        <w:t xml:space="preserve"> (Figure 1</w:t>
      </w:r>
      <w:r w:rsidR="00D11DF0">
        <w:t>6</w:t>
      </w:r>
      <w:r w:rsidR="008E6DBD">
        <w:t>)</w:t>
      </w:r>
      <w:r>
        <w:t>.</w:t>
      </w:r>
    </w:p>
    <w:tbl>
      <w:tblPr>
        <w:tblStyle w:val="LightShading-Accent2"/>
        <w:tblW w:w="0" w:type="auto"/>
        <w:tblLook w:val="04A0" w:firstRow="1" w:lastRow="0" w:firstColumn="1" w:lastColumn="0" w:noHBand="0" w:noVBand="1"/>
      </w:tblPr>
      <w:tblGrid>
        <w:gridCol w:w="8644"/>
      </w:tblGrid>
      <w:tr w:rsidR="00D11DF0" w14:paraId="59908AAA" w14:textId="77777777" w:rsidTr="008B6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77C19C27" w14:textId="7142B1EA" w:rsidR="00D11DF0" w:rsidRDefault="00D11DF0" w:rsidP="00AE59D9">
            <w:pPr>
              <w:spacing w:before="240"/>
            </w:pPr>
            <w:r w:rsidRPr="00D11DF0">
              <w:t xml:space="preserve">Module Curation requirement: </w:t>
            </w:r>
            <w:r w:rsidRPr="00D11DF0">
              <w:rPr>
                <w:b w:val="0"/>
              </w:rPr>
              <w:t>each step need</w:t>
            </w:r>
            <w:r w:rsidR="00AE59D9">
              <w:rPr>
                <w:b w:val="0"/>
              </w:rPr>
              <w:t>s</w:t>
            </w:r>
            <w:r w:rsidRPr="00D11DF0">
              <w:rPr>
                <w:b w:val="0"/>
              </w:rPr>
              <w:t xml:space="preserve"> to be executed </w:t>
            </w:r>
            <w:r w:rsidR="00AE59D9">
              <w:rPr>
                <w:b w:val="0"/>
              </w:rPr>
              <w:t>before triggering</w:t>
            </w:r>
            <w:r w:rsidR="00AE59D9" w:rsidRPr="00D11DF0">
              <w:rPr>
                <w:b w:val="0"/>
              </w:rPr>
              <w:t xml:space="preserve"> </w:t>
            </w:r>
            <w:r w:rsidRPr="00D11DF0">
              <w:rPr>
                <w:b w:val="0"/>
              </w:rPr>
              <w:t>the next.</w:t>
            </w:r>
          </w:p>
        </w:tc>
      </w:tr>
    </w:tbl>
    <w:p w14:paraId="19247766" w14:textId="77777777" w:rsidR="00D11DF0" w:rsidRDefault="00D11DF0" w:rsidP="00D11DF0"/>
    <w:p w14:paraId="27053D27" w14:textId="77777777" w:rsidR="007C0382" w:rsidRDefault="007C0382" w:rsidP="00D628A4">
      <w:r>
        <w:rPr>
          <w:noProof/>
        </w:rPr>
        <w:drawing>
          <wp:inline distT="0" distB="0" distL="0" distR="0" wp14:anchorId="72649562" wp14:editId="17C3CD83">
            <wp:extent cx="5400040" cy="2246693"/>
            <wp:effectExtent l="0" t="0" r="0" b="12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246693"/>
                    </a:xfrm>
                    <a:prstGeom prst="rect">
                      <a:avLst/>
                    </a:prstGeom>
                    <a:noFill/>
                    <a:ln>
                      <a:noFill/>
                    </a:ln>
                  </pic:spPr>
                </pic:pic>
              </a:graphicData>
            </a:graphic>
          </wp:inline>
        </w:drawing>
      </w:r>
    </w:p>
    <w:p w14:paraId="0F07C462" w14:textId="77777777" w:rsidR="00467263" w:rsidRPr="00F76A78" w:rsidRDefault="007173B5" w:rsidP="00467263">
      <w:pPr>
        <w:rPr>
          <w:sz w:val="20"/>
          <w:szCs w:val="20"/>
        </w:rPr>
      </w:pPr>
      <w:r w:rsidRPr="000D2729">
        <w:rPr>
          <w:b/>
          <w:sz w:val="20"/>
          <w:szCs w:val="20"/>
        </w:rPr>
        <w:t>Figure 1</w:t>
      </w:r>
      <w:r w:rsidR="00D11DF0">
        <w:rPr>
          <w:b/>
          <w:sz w:val="20"/>
          <w:szCs w:val="20"/>
        </w:rPr>
        <w:t>6</w:t>
      </w:r>
      <w:r w:rsidRPr="000D2729">
        <w:rPr>
          <w:sz w:val="20"/>
          <w:szCs w:val="20"/>
        </w:rPr>
        <w:t xml:space="preserve">. Module curation. (A) Inner toolbar. (B) Curation step. (C) Status of the step. (D) Number of gaps remaining after the step. (E) Organism information. (F) Synteny chart generated by CONTIGuator. (G) Download </w:t>
      </w:r>
      <w:r w:rsidR="000D2729" w:rsidRPr="000D2729">
        <w:rPr>
          <w:sz w:val="20"/>
          <w:szCs w:val="20"/>
        </w:rPr>
        <w:t xml:space="preserve">scaffolds (separated by “Ns”). (H) Download contigs. </w:t>
      </w:r>
      <w:proofErr w:type="gramStart"/>
      <w:r w:rsidR="000D2729" w:rsidRPr="000D2729">
        <w:rPr>
          <w:sz w:val="20"/>
          <w:szCs w:val="20"/>
        </w:rPr>
        <w:t>(I) Action button.</w:t>
      </w:r>
      <w:proofErr w:type="gramEnd"/>
      <w:r w:rsidR="00467263">
        <w:rPr>
          <w:sz w:val="20"/>
          <w:szCs w:val="20"/>
        </w:rPr>
        <w:t xml:space="preserve"> </w:t>
      </w:r>
      <w:r w:rsidR="00467263" w:rsidRPr="00F76A78">
        <w:rPr>
          <w:i/>
          <w:sz w:val="20"/>
          <w:szCs w:val="20"/>
        </w:rPr>
        <w:t>Source</w:t>
      </w:r>
      <w:r w:rsidR="00467263" w:rsidRPr="00F76A78">
        <w:rPr>
          <w:sz w:val="20"/>
          <w:szCs w:val="20"/>
        </w:rPr>
        <w:t xml:space="preserve">: Mariano (2015) – Master thesis “SIMBA: </w:t>
      </w:r>
      <w:proofErr w:type="spellStart"/>
      <w:r w:rsidR="00467263" w:rsidRPr="00F76A78">
        <w:rPr>
          <w:sz w:val="20"/>
          <w:szCs w:val="20"/>
        </w:rPr>
        <w:t>uma</w:t>
      </w:r>
      <w:proofErr w:type="spellEnd"/>
      <w:r w:rsidR="00467263" w:rsidRPr="00F76A78">
        <w:rPr>
          <w:sz w:val="20"/>
          <w:szCs w:val="20"/>
        </w:rPr>
        <w:t xml:space="preserve"> </w:t>
      </w:r>
      <w:proofErr w:type="spellStart"/>
      <w:r w:rsidR="00467263" w:rsidRPr="00F76A78">
        <w:rPr>
          <w:sz w:val="20"/>
          <w:szCs w:val="20"/>
        </w:rPr>
        <w:t>ferramenta</w:t>
      </w:r>
      <w:proofErr w:type="spellEnd"/>
      <w:r w:rsidR="00467263" w:rsidRPr="00F76A78">
        <w:rPr>
          <w:sz w:val="20"/>
          <w:szCs w:val="20"/>
        </w:rPr>
        <w:t xml:space="preserve"> Web </w:t>
      </w:r>
      <w:proofErr w:type="spellStart"/>
      <w:r w:rsidR="00467263" w:rsidRPr="00F76A78">
        <w:rPr>
          <w:sz w:val="20"/>
          <w:szCs w:val="20"/>
        </w:rPr>
        <w:t>para</w:t>
      </w:r>
      <w:proofErr w:type="spellEnd"/>
      <w:r w:rsidR="00467263" w:rsidRPr="00F76A78">
        <w:rPr>
          <w:sz w:val="20"/>
          <w:szCs w:val="20"/>
        </w:rPr>
        <w:t xml:space="preserve"> </w:t>
      </w:r>
      <w:proofErr w:type="spellStart"/>
      <w:r w:rsidR="00467263" w:rsidRPr="00F76A78">
        <w:rPr>
          <w:sz w:val="20"/>
          <w:szCs w:val="20"/>
        </w:rPr>
        <w:t>gerenciamento</w:t>
      </w:r>
      <w:proofErr w:type="spellEnd"/>
      <w:r w:rsidR="00467263" w:rsidRPr="00F76A78">
        <w:rPr>
          <w:sz w:val="20"/>
          <w:szCs w:val="20"/>
        </w:rPr>
        <w:t xml:space="preserve"> de </w:t>
      </w:r>
      <w:proofErr w:type="spellStart"/>
      <w:r w:rsidR="00467263" w:rsidRPr="00F76A78">
        <w:rPr>
          <w:sz w:val="20"/>
          <w:szCs w:val="20"/>
        </w:rPr>
        <w:t>montagens</w:t>
      </w:r>
      <w:proofErr w:type="spellEnd"/>
      <w:r w:rsidR="00467263" w:rsidRPr="00F76A78">
        <w:rPr>
          <w:sz w:val="20"/>
          <w:szCs w:val="20"/>
        </w:rPr>
        <w:t xml:space="preserve"> de </w:t>
      </w:r>
      <w:proofErr w:type="spellStart"/>
      <w:r w:rsidR="00467263" w:rsidRPr="00F76A78">
        <w:rPr>
          <w:sz w:val="20"/>
          <w:szCs w:val="20"/>
        </w:rPr>
        <w:t>genomas</w:t>
      </w:r>
      <w:proofErr w:type="spellEnd"/>
      <w:r w:rsidR="00467263" w:rsidRPr="00F76A78">
        <w:rPr>
          <w:sz w:val="20"/>
          <w:szCs w:val="20"/>
        </w:rPr>
        <w:t xml:space="preserve"> </w:t>
      </w:r>
      <w:proofErr w:type="spellStart"/>
      <w:r w:rsidR="00467263" w:rsidRPr="00F76A78">
        <w:rPr>
          <w:sz w:val="20"/>
          <w:szCs w:val="20"/>
        </w:rPr>
        <w:t>bacterianos</w:t>
      </w:r>
      <w:proofErr w:type="spellEnd"/>
      <w:r w:rsidR="00467263" w:rsidRPr="00F76A78">
        <w:rPr>
          <w:sz w:val="20"/>
          <w:szCs w:val="20"/>
        </w:rPr>
        <w:t>”.</w:t>
      </w:r>
    </w:p>
    <w:p w14:paraId="38059475" w14:textId="77777777" w:rsidR="00B36031" w:rsidRDefault="00B36031">
      <w:pPr>
        <w:spacing w:after="0" w:line="240" w:lineRule="auto"/>
        <w:jc w:val="left"/>
      </w:pPr>
    </w:p>
    <w:p w14:paraId="491D1077" w14:textId="7A0599D4" w:rsidR="00B36031" w:rsidRDefault="00B36031">
      <w:pPr>
        <w:spacing w:after="0" w:line="240" w:lineRule="auto"/>
        <w:jc w:val="left"/>
      </w:pPr>
      <w:r>
        <w:t>After each step</w:t>
      </w:r>
      <w:r w:rsidR="00EB77BD">
        <w:t>, SIMBA performs a comparison using a modified version of the software CONTIGuator</w:t>
      </w:r>
      <w:r w:rsidR="00573ABC">
        <w:rPr>
          <w:rStyle w:val="FootnoteReference"/>
        </w:rPr>
        <w:footnoteReference w:id="8"/>
      </w:r>
      <w:r w:rsidR="00EB77BD">
        <w:t>. CONTIGuator generate</w:t>
      </w:r>
      <w:r w:rsidR="00663D07">
        <w:t>s</w:t>
      </w:r>
      <w:r w:rsidR="00EB77BD">
        <w:t xml:space="preserve"> a synteny graph</w:t>
      </w:r>
      <w:r w:rsidR="00573ABC">
        <w:t xml:space="preserve"> (Figure 17</w:t>
      </w:r>
      <w:proofErr w:type="gramStart"/>
      <w:r w:rsidR="00573ABC">
        <w:t xml:space="preserve">), </w:t>
      </w:r>
      <w:r w:rsidR="00EB77BD">
        <w:t>that</w:t>
      </w:r>
      <w:proofErr w:type="gramEnd"/>
      <w:r w:rsidR="00EB77BD">
        <w:t xml:space="preserve"> helps user</w:t>
      </w:r>
      <w:r w:rsidR="00573ABC">
        <w:t>s</w:t>
      </w:r>
      <w:r w:rsidR="00EB77BD">
        <w:t xml:space="preserve"> to detect assembly errors. </w:t>
      </w:r>
    </w:p>
    <w:p w14:paraId="7B0D7567" w14:textId="77777777" w:rsidR="00573ABC" w:rsidRDefault="00573ABC">
      <w:pPr>
        <w:spacing w:after="0" w:line="240" w:lineRule="auto"/>
        <w:jc w:val="left"/>
      </w:pPr>
    </w:p>
    <w:p w14:paraId="4E5DD7E5" w14:textId="77777777" w:rsidR="00B36031" w:rsidRDefault="00573ABC" w:rsidP="00B36031">
      <w:r>
        <w:rPr>
          <w:noProof/>
        </w:rPr>
        <w:drawing>
          <wp:inline distT="0" distB="0" distL="0" distR="0" wp14:anchorId="4DAFC646" wp14:editId="6B56414C">
            <wp:extent cx="5400040" cy="2137898"/>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137898"/>
                    </a:xfrm>
                    <a:prstGeom prst="rect">
                      <a:avLst/>
                    </a:prstGeom>
                  </pic:spPr>
                </pic:pic>
              </a:graphicData>
            </a:graphic>
          </wp:inline>
        </w:drawing>
      </w:r>
    </w:p>
    <w:p w14:paraId="01304031" w14:textId="77777777" w:rsidR="00573ABC" w:rsidRDefault="00573ABC" w:rsidP="00B36031">
      <w:pPr>
        <w:rPr>
          <w:sz w:val="20"/>
          <w:szCs w:val="20"/>
        </w:rPr>
      </w:pPr>
      <w:r w:rsidRPr="00573ABC">
        <w:rPr>
          <w:b/>
          <w:sz w:val="20"/>
          <w:szCs w:val="20"/>
        </w:rPr>
        <w:lastRenderedPageBreak/>
        <w:t>Figure 17</w:t>
      </w:r>
      <w:r w:rsidRPr="00573ABC">
        <w:rPr>
          <w:sz w:val="20"/>
          <w:szCs w:val="20"/>
        </w:rPr>
        <w:t xml:space="preserve">. </w:t>
      </w:r>
      <w:proofErr w:type="gramStart"/>
      <w:r w:rsidRPr="00573ABC">
        <w:rPr>
          <w:sz w:val="20"/>
          <w:szCs w:val="20"/>
        </w:rPr>
        <w:t>Synteny graph using CONTIGuator.</w:t>
      </w:r>
      <w:proofErr w:type="gramEnd"/>
    </w:p>
    <w:p w14:paraId="331B3CAB" w14:textId="77777777" w:rsidR="006772D0" w:rsidRDefault="006772D0" w:rsidP="006772D0"/>
    <w:p w14:paraId="36F32DAF" w14:textId="26B05479" w:rsidR="006772D0" w:rsidRPr="00573ABC" w:rsidRDefault="006772D0" w:rsidP="006772D0">
      <w:r>
        <w:t xml:space="preserve">In the step 1, SIMBA performs the process of scaffolding. </w:t>
      </w:r>
      <w:r w:rsidR="00695AFE">
        <w:t xml:space="preserve">For </w:t>
      </w:r>
      <w:r>
        <w:t xml:space="preserve">scaffolding by reference (Figure 18), SIMBA requires </w:t>
      </w:r>
      <w:r w:rsidR="005306EC">
        <w:t xml:space="preserve">links for </w:t>
      </w:r>
      <w:r>
        <w:t xml:space="preserve">two files: a </w:t>
      </w:r>
      <w:proofErr w:type="spellStart"/>
      <w:r>
        <w:t>GenBank</w:t>
      </w:r>
      <w:proofErr w:type="spellEnd"/>
      <w:r>
        <w:t xml:space="preserve"> file (</w:t>
      </w:r>
      <w:proofErr w:type="spellStart"/>
      <w:r>
        <w:t>gbk</w:t>
      </w:r>
      <w:proofErr w:type="spellEnd"/>
      <w:r>
        <w:t>) and a Genome Complete file (</w:t>
      </w:r>
      <w:proofErr w:type="spellStart"/>
      <w:r>
        <w:t>fna</w:t>
      </w:r>
      <w:proofErr w:type="spellEnd"/>
      <w:r>
        <w:t xml:space="preserve">). These </w:t>
      </w:r>
      <w:r w:rsidR="005306EC">
        <w:t>links</w:t>
      </w:r>
      <w:r>
        <w:t xml:space="preserve"> can be obtained </w:t>
      </w:r>
      <w:r w:rsidR="005306EC">
        <w:t>at: &lt;</w:t>
      </w:r>
      <w:r w:rsidR="005306EC" w:rsidRPr="005306EC">
        <w:t xml:space="preserve"> ft</w:t>
      </w:r>
      <w:r w:rsidR="005306EC">
        <w:t>p.ncbi.nih.gov/genomes/&gt;.</w:t>
      </w:r>
    </w:p>
    <w:p w14:paraId="2A2C7572" w14:textId="77777777" w:rsidR="00573ABC" w:rsidRDefault="006772D0" w:rsidP="00B36031">
      <w:r>
        <w:rPr>
          <w:noProof/>
        </w:rPr>
        <w:drawing>
          <wp:inline distT="0" distB="0" distL="0" distR="0" wp14:anchorId="6713E097" wp14:editId="009BF4EC">
            <wp:extent cx="5400040" cy="242812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428124"/>
                    </a:xfrm>
                    <a:prstGeom prst="rect">
                      <a:avLst/>
                    </a:prstGeom>
                  </pic:spPr>
                </pic:pic>
              </a:graphicData>
            </a:graphic>
          </wp:inline>
        </w:drawing>
      </w:r>
    </w:p>
    <w:p w14:paraId="06A25090" w14:textId="77777777" w:rsidR="006772D0" w:rsidRDefault="006772D0" w:rsidP="006772D0">
      <w:pPr>
        <w:rPr>
          <w:sz w:val="20"/>
          <w:szCs w:val="20"/>
        </w:rPr>
      </w:pPr>
      <w:r w:rsidRPr="00573ABC">
        <w:rPr>
          <w:b/>
          <w:sz w:val="20"/>
          <w:szCs w:val="20"/>
        </w:rPr>
        <w:t>Figure 1</w:t>
      </w:r>
      <w:r>
        <w:rPr>
          <w:b/>
          <w:sz w:val="20"/>
          <w:szCs w:val="20"/>
        </w:rPr>
        <w:t>8</w:t>
      </w:r>
      <w:r w:rsidRPr="00573ABC">
        <w:rPr>
          <w:sz w:val="20"/>
          <w:szCs w:val="20"/>
        </w:rPr>
        <w:t xml:space="preserve">. </w:t>
      </w:r>
      <w:r>
        <w:rPr>
          <w:sz w:val="20"/>
          <w:szCs w:val="20"/>
        </w:rPr>
        <w:t>Step 1 - scaffolding using reference.</w:t>
      </w:r>
    </w:p>
    <w:p w14:paraId="1BF955FE" w14:textId="77777777" w:rsidR="005306EC" w:rsidRDefault="005306EC" w:rsidP="005306EC"/>
    <w:p w14:paraId="4764B529" w14:textId="314B04DE" w:rsidR="005306EC" w:rsidRDefault="005306EC" w:rsidP="005306EC">
      <w:r>
        <w:t>SIMBA also provide</w:t>
      </w:r>
      <w:r w:rsidR="00D96616">
        <w:t>s</w:t>
      </w:r>
      <w:r>
        <w:t xml:space="preserve"> methods to scaffolding using Whole Genome Mapping (optical mapping). Click on the link “scaffolding by optical mapping” (Figure 19) to run this type of scaffolding. In the text area, insert the report generate by the </w:t>
      </w:r>
      <w:proofErr w:type="spellStart"/>
      <w:r>
        <w:t>MapSolver</w:t>
      </w:r>
      <w:proofErr w:type="spellEnd"/>
      <w:r>
        <w:t xml:space="preserve"> software.</w:t>
      </w:r>
    </w:p>
    <w:p w14:paraId="7D86AF19" w14:textId="77777777" w:rsidR="006772D0" w:rsidRDefault="005306EC" w:rsidP="006772D0">
      <w:pPr>
        <w:rPr>
          <w:sz w:val="20"/>
          <w:szCs w:val="20"/>
        </w:rPr>
      </w:pPr>
      <w:r>
        <w:rPr>
          <w:noProof/>
        </w:rPr>
        <w:drawing>
          <wp:inline distT="0" distB="0" distL="0" distR="0" wp14:anchorId="7A0FC312" wp14:editId="49BB725D">
            <wp:extent cx="5400040" cy="198514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985147"/>
                    </a:xfrm>
                    <a:prstGeom prst="rect">
                      <a:avLst/>
                    </a:prstGeom>
                  </pic:spPr>
                </pic:pic>
              </a:graphicData>
            </a:graphic>
          </wp:inline>
        </w:drawing>
      </w:r>
    </w:p>
    <w:p w14:paraId="32F83DAE" w14:textId="77777777" w:rsidR="005306EC" w:rsidRDefault="005306EC" w:rsidP="005306EC">
      <w:pPr>
        <w:rPr>
          <w:sz w:val="20"/>
          <w:szCs w:val="20"/>
        </w:rPr>
      </w:pPr>
      <w:r w:rsidRPr="00573ABC">
        <w:rPr>
          <w:b/>
          <w:sz w:val="20"/>
          <w:szCs w:val="20"/>
        </w:rPr>
        <w:t>Figure 1</w:t>
      </w:r>
      <w:r>
        <w:rPr>
          <w:b/>
          <w:sz w:val="20"/>
          <w:szCs w:val="20"/>
        </w:rPr>
        <w:t>9</w:t>
      </w:r>
      <w:r w:rsidRPr="00573ABC">
        <w:rPr>
          <w:sz w:val="20"/>
          <w:szCs w:val="20"/>
        </w:rPr>
        <w:t xml:space="preserve">. </w:t>
      </w:r>
      <w:r>
        <w:rPr>
          <w:sz w:val="20"/>
          <w:szCs w:val="20"/>
        </w:rPr>
        <w:t>Step 1 - scaffolding using optical mapping.</w:t>
      </w:r>
    </w:p>
    <w:p w14:paraId="78630FC1" w14:textId="77777777" w:rsidR="005306EC" w:rsidRDefault="005306EC" w:rsidP="006772D0">
      <w:pPr>
        <w:rPr>
          <w:sz w:val="20"/>
          <w:szCs w:val="20"/>
        </w:rPr>
      </w:pPr>
    </w:p>
    <w:p w14:paraId="0B604D43" w14:textId="77777777" w:rsidR="006772D0" w:rsidRDefault="006772D0" w:rsidP="00B36031"/>
    <w:p w14:paraId="0880B76B" w14:textId="77777777" w:rsidR="00573ABC" w:rsidRPr="00D11DF0" w:rsidRDefault="00573ABC" w:rsidP="00B36031"/>
    <w:tbl>
      <w:tblPr>
        <w:tblStyle w:val="LightShading-Accent2"/>
        <w:tblW w:w="0" w:type="auto"/>
        <w:tblLook w:val="04A0" w:firstRow="1" w:lastRow="0" w:firstColumn="1" w:lastColumn="0" w:noHBand="0" w:noVBand="1"/>
      </w:tblPr>
      <w:tblGrid>
        <w:gridCol w:w="8644"/>
      </w:tblGrid>
      <w:tr w:rsidR="00B36031" w14:paraId="76FEB318" w14:textId="77777777" w:rsidTr="008B6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4D094090" w14:textId="55A56E90" w:rsidR="00B36031" w:rsidRPr="00B36031" w:rsidRDefault="00215AB3" w:rsidP="00224930">
            <w:pPr>
              <w:spacing w:before="240"/>
              <w:rPr>
                <w:b w:val="0"/>
              </w:rPr>
            </w:pPr>
            <w:r>
              <w:t>Whole genome mapping (or o</w:t>
            </w:r>
            <w:r w:rsidR="00B36031">
              <w:t>ptical mapping</w:t>
            </w:r>
            <w:r>
              <w:t>)</w:t>
            </w:r>
            <w:r w:rsidR="00B36031">
              <w:t xml:space="preserve"> </w:t>
            </w:r>
            <w:r w:rsidR="00B36031">
              <w:rPr>
                <w:b w:val="0"/>
              </w:rPr>
              <w:t>depends o</w:t>
            </w:r>
            <w:r w:rsidR="00224930">
              <w:rPr>
                <w:b w:val="0"/>
              </w:rPr>
              <w:t>n</w:t>
            </w:r>
            <w:r w:rsidR="00B36031">
              <w:rPr>
                <w:b w:val="0"/>
              </w:rPr>
              <w:t xml:space="preserve"> experimental data. </w:t>
            </w:r>
            <w:proofErr w:type="spellStart"/>
            <w:r w:rsidR="00B36031">
              <w:rPr>
                <w:b w:val="0"/>
              </w:rPr>
              <w:t>MapSolver</w:t>
            </w:r>
            <w:proofErr w:type="spellEnd"/>
            <w:r w:rsidR="00B36031">
              <w:rPr>
                <w:b w:val="0"/>
              </w:rPr>
              <w:t xml:space="preserve"> is </w:t>
            </w:r>
            <w:r w:rsidR="00224930">
              <w:rPr>
                <w:b w:val="0"/>
              </w:rPr>
              <w:t xml:space="preserve">a </w:t>
            </w:r>
            <w:r>
              <w:rPr>
                <w:b w:val="0"/>
              </w:rPr>
              <w:t>proprietary</w:t>
            </w:r>
            <w:r w:rsidR="00B36031">
              <w:rPr>
                <w:b w:val="0"/>
              </w:rPr>
              <w:t xml:space="preserve"> software. Contact &lt;http://</w:t>
            </w:r>
            <w:r w:rsidR="00B36031" w:rsidRPr="00B36031">
              <w:rPr>
                <w:b w:val="0"/>
              </w:rPr>
              <w:t>opgen.com</w:t>
            </w:r>
            <w:r w:rsidR="00B36031">
              <w:rPr>
                <w:b w:val="0"/>
              </w:rPr>
              <w:t>&gt; for more information.</w:t>
            </w:r>
          </w:p>
        </w:tc>
      </w:tr>
    </w:tbl>
    <w:p w14:paraId="2429974E" w14:textId="77777777" w:rsidR="00B36031" w:rsidRDefault="00B36031" w:rsidP="00B36031"/>
    <w:p w14:paraId="6A9E6147" w14:textId="044C0B21" w:rsidR="005306EC" w:rsidRDefault="005306EC" w:rsidP="00B36031">
      <w:r>
        <w:t xml:space="preserve">The step </w:t>
      </w:r>
      <w:proofErr w:type="gramStart"/>
      <w:r>
        <w:t>2,</w:t>
      </w:r>
      <w:proofErr w:type="gramEnd"/>
      <w:r>
        <w:t xml:space="preserve"> can be executed </w:t>
      </w:r>
      <w:r w:rsidR="00CE4FD6">
        <w:t xml:space="preserve">by </w:t>
      </w:r>
      <w:r>
        <w:t>clicking on “Action &gt; RUN STEP 2”. In the next pag</w:t>
      </w:r>
      <w:r w:rsidR="000107FA">
        <w:t>e</w:t>
      </w:r>
      <w:r>
        <w:t>, SIMBA shows two options: (</w:t>
      </w:r>
      <w:proofErr w:type="spellStart"/>
      <w:r>
        <w:t>i</w:t>
      </w:r>
      <w:proofErr w:type="spellEnd"/>
      <w:r>
        <w:t>) run moveDNAA.py and CONTIGuator – if you have a reference; or (ii) SKIP</w:t>
      </w:r>
      <w:r w:rsidR="0067603A">
        <w:t xml:space="preserve"> </w:t>
      </w:r>
      <w:r>
        <w:t>– for optical mapping scaffolding.</w:t>
      </w:r>
    </w:p>
    <w:p w14:paraId="5906C7BE" w14:textId="77777777" w:rsidR="005306EC" w:rsidRDefault="005306EC" w:rsidP="00B36031">
      <w:r>
        <w:rPr>
          <w:noProof/>
        </w:rPr>
        <w:drawing>
          <wp:inline distT="0" distB="0" distL="0" distR="0" wp14:anchorId="371F43A9" wp14:editId="4573771F">
            <wp:extent cx="5400040" cy="16582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658261"/>
                    </a:xfrm>
                    <a:prstGeom prst="rect">
                      <a:avLst/>
                    </a:prstGeom>
                  </pic:spPr>
                </pic:pic>
              </a:graphicData>
            </a:graphic>
          </wp:inline>
        </w:drawing>
      </w:r>
    </w:p>
    <w:p w14:paraId="7429B3E3" w14:textId="77777777" w:rsidR="000107FA" w:rsidRDefault="000107FA" w:rsidP="000107FA">
      <w:pPr>
        <w:rPr>
          <w:sz w:val="20"/>
          <w:szCs w:val="20"/>
        </w:rPr>
      </w:pPr>
      <w:r w:rsidRPr="00573ABC">
        <w:rPr>
          <w:b/>
          <w:sz w:val="20"/>
          <w:szCs w:val="20"/>
        </w:rPr>
        <w:t xml:space="preserve">Figure </w:t>
      </w:r>
      <w:r>
        <w:rPr>
          <w:b/>
          <w:sz w:val="20"/>
          <w:szCs w:val="20"/>
        </w:rPr>
        <w:t>20</w:t>
      </w:r>
      <w:r w:rsidRPr="00573ABC">
        <w:rPr>
          <w:sz w:val="20"/>
          <w:szCs w:val="20"/>
        </w:rPr>
        <w:t xml:space="preserve">. </w:t>
      </w:r>
      <w:r>
        <w:rPr>
          <w:sz w:val="20"/>
          <w:szCs w:val="20"/>
        </w:rPr>
        <w:t xml:space="preserve">Move </w:t>
      </w:r>
      <w:proofErr w:type="spellStart"/>
      <w:r>
        <w:rPr>
          <w:sz w:val="20"/>
          <w:szCs w:val="20"/>
        </w:rPr>
        <w:t>dnaA</w:t>
      </w:r>
      <w:proofErr w:type="spellEnd"/>
      <w:r>
        <w:rPr>
          <w:sz w:val="20"/>
          <w:szCs w:val="20"/>
        </w:rPr>
        <w:t>.</w:t>
      </w:r>
    </w:p>
    <w:p w14:paraId="7EE712EF" w14:textId="77777777" w:rsidR="000107FA" w:rsidRDefault="000107FA" w:rsidP="00B36031"/>
    <w:p w14:paraId="01CE4441" w14:textId="06105D32" w:rsidR="000107FA" w:rsidRDefault="000107FA" w:rsidP="00B36031">
      <w:r>
        <w:t xml:space="preserve">In the step 3, SIMBA performs BLAST comparison of 3.000 </w:t>
      </w:r>
      <w:proofErr w:type="spellStart"/>
      <w:r>
        <w:t>bp</w:t>
      </w:r>
      <w:proofErr w:type="spellEnd"/>
      <w:r>
        <w:t xml:space="preserve"> in the extremities of contigs </w:t>
      </w:r>
      <w:r w:rsidR="00BB4F2C">
        <w:t xml:space="preserve">and allows </w:t>
      </w:r>
      <w:r w:rsidR="00694510">
        <w:t xml:space="preserve">the </w:t>
      </w:r>
      <w:r w:rsidR="00BB4F2C">
        <w:t xml:space="preserve">users </w:t>
      </w:r>
      <w:r w:rsidR="00694510">
        <w:t xml:space="preserve">to </w:t>
      </w:r>
      <w:r w:rsidR="00BB4F2C">
        <w:t>merge contigs</w:t>
      </w:r>
      <w:r w:rsidR="004F6500">
        <w:t xml:space="preserve"> with</w:t>
      </w:r>
      <w:r w:rsidR="00BB4F2C">
        <w:t xml:space="preserve"> homologues extremities (Figure 21). When two contigs are joined, it </w:t>
      </w:r>
      <w:r w:rsidR="00694510">
        <w:t>becomes a</w:t>
      </w:r>
      <w:r w:rsidR="00BB4F2C">
        <w:t xml:space="preserve"> </w:t>
      </w:r>
      <w:proofErr w:type="spellStart"/>
      <w:r w:rsidR="00BB4F2C">
        <w:t>Supercontig</w:t>
      </w:r>
      <w:proofErr w:type="spellEnd"/>
      <w:r w:rsidR="00BB4F2C">
        <w:t>.</w:t>
      </w:r>
    </w:p>
    <w:p w14:paraId="611D149A" w14:textId="77777777" w:rsidR="000107FA" w:rsidRDefault="000107FA" w:rsidP="00B36031">
      <w:r>
        <w:rPr>
          <w:noProof/>
        </w:rPr>
        <w:drawing>
          <wp:inline distT="0" distB="0" distL="0" distR="0" wp14:anchorId="79ADBA19" wp14:editId="18C9491F">
            <wp:extent cx="5400040" cy="175541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1755410"/>
                    </a:xfrm>
                    <a:prstGeom prst="rect">
                      <a:avLst/>
                    </a:prstGeom>
                  </pic:spPr>
                </pic:pic>
              </a:graphicData>
            </a:graphic>
          </wp:inline>
        </w:drawing>
      </w:r>
    </w:p>
    <w:p w14:paraId="33AC517B" w14:textId="77777777" w:rsidR="00BB4F2C" w:rsidRDefault="00BB4F2C" w:rsidP="00BB4F2C">
      <w:pPr>
        <w:rPr>
          <w:sz w:val="20"/>
          <w:szCs w:val="20"/>
        </w:rPr>
      </w:pPr>
      <w:r w:rsidRPr="00573ABC">
        <w:rPr>
          <w:b/>
          <w:sz w:val="20"/>
          <w:szCs w:val="20"/>
        </w:rPr>
        <w:t xml:space="preserve">Figure </w:t>
      </w:r>
      <w:r>
        <w:rPr>
          <w:b/>
          <w:sz w:val="20"/>
          <w:szCs w:val="20"/>
        </w:rPr>
        <w:t>21</w:t>
      </w:r>
      <w:r w:rsidRPr="00573ABC">
        <w:rPr>
          <w:sz w:val="20"/>
          <w:szCs w:val="20"/>
        </w:rPr>
        <w:t xml:space="preserve">. </w:t>
      </w:r>
      <w:r>
        <w:rPr>
          <w:sz w:val="20"/>
          <w:szCs w:val="20"/>
        </w:rPr>
        <w:t xml:space="preserve">Move </w:t>
      </w:r>
      <w:proofErr w:type="spellStart"/>
      <w:r>
        <w:rPr>
          <w:sz w:val="20"/>
          <w:szCs w:val="20"/>
        </w:rPr>
        <w:t>dnaA</w:t>
      </w:r>
      <w:proofErr w:type="spellEnd"/>
      <w:r>
        <w:rPr>
          <w:sz w:val="20"/>
          <w:szCs w:val="20"/>
        </w:rPr>
        <w:t>.</w:t>
      </w:r>
    </w:p>
    <w:p w14:paraId="74BEBDFD" w14:textId="3CD40BF3" w:rsidR="002D30FE" w:rsidRPr="00D11DF0" w:rsidRDefault="00BB4F2C" w:rsidP="002D30FE">
      <w:r>
        <w:t xml:space="preserve">SIMBA also shows a synteny graph and a comparative table (Figure 22). </w:t>
      </w:r>
      <w:r w:rsidR="002D30FE">
        <w:t>You can skip this step</w:t>
      </w:r>
      <w:r w:rsidR="00C82517">
        <w:t xml:space="preserve"> by </w:t>
      </w:r>
      <w:r w:rsidR="002D30FE">
        <w:t>clicking on the button “skip”.</w:t>
      </w:r>
      <w:r w:rsidR="002D30FE" w:rsidRPr="002D30FE">
        <w:t xml:space="preserve"> </w:t>
      </w:r>
    </w:p>
    <w:tbl>
      <w:tblPr>
        <w:tblStyle w:val="LightShading-Accent2"/>
        <w:tblW w:w="0" w:type="auto"/>
        <w:tblLook w:val="04A0" w:firstRow="1" w:lastRow="0" w:firstColumn="1" w:lastColumn="0" w:noHBand="0" w:noVBand="1"/>
      </w:tblPr>
      <w:tblGrid>
        <w:gridCol w:w="8644"/>
      </w:tblGrid>
      <w:tr w:rsidR="002D30FE" w14:paraId="05A3BECF" w14:textId="77777777" w:rsidTr="008B6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548B78BD" w14:textId="2DDB3961" w:rsidR="002D30FE" w:rsidRPr="002D30FE" w:rsidRDefault="002D30FE" w:rsidP="0061722E">
            <w:pPr>
              <w:spacing w:before="240"/>
              <w:rPr>
                <w:b w:val="0"/>
              </w:rPr>
            </w:pPr>
            <w:r>
              <w:t xml:space="preserve">Warning: </w:t>
            </w:r>
            <w:r>
              <w:rPr>
                <w:b w:val="0"/>
              </w:rPr>
              <w:t xml:space="preserve">only click on “save updates in database” after </w:t>
            </w:r>
            <w:r w:rsidR="0061722E">
              <w:rPr>
                <w:b w:val="0"/>
              </w:rPr>
              <w:t xml:space="preserve">the closing of </w:t>
            </w:r>
            <w:r>
              <w:rPr>
                <w:b w:val="0"/>
              </w:rPr>
              <w:t xml:space="preserve">all gaps </w:t>
            </w:r>
            <w:r w:rsidR="0061722E">
              <w:rPr>
                <w:b w:val="0"/>
              </w:rPr>
              <w:lastRenderedPageBreak/>
              <w:t xml:space="preserve">was </w:t>
            </w:r>
            <w:r>
              <w:rPr>
                <w:b w:val="0"/>
              </w:rPr>
              <w:t>possible.</w:t>
            </w:r>
          </w:p>
        </w:tc>
      </w:tr>
    </w:tbl>
    <w:p w14:paraId="75DBBDFF" w14:textId="77777777" w:rsidR="00BB4F2C" w:rsidRDefault="00BB4F2C" w:rsidP="00B36031"/>
    <w:p w14:paraId="0A14E5B0" w14:textId="77777777" w:rsidR="000107FA" w:rsidRDefault="000107FA" w:rsidP="00B36031">
      <w:r>
        <w:rPr>
          <w:noProof/>
        </w:rPr>
        <w:drawing>
          <wp:inline distT="0" distB="0" distL="0" distR="0" wp14:anchorId="7D06DD6F" wp14:editId="0B69EDDA">
            <wp:extent cx="5400040" cy="266824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668248"/>
                    </a:xfrm>
                    <a:prstGeom prst="rect">
                      <a:avLst/>
                    </a:prstGeom>
                  </pic:spPr>
                </pic:pic>
              </a:graphicData>
            </a:graphic>
          </wp:inline>
        </w:drawing>
      </w:r>
    </w:p>
    <w:p w14:paraId="5EBC42C3" w14:textId="77777777" w:rsidR="000107FA" w:rsidRDefault="000107FA" w:rsidP="000107FA">
      <w:pPr>
        <w:rPr>
          <w:sz w:val="20"/>
          <w:szCs w:val="20"/>
        </w:rPr>
      </w:pPr>
      <w:r w:rsidRPr="00573ABC">
        <w:rPr>
          <w:b/>
          <w:sz w:val="20"/>
          <w:szCs w:val="20"/>
        </w:rPr>
        <w:t xml:space="preserve">Figure </w:t>
      </w:r>
      <w:r>
        <w:rPr>
          <w:b/>
          <w:sz w:val="20"/>
          <w:szCs w:val="20"/>
        </w:rPr>
        <w:t>2</w:t>
      </w:r>
      <w:r w:rsidR="00BB4F2C">
        <w:rPr>
          <w:b/>
          <w:sz w:val="20"/>
          <w:szCs w:val="20"/>
        </w:rPr>
        <w:t>2</w:t>
      </w:r>
      <w:r w:rsidRPr="00573ABC">
        <w:rPr>
          <w:sz w:val="20"/>
          <w:szCs w:val="20"/>
        </w:rPr>
        <w:t xml:space="preserve">. </w:t>
      </w:r>
      <w:r>
        <w:rPr>
          <w:sz w:val="20"/>
          <w:szCs w:val="20"/>
        </w:rPr>
        <w:t xml:space="preserve">Construct </w:t>
      </w:r>
      <w:proofErr w:type="spellStart"/>
      <w:r>
        <w:rPr>
          <w:sz w:val="20"/>
          <w:szCs w:val="20"/>
        </w:rPr>
        <w:t>Supercontigs</w:t>
      </w:r>
      <w:proofErr w:type="spellEnd"/>
      <w:r>
        <w:rPr>
          <w:sz w:val="20"/>
          <w:szCs w:val="20"/>
        </w:rPr>
        <w:t>.</w:t>
      </w:r>
    </w:p>
    <w:p w14:paraId="775A2B06" w14:textId="77777777" w:rsidR="00BB4F2C" w:rsidRDefault="00BB4F2C" w:rsidP="00B36031"/>
    <w:p w14:paraId="59316C81" w14:textId="4E34F862" w:rsidR="000107FA" w:rsidRDefault="00BB4F2C" w:rsidP="00B36031">
      <w:r>
        <w:t xml:space="preserve">Clicking </w:t>
      </w:r>
      <w:r w:rsidR="008333EC">
        <w:t xml:space="preserve">on </w:t>
      </w:r>
      <w:r>
        <w:t xml:space="preserve">the button “BLAST”, SIMBA shows the results of the BLAST comparison </w:t>
      </w:r>
      <w:proofErr w:type="gramStart"/>
      <w:r>
        <w:t>among</w:t>
      </w:r>
      <w:proofErr w:type="gramEnd"/>
      <w:r>
        <w:t xml:space="preserve"> </w:t>
      </w:r>
      <w:r w:rsidR="008333EC">
        <w:t xml:space="preserve">the </w:t>
      </w:r>
      <w:r>
        <w:t>two extremities of contigs (Figure 23).</w:t>
      </w:r>
    </w:p>
    <w:p w14:paraId="581C7D49" w14:textId="77777777" w:rsidR="00BB4F2C" w:rsidRDefault="00BB4F2C" w:rsidP="00B36031">
      <w:r>
        <w:rPr>
          <w:noProof/>
        </w:rPr>
        <w:drawing>
          <wp:inline distT="0" distB="0" distL="0" distR="0" wp14:anchorId="79D687DA" wp14:editId="3626B739">
            <wp:extent cx="5400040" cy="375705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57054"/>
                    </a:xfrm>
                    <a:prstGeom prst="rect">
                      <a:avLst/>
                    </a:prstGeom>
                  </pic:spPr>
                </pic:pic>
              </a:graphicData>
            </a:graphic>
          </wp:inline>
        </w:drawing>
      </w:r>
    </w:p>
    <w:p w14:paraId="57FF2CFD" w14:textId="77777777" w:rsidR="00BB4F2C" w:rsidRDefault="00BB4F2C" w:rsidP="00BB4F2C">
      <w:pPr>
        <w:rPr>
          <w:sz w:val="20"/>
          <w:szCs w:val="20"/>
        </w:rPr>
      </w:pPr>
      <w:r w:rsidRPr="00573ABC">
        <w:rPr>
          <w:b/>
          <w:sz w:val="20"/>
          <w:szCs w:val="20"/>
        </w:rPr>
        <w:t xml:space="preserve">Figure </w:t>
      </w:r>
      <w:r>
        <w:rPr>
          <w:b/>
          <w:sz w:val="20"/>
          <w:szCs w:val="20"/>
        </w:rPr>
        <w:t>23</w:t>
      </w:r>
      <w:r w:rsidRPr="00573ABC">
        <w:rPr>
          <w:sz w:val="20"/>
          <w:szCs w:val="20"/>
        </w:rPr>
        <w:t xml:space="preserve">. </w:t>
      </w:r>
      <w:r>
        <w:rPr>
          <w:sz w:val="20"/>
          <w:szCs w:val="20"/>
        </w:rPr>
        <w:t xml:space="preserve">Construct </w:t>
      </w:r>
      <w:proofErr w:type="spellStart"/>
      <w:r>
        <w:rPr>
          <w:sz w:val="20"/>
          <w:szCs w:val="20"/>
        </w:rPr>
        <w:t>Supercontigs</w:t>
      </w:r>
      <w:proofErr w:type="spellEnd"/>
      <w:r>
        <w:rPr>
          <w:sz w:val="20"/>
          <w:szCs w:val="20"/>
        </w:rPr>
        <w:t>: BLAST results.</w:t>
      </w:r>
    </w:p>
    <w:p w14:paraId="5661A367" w14:textId="4F1925F1" w:rsidR="00BB4F2C" w:rsidRDefault="00BB4F2C" w:rsidP="00B36031">
      <w:r>
        <w:lastRenderedPageBreak/>
        <w:t>If it was detect</w:t>
      </w:r>
      <w:r w:rsidR="00CC74DF">
        <w:t>ed as</w:t>
      </w:r>
      <w:r>
        <w:t xml:space="preserve"> a match in the BLAST result, the user can merge the contigs sending positions </w:t>
      </w:r>
      <w:r w:rsidR="00D03951">
        <w:t xml:space="preserve">so that </w:t>
      </w:r>
      <w:r>
        <w:t xml:space="preserve">SIMBA </w:t>
      </w:r>
      <w:r w:rsidR="00D03951">
        <w:t xml:space="preserve">can </w:t>
      </w:r>
      <w:r>
        <w:t xml:space="preserve">cut one of the homologues regions (Figure 24). </w:t>
      </w:r>
      <w:r w:rsidR="00243B8C" w:rsidRPr="00243B8C">
        <w:t xml:space="preserve">We point out that the </w:t>
      </w:r>
      <w:proofErr w:type="gramStart"/>
      <w:r w:rsidR="00243B8C" w:rsidRPr="00243B8C">
        <w:t>analysis of similarities among contigs must be done carefully by the user</w:t>
      </w:r>
      <w:proofErr w:type="gramEnd"/>
      <w:r w:rsidR="00243B8C" w:rsidRPr="00243B8C">
        <w:t>. SIMBA gives the user total control to do alterations in the contigs.</w:t>
      </w:r>
    </w:p>
    <w:p w14:paraId="7AC67B29" w14:textId="77777777" w:rsidR="00BB4F2C" w:rsidRDefault="00BB4F2C" w:rsidP="00B36031">
      <w:r>
        <w:rPr>
          <w:noProof/>
        </w:rPr>
        <w:drawing>
          <wp:inline distT="0" distB="0" distL="0" distR="0" wp14:anchorId="064FD775" wp14:editId="40095D80">
            <wp:extent cx="4410075" cy="24669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0075" cy="2466975"/>
                    </a:xfrm>
                    <a:prstGeom prst="rect">
                      <a:avLst/>
                    </a:prstGeom>
                  </pic:spPr>
                </pic:pic>
              </a:graphicData>
            </a:graphic>
          </wp:inline>
        </w:drawing>
      </w:r>
    </w:p>
    <w:p w14:paraId="2B6FBE72" w14:textId="77777777" w:rsidR="00BB4F2C" w:rsidRDefault="00BB4F2C" w:rsidP="00BB4F2C">
      <w:pPr>
        <w:rPr>
          <w:sz w:val="20"/>
          <w:szCs w:val="20"/>
        </w:rPr>
      </w:pPr>
      <w:r w:rsidRPr="00573ABC">
        <w:rPr>
          <w:b/>
          <w:sz w:val="20"/>
          <w:szCs w:val="20"/>
        </w:rPr>
        <w:t xml:space="preserve">Figure </w:t>
      </w:r>
      <w:r>
        <w:rPr>
          <w:b/>
          <w:sz w:val="20"/>
          <w:szCs w:val="20"/>
        </w:rPr>
        <w:t>24</w:t>
      </w:r>
      <w:r w:rsidRPr="00573ABC">
        <w:rPr>
          <w:sz w:val="20"/>
          <w:szCs w:val="20"/>
        </w:rPr>
        <w:t xml:space="preserve">. </w:t>
      </w:r>
      <w:r>
        <w:rPr>
          <w:sz w:val="20"/>
          <w:szCs w:val="20"/>
        </w:rPr>
        <w:t xml:space="preserve">Construct </w:t>
      </w:r>
      <w:proofErr w:type="spellStart"/>
      <w:r>
        <w:rPr>
          <w:sz w:val="20"/>
          <w:szCs w:val="20"/>
        </w:rPr>
        <w:t>Supercontigs</w:t>
      </w:r>
      <w:proofErr w:type="spellEnd"/>
      <w:r>
        <w:rPr>
          <w:sz w:val="20"/>
          <w:szCs w:val="20"/>
        </w:rPr>
        <w:t>: cut positions.</w:t>
      </w:r>
    </w:p>
    <w:p w14:paraId="78E9DA47" w14:textId="77777777" w:rsidR="00BB4F2C" w:rsidRDefault="00BB4F2C" w:rsidP="00B36031"/>
    <w:p w14:paraId="3E67BED8" w14:textId="05AD20DE" w:rsidR="00537CB8" w:rsidRDefault="00537CB8" w:rsidP="00B36031">
      <w:r>
        <w:t xml:space="preserve">In the step 4, SIMBA </w:t>
      </w:r>
      <w:r w:rsidR="006A6224">
        <w:t xml:space="preserve">helps in closing </w:t>
      </w:r>
      <w:r>
        <w:t>repetitive gaps using the software MapRepeat</w:t>
      </w:r>
      <w:r>
        <w:rPr>
          <w:rStyle w:val="FootnoteReference"/>
        </w:rPr>
        <w:footnoteReference w:id="9"/>
      </w:r>
      <w:r w:rsidR="00F553B6">
        <w:t xml:space="preserve"> (Figure 25)</w:t>
      </w:r>
      <w:r>
        <w:t xml:space="preserve">. </w:t>
      </w:r>
    </w:p>
    <w:p w14:paraId="2D11316C" w14:textId="77777777" w:rsidR="00F553B6" w:rsidRDefault="00F553B6" w:rsidP="00F553B6">
      <w:pPr>
        <w:rPr>
          <w:i/>
        </w:rPr>
      </w:pPr>
      <w:r>
        <w:rPr>
          <w:noProof/>
        </w:rPr>
        <w:lastRenderedPageBreak/>
        <w:drawing>
          <wp:inline distT="0" distB="0" distL="0" distR="0" wp14:anchorId="4254C19B" wp14:editId="4894236F">
            <wp:extent cx="5400040" cy="7195478"/>
            <wp:effectExtent l="0" t="0" r="0" b="5715"/>
            <wp:docPr id="26" name="Imagem 26" descr="An external file that holds a picture, illustration, etc.&#10;Object name is 97320630011276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external file that holds a picture, illustration, etc.&#10;Object name is 97320630011276F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195478"/>
                    </a:xfrm>
                    <a:prstGeom prst="rect">
                      <a:avLst/>
                    </a:prstGeom>
                    <a:noFill/>
                    <a:ln>
                      <a:noFill/>
                    </a:ln>
                  </pic:spPr>
                </pic:pic>
              </a:graphicData>
            </a:graphic>
          </wp:inline>
        </w:drawing>
      </w:r>
    </w:p>
    <w:p w14:paraId="07A1C49E" w14:textId="5DD29892" w:rsidR="005306EC" w:rsidRPr="00F553B6" w:rsidRDefault="00F553B6" w:rsidP="00F553B6">
      <w:pPr>
        <w:rPr>
          <w:sz w:val="20"/>
          <w:szCs w:val="20"/>
        </w:rPr>
      </w:pPr>
      <w:r w:rsidRPr="00F553B6">
        <w:rPr>
          <w:b/>
          <w:sz w:val="20"/>
          <w:szCs w:val="20"/>
        </w:rPr>
        <w:t>Figure 2</w:t>
      </w:r>
      <w:r>
        <w:rPr>
          <w:b/>
          <w:sz w:val="20"/>
          <w:szCs w:val="20"/>
        </w:rPr>
        <w:t>5</w:t>
      </w:r>
      <w:r w:rsidRPr="00F553B6">
        <w:rPr>
          <w:sz w:val="20"/>
          <w:szCs w:val="20"/>
        </w:rPr>
        <w:t xml:space="preserve">. </w:t>
      </w:r>
      <w:r>
        <w:rPr>
          <w:sz w:val="20"/>
          <w:szCs w:val="20"/>
        </w:rPr>
        <w:t>MapRepeat workflow</w:t>
      </w:r>
      <w:r w:rsidRPr="00F553B6">
        <w:rPr>
          <w:sz w:val="20"/>
          <w:szCs w:val="20"/>
        </w:rPr>
        <w:t>.</w:t>
      </w:r>
      <w:r>
        <w:rPr>
          <w:sz w:val="20"/>
          <w:szCs w:val="20"/>
        </w:rPr>
        <w:t xml:space="preserve"> (A) </w:t>
      </w:r>
      <w:proofErr w:type="gramStart"/>
      <w:r>
        <w:rPr>
          <w:sz w:val="20"/>
          <w:szCs w:val="20"/>
        </w:rPr>
        <w:t>detect</w:t>
      </w:r>
      <w:proofErr w:type="gramEnd"/>
      <w:r>
        <w:rPr>
          <w:sz w:val="20"/>
          <w:szCs w:val="20"/>
        </w:rPr>
        <w:t xml:space="preserve"> region corresponding </w:t>
      </w:r>
      <w:r w:rsidR="00501992">
        <w:rPr>
          <w:sz w:val="20"/>
          <w:szCs w:val="20"/>
        </w:rPr>
        <w:t xml:space="preserve">to </w:t>
      </w:r>
      <w:r>
        <w:rPr>
          <w:sz w:val="20"/>
          <w:szCs w:val="20"/>
        </w:rPr>
        <w:t>reference genome.</w:t>
      </w:r>
      <w:r w:rsidRPr="00F553B6">
        <w:rPr>
          <w:sz w:val="20"/>
          <w:szCs w:val="20"/>
        </w:rPr>
        <w:t xml:space="preserve"> </w:t>
      </w:r>
      <w:r>
        <w:rPr>
          <w:sz w:val="20"/>
          <w:szCs w:val="20"/>
        </w:rPr>
        <w:t xml:space="preserve">(B) Insert targets A and B. (C) Map raw data using Mira. (D) Insert targets C and D to detect gap region on reference. (E) Close gap. </w:t>
      </w:r>
      <w:r w:rsidRPr="00F553B6">
        <w:rPr>
          <w:i/>
          <w:sz w:val="20"/>
          <w:szCs w:val="20"/>
        </w:rPr>
        <w:t>Source</w:t>
      </w:r>
      <w:r w:rsidRPr="00F553B6">
        <w:rPr>
          <w:sz w:val="20"/>
          <w:szCs w:val="20"/>
        </w:rPr>
        <w:t xml:space="preserve">: Mariano </w:t>
      </w:r>
      <w:r w:rsidRPr="00F553B6">
        <w:rPr>
          <w:i/>
          <w:sz w:val="20"/>
          <w:szCs w:val="20"/>
        </w:rPr>
        <w:t>et al</w:t>
      </w:r>
      <w:r w:rsidRPr="00F553B6">
        <w:rPr>
          <w:sz w:val="20"/>
          <w:szCs w:val="20"/>
        </w:rPr>
        <w:t xml:space="preserve">. MapRepeat: an approach for effective assembly of repetitive regions in prokaryotic genomes. </w:t>
      </w:r>
      <w:proofErr w:type="spellStart"/>
      <w:r w:rsidRPr="00F553B6">
        <w:rPr>
          <w:sz w:val="20"/>
          <w:szCs w:val="20"/>
        </w:rPr>
        <w:t>Bioinformation</w:t>
      </w:r>
      <w:proofErr w:type="spellEnd"/>
      <w:r w:rsidRPr="00F553B6">
        <w:rPr>
          <w:sz w:val="20"/>
          <w:szCs w:val="20"/>
        </w:rPr>
        <w:t xml:space="preserve">. </w:t>
      </w:r>
      <w:proofErr w:type="gramStart"/>
      <w:r w:rsidRPr="00F553B6">
        <w:rPr>
          <w:sz w:val="20"/>
          <w:szCs w:val="20"/>
        </w:rPr>
        <w:t>2015; 11(6): 276–279.</w:t>
      </w:r>
      <w:proofErr w:type="gramEnd"/>
      <w:r w:rsidRPr="00F553B6">
        <w:rPr>
          <w:sz w:val="20"/>
          <w:szCs w:val="20"/>
        </w:rPr>
        <w:t xml:space="preserve"> Publ</w:t>
      </w:r>
      <w:r w:rsidR="00970F51">
        <w:rPr>
          <w:sz w:val="20"/>
          <w:szCs w:val="20"/>
        </w:rPr>
        <w:t xml:space="preserve">ished online 2015 Jun 30. </w:t>
      </w:r>
      <w:proofErr w:type="spellStart"/>
      <w:proofErr w:type="gramStart"/>
      <w:r w:rsidR="00970F51">
        <w:rPr>
          <w:sz w:val="20"/>
          <w:szCs w:val="20"/>
        </w:rPr>
        <w:t>doi</w:t>
      </w:r>
      <w:proofErr w:type="spellEnd"/>
      <w:proofErr w:type="gramEnd"/>
      <w:r w:rsidR="00970F51">
        <w:rPr>
          <w:sz w:val="20"/>
          <w:szCs w:val="20"/>
        </w:rPr>
        <w:t xml:space="preserve">: </w:t>
      </w:r>
      <w:r w:rsidRPr="00F553B6">
        <w:rPr>
          <w:sz w:val="20"/>
          <w:szCs w:val="20"/>
        </w:rPr>
        <w:t>10.6026/97320630011276</w:t>
      </w:r>
    </w:p>
    <w:p w14:paraId="6400A6B5" w14:textId="77777777" w:rsidR="005306EC" w:rsidRDefault="005306EC" w:rsidP="00B36031"/>
    <w:p w14:paraId="08084845" w14:textId="469C811C" w:rsidR="00F553B6" w:rsidRDefault="00F553B6" w:rsidP="00B36031">
      <w:r>
        <w:lastRenderedPageBreak/>
        <w:t>In the SIMBA interface MapRepeat just require</w:t>
      </w:r>
      <w:r w:rsidR="00EE3FFA">
        <w:t>s</w:t>
      </w:r>
      <w:r>
        <w:t xml:space="preserve"> </w:t>
      </w:r>
      <w:r w:rsidR="00EE3FFA">
        <w:t xml:space="preserve">a </w:t>
      </w:r>
      <w:r>
        <w:t>click on the button “map” to run (Figure 26).</w:t>
      </w:r>
    </w:p>
    <w:p w14:paraId="40C942BA" w14:textId="77777777" w:rsidR="00F553B6" w:rsidRDefault="00F553B6">
      <w:pPr>
        <w:spacing w:after="0" w:line="240" w:lineRule="auto"/>
        <w:jc w:val="left"/>
      </w:pPr>
      <w:r>
        <w:rPr>
          <w:noProof/>
        </w:rPr>
        <w:drawing>
          <wp:inline distT="0" distB="0" distL="0" distR="0" wp14:anchorId="76204824" wp14:editId="4F7C7FB8">
            <wp:extent cx="5400040" cy="215500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155006"/>
                    </a:xfrm>
                    <a:prstGeom prst="rect">
                      <a:avLst/>
                    </a:prstGeom>
                  </pic:spPr>
                </pic:pic>
              </a:graphicData>
            </a:graphic>
          </wp:inline>
        </w:drawing>
      </w:r>
    </w:p>
    <w:p w14:paraId="0411B43D" w14:textId="77777777" w:rsidR="00F553B6" w:rsidRDefault="00F553B6">
      <w:pPr>
        <w:spacing w:after="0" w:line="240" w:lineRule="auto"/>
        <w:jc w:val="left"/>
        <w:rPr>
          <w:sz w:val="20"/>
          <w:szCs w:val="20"/>
        </w:rPr>
      </w:pPr>
      <w:r w:rsidRPr="00F553B6">
        <w:rPr>
          <w:b/>
          <w:sz w:val="20"/>
          <w:szCs w:val="20"/>
        </w:rPr>
        <w:t>Figure 2</w:t>
      </w:r>
      <w:r>
        <w:rPr>
          <w:b/>
          <w:sz w:val="20"/>
          <w:szCs w:val="20"/>
        </w:rPr>
        <w:t>5</w:t>
      </w:r>
      <w:r w:rsidRPr="00F553B6">
        <w:rPr>
          <w:sz w:val="20"/>
          <w:szCs w:val="20"/>
        </w:rPr>
        <w:t xml:space="preserve">. </w:t>
      </w:r>
      <w:r>
        <w:rPr>
          <w:sz w:val="20"/>
          <w:szCs w:val="20"/>
        </w:rPr>
        <w:t>Step 4: running MapRepeat.</w:t>
      </w:r>
    </w:p>
    <w:p w14:paraId="363C3365" w14:textId="77777777" w:rsidR="00F553B6" w:rsidRDefault="00F553B6">
      <w:pPr>
        <w:spacing w:after="0" w:line="240" w:lineRule="auto"/>
        <w:jc w:val="left"/>
        <w:rPr>
          <w:sz w:val="20"/>
          <w:szCs w:val="20"/>
        </w:rPr>
      </w:pPr>
    </w:p>
    <w:p w14:paraId="3E8C7C1D" w14:textId="77777777" w:rsidR="00F553B6" w:rsidRPr="00D11DF0" w:rsidRDefault="00F553B6" w:rsidP="00F553B6"/>
    <w:tbl>
      <w:tblPr>
        <w:tblStyle w:val="LightShading-Accent2"/>
        <w:tblW w:w="0" w:type="auto"/>
        <w:tblLook w:val="04A0" w:firstRow="1" w:lastRow="0" w:firstColumn="1" w:lastColumn="0" w:noHBand="0" w:noVBand="1"/>
      </w:tblPr>
      <w:tblGrid>
        <w:gridCol w:w="8644"/>
      </w:tblGrid>
      <w:tr w:rsidR="00F553B6" w14:paraId="5480477A" w14:textId="77777777" w:rsidTr="008B6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2E8236E2" w14:textId="73341485" w:rsidR="00F553B6" w:rsidRPr="002D30FE" w:rsidRDefault="00F553B6" w:rsidP="009F77DD">
            <w:pPr>
              <w:spacing w:before="240"/>
              <w:rPr>
                <w:b w:val="0"/>
              </w:rPr>
            </w:pPr>
            <w:r>
              <w:t xml:space="preserve">Warning: </w:t>
            </w:r>
            <w:r>
              <w:rPr>
                <w:b w:val="0"/>
              </w:rPr>
              <w:t xml:space="preserve">we recommend </w:t>
            </w:r>
            <w:r w:rsidR="00A42630">
              <w:rPr>
                <w:b w:val="0"/>
              </w:rPr>
              <w:t xml:space="preserve">to </w:t>
            </w:r>
            <w:r>
              <w:rPr>
                <w:b w:val="0"/>
              </w:rPr>
              <w:t>“skip” this step if: (</w:t>
            </w:r>
            <w:proofErr w:type="spellStart"/>
            <w:r>
              <w:rPr>
                <w:b w:val="0"/>
              </w:rPr>
              <w:t>i</w:t>
            </w:r>
            <w:proofErr w:type="spellEnd"/>
            <w:r>
              <w:rPr>
                <w:b w:val="0"/>
              </w:rPr>
              <w:t xml:space="preserve">) you have </w:t>
            </w:r>
            <w:r w:rsidR="001D2C69">
              <w:rPr>
                <w:b w:val="0"/>
              </w:rPr>
              <w:t>sequencing</w:t>
            </w:r>
            <w:r>
              <w:rPr>
                <w:b w:val="0"/>
              </w:rPr>
              <w:t xml:space="preserve"> with deep coverage more than 50-fold; (ii) you don’t have a phylogenetically closer</w:t>
            </w:r>
            <w:r w:rsidR="009F77DD">
              <w:rPr>
                <w:b w:val="0"/>
              </w:rPr>
              <w:t xml:space="preserve"> reference</w:t>
            </w:r>
            <w:r>
              <w:rPr>
                <w:b w:val="0"/>
              </w:rPr>
              <w:t xml:space="preserve">; (iii) </w:t>
            </w:r>
            <w:r w:rsidR="001D2C69">
              <w:rPr>
                <w:b w:val="0"/>
              </w:rPr>
              <w:t>you will use experimental strat</w:t>
            </w:r>
            <w:r w:rsidR="00970F51">
              <w:rPr>
                <w:b w:val="0"/>
              </w:rPr>
              <w:t>egies to close repetitive gaps.</w:t>
            </w:r>
          </w:p>
        </w:tc>
      </w:tr>
    </w:tbl>
    <w:p w14:paraId="5843092E" w14:textId="77777777" w:rsidR="00F553B6" w:rsidRDefault="00F553B6" w:rsidP="00F553B6"/>
    <w:p w14:paraId="1EC41F33" w14:textId="284D1585" w:rsidR="009E7408" w:rsidRDefault="009E7408" w:rsidP="00F553B6">
      <w:r>
        <w:t xml:space="preserve">In the step 5, SIMBA shows undefined nucleotides information about the genome in the steps 4 and 5. SIMBA also shows information about the genome and allows the download of contigs </w:t>
      </w:r>
      <w:r w:rsidR="00852CFE">
        <w:t>by excluding</w:t>
      </w:r>
      <w:r>
        <w:t xml:space="preserve"> files with contigs/scaffolds of step 4 and 5 (Figure 26). </w:t>
      </w:r>
    </w:p>
    <w:p w14:paraId="64EDBA2C" w14:textId="77777777" w:rsidR="00F553B6" w:rsidRDefault="009E7408" w:rsidP="00F553B6">
      <w:r>
        <w:rPr>
          <w:noProof/>
        </w:rPr>
        <w:drawing>
          <wp:inline distT="0" distB="0" distL="0" distR="0" wp14:anchorId="763C8C62" wp14:editId="0BE283F1">
            <wp:extent cx="5400040" cy="246111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461118"/>
                    </a:xfrm>
                    <a:prstGeom prst="rect">
                      <a:avLst/>
                    </a:prstGeom>
                  </pic:spPr>
                </pic:pic>
              </a:graphicData>
            </a:graphic>
          </wp:inline>
        </w:drawing>
      </w:r>
    </w:p>
    <w:p w14:paraId="0F0C113D" w14:textId="77777777" w:rsidR="009E7408" w:rsidRDefault="009E7408" w:rsidP="009E7408">
      <w:pPr>
        <w:spacing w:after="0" w:line="240" w:lineRule="auto"/>
        <w:jc w:val="left"/>
        <w:rPr>
          <w:sz w:val="20"/>
          <w:szCs w:val="20"/>
        </w:rPr>
      </w:pPr>
      <w:r w:rsidRPr="00F553B6">
        <w:rPr>
          <w:b/>
          <w:sz w:val="20"/>
          <w:szCs w:val="20"/>
        </w:rPr>
        <w:t>Figure 2</w:t>
      </w:r>
      <w:r>
        <w:rPr>
          <w:b/>
          <w:sz w:val="20"/>
          <w:szCs w:val="20"/>
        </w:rPr>
        <w:t>6</w:t>
      </w:r>
      <w:r w:rsidRPr="00F553B6">
        <w:rPr>
          <w:sz w:val="20"/>
          <w:szCs w:val="20"/>
        </w:rPr>
        <w:t xml:space="preserve">. </w:t>
      </w:r>
      <w:proofErr w:type="gramStart"/>
      <w:r>
        <w:rPr>
          <w:sz w:val="20"/>
          <w:szCs w:val="20"/>
        </w:rPr>
        <w:t>Step 5 – manual curation.</w:t>
      </w:r>
      <w:proofErr w:type="gramEnd"/>
    </w:p>
    <w:p w14:paraId="5CFE102C" w14:textId="77777777" w:rsidR="009E7408" w:rsidRDefault="009E7408" w:rsidP="00F553B6"/>
    <w:p w14:paraId="19BF5EF9" w14:textId="5F66B480" w:rsidR="009E7408" w:rsidRDefault="009E7408" w:rsidP="00F553B6">
      <w:r>
        <w:lastRenderedPageBreak/>
        <w:t xml:space="preserve">You can download the data </w:t>
      </w:r>
      <w:r w:rsidR="00EA4EC0">
        <w:t xml:space="preserve">of step 4 </w:t>
      </w:r>
      <w:r>
        <w:t xml:space="preserve">and curate with other software. </w:t>
      </w:r>
      <w:r w:rsidR="00D03235">
        <w:t>Later</w:t>
      </w:r>
      <w:r>
        <w:t xml:space="preserve">, SIMBA allows the final file </w:t>
      </w:r>
      <w:r w:rsidR="00D03235">
        <w:t xml:space="preserve">to </w:t>
      </w:r>
      <w:r>
        <w:t xml:space="preserve">be stored in </w:t>
      </w:r>
      <w:r w:rsidR="00D03235">
        <w:t xml:space="preserve">the </w:t>
      </w:r>
      <w:r>
        <w:t xml:space="preserve">SIMBA interface (Figure 27). </w:t>
      </w:r>
      <w:r w:rsidR="00EA4EC0">
        <w:t>The final genome can be downloaded in the field “FINAL VERSION: F5” (Figure 26).</w:t>
      </w:r>
    </w:p>
    <w:p w14:paraId="5DAB3B04" w14:textId="77777777" w:rsidR="009E7408" w:rsidRDefault="009E7408" w:rsidP="00F553B6">
      <w:r>
        <w:rPr>
          <w:noProof/>
        </w:rPr>
        <w:drawing>
          <wp:inline distT="0" distB="0" distL="0" distR="0" wp14:anchorId="0BEC5D3E" wp14:editId="05C1B8D7">
            <wp:extent cx="5400040" cy="1443799"/>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1443799"/>
                    </a:xfrm>
                    <a:prstGeom prst="rect">
                      <a:avLst/>
                    </a:prstGeom>
                  </pic:spPr>
                </pic:pic>
              </a:graphicData>
            </a:graphic>
          </wp:inline>
        </w:drawing>
      </w:r>
    </w:p>
    <w:p w14:paraId="0D03EA03" w14:textId="77777777" w:rsidR="009E7408" w:rsidRDefault="009E7408" w:rsidP="009E7408">
      <w:pPr>
        <w:spacing w:after="0" w:line="240" w:lineRule="auto"/>
        <w:jc w:val="left"/>
        <w:rPr>
          <w:sz w:val="20"/>
          <w:szCs w:val="20"/>
        </w:rPr>
      </w:pPr>
      <w:r w:rsidRPr="00F553B6">
        <w:rPr>
          <w:b/>
          <w:sz w:val="20"/>
          <w:szCs w:val="20"/>
        </w:rPr>
        <w:t>Figure 2</w:t>
      </w:r>
      <w:r>
        <w:rPr>
          <w:b/>
          <w:sz w:val="20"/>
          <w:szCs w:val="20"/>
        </w:rPr>
        <w:t>7</w:t>
      </w:r>
      <w:r w:rsidRPr="00F553B6">
        <w:rPr>
          <w:sz w:val="20"/>
          <w:szCs w:val="20"/>
        </w:rPr>
        <w:t xml:space="preserve">. </w:t>
      </w:r>
      <w:r>
        <w:rPr>
          <w:sz w:val="20"/>
          <w:szCs w:val="20"/>
        </w:rPr>
        <w:t>Step 5: send</w:t>
      </w:r>
      <w:r w:rsidR="00EA4EC0">
        <w:rPr>
          <w:sz w:val="20"/>
          <w:szCs w:val="20"/>
        </w:rPr>
        <w:t>ing</w:t>
      </w:r>
      <w:r>
        <w:rPr>
          <w:sz w:val="20"/>
          <w:szCs w:val="20"/>
        </w:rPr>
        <w:t xml:space="preserve"> final genome</w:t>
      </w:r>
      <w:r w:rsidR="00EA4EC0">
        <w:rPr>
          <w:sz w:val="20"/>
          <w:szCs w:val="20"/>
        </w:rPr>
        <w:t xml:space="preserve"> after manual curation to SIMBA</w:t>
      </w:r>
      <w:r>
        <w:rPr>
          <w:sz w:val="20"/>
          <w:szCs w:val="20"/>
        </w:rPr>
        <w:t>.</w:t>
      </w:r>
    </w:p>
    <w:p w14:paraId="6A353B98" w14:textId="77777777" w:rsidR="009E7408" w:rsidRDefault="009E7408" w:rsidP="00F553B6"/>
    <w:p w14:paraId="173C3380" w14:textId="77777777" w:rsidR="00F553B6" w:rsidRDefault="00F553B6" w:rsidP="00F553B6"/>
    <w:p w14:paraId="7B9083F2" w14:textId="77777777" w:rsidR="00F553B6" w:rsidRDefault="00F553B6" w:rsidP="00F553B6"/>
    <w:p w14:paraId="7222E1EF" w14:textId="77777777" w:rsidR="00F553B6" w:rsidRDefault="00F553B6">
      <w:pPr>
        <w:spacing w:after="0" w:line="240" w:lineRule="auto"/>
        <w:jc w:val="left"/>
      </w:pPr>
    </w:p>
    <w:p w14:paraId="3F4273F4" w14:textId="77777777" w:rsidR="00B36031" w:rsidRDefault="000D2729">
      <w:pPr>
        <w:spacing w:after="0" w:line="240" w:lineRule="auto"/>
        <w:jc w:val="left"/>
      </w:pPr>
      <w:r>
        <w:br w:type="page"/>
      </w:r>
    </w:p>
    <w:p w14:paraId="7367214B" w14:textId="77777777" w:rsidR="000D2729" w:rsidRDefault="000D2729" w:rsidP="000D2729">
      <w:pPr>
        <w:pStyle w:val="Heading1"/>
      </w:pPr>
      <w:bookmarkStart w:id="25" w:name="_Toc304066912"/>
      <w:r>
        <w:lastRenderedPageBreak/>
        <w:t>4. SIMBA for developers</w:t>
      </w:r>
      <w:bookmarkEnd w:id="25"/>
    </w:p>
    <w:p w14:paraId="5675294A" w14:textId="02276CF1" w:rsidR="000D2729" w:rsidRDefault="000D2729" w:rsidP="00D628A4">
      <w:r>
        <w:t xml:space="preserve">If you are a developer, you can make modifications </w:t>
      </w:r>
      <w:r w:rsidR="00210EFE">
        <w:t xml:space="preserve">to </w:t>
      </w:r>
      <w:r>
        <w:t>the source code of SIMBA.</w:t>
      </w:r>
    </w:p>
    <w:p w14:paraId="67BDDD36" w14:textId="1BE12750" w:rsidR="000D2729" w:rsidRDefault="00600B25" w:rsidP="00D628A4">
      <w:r>
        <w:t>SIMBA was developed using PHP</w:t>
      </w:r>
      <w:r>
        <w:rPr>
          <w:rStyle w:val="FootnoteReference"/>
        </w:rPr>
        <w:footnoteReference w:id="10"/>
      </w:r>
      <w:r w:rsidR="008E6DBD">
        <w:t xml:space="preserve">, </w:t>
      </w:r>
      <w:r>
        <w:t xml:space="preserve">the framework </w:t>
      </w:r>
      <w:proofErr w:type="spellStart"/>
      <w:r>
        <w:t>Laravel</w:t>
      </w:r>
      <w:proofErr w:type="spellEnd"/>
      <w:r>
        <w:rPr>
          <w:rStyle w:val="FootnoteReference"/>
        </w:rPr>
        <w:footnoteReference w:id="11"/>
      </w:r>
      <w:r w:rsidR="008E6DBD">
        <w:t>,</w:t>
      </w:r>
      <w:r>
        <w:t xml:space="preserve"> </w:t>
      </w:r>
      <w:r w:rsidR="008E6DBD">
        <w:t>and</w:t>
      </w:r>
      <w:r>
        <w:t xml:space="preserve"> </w:t>
      </w:r>
      <w:proofErr w:type="gramStart"/>
      <w:r>
        <w:t>a</w:t>
      </w:r>
      <w:proofErr w:type="gramEnd"/>
      <w:r>
        <w:t xml:space="preserve"> SQLite</w:t>
      </w:r>
      <w:r>
        <w:rPr>
          <w:rStyle w:val="FootnoteReference"/>
        </w:rPr>
        <w:footnoteReference w:id="12"/>
      </w:r>
      <w:r>
        <w:t xml:space="preserve"> databank.</w:t>
      </w:r>
      <w:r w:rsidR="008E6DBD">
        <w:t xml:space="preserve"> SIMBA also uses several scripts developed in Python</w:t>
      </w:r>
      <w:r w:rsidR="008E6DBD">
        <w:rPr>
          <w:rStyle w:val="FootnoteReference"/>
        </w:rPr>
        <w:footnoteReference w:id="13"/>
      </w:r>
      <w:r w:rsidR="008E6DBD">
        <w:t xml:space="preserve"> and the library Biopython</w:t>
      </w:r>
      <w:r w:rsidR="008E6DBD">
        <w:rPr>
          <w:rStyle w:val="FootnoteReference"/>
        </w:rPr>
        <w:footnoteReference w:id="14"/>
      </w:r>
      <w:r w:rsidR="008E6DBD">
        <w:t xml:space="preserve"> for sequence analysis.</w:t>
      </w:r>
    </w:p>
    <w:p w14:paraId="79DC5EF1" w14:textId="77777777" w:rsidR="008E6DBD" w:rsidRDefault="00755EA1" w:rsidP="00D628A4">
      <w:r>
        <w:t>SIMBA source code is available at:</w:t>
      </w:r>
    </w:p>
    <w:p w14:paraId="16334D32" w14:textId="77777777" w:rsidR="00755EA1" w:rsidRDefault="00755EA1" w:rsidP="009C75B3">
      <w:pPr>
        <w:pStyle w:val="ListParagraph"/>
        <w:numPr>
          <w:ilvl w:val="0"/>
          <w:numId w:val="10"/>
        </w:numPr>
      </w:pPr>
      <w:r w:rsidRPr="00755EA1">
        <w:t>http://github.com/dcbmariano/simba</w:t>
      </w:r>
    </w:p>
    <w:p w14:paraId="49254491" w14:textId="77777777" w:rsidR="00755EA1" w:rsidRDefault="00755EA1" w:rsidP="009C75B3">
      <w:pPr>
        <w:pStyle w:val="ListParagraph"/>
        <w:numPr>
          <w:ilvl w:val="0"/>
          <w:numId w:val="10"/>
        </w:numPr>
      </w:pPr>
      <w:r w:rsidRPr="00755EA1">
        <w:t>http://sourceforge.net/projects/ufmg-simba/</w:t>
      </w:r>
    </w:p>
    <w:p w14:paraId="35C43A81" w14:textId="77777777" w:rsidR="00755EA1" w:rsidRDefault="00755EA1" w:rsidP="00D628A4"/>
    <w:p w14:paraId="440539CF" w14:textId="77777777" w:rsidR="00D15A90" w:rsidRDefault="00D15A90" w:rsidP="00D15A90">
      <w:pPr>
        <w:pStyle w:val="Heading2"/>
      </w:pPr>
      <w:bookmarkStart w:id="26" w:name="_Toc304066913"/>
      <w:r>
        <w:t>4.1 SIMBA directories</w:t>
      </w:r>
      <w:bookmarkEnd w:id="26"/>
    </w:p>
    <w:p w14:paraId="178796F7" w14:textId="27ADE9ED" w:rsidR="00D15A90" w:rsidRDefault="00D15A90" w:rsidP="00D628A4">
      <w:r>
        <w:t>In the main folder of SIMBA, there are four directories: (</w:t>
      </w:r>
      <w:proofErr w:type="spellStart"/>
      <w:r>
        <w:t>i</w:t>
      </w:r>
      <w:proofErr w:type="spellEnd"/>
      <w:r>
        <w:t>) app; (ii) vendor; (iii) public</w:t>
      </w:r>
      <w:proofErr w:type="gramStart"/>
      <w:r>
        <w:t>;</w:t>
      </w:r>
      <w:proofErr w:type="gramEnd"/>
      <w:r>
        <w:t xml:space="preserve"> and (iv) bootstrap. Vendor and bootstrap are folders used by </w:t>
      </w:r>
      <w:proofErr w:type="spellStart"/>
      <w:r>
        <w:t>Laravel</w:t>
      </w:r>
      <w:proofErr w:type="spellEnd"/>
      <w:r>
        <w:t>. Public store</w:t>
      </w:r>
      <w:r w:rsidR="00930B6C">
        <w:t>s</w:t>
      </w:r>
      <w:r>
        <w:t xml:space="preserve"> all data that can be access</w:t>
      </w:r>
      <w:r w:rsidR="00930B6C">
        <w:t>ed</w:t>
      </w:r>
      <w:r>
        <w:t xml:space="preserve"> by the browser. The main codes are stored </w:t>
      </w:r>
      <w:r w:rsidR="002C65B3">
        <w:t xml:space="preserve">in the </w:t>
      </w:r>
      <w:r>
        <w:t>“app” directory.</w:t>
      </w:r>
    </w:p>
    <w:p w14:paraId="47B73043" w14:textId="77777777" w:rsidR="002F5771" w:rsidRDefault="00D15A90" w:rsidP="00D628A4">
      <w:proofErr w:type="spellStart"/>
      <w:r>
        <w:t>Laravel</w:t>
      </w:r>
      <w:proofErr w:type="spellEnd"/>
      <w:r>
        <w:t xml:space="preserve"> uses the methodology </w:t>
      </w:r>
      <w:r w:rsidR="002F5771">
        <w:t>MVC (model, view, controller):</w:t>
      </w:r>
    </w:p>
    <w:p w14:paraId="59C34C76" w14:textId="31A63099" w:rsidR="002F5771" w:rsidRPr="002F5771" w:rsidRDefault="002F5771" w:rsidP="002F5771">
      <w:pPr>
        <w:pStyle w:val="ListParagraph"/>
        <w:numPr>
          <w:ilvl w:val="0"/>
          <w:numId w:val="4"/>
        </w:numPr>
      </w:pPr>
      <w:r>
        <w:t>“</w:t>
      </w:r>
      <w:r w:rsidR="00D15A90">
        <w:t>Model</w:t>
      </w:r>
      <w:r>
        <w:t>”</w:t>
      </w:r>
      <w:r w:rsidR="00D15A90">
        <w:t xml:space="preserve"> provide</w:t>
      </w:r>
      <w:r>
        <w:t>s</w:t>
      </w:r>
      <w:r w:rsidR="00D15A90">
        <w:t xml:space="preserve"> access to the database (SQLite). SIMBA just store</w:t>
      </w:r>
      <w:r w:rsidR="00632ACE">
        <w:t>s</w:t>
      </w:r>
      <w:r w:rsidR="00D15A90">
        <w:t xml:space="preserve"> in the SQLite database </w:t>
      </w:r>
      <w:r w:rsidR="00632ACE">
        <w:t xml:space="preserve">different </w:t>
      </w:r>
      <w:r w:rsidR="00D15A90">
        <w:t>statistical information, such as assembly attempts, number of contigs of assembly, curation steps performed, etc. The large files are stored in the original format</w:t>
      </w:r>
      <w:r>
        <w:t xml:space="preserve">. Genomes sequencing raw data are stored in the folder “app/assembly”, while contigs files and synteny graphs are stored in the folder </w:t>
      </w:r>
      <w:r w:rsidR="00970F51">
        <w:t>“</w:t>
      </w:r>
      <w:r w:rsidRPr="002F5771">
        <w:t>public</w:t>
      </w:r>
      <w:r w:rsidR="00970F51">
        <w:t>”</w:t>
      </w:r>
      <w:r w:rsidR="00D15A90" w:rsidRPr="002F5771">
        <w:t xml:space="preserve">. </w:t>
      </w:r>
    </w:p>
    <w:p w14:paraId="345927B4" w14:textId="246FB661" w:rsidR="002F5771" w:rsidRPr="002F5771" w:rsidRDefault="002F5771" w:rsidP="002F5771">
      <w:pPr>
        <w:pStyle w:val="ListParagraph"/>
        <w:numPr>
          <w:ilvl w:val="0"/>
          <w:numId w:val="4"/>
        </w:numPr>
      </w:pPr>
      <w:r w:rsidRPr="002F5771">
        <w:t>“View” provides the HTML pages that SIMBA shows. All view files are stored in the folder “app/views”. The main layout file (</w:t>
      </w:r>
      <w:r w:rsidR="008B67B8">
        <w:t>“</w:t>
      </w:r>
      <w:proofErr w:type="spellStart"/>
      <w:r w:rsidRPr="002F5771">
        <w:t>master.blade.php</w:t>
      </w:r>
      <w:proofErr w:type="spellEnd"/>
      <w:r w:rsidR="008B67B8">
        <w:t>”</w:t>
      </w:r>
      <w:r w:rsidRPr="002F5771">
        <w:t xml:space="preserve">) is stored at “app/views/layout”. It is responsible to load the layout of the interface (note that scripts and style sheets are stored on the public directory). </w:t>
      </w:r>
    </w:p>
    <w:p w14:paraId="5B550040" w14:textId="7DA3D269" w:rsidR="00D15A90" w:rsidRPr="002F5771" w:rsidRDefault="002F5771" w:rsidP="00770444">
      <w:pPr>
        <w:pStyle w:val="ListParagraph"/>
        <w:numPr>
          <w:ilvl w:val="0"/>
          <w:numId w:val="4"/>
        </w:numPr>
      </w:pPr>
      <w:r w:rsidRPr="002F5771">
        <w:t xml:space="preserve">“Controller” provides access to </w:t>
      </w:r>
      <w:r>
        <w:t>everything</w:t>
      </w:r>
      <w:r w:rsidRPr="002F5771">
        <w:t xml:space="preserve">. The files in the folder “app/controllers” contain codes to </w:t>
      </w:r>
      <w:r>
        <w:t>load views according to the URL called by the browser (for personalize</w:t>
      </w:r>
      <w:r w:rsidR="00F57894">
        <w:t>d</w:t>
      </w:r>
      <w:r>
        <w:t xml:space="preserve"> URLs see the file “app/</w:t>
      </w:r>
      <w:proofErr w:type="spellStart"/>
      <w:r>
        <w:t>routes.php</w:t>
      </w:r>
      <w:proofErr w:type="spellEnd"/>
      <w:r>
        <w:t xml:space="preserve">”), provide access to the SQLite database, run python scripts and execute wrappers tools, such as BLAST, CONTIGuator, Mira, MapRepeat, etc. </w:t>
      </w:r>
      <w:r>
        <w:lastRenderedPageBreak/>
        <w:t>The most important file is “</w:t>
      </w:r>
      <w:proofErr w:type="spellStart"/>
      <w:r w:rsidRPr="002F5771">
        <w:t>ProjectsController.php</w:t>
      </w:r>
      <w:proofErr w:type="spellEnd"/>
      <w:r>
        <w:t xml:space="preserve">”. It </w:t>
      </w:r>
      <w:r w:rsidR="00770444">
        <w:t>controls</w:t>
      </w:r>
      <w:r>
        <w:t xml:space="preserve"> the execution of </w:t>
      </w:r>
      <w:r w:rsidR="00F57894">
        <w:t xml:space="preserve">the </w:t>
      </w:r>
      <w:r w:rsidR="00770444">
        <w:t>assembly</w:t>
      </w:r>
      <w:r>
        <w:t xml:space="preserve"> software</w:t>
      </w:r>
      <w:r w:rsidR="00770444">
        <w:t xml:space="preserve"> and the project manager. Another important file is “</w:t>
      </w:r>
      <w:proofErr w:type="spellStart"/>
      <w:r w:rsidR="00770444" w:rsidRPr="00770444">
        <w:t>ActionController.php</w:t>
      </w:r>
      <w:proofErr w:type="spellEnd"/>
      <w:r w:rsidR="00770444">
        <w:t xml:space="preserve">”: responsible </w:t>
      </w:r>
      <w:r w:rsidR="002B7492">
        <w:t xml:space="preserve">to </w:t>
      </w:r>
      <w:r w:rsidR="00B75217">
        <w:t>pars</w:t>
      </w:r>
      <w:r w:rsidR="008B67B8">
        <w:t>e</w:t>
      </w:r>
      <w:r w:rsidR="00B75217">
        <w:t>r assembly results and update tables.</w:t>
      </w:r>
    </w:p>
    <w:p w14:paraId="66F78B9D" w14:textId="77777777" w:rsidR="002F5771" w:rsidRPr="002F5771" w:rsidRDefault="002F5771" w:rsidP="00D628A4">
      <w:pPr>
        <w:rPr>
          <w:lang w:val="pt-BR"/>
        </w:rPr>
      </w:pPr>
    </w:p>
    <w:p w14:paraId="41B3E33F" w14:textId="77777777" w:rsidR="008E6DBD" w:rsidRDefault="008E6DBD" w:rsidP="008E6DBD">
      <w:pPr>
        <w:pStyle w:val="Heading2"/>
      </w:pPr>
      <w:bookmarkStart w:id="27" w:name="_Toc304066914"/>
      <w:r>
        <w:t xml:space="preserve">4.1 Using </w:t>
      </w:r>
      <w:r w:rsidR="00EA4EC0">
        <w:t>SIMBA with TORQUE</w:t>
      </w:r>
      <w:bookmarkEnd w:id="27"/>
      <w:r w:rsidR="00EA4EC0">
        <w:t xml:space="preserve"> </w:t>
      </w:r>
    </w:p>
    <w:p w14:paraId="2D21C03B" w14:textId="10CBF57E" w:rsidR="008E6DBD" w:rsidRDefault="00EA4EC0" w:rsidP="00D628A4">
      <w:r>
        <w:t xml:space="preserve">SIMBA can be used in parallel with the </w:t>
      </w:r>
      <w:r w:rsidRPr="00EA4EC0">
        <w:t>TORQUE Resource Manager</w:t>
      </w:r>
      <w:r>
        <w:rPr>
          <w:rStyle w:val="FootnoteReference"/>
        </w:rPr>
        <w:footnoteReference w:id="15"/>
      </w:r>
      <w:r>
        <w:t xml:space="preserve">. TORQUE </w:t>
      </w:r>
      <w:r w:rsidRPr="00EA4EC0">
        <w:t>provides control over batch jobs and distributed computing resources.</w:t>
      </w:r>
      <w:r w:rsidR="00C056B4">
        <w:t xml:space="preserve"> To use SIMBA with TORQUE, first create a </w:t>
      </w:r>
      <w:r w:rsidR="00056B52">
        <w:t>job queue</w:t>
      </w:r>
      <w:r w:rsidR="00C056B4">
        <w:t xml:space="preserve"> called “assembly”. After</w:t>
      </w:r>
      <w:r w:rsidR="00730A4B">
        <w:t xml:space="preserve"> that</w:t>
      </w:r>
      <w:r w:rsidR="00C056B4">
        <w:t xml:space="preserve"> </w:t>
      </w:r>
      <w:r w:rsidR="005379F3">
        <w:t>you</w:t>
      </w:r>
      <w:r w:rsidR="00C056B4">
        <w:t xml:space="preserve"> </w:t>
      </w:r>
      <w:r w:rsidR="005379F3">
        <w:t xml:space="preserve">will need </w:t>
      </w:r>
      <w:r w:rsidR="00730A4B">
        <w:t xml:space="preserve">to </w:t>
      </w:r>
      <w:r w:rsidR="00056B52">
        <w:t>alter</w:t>
      </w:r>
      <w:r w:rsidR="00C056B4">
        <w:t xml:space="preserve"> the SIMBA source code.</w:t>
      </w:r>
    </w:p>
    <w:p w14:paraId="02D850D5" w14:textId="32DBB36D" w:rsidR="00B75217" w:rsidRDefault="00B75217" w:rsidP="00B75217">
      <w:r>
        <w:t>Edit the file “app/controllers/</w:t>
      </w:r>
      <w:r w:rsidRPr="00B75217">
        <w:t xml:space="preserve"> </w:t>
      </w:r>
      <w:proofErr w:type="spellStart"/>
      <w:r w:rsidRPr="00B75217">
        <w:t>ProjectsController.php</w:t>
      </w:r>
      <w:proofErr w:type="spellEnd"/>
      <w:r>
        <w:t xml:space="preserve">”. </w:t>
      </w:r>
      <w:r w:rsidR="00056B52">
        <w:t>Search</w:t>
      </w:r>
      <w:r>
        <w:t xml:space="preserve"> by the public function “</w:t>
      </w:r>
      <w:proofErr w:type="spellStart"/>
      <w:r>
        <w:t>run_new_assembly</w:t>
      </w:r>
      <w:proofErr w:type="spellEnd"/>
      <w:proofErr w:type="gramStart"/>
      <w:r>
        <w:t>( )</w:t>
      </w:r>
      <w:proofErr w:type="gramEnd"/>
      <w:r>
        <w:t>”.</w:t>
      </w:r>
      <w:r w:rsidRPr="00B75217">
        <w:t xml:space="preserve"> </w:t>
      </w:r>
      <w:r>
        <w:t xml:space="preserve">SIMBA was configured to run the assembly software in </w:t>
      </w:r>
      <w:r w:rsidR="00730A4B">
        <w:t xml:space="preserve">a </w:t>
      </w:r>
      <w:r>
        <w:t xml:space="preserve">background without interruptions if the session </w:t>
      </w:r>
      <w:r w:rsidR="00730A4B">
        <w:t xml:space="preserve">was </w:t>
      </w:r>
      <w:r>
        <w:t>end</w:t>
      </w:r>
      <w:r w:rsidR="00730A4B">
        <w:t>ed</w:t>
      </w:r>
      <w:r>
        <w:t xml:space="preserve"> using the command structure “</w:t>
      </w:r>
      <w:proofErr w:type="spellStart"/>
      <w:r>
        <w:t>nohup</w:t>
      </w:r>
      <w:proofErr w:type="spellEnd"/>
      <w:r>
        <w:t xml:space="preserve">” + command + “&amp;” (Figure 28). </w:t>
      </w:r>
    </w:p>
    <w:p w14:paraId="3FA1B41A" w14:textId="77777777" w:rsidR="00B75217" w:rsidRDefault="00B75217" w:rsidP="00D628A4">
      <w:r>
        <w:rPr>
          <w:noProof/>
        </w:rPr>
        <w:drawing>
          <wp:inline distT="0" distB="0" distL="0" distR="0" wp14:anchorId="73DCD51D" wp14:editId="79E89E89">
            <wp:extent cx="5400040" cy="10943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1094305"/>
                    </a:xfrm>
                    <a:prstGeom prst="rect">
                      <a:avLst/>
                    </a:prstGeom>
                  </pic:spPr>
                </pic:pic>
              </a:graphicData>
            </a:graphic>
          </wp:inline>
        </w:drawing>
      </w:r>
    </w:p>
    <w:p w14:paraId="3987102E" w14:textId="77777777" w:rsidR="00B75217" w:rsidRPr="00B75217" w:rsidRDefault="00B75217" w:rsidP="00D628A4">
      <w:pPr>
        <w:rPr>
          <w:sz w:val="20"/>
          <w:szCs w:val="20"/>
        </w:rPr>
      </w:pPr>
      <w:r w:rsidRPr="00B75217">
        <w:rPr>
          <w:b/>
          <w:sz w:val="20"/>
          <w:szCs w:val="20"/>
        </w:rPr>
        <w:t>Figure 28</w:t>
      </w:r>
      <w:r w:rsidRPr="00B75217">
        <w:rPr>
          <w:sz w:val="20"/>
          <w:szCs w:val="20"/>
        </w:rPr>
        <w:t>. Run assembly software in background – default.</w:t>
      </w:r>
    </w:p>
    <w:p w14:paraId="0D84912D" w14:textId="77777777" w:rsidR="00B75217" w:rsidRDefault="00B75217" w:rsidP="00D628A4">
      <w:r>
        <w:t>To use TORQUE, comment the line with the variable “$query” and remove the comments of the lines below (Figure 29). Repeat this process for all assemblies (declared by the lines started with “case”).</w:t>
      </w:r>
    </w:p>
    <w:p w14:paraId="31C2245F" w14:textId="77777777" w:rsidR="00B75217" w:rsidRDefault="00B75217" w:rsidP="00D628A4">
      <w:r>
        <w:rPr>
          <w:noProof/>
        </w:rPr>
        <w:drawing>
          <wp:inline distT="0" distB="0" distL="0" distR="0" wp14:anchorId="6C16E846" wp14:editId="45D9C508">
            <wp:extent cx="5400040" cy="14670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1467017"/>
                    </a:xfrm>
                    <a:prstGeom prst="rect">
                      <a:avLst/>
                    </a:prstGeom>
                  </pic:spPr>
                </pic:pic>
              </a:graphicData>
            </a:graphic>
          </wp:inline>
        </w:drawing>
      </w:r>
    </w:p>
    <w:p w14:paraId="7FFA0CC0" w14:textId="77777777" w:rsidR="00B75217" w:rsidRDefault="00B75217" w:rsidP="00D628A4">
      <w:pPr>
        <w:rPr>
          <w:sz w:val="20"/>
          <w:szCs w:val="20"/>
        </w:rPr>
      </w:pPr>
      <w:r w:rsidRPr="00B75217">
        <w:rPr>
          <w:b/>
          <w:sz w:val="20"/>
          <w:szCs w:val="20"/>
        </w:rPr>
        <w:t>Figure 29</w:t>
      </w:r>
      <w:r>
        <w:rPr>
          <w:sz w:val="20"/>
          <w:szCs w:val="20"/>
        </w:rPr>
        <w:t>.</w:t>
      </w:r>
      <w:r w:rsidRPr="00B75217">
        <w:rPr>
          <w:sz w:val="20"/>
          <w:szCs w:val="20"/>
        </w:rPr>
        <w:t xml:space="preserve"> Run assembly software </w:t>
      </w:r>
      <w:r>
        <w:rPr>
          <w:sz w:val="20"/>
          <w:szCs w:val="20"/>
        </w:rPr>
        <w:t>with TORQUE</w:t>
      </w:r>
      <w:r w:rsidRPr="00B75217">
        <w:rPr>
          <w:sz w:val="20"/>
          <w:szCs w:val="20"/>
        </w:rPr>
        <w:t>.</w:t>
      </w:r>
    </w:p>
    <w:p w14:paraId="36C82374" w14:textId="77777777" w:rsidR="00B75217" w:rsidRDefault="00B75217" w:rsidP="00D628A4"/>
    <w:p w14:paraId="3704DCCD" w14:textId="77777777" w:rsidR="005379F3" w:rsidRDefault="005379F3" w:rsidP="005379F3">
      <w:pPr>
        <w:pStyle w:val="Heading2"/>
      </w:pPr>
      <w:bookmarkStart w:id="28" w:name="_Toc304066915"/>
      <w:r>
        <w:lastRenderedPageBreak/>
        <w:t>4.2 Adding new assembler software</w:t>
      </w:r>
      <w:bookmarkEnd w:id="28"/>
    </w:p>
    <w:p w14:paraId="50977F23" w14:textId="7B959340" w:rsidR="00192090" w:rsidRDefault="00F436EC" w:rsidP="00D628A4">
      <w:r>
        <w:t xml:space="preserve">By default, </w:t>
      </w:r>
      <w:r w:rsidR="00192090">
        <w:t>SIMBA provide</w:t>
      </w:r>
      <w:r>
        <w:t>s</w:t>
      </w:r>
      <w:r w:rsidR="00192090">
        <w:t xml:space="preserve"> assemblies only with Mira. However, SIMBA supports </w:t>
      </w:r>
      <w:proofErr w:type="spellStart"/>
      <w:r w:rsidR="00192090">
        <w:t>Minia</w:t>
      </w:r>
      <w:proofErr w:type="spellEnd"/>
      <w:r w:rsidR="00192090">
        <w:t xml:space="preserve">, </w:t>
      </w:r>
      <w:proofErr w:type="spellStart"/>
      <w:r w:rsidR="00192090">
        <w:t>Newbler</w:t>
      </w:r>
      <w:proofErr w:type="spellEnd"/>
      <w:r w:rsidR="00192090">
        <w:t xml:space="preserve"> and </w:t>
      </w:r>
      <w:proofErr w:type="spellStart"/>
      <w:r w:rsidR="00192090">
        <w:t>SPAdes</w:t>
      </w:r>
      <w:proofErr w:type="spellEnd"/>
      <w:r w:rsidR="00192090">
        <w:t xml:space="preserve">. To install </w:t>
      </w:r>
      <w:proofErr w:type="gramStart"/>
      <w:r w:rsidR="00192090">
        <w:t>these</w:t>
      </w:r>
      <w:proofErr w:type="gramEnd"/>
      <w:r w:rsidR="00192090">
        <w:t xml:space="preserve"> software, first download the software and put the binary file in the folder “app/bin”.</w:t>
      </w:r>
      <w:r w:rsidR="00D64466">
        <w:t xml:space="preserve"> </w:t>
      </w:r>
      <w:r w:rsidR="00192090">
        <w:t xml:space="preserve"> </w:t>
      </w:r>
    </w:p>
    <w:tbl>
      <w:tblPr>
        <w:tblStyle w:val="LightShading-Accent2"/>
        <w:tblW w:w="0" w:type="auto"/>
        <w:tblLook w:val="04A0" w:firstRow="1" w:lastRow="0" w:firstColumn="1" w:lastColumn="0" w:noHBand="0" w:noVBand="1"/>
      </w:tblPr>
      <w:tblGrid>
        <w:gridCol w:w="8644"/>
      </w:tblGrid>
      <w:tr w:rsidR="00192090" w14:paraId="7FBE567B" w14:textId="77777777" w:rsidTr="008B6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14:paraId="5EF5334F" w14:textId="6CF439A5" w:rsidR="00192090" w:rsidRPr="00192090" w:rsidRDefault="00192090" w:rsidP="00243D77">
            <w:pPr>
              <w:spacing w:before="240"/>
              <w:rPr>
                <w:b w:val="0"/>
              </w:rPr>
            </w:pPr>
            <w:r w:rsidRPr="00192090">
              <w:rPr>
                <w:b w:val="0"/>
              </w:rPr>
              <w:t xml:space="preserve">Except </w:t>
            </w:r>
            <w:proofErr w:type="spellStart"/>
            <w:r w:rsidRPr="00192090">
              <w:rPr>
                <w:b w:val="0"/>
              </w:rPr>
              <w:t>Newbler</w:t>
            </w:r>
            <w:proofErr w:type="spellEnd"/>
            <w:r w:rsidRPr="00192090">
              <w:rPr>
                <w:b w:val="0"/>
              </w:rPr>
              <w:t xml:space="preserve"> that </w:t>
            </w:r>
            <w:r>
              <w:rPr>
                <w:b w:val="0"/>
              </w:rPr>
              <w:t>need</w:t>
            </w:r>
            <w:r w:rsidR="00F96F8D">
              <w:rPr>
                <w:b w:val="0"/>
              </w:rPr>
              <w:t>s</w:t>
            </w:r>
            <w:r>
              <w:rPr>
                <w:b w:val="0"/>
              </w:rPr>
              <w:t xml:space="preserve"> to be in the </w:t>
            </w:r>
            <w:r w:rsidRPr="00192090">
              <w:rPr>
                <w:b w:val="0"/>
              </w:rPr>
              <w:t xml:space="preserve">folder </w:t>
            </w:r>
            <w:r>
              <w:rPr>
                <w:b w:val="0"/>
              </w:rPr>
              <w:t>“app/bin/</w:t>
            </w:r>
            <w:r w:rsidRPr="00192090">
              <w:rPr>
                <w:b w:val="0"/>
              </w:rPr>
              <w:t>454</w:t>
            </w:r>
            <w:r>
              <w:rPr>
                <w:b w:val="0"/>
              </w:rPr>
              <w:t>”. SIMBA execute</w:t>
            </w:r>
            <w:r w:rsidR="00F96F8D">
              <w:rPr>
                <w:b w:val="0"/>
              </w:rPr>
              <w:t>s</w:t>
            </w:r>
            <w:r>
              <w:rPr>
                <w:b w:val="0"/>
              </w:rPr>
              <w:t xml:space="preserve"> the </w:t>
            </w:r>
            <w:proofErr w:type="spellStart"/>
            <w:r>
              <w:rPr>
                <w:b w:val="0"/>
              </w:rPr>
              <w:t>Newbler</w:t>
            </w:r>
            <w:proofErr w:type="spellEnd"/>
            <w:r>
              <w:rPr>
                <w:b w:val="0"/>
              </w:rPr>
              <w:t xml:space="preserve"> through the binary </w:t>
            </w:r>
            <w:r w:rsidRPr="00192090">
              <w:rPr>
                <w:b w:val="0"/>
              </w:rPr>
              <w:t>“454/apps/mapper/bin/</w:t>
            </w:r>
            <w:proofErr w:type="spellStart"/>
            <w:r w:rsidRPr="00192090">
              <w:rPr>
                <w:b w:val="0"/>
              </w:rPr>
              <w:t>runAssembly</w:t>
            </w:r>
            <w:proofErr w:type="spellEnd"/>
            <w:r w:rsidRPr="00192090">
              <w:rPr>
                <w:b w:val="0"/>
              </w:rPr>
              <w:t>”</w:t>
            </w:r>
            <w:r>
              <w:rPr>
                <w:b w:val="0"/>
              </w:rPr>
              <w:t xml:space="preserve">. Check if the </w:t>
            </w:r>
            <w:r w:rsidRPr="00192090">
              <w:rPr>
                <w:b w:val="0"/>
              </w:rPr>
              <w:t xml:space="preserve">file is in this correct directory. You </w:t>
            </w:r>
            <w:r w:rsidR="00F96F8D">
              <w:rPr>
                <w:b w:val="0"/>
              </w:rPr>
              <w:t xml:space="preserve">can </w:t>
            </w:r>
            <w:r w:rsidRPr="00192090">
              <w:rPr>
                <w:b w:val="0"/>
              </w:rPr>
              <w:t xml:space="preserve">also change the address in the file “app/controllers/ </w:t>
            </w:r>
            <w:proofErr w:type="spellStart"/>
            <w:r w:rsidRPr="00192090">
              <w:rPr>
                <w:b w:val="0"/>
              </w:rPr>
              <w:t>ProjectsController.php</w:t>
            </w:r>
            <w:proofErr w:type="spellEnd"/>
            <w:r w:rsidRPr="00192090">
              <w:rPr>
                <w:b w:val="0"/>
              </w:rPr>
              <w:t>”.</w:t>
            </w:r>
            <w:r>
              <w:rPr>
                <w:b w:val="0"/>
              </w:rPr>
              <w:t xml:space="preserve"> Look by the code block </w:t>
            </w:r>
            <w:r w:rsidR="00243D77">
              <w:rPr>
                <w:b w:val="0"/>
              </w:rPr>
              <w:t xml:space="preserve">starting </w:t>
            </w:r>
            <w:r>
              <w:rPr>
                <w:b w:val="0"/>
              </w:rPr>
              <w:t>with “</w:t>
            </w:r>
            <w:r w:rsidRPr="00192090">
              <w:rPr>
                <w:b w:val="0"/>
              </w:rPr>
              <w:t>case '</w:t>
            </w:r>
            <w:proofErr w:type="spellStart"/>
            <w:r w:rsidRPr="00192090">
              <w:rPr>
                <w:b w:val="0"/>
              </w:rPr>
              <w:t>newbler</w:t>
            </w:r>
            <w:proofErr w:type="spellEnd"/>
            <w:r w:rsidRPr="00192090">
              <w:rPr>
                <w:b w:val="0"/>
              </w:rPr>
              <w:t>':</w:t>
            </w:r>
            <w:proofErr w:type="gramStart"/>
            <w:r>
              <w:rPr>
                <w:b w:val="0"/>
              </w:rPr>
              <w:t>”.</w:t>
            </w:r>
            <w:proofErr w:type="gramEnd"/>
            <w:r w:rsidRPr="00192090">
              <w:rPr>
                <w:b w:val="0"/>
              </w:rPr>
              <w:tab/>
            </w:r>
          </w:p>
        </w:tc>
      </w:tr>
    </w:tbl>
    <w:p w14:paraId="4408A565" w14:textId="77777777" w:rsidR="00192090" w:rsidRDefault="00192090" w:rsidP="00192090"/>
    <w:p w14:paraId="1ABDDF26" w14:textId="3E00EAA2" w:rsidR="005379F3" w:rsidRDefault="00D64466" w:rsidP="00D628A4">
      <w:r>
        <w:t>SIMBA only provide</w:t>
      </w:r>
      <w:r w:rsidR="00F00429">
        <w:t>s</w:t>
      </w:r>
      <w:r>
        <w:t xml:space="preserve"> methods to run and parsers to analyze the results of </w:t>
      </w:r>
      <w:proofErr w:type="gramStart"/>
      <w:r>
        <w:t>these</w:t>
      </w:r>
      <w:proofErr w:type="gramEnd"/>
      <w:r>
        <w:t xml:space="preserve"> software. Consult the license of each one.</w:t>
      </w:r>
    </w:p>
    <w:p w14:paraId="012664EA" w14:textId="77777777" w:rsidR="00755EA1" w:rsidRDefault="00D64466" w:rsidP="00D628A4">
      <w:r>
        <w:t xml:space="preserve">You can also </w:t>
      </w:r>
      <w:r w:rsidR="00755EA1">
        <w:t>insert new assemblers. For this:</w:t>
      </w:r>
    </w:p>
    <w:p w14:paraId="38FA09A6" w14:textId="77777777" w:rsidR="00D64466" w:rsidRDefault="00D64466" w:rsidP="00755EA1">
      <w:pPr>
        <w:pStyle w:val="ListParagraph"/>
        <w:numPr>
          <w:ilvl w:val="0"/>
          <w:numId w:val="5"/>
        </w:numPr>
      </w:pPr>
      <w:proofErr w:type="gramStart"/>
      <w:r>
        <w:t>insert</w:t>
      </w:r>
      <w:proofErr w:type="gramEnd"/>
      <w:r>
        <w:t xml:space="preserve"> the command line in the function </w:t>
      </w:r>
      <w:r w:rsidR="00755EA1">
        <w:t>“</w:t>
      </w:r>
      <w:proofErr w:type="spellStart"/>
      <w:r w:rsidR="00755EA1">
        <w:t>run_new_assembly</w:t>
      </w:r>
      <w:proofErr w:type="spellEnd"/>
      <w:r w:rsidR="00755EA1">
        <w:t>( )” of “app/controllers/</w:t>
      </w:r>
      <w:proofErr w:type="spellStart"/>
      <w:r w:rsidR="00755EA1" w:rsidRPr="00B75217">
        <w:t>ProjectsController.php</w:t>
      </w:r>
      <w:proofErr w:type="spellEnd"/>
      <w:r w:rsidR="00755EA1">
        <w:t>” file;</w:t>
      </w:r>
    </w:p>
    <w:p w14:paraId="6B50F853" w14:textId="6A9191AA" w:rsidR="00755EA1" w:rsidRDefault="00755EA1" w:rsidP="00755EA1">
      <w:pPr>
        <w:pStyle w:val="ListParagraph"/>
        <w:numPr>
          <w:ilvl w:val="0"/>
          <w:numId w:val="5"/>
        </w:numPr>
      </w:pPr>
      <w:proofErr w:type="gramStart"/>
      <w:r>
        <w:t>insert</w:t>
      </w:r>
      <w:proofErr w:type="gramEnd"/>
      <w:r>
        <w:t xml:space="preserve"> a parser for the result </w:t>
      </w:r>
      <w:r w:rsidR="00356950">
        <w:t xml:space="preserve">of </w:t>
      </w:r>
      <w:r>
        <w:t xml:space="preserve">the software in the </w:t>
      </w:r>
      <w:r w:rsidRPr="00755EA1">
        <w:t xml:space="preserve">public function </w:t>
      </w:r>
      <w:r>
        <w:t>“</w:t>
      </w:r>
      <w:proofErr w:type="spellStart"/>
      <w:r w:rsidRPr="00755EA1">
        <w:t>update_assemblies</w:t>
      </w:r>
      <w:r>
        <w:t>_info</w:t>
      </w:r>
      <w:proofErr w:type="spellEnd"/>
      <w:r>
        <w:t xml:space="preserve">( )” – use the parser of </w:t>
      </w:r>
      <w:proofErr w:type="spellStart"/>
      <w:r>
        <w:t>Newbler</w:t>
      </w:r>
      <w:proofErr w:type="spellEnd"/>
      <w:r>
        <w:t xml:space="preserve"> as reference (look for “</w:t>
      </w:r>
      <w:r w:rsidRPr="00755EA1">
        <w:t xml:space="preserve">/* </w:t>
      </w:r>
      <w:proofErr w:type="spellStart"/>
      <w:r w:rsidRPr="00755EA1">
        <w:t>Newbler</w:t>
      </w:r>
      <w:proofErr w:type="spellEnd"/>
      <w:r w:rsidRPr="00755EA1">
        <w:t xml:space="preserve"> parser */</w:t>
      </w:r>
      <w:r>
        <w:t>”);</w:t>
      </w:r>
    </w:p>
    <w:p w14:paraId="1C537759" w14:textId="77777777" w:rsidR="00755EA1" w:rsidRDefault="00755EA1" w:rsidP="00755EA1">
      <w:pPr>
        <w:pStyle w:val="ListParagraph"/>
        <w:numPr>
          <w:ilvl w:val="0"/>
          <w:numId w:val="5"/>
        </w:numPr>
      </w:pPr>
      <w:proofErr w:type="gramStart"/>
      <w:r>
        <w:t>put</w:t>
      </w:r>
      <w:proofErr w:type="gramEnd"/>
      <w:r>
        <w:t xml:space="preserve"> the binary file in the directory “app/bin”;</w:t>
      </w:r>
    </w:p>
    <w:p w14:paraId="49165A16" w14:textId="6D8E1307" w:rsidR="00755EA1" w:rsidRDefault="00755EA1" w:rsidP="00755EA1">
      <w:pPr>
        <w:pStyle w:val="ListParagraph"/>
        <w:numPr>
          <w:ilvl w:val="0"/>
          <w:numId w:val="5"/>
        </w:numPr>
      </w:pPr>
      <w:proofErr w:type="gramStart"/>
      <w:r>
        <w:t>insert</w:t>
      </w:r>
      <w:proofErr w:type="gramEnd"/>
      <w:r>
        <w:t xml:space="preserve"> the options for use </w:t>
      </w:r>
      <w:r w:rsidR="00356950">
        <w:t xml:space="preserve">in </w:t>
      </w:r>
      <w:r>
        <w:t>the assembly in the file “app/views/</w:t>
      </w:r>
      <w:proofErr w:type="spellStart"/>
      <w:r>
        <w:t>assembly_create.php</w:t>
      </w:r>
      <w:proofErr w:type="spellEnd"/>
      <w:r>
        <w:t>” (Figure 30).</w:t>
      </w:r>
    </w:p>
    <w:p w14:paraId="798AE624" w14:textId="77777777" w:rsidR="00755EA1" w:rsidRDefault="00755EA1" w:rsidP="00755EA1"/>
    <w:p w14:paraId="60ABDF59" w14:textId="77777777" w:rsidR="00755EA1" w:rsidRDefault="00755EA1" w:rsidP="00755EA1">
      <w:r>
        <w:rPr>
          <w:noProof/>
        </w:rPr>
        <w:drawing>
          <wp:inline distT="0" distB="0" distL="0" distR="0" wp14:anchorId="4E68AAA2" wp14:editId="2066E3D1">
            <wp:extent cx="5400040" cy="1936267"/>
            <wp:effectExtent l="0" t="0" r="0"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1936267"/>
                    </a:xfrm>
                    <a:prstGeom prst="rect">
                      <a:avLst/>
                    </a:prstGeom>
                  </pic:spPr>
                </pic:pic>
              </a:graphicData>
            </a:graphic>
          </wp:inline>
        </w:drawing>
      </w:r>
    </w:p>
    <w:p w14:paraId="3CA4454E" w14:textId="77777777" w:rsidR="00755EA1" w:rsidRPr="00755EA1" w:rsidRDefault="00755EA1" w:rsidP="00755EA1">
      <w:pPr>
        <w:rPr>
          <w:sz w:val="20"/>
          <w:szCs w:val="20"/>
        </w:rPr>
      </w:pPr>
      <w:r w:rsidRPr="00755EA1">
        <w:rPr>
          <w:b/>
          <w:sz w:val="20"/>
          <w:szCs w:val="20"/>
        </w:rPr>
        <w:t>Figure 30</w:t>
      </w:r>
      <w:r w:rsidRPr="00755EA1">
        <w:rPr>
          <w:sz w:val="20"/>
          <w:szCs w:val="20"/>
        </w:rPr>
        <w:t xml:space="preserve">. Add </w:t>
      </w:r>
      <w:proofErr w:type="gramStart"/>
      <w:r w:rsidRPr="00755EA1">
        <w:rPr>
          <w:sz w:val="20"/>
          <w:szCs w:val="20"/>
        </w:rPr>
        <w:t>a new</w:t>
      </w:r>
      <w:proofErr w:type="gramEnd"/>
      <w:r w:rsidRPr="00755EA1">
        <w:rPr>
          <w:sz w:val="20"/>
          <w:szCs w:val="20"/>
        </w:rPr>
        <w:t xml:space="preserve"> assembler software in the view.</w:t>
      </w:r>
    </w:p>
    <w:p w14:paraId="0503915D" w14:textId="77777777" w:rsidR="00755EA1" w:rsidRDefault="00755EA1" w:rsidP="00755EA1"/>
    <w:sectPr w:rsidR="00755EA1" w:rsidSect="00E2075E">
      <w:headerReference w:type="default" r:id="rId4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61BA77" w14:textId="77777777" w:rsidR="009C75B3" w:rsidRDefault="009C75B3" w:rsidP="006512DA">
      <w:pPr>
        <w:spacing w:after="0" w:line="240" w:lineRule="auto"/>
      </w:pPr>
      <w:r>
        <w:separator/>
      </w:r>
    </w:p>
  </w:endnote>
  <w:endnote w:type="continuationSeparator" w:id="0">
    <w:p w14:paraId="59C086C5" w14:textId="77777777" w:rsidR="009C75B3" w:rsidRDefault="009C75B3" w:rsidP="00651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E9009" w14:textId="77777777" w:rsidR="009C75B3" w:rsidRDefault="009C75B3" w:rsidP="006512DA">
      <w:pPr>
        <w:spacing w:after="0" w:line="240" w:lineRule="auto"/>
      </w:pPr>
      <w:r>
        <w:separator/>
      </w:r>
    </w:p>
  </w:footnote>
  <w:footnote w:type="continuationSeparator" w:id="0">
    <w:p w14:paraId="2EA5A41A" w14:textId="77777777" w:rsidR="009C75B3" w:rsidRDefault="009C75B3" w:rsidP="006512DA">
      <w:pPr>
        <w:spacing w:after="0" w:line="240" w:lineRule="auto"/>
      </w:pPr>
      <w:r>
        <w:continuationSeparator/>
      </w:r>
    </w:p>
  </w:footnote>
  <w:footnote w:id="1">
    <w:p w14:paraId="6DA5492B" w14:textId="77777777" w:rsidR="009C75B3" w:rsidRPr="00BB0015" w:rsidRDefault="009C75B3">
      <w:pPr>
        <w:pStyle w:val="FootnoteText"/>
        <w:rPr>
          <w:lang w:val="pt-BR"/>
        </w:rPr>
      </w:pPr>
      <w:r>
        <w:rPr>
          <w:rStyle w:val="FootnoteReference"/>
        </w:rPr>
        <w:footnoteRef/>
      </w:r>
      <w:r>
        <w:t xml:space="preserve"> </w:t>
      </w:r>
      <w:r w:rsidRPr="00BB0015">
        <w:t>http://mira-assembler.sourceforge.net/docs/DefinitiveGuideToMIRA.html</w:t>
      </w:r>
    </w:p>
  </w:footnote>
  <w:footnote w:id="2">
    <w:p w14:paraId="78F4E776" w14:textId="77777777" w:rsidR="009C75B3" w:rsidRPr="00BB0015" w:rsidRDefault="009C75B3">
      <w:pPr>
        <w:pStyle w:val="FootnoteText"/>
        <w:rPr>
          <w:lang w:val="pt-BR"/>
        </w:rPr>
      </w:pPr>
      <w:r>
        <w:rPr>
          <w:rStyle w:val="FootnoteReference"/>
        </w:rPr>
        <w:footnoteRef/>
      </w:r>
      <w:r>
        <w:t xml:space="preserve"> </w:t>
      </w:r>
      <w:r w:rsidRPr="00BB0015">
        <w:t>http://www.454.com/products/analysis-software/</w:t>
      </w:r>
    </w:p>
  </w:footnote>
  <w:footnote w:id="3">
    <w:p w14:paraId="666088FC" w14:textId="77777777" w:rsidR="009C75B3" w:rsidRPr="00BB0015" w:rsidRDefault="009C75B3">
      <w:pPr>
        <w:pStyle w:val="FootnoteText"/>
        <w:rPr>
          <w:lang w:val="pt-BR"/>
        </w:rPr>
      </w:pPr>
      <w:r>
        <w:rPr>
          <w:rStyle w:val="FootnoteReference"/>
        </w:rPr>
        <w:footnoteRef/>
      </w:r>
      <w:r>
        <w:t xml:space="preserve"> </w:t>
      </w:r>
      <w:r w:rsidRPr="00BB0015">
        <w:t>http://minia.genouest.org/</w:t>
      </w:r>
    </w:p>
  </w:footnote>
  <w:footnote w:id="4">
    <w:p w14:paraId="207413C6" w14:textId="77777777" w:rsidR="009C75B3" w:rsidRPr="00BB0015" w:rsidRDefault="009C75B3">
      <w:pPr>
        <w:pStyle w:val="FootnoteText"/>
        <w:rPr>
          <w:lang w:val="pt-BR"/>
        </w:rPr>
      </w:pPr>
      <w:r>
        <w:rPr>
          <w:rStyle w:val="FootnoteReference"/>
        </w:rPr>
        <w:footnoteRef/>
      </w:r>
      <w:r>
        <w:t xml:space="preserve"> </w:t>
      </w:r>
      <w:r w:rsidRPr="00BB0015">
        <w:t>http://bioinf.spbau.ru/spades</w:t>
      </w:r>
    </w:p>
  </w:footnote>
  <w:footnote w:id="5">
    <w:p w14:paraId="20275FCF" w14:textId="77777777" w:rsidR="009C75B3" w:rsidRPr="008F451D" w:rsidRDefault="009C75B3">
      <w:pPr>
        <w:pStyle w:val="FootnoteText"/>
        <w:rPr>
          <w:lang w:val="pt-BR"/>
        </w:rPr>
      </w:pPr>
      <w:r>
        <w:rPr>
          <w:rStyle w:val="FootnoteReference"/>
        </w:rPr>
        <w:footnoteRef/>
      </w:r>
      <w:r>
        <w:t xml:space="preserve"> </w:t>
      </w:r>
      <w:r>
        <w:rPr>
          <w:lang w:val="pt-BR"/>
        </w:rPr>
        <w:t xml:space="preserve">For more </w:t>
      </w:r>
      <w:proofErr w:type="spellStart"/>
      <w:r>
        <w:rPr>
          <w:lang w:val="pt-BR"/>
        </w:rPr>
        <w:t>information</w:t>
      </w:r>
      <w:proofErr w:type="spellEnd"/>
      <w:r>
        <w:rPr>
          <w:lang w:val="pt-BR"/>
        </w:rPr>
        <w:t xml:space="preserve"> </w:t>
      </w:r>
      <w:proofErr w:type="spellStart"/>
      <w:r>
        <w:rPr>
          <w:lang w:val="pt-BR"/>
        </w:rPr>
        <w:t>visit</w:t>
      </w:r>
      <w:proofErr w:type="spellEnd"/>
      <w:r>
        <w:rPr>
          <w:lang w:val="pt-BR"/>
        </w:rPr>
        <w:t>: &lt;</w:t>
      </w:r>
      <w:r w:rsidRPr="008F451D">
        <w:rPr>
          <w:lang w:val="pt-BR"/>
        </w:rPr>
        <w:t>http://opgen.com/</w:t>
      </w:r>
      <w:r>
        <w:rPr>
          <w:lang w:val="pt-BR"/>
        </w:rPr>
        <w:t>&gt;.</w:t>
      </w:r>
    </w:p>
  </w:footnote>
  <w:footnote w:id="6">
    <w:p w14:paraId="0EA8B666" w14:textId="77777777" w:rsidR="009C75B3" w:rsidRPr="00A85FEB" w:rsidRDefault="009C75B3" w:rsidP="00C570D3">
      <w:pPr>
        <w:pStyle w:val="FootnoteText"/>
        <w:rPr>
          <w:lang w:val="pt-BR"/>
        </w:rPr>
      </w:pPr>
      <w:r>
        <w:rPr>
          <w:rStyle w:val="FootnoteReference"/>
        </w:rPr>
        <w:footnoteRef/>
      </w:r>
      <w:r>
        <w:t xml:space="preserve"> </w:t>
      </w:r>
      <w:r w:rsidRPr="00A85FEB">
        <w:t>http://www.bioinformatics.babraham.ac.uk/projects/fastqc/</w:t>
      </w:r>
    </w:p>
  </w:footnote>
  <w:footnote w:id="7">
    <w:p w14:paraId="2A7BD577" w14:textId="77777777" w:rsidR="009C75B3" w:rsidRPr="00885355" w:rsidRDefault="009C75B3">
      <w:pPr>
        <w:pStyle w:val="FootnoteText"/>
        <w:rPr>
          <w:lang w:val="pt-BR"/>
        </w:rPr>
      </w:pPr>
      <w:r>
        <w:rPr>
          <w:rStyle w:val="FootnoteReference"/>
        </w:rPr>
        <w:footnoteRef/>
      </w:r>
      <w:r>
        <w:t xml:space="preserve"> </w:t>
      </w:r>
      <w:r w:rsidRPr="00885355">
        <w:t>http://bioinf.spbau.ru/quast</w:t>
      </w:r>
    </w:p>
  </w:footnote>
  <w:footnote w:id="8">
    <w:p w14:paraId="6BB9105E" w14:textId="77777777" w:rsidR="009C75B3" w:rsidRPr="00573ABC" w:rsidRDefault="009C75B3">
      <w:pPr>
        <w:pStyle w:val="FootnoteText"/>
        <w:rPr>
          <w:lang w:val="pt-BR"/>
        </w:rPr>
      </w:pPr>
      <w:r>
        <w:rPr>
          <w:rStyle w:val="FootnoteReference"/>
        </w:rPr>
        <w:footnoteRef/>
      </w:r>
      <w:r>
        <w:t xml:space="preserve"> </w:t>
      </w:r>
      <w:r w:rsidRPr="00573ABC">
        <w:t>http://contiguator.sourceforge.net/</w:t>
      </w:r>
    </w:p>
  </w:footnote>
  <w:footnote w:id="9">
    <w:p w14:paraId="35B5D3B2" w14:textId="77777777" w:rsidR="009C75B3" w:rsidRPr="00537CB8" w:rsidRDefault="009C75B3">
      <w:pPr>
        <w:pStyle w:val="FootnoteText"/>
        <w:rPr>
          <w:lang w:val="pt-BR"/>
        </w:rPr>
      </w:pPr>
      <w:r>
        <w:rPr>
          <w:rStyle w:val="FootnoteReference"/>
        </w:rPr>
        <w:footnoteRef/>
      </w:r>
      <w:r>
        <w:t xml:space="preserve"> </w:t>
      </w:r>
      <w:r w:rsidRPr="00537CB8">
        <w:t>https://github.com/dcbmariano/maprepeat</w:t>
      </w:r>
    </w:p>
  </w:footnote>
  <w:footnote w:id="10">
    <w:p w14:paraId="1B871CB9" w14:textId="77777777" w:rsidR="009C75B3" w:rsidRPr="00600B25" w:rsidRDefault="009C75B3">
      <w:pPr>
        <w:pStyle w:val="FootnoteText"/>
        <w:rPr>
          <w:lang w:val="pt-BR"/>
        </w:rPr>
      </w:pPr>
      <w:r>
        <w:rPr>
          <w:rStyle w:val="FootnoteReference"/>
        </w:rPr>
        <w:footnoteRef/>
      </w:r>
      <w:r>
        <w:t xml:space="preserve"> </w:t>
      </w:r>
      <w:r w:rsidRPr="00600B25">
        <w:t>http://www.php.net/</w:t>
      </w:r>
    </w:p>
  </w:footnote>
  <w:footnote w:id="11">
    <w:p w14:paraId="29659C81" w14:textId="77777777" w:rsidR="009C75B3" w:rsidRPr="00600B25" w:rsidRDefault="009C75B3">
      <w:pPr>
        <w:pStyle w:val="FootnoteText"/>
        <w:rPr>
          <w:lang w:val="pt-BR"/>
        </w:rPr>
      </w:pPr>
      <w:r>
        <w:rPr>
          <w:rStyle w:val="FootnoteReference"/>
        </w:rPr>
        <w:footnoteRef/>
      </w:r>
      <w:r>
        <w:t xml:space="preserve"> </w:t>
      </w:r>
      <w:r w:rsidRPr="00600B25">
        <w:t>http://laravel.com/</w:t>
      </w:r>
    </w:p>
  </w:footnote>
  <w:footnote w:id="12">
    <w:p w14:paraId="3A31DCA7" w14:textId="77777777" w:rsidR="009C75B3" w:rsidRPr="00600B25" w:rsidRDefault="009C75B3">
      <w:pPr>
        <w:pStyle w:val="FootnoteText"/>
        <w:rPr>
          <w:lang w:val="pt-BR"/>
        </w:rPr>
      </w:pPr>
      <w:r>
        <w:rPr>
          <w:rStyle w:val="FootnoteReference"/>
        </w:rPr>
        <w:footnoteRef/>
      </w:r>
      <w:r>
        <w:t xml:space="preserve"> </w:t>
      </w:r>
      <w:r w:rsidRPr="00600B25">
        <w:t>https://www.sqlite.org/</w:t>
      </w:r>
    </w:p>
  </w:footnote>
  <w:footnote w:id="13">
    <w:p w14:paraId="25EAB9B4" w14:textId="77777777" w:rsidR="009C75B3" w:rsidRPr="008E6DBD" w:rsidRDefault="009C75B3">
      <w:pPr>
        <w:pStyle w:val="FootnoteText"/>
        <w:rPr>
          <w:lang w:val="pt-BR"/>
        </w:rPr>
      </w:pPr>
      <w:r>
        <w:rPr>
          <w:rStyle w:val="FootnoteReference"/>
        </w:rPr>
        <w:footnoteRef/>
      </w:r>
      <w:r>
        <w:t xml:space="preserve"> </w:t>
      </w:r>
      <w:r w:rsidRPr="008E6DBD">
        <w:t>https://www.python.org/</w:t>
      </w:r>
    </w:p>
  </w:footnote>
  <w:footnote w:id="14">
    <w:p w14:paraId="38E2E95C" w14:textId="77777777" w:rsidR="009C75B3" w:rsidRPr="008E6DBD" w:rsidRDefault="009C75B3">
      <w:pPr>
        <w:pStyle w:val="FootnoteText"/>
        <w:rPr>
          <w:lang w:val="pt-BR"/>
        </w:rPr>
      </w:pPr>
      <w:r>
        <w:rPr>
          <w:rStyle w:val="FootnoteReference"/>
        </w:rPr>
        <w:footnoteRef/>
      </w:r>
      <w:r>
        <w:t xml:space="preserve"> </w:t>
      </w:r>
      <w:proofErr w:type="gramStart"/>
      <w:r>
        <w:t>biopython.org</w:t>
      </w:r>
      <w:proofErr w:type="gramEnd"/>
      <w:r>
        <w:t>/</w:t>
      </w:r>
    </w:p>
  </w:footnote>
  <w:footnote w:id="15">
    <w:p w14:paraId="741F4663" w14:textId="77777777" w:rsidR="009C75B3" w:rsidRPr="00EA4EC0" w:rsidRDefault="009C75B3">
      <w:pPr>
        <w:pStyle w:val="FootnoteText"/>
        <w:rPr>
          <w:lang w:val="pt-BR"/>
        </w:rPr>
      </w:pPr>
      <w:r>
        <w:rPr>
          <w:rStyle w:val="FootnoteReference"/>
        </w:rPr>
        <w:footnoteRef/>
      </w:r>
      <w:r>
        <w:t xml:space="preserve"> </w:t>
      </w:r>
      <w:r w:rsidRPr="00EA4EC0">
        <w:t>http://www.adaptivecomputing.com/products/open-source/torque/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042208"/>
      <w:docPartObj>
        <w:docPartGallery w:val="Page Numbers (Top of Page)"/>
        <w:docPartUnique/>
      </w:docPartObj>
    </w:sdtPr>
    <w:sdtContent>
      <w:p w14:paraId="5C32F81A" w14:textId="77777777" w:rsidR="009C75B3" w:rsidRDefault="009C75B3">
        <w:pPr>
          <w:pStyle w:val="Header"/>
          <w:jc w:val="right"/>
        </w:pPr>
        <w:r>
          <w:fldChar w:fldCharType="begin"/>
        </w:r>
        <w:r>
          <w:instrText>PAGE   \* MERGEFORMAT</w:instrText>
        </w:r>
        <w:r>
          <w:fldChar w:fldCharType="separate"/>
        </w:r>
        <w:r w:rsidR="005A4679" w:rsidRPr="005A4679">
          <w:rPr>
            <w:noProof/>
            <w:lang w:val="pt-BR"/>
          </w:rPr>
          <w:t>3</w:t>
        </w:r>
        <w:r>
          <w:fldChar w:fldCharType="end"/>
        </w:r>
      </w:p>
    </w:sdtContent>
  </w:sdt>
  <w:p w14:paraId="2A64E96B" w14:textId="77777777" w:rsidR="009C75B3" w:rsidRDefault="009C75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B0A52"/>
    <w:multiLevelType w:val="hybridMultilevel"/>
    <w:tmpl w:val="17427F28"/>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B6A57D2"/>
    <w:multiLevelType w:val="hybridMultilevel"/>
    <w:tmpl w:val="BDC6CEDA"/>
    <w:lvl w:ilvl="0" w:tplc="04090003">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250F6CD2"/>
    <w:multiLevelType w:val="hybridMultilevel"/>
    <w:tmpl w:val="EB26C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FA747DA"/>
    <w:multiLevelType w:val="hybridMultilevel"/>
    <w:tmpl w:val="00F2826C"/>
    <w:lvl w:ilvl="0" w:tplc="FE00F7C6">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BD4042D"/>
    <w:multiLevelType w:val="hybridMultilevel"/>
    <w:tmpl w:val="4AEA3FEC"/>
    <w:lvl w:ilvl="0" w:tplc="554A7C98">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54237A7"/>
    <w:multiLevelType w:val="hybridMultilevel"/>
    <w:tmpl w:val="7C9E30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6C7ED4"/>
    <w:multiLevelType w:val="hybridMultilevel"/>
    <w:tmpl w:val="0CB260B2"/>
    <w:lvl w:ilvl="0" w:tplc="664E4686">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DA579A7"/>
    <w:multiLevelType w:val="hybridMultilevel"/>
    <w:tmpl w:val="85BE5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DF452D"/>
    <w:multiLevelType w:val="hybridMultilevel"/>
    <w:tmpl w:val="1E4CB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98F6DC5"/>
    <w:multiLevelType w:val="hybridMultilevel"/>
    <w:tmpl w:val="F1D06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E711BE9"/>
    <w:multiLevelType w:val="hybridMultilevel"/>
    <w:tmpl w:val="9496A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9"/>
  </w:num>
  <w:num w:numId="5">
    <w:abstractNumId w:val="3"/>
  </w:num>
  <w:num w:numId="6">
    <w:abstractNumId w:val="10"/>
  </w:num>
  <w:num w:numId="7">
    <w:abstractNumId w:val="7"/>
  </w:num>
  <w:num w:numId="8">
    <w:abstractNumId w:val="2"/>
  </w:num>
  <w:num w:numId="9">
    <w:abstractNumId w:val="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077"/>
    <w:rsid w:val="000107FA"/>
    <w:rsid w:val="00020BC4"/>
    <w:rsid w:val="0002611A"/>
    <w:rsid w:val="00056B52"/>
    <w:rsid w:val="00073470"/>
    <w:rsid w:val="00074CCA"/>
    <w:rsid w:val="00085999"/>
    <w:rsid w:val="000A13DD"/>
    <w:rsid w:val="000B5E5A"/>
    <w:rsid w:val="000C48F1"/>
    <w:rsid w:val="000D2729"/>
    <w:rsid w:val="0011691C"/>
    <w:rsid w:val="00123757"/>
    <w:rsid w:val="00127A64"/>
    <w:rsid w:val="00140E12"/>
    <w:rsid w:val="001416C6"/>
    <w:rsid w:val="00152D81"/>
    <w:rsid w:val="001539F6"/>
    <w:rsid w:val="00166B96"/>
    <w:rsid w:val="00171FE3"/>
    <w:rsid w:val="001726F2"/>
    <w:rsid w:val="00186C13"/>
    <w:rsid w:val="00192090"/>
    <w:rsid w:val="001B08AB"/>
    <w:rsid w:val="001C4178"/>
    <w:rsid w:val="001D2C69"/>
    <w:rsid w:val="00203806"/>
    <w:rsid w:val="00210EFE"/>
    <w:rsid w:val="002149BC"/>
    <w:rsid w:val="00215AB3"/>
    <w:rsid w:val="00221296"/>
    <w:rsid w:val="00224930"/>
    <w:rsid w:val="00232076"/>
    <w:rsid w:val="00243B8C"/>
    <w:rsid w:val="00243D77"/>
    <w:rsid w:val="0025174A"/>
    <w:rsid w:val="00252B52"/>
    <w:rsid w:val="00294F95"/>
    <w:rsid w:val="002B1197"/>
    <w:rsid w:val="002B7492"/>
    <w:rsid w:val="002C65B3"/>
    <w:rsid w:val="002D0A2F"/>
    <w:rsid w:val="002D30FE"/>
    <w:rsid w:val="002D6920"/>
    <w:rsid w:val="002F3926"/>
    <w:rsid w:val="002F5771"/>
    <w:rsid w:val="00304CB3"/>
    <w:rsid w:val="00311426"/>
    <w:rsid w:val="00314199"/>
    <w:rsid w:val="00326F81"/>
    <w:rsid w:val="00337F87"/>
    <w:rsid w:val="003544E7"/>
    <w:rsid w:val="00355D69"/>
    <w:rsid w:val="00356950"/>
    <w:rsid w:val="00360CFE"/>
    <w:rsid w:val="003743CA"/>
    <w:rsid w:val="003773DF"/>
    <w:rsid w:val="00395D52"/>
    <w:rsid w:val="003B180E"/>
    <w:rsid w:val="003E7AE6"/>
    <w:rsid w:val="0042049A"/>
    <w:rsid w:val="00434606"/>
    <w:rsid w:val="0044166B"/>
    <w:rsid w:val="00445FF9"/>
    <w:rsid w:val="00450928"/>
    <w:rsid w:val="00454C55"/>
    <w:rsid w:val="00467263"/>
    <w:rsid w:val="004F6500"/>
    <w:rsid w:val="00501992"/>
    <w:rsid w:val="00503F25"/>
    <w:rsid w:val="005306EC"/>
    <w:rsid w:val="005333AB"/>
    <w:rsid w:val="005379F3"/>
    <w:rsid w:val="00537CB8"/>
    <w:rsid w:val="00547CC1"/>
    <w:rsid w:val="00573ABC"/>
    <w:rsid w:val="005A4679"/>
    <w:rsid w:val="005A6FA5"/>
    <w:rsid w:val="005C49BD"/>
    <w:rsid w:val="00600B25"/>
    <w:rsid w:val="00605B7B"/>
    <w:rsid w:val="006163DA"/>
    <w:rsid w:val="0061722E"/>
    <w:rsid w:val="0062549C"/>
    <w:rsid w:val="006315A6"/>
    <w:rsid w:val="00632ACE"/>
    <w:rsid w:val="00636892"/>
    <w:rsid w:val="006469FC"/>
    <w:rsid w:val="00647FAB"/>
    <w:rsid w:val="006512DA"/>
    <w:rsid w:val="00657F82"/>
    <w:rsid w:val="00663D07"/>
    <w:rsid w:val="0067603A"/>
    <w:rsid w:val="006772D0"/>
    <w:rsid w:val="00694510"/>
    <w:rsid w:val="00694CF5"/>
    <w:rsid w:val="00695AFE"/>
    <w:rsid w:val="006A6224"/>
    <w:rsid w:val="006B324D"/>
    <w:rsid w:val="006B4F59"/>
    <w:rsid w:val="006D58E4"/>
    <w:rsid w:val="007173B5"/>
    <w:rsid w:val="00730A4B"/>
    <w:rsid w:val="00741151"/>
    <w:rsid w:val="00755EA1"/>
    <w:rsid w:val="00766CF8"/>
    <w:rsid w:val="00770444"/>
    <w:rsid w:val="00795C2C"/>
    <w:rsid w:val="007C0382"/>
    <w:rsid w:val="007F0D28"/>
    <w:rsid w:val="00807968"/>
    <w:rsid w:val="00807AED"/>
    <w:rsid w:val="00827CA3"/>
    <w:rsid w:val="008333EC"/>
    <w:rsid w:val="008366EC"/>
    <w:rsid w:val="008375A9"/>
    <w:rsid w:val="00852CFE"/>
    <w:rsid w:val="00853BE1"/>
    <w:rsid w:val="008541B6"/>
    <w:rsid w:val="00872C61"/>
    <w:rsid w:val="008779AE"/>
    <w:rsid w:val="00885355"/>
    <w:rsid w:val="008927E7"/>
    <w:rsid w:val="008B67B8"/>
    <w:rsid w:val="008D408A"/>
    <w:rsid w:val="008D5553"/>
    <w:rsid w:val="008D6564"/>
    <w:rsid w:val="008E3B10"/>
    <w:rsid w:val="008E3C80"/>
    <w:rsid w:val="008E6DBD"/>
    <w:rsid w:val="008F451D"/>
    <w:rsid w:val="008F75EA"/>
    <w:rsid w:val="00907B4B"/>
    <w:rsid w:val="00930B6C"/>
    <w:rsid w:val="00935094"/>
    <w:rsid w:val="009400FE"/>
    <w:rsid w:val="00956C5E"/>
    <w:rsid w:val="0096268D"/>
    <w:rsid w:val="00967B2D"/>
    <w:rsid w:val="00970F51"/>
    <w:rsid w:val="009C75B3"/>
    <w:rsid w:val="009D36E7"/>
    <w:rsid w:val="009E7408"/>
    <w:rsid w:val="009F4F73"/>
    <w:rsid w:val="009F6105"/>
    <w:rsid w:val="009F77DD"/>
    <w:rsid w:val="00A32F2F"/>
    <w:rsid w:val="00A42077"/>
    <w:rsid w:val="00A42630"/>
    <w:rsid w:val="00A60479"/>
    <w:rsid w:val="00A66038"/>
    <w:rsid w:val="00A66629"/>
    <w:rsid w:val="00A716B7"/>
    <w:rsid w:val="00A733A5"/>
    <w:rsid w:val="00A85FEB"/>
    <w:rsid w:val="00AD5822"/>
    <w:rsid w:val="00AE59D9"/>
    <w:rsid w:val="00AF25A9"/>
    <w:rsid w:val="00B36031"/>
    <w:rsid w:val="00B36191"/>
    <w:rsid w:val="00B41C9E"/>
    <w:rsid w:val="00B718DD"/>
    <w:rsid w:val="00B75217"/>
    <w:rsid w:val="00B77408"/>
    <w:rsid w:val="00B86715"/>
    <w:rsid w:val="00BB0015"/>
    <w:rsid w:val="00BB4F2C"/>
    <w:rsid w:val="00BB7605"/>
    <w:rsid w:val="00BC6A8F"/>
    <w:rsid w:val="00BD06A5"/>
    <w:rsid w:val="00BD6CE6"/>
    <w:rsid w:val="00BF16DC"/>
    <w:rsid w:val="00BF382C"/>
    <w:rsid w:val="00BF6643"/>
    <w:rsid w:val="00C056B4"/>
    <w:rsid w:val="00C071B8"/>
    <w:rsid w:val="00C26E6B"/>
    <w:rsid w:val="00C570D3"/>
    <w:rsid w:val="00C80598"/>
    <w:rsid w:val="00C82517"/>
    <w:rsid w:val="00CA1CC3"/>
    <w:rsid w:val="00CA5C8E"/>
    <w:rsid w:val="00CB59F7"/>
    <w:rsid w:val="00CC6A5A"/>
    <w:rsid w:val="00CC74DF"/>
    <w:rsid w:val="00CD1E3A"/>
    <w:rsid w:val="00CD4E4C"/>
    <w:rsid w:val="00CE4FD6"/>
    <w:rsid w:val="00D03235"/>
    <w:rsid w:val="00D03951"/>
    <w:rsid w:val="00D11DF0"/>
    <w:rsid w:val="00D15A90"/>
    <w:rsid w:val="00D34171"/>
    <w:rsid w:val="00D628A4"/>
    <w:rsid w:val="00D63237"/>
    <w:rsid w:val="00D64466"/>
    <w:rsid w:val="00D770C7"/>
    <w:rsid w:val="00D87313"/>
    <w:rsid w:val="00D90378"/>
    <w:rsid w:val="00D93A79"/>
    <w:rsid w:val="00D96616"/>
    <w:rsid w:val="00D97428"/>
    <w:rsid w:val="00DA3351"/>
    <w:rsid w:val="00DB65AB"/>
    <w:rsid w:val="00DC15B0"/>
    <w:rsid w:val="00DC61F3"/>
    <w:rsid w:val="00E2075E"/>
    <w:rsid w:val="00E33EAA"/>
    <w:rsid w:val="00E5134A"/>
    <w:rsid w:val="00E55CB0"/>
    <w:rsid w:val="00E95F64"/>
    <w:rsid w:val="00E97721"/>
    <w:rsid w:val="00EA34BC"/>
    <w:rsid w:val="00EA4EC0"/>
    <w:rsid w:val="00EB77BD"/>
    <w:rsid w:val="00ED0E96"/>
    <w:rsid w:val="00ED4CF7"/>
    <w:rsid w:val="00EE3FFA"/>
    <w:rsid w:val="00EF011A"/>
    <w:rsid w:val="00F00429"/>
    <w:rsid w:val="00F03AD0"/>
    <w:rsid w:val="00F146A7"/>
    <w:rsid w:val="00F436EC"/>
    <w:rsid w:val="00F553B6"/>
    <w:rsid w:val="00F57894"/>
    <w:rsid w:val="00F65B16"/>
    <w:rsid w:val="00F72F7C"/>
    <w:rsid w:val="00F76A78"/>
    <w:rsid w:val="00F91D60"/>
    <w:rsid w:val="00F96F8D"/>
    <w:rsid w:val="00FB787A"/>
    <w:rsid w:val="00FC6F93"/>
    <w:rsid w:val="00FE7A5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10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A2F"/>
    <w:pPr>
      <w:spacing w:after="240" w:line="276" w:lineRule="auto"/>
      <w:jc w:val="both"/>
    </w:pPr>
    <w:rPr>
      <w:rFonts w:ascii="Arial" w:hAnsi="Arial"/>
      <w:sz w:val="24"/>
      <w:szCs w:val="22"/>
      <w:lang w:val="en-US" w:eastAsia="en-US"/>
    </w:rPr>
  </w:style>
  <w:style w:type="paragraph" w:styleId="Heading1">
    <w:name w:val="heading 1"/>
    <w:basedOn w:val="Normal"/>
    <w:next w:val="Normal"/>
    <w:link w:val="Heading1Char"/>
    <w:uiPriority w:val="9"/>
    <w:qFormat/>
    <w:rsid w:val="002D0A2F"/>
    <w:pPr>
      <w:outlineLvl w:val="0"/>
    </w:pPr>
    <w:rPr>
      <w:b/>
      <w:sz w:val="32"/>
      <w:szCs w:val="32"/>
    </w:rPr>
  </w:style>
  <w:style w:type="paragraph" w:styleId="Heading2">
    <w:name w:val="heading 2"/>
    <w:basedOn w:val="Normal"/>
    <w:next w:val="Normal"/>
    <w:link w:val="Heading2Char"/>
    <w:uiPriority w:val="9"/>
    <w:unhideWhenUsed/>
    <w:qFormat/>
    <w:rsid w:val="00CB59F7"/>
    <w:pPr>
      <w:keepNext/>
      <w:keepLines/>
      <w:outlineLvl w:val="1"/>
    </w:pPr>
    <w:rPr>
      <w:rFonts w:eastAsia="Times New Roman"/>
      <w:b/>
      <w:bCs/>
      <w:color w:val="000000"/>
      <w:szCs w:val="24"/>
    </w:rPr>
  </w:style>
  <w:style w:type="paragraph" w:styleId="Heading3">
    <w:name w:val="heading 3"/>
    <w:basedOn w:val="Normal"/>
    <w:next w:val="Normal"/>
    <w:link w:val="Heading3Char"/>
    <w:uiPriority w:val="9"/>
    <w:unhideWhenUsed/>
    <w:qFormat/>
    <w:rsid w:val="003743CA"/>
    <w:p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B59F7"/>
    <w:rPr>
      <w:rFonts w:ascii="Arial" w:eastAsia="Times New Roman" w:hAnsi="Arial"/>
      <w:b/>
      <w:bCs/>
      <w:color w:val="000000"/>
      <w:sz w:val="24"/>
      <w:szCs w:val="24"/>
      <w:lang w:val="en-US" w:eastAsia="en-US"/>
    </w:rPr>
  </w:style>
  <w:style w:type="paragraph" w:styleId="ListParagraph">
    <w:name w:val="List Paragraph"/>
    <w:basedOn w:val="Normal"/>
    <w:uiPriority w:val="34"/>
    <w:qFormat/>
    <w:rsid w:val="002D0A2F"/>
    <w:pPr>
      <w:ind w:left="720"/>
      <w:contextualSpacing/>
    </w:pPr>
  </w:style>
  <w:style w:type="character" w:customStyle="1" w:styleId="Heading1Char">
    <w:name w:val="Heading 1 Char"/>
    <w:basedOn w:val="DefaultParagraphFont"/>
    <w:link w:val="Heading1"/>
    <w:uiPriority w:val="9"/>
    <w:rsid w:val="002D0A2F"/>
    <w:rPr>
      <w:rFonts w:ascii="Arial" w:hAnsi="Arial"/>
      <w:b/>
      <w:sz w:val="32"/>
      <w:szCs w:val="32"/>
      <w:lang w:val="en-US" w:eastAsia="en-US"/>
    </w:rPr>
  </w:style>
  <w:style w:type="paragraph" w:styleId="TOCHeading">
    <w:name w:val="TOC Heading"/>
    <w:basedOn w:val="Heading1"/>
    <w:next w:val="Normal"/>
    <w:uiPriority w:val="39"/>
    <w:semiHidden/>
    <w:unhideWhenUsed/>
    <w:qFormat/>
    <w:rsid w:val="006163DA"/>
    <w:pPr>
      <w:keepNext/>
      <w:keepLines/>
      <w:spacing w:before="480" w:after="0"/>
      <w:jc w:val="left"/>
      <w:outlineLvl w:val="9"/>
    </w:pPr>
    <w:rPr>
      <w:rFonts w:asciiTheme="majorHAnsi" w:eastAsiaTheme="majorEastAsia" w:hAnsiTheme="majorHAnsi" w:cstheme="majorBidi"/>
      <w:bCs/>
      <w:color w:val="365F91" w:themeColor="accent1" w:themeShade="BF"/>
      <w:sz w:val="28"/>
      <w:szCs w:val="28"/>
      <w:lang w:val="pt-BR" w:eastAsia="pt-BR"/>
    </w:rPr>
  </w:style>
  <w:style w:type="paragraph" w:styleId="TOC1">
    <w:name w:val="toc 1"/>
    <w:basedOn w:val="Normal"/>
    <w:next w:val="Normal"/>
    <w:autoRedefine/>
    <w:uiPriority w:val="39"/>
    <w:unhideWhenUsed/>
    <w:rsid w:val="006163DA"/>
    <w:pPr>
      <w:spacing w:after="100"/>
    </w:pPr>
  </w:style>
  <w:style w:type="character" w:styleId="Hyperlink">
    <w:name w:val="Hyperlink"/>
    <w:basedOn w:val="DefaultParagraphFont"/>
    <w:uiPriority w:val="99"/>
    <w:unhideWhenUsed/>
    <w:rsid w:val="006163DA"/>
    <w:rPr>
      <w:color w:val="0000FF" w:themeColor="hyperlink"/>
      <w:u w:val="single"/>
    </w:rPr>
  </w:style>
  <w:style w:type="paragraph" w:styleId="BalloonText">
    <w:name w:val="Balloon Text"/>
    <w:basedOn w:val="Normal"/>
    <w:link w:val="BalloonTextChar"/>
    <w:uiPriority w:val="99"/>
    <w:semiHidden/>
    <w:unhideWhenUsed/>
    <w:rsid w:val="00616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3DA"/>
    <w:rPr>
      <w:rFonts w:ascii="Tahoma" w:hAnsi="Tahoma" w:cs="Tahoma"/>
      <w:sz w:val="16"/>
      <w:szCs w:val="16"/>
      <w:lang w:val="en-US" w:eastAsia="en-US"/>
    </w:rPr>
  </w:style>
  <w:style w:type="paragraph" w:styleId="Header">
    <w:name w:val="header"/>
    <w:basedOn w:val="Normal"/>
    <w:link w:val="HeaderChar"/>
    <w:uiPriority w:val="99"/>
    <w:unhideWhenUsed/>
    <w:rsid w:val="006512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12DA"/>
    <w:rPr>
      <w:rFonts w:ascii="Arial" w:hAnsi="Arial"/>
      <w:sz w:val="24"/>
      <w:szCs w:val="22"/>
      <w:lang w:val="en-US" w:eastAsia="en-US"/>
    </w:rPr>
  </w:style>
  <w:style w:type="paragraph" w:styleId="Footer">
    <w:name w:val="footer"/>
    <w:basedOn w:val="Normal"/>
    <w:link w:val="FooterChar"/>
    <w:uiPriority w:val="99"/>
    <w:unhideWhenUsed/>
    <w:rsid w:val="006512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12DA"/>
    <w:rPr>
      <w:rFonts w:ascii="Arial" w:hAnsi="Arial"/>
      <w:sz w:val="24"/>
      <w:szCs w:val="22"/>
      <w:lang w:val="en-US" w:eastAsia="en-US"/>
    </w:rPr>
  </w:style>
  <w:style w:type="paragraph" w:styleId="NoSpacing">
    <w:name w:val="No Spacing"/>
    <w:link w:val="NoSpacingChar"/>
    <w:uiPriority w:val="1"/>
    <w:qFormat/>
    <w:rsid w:val="006512D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512DA"/>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3743CA"/>
    <w:rPr>
      <w:rFonts w:ascii="Arial" w:hAnsi="Arial"/>
      <w:b/>
      <w:i/>
      <w:sz w:val="24"/>
      <w:szCs w:val="22"/>
      <w:lang w:val="en-US" w:eastAsia="en-US"/>
    </w:rPr>
  </w:style>
  <w:style w:type="table" w:styleId="TableGrid">
    <w:name w:val="Table Grid"/>
    <w:basedOn w:val="TableNormal"/>
    <w:uiPriority w:val="59"/>
    <w:rsid w:val="00E977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E9772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E9772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2">
    <w:name w:val="toc 2"/>
    <w:basedOn w:val="Normal"/>
    <w:next w:val="Normal"/>
    <w:autoRedefine/>
    <w:uiPriority w:val="39"/>
    <w:unhideWhenUsed/>
    <w:rsid w:val="00E95F64"/>
    <w:pPr>
      <w:spacing w:after="100"/>
      <w:ind w:left="240"/>
    </w:pPr>
  </w:style>
  <w:style w:type="table" w:styleId="MediumShading1-Accent2">
    <w:name w:val="Medium Shading 1 Accent 2"/>
    <w:basedOn w:val="TableNormal"/>
    <w:uiPriority w:val="63"/>
    <w:rsid w:val="003743CA"/>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0B5E5A"/>
    <w:pPr>
      <w:spacing w:after="100"/>
      <w:ind w:left="480"/>
    </w:pPr>
  </w:style>
  <w:style w:type="paragraph" w:styleId="FootnoteText">
    <w:name w:val="footnote text"/>
    <w:basedOn w:val="Normal"/>
    <w:link w:val="FootnoteTextChar"/>
    <w:uiPriority w:val="99"/>
    <w:semiHidden/>
    <w:unhideWhenUsed/>
    <w:rsid w:val="008F45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451D"/>
    <w:rPr>
      <w:rFonts w:ascii="Arial" w:hAnsi="Arial"/>
      <w:lang w:val="en-US" w:eastAsia="en-US"/>
    </w:rPr>
  </w:style>
  <w:style w:type="character" w:styleId="FootnoteReference">
    <w:name w:val="footnote reference"/>
    <w:basedOn w:val="DefaultParagraphFont"/>
    <w:uiPriority w:val="99"/>
    <w:semiHidden/>
    <w:unhideWhenUsed/>
    <w:rsid w:val="008F451D"/>
    <w:rPr>
      <w:vertAlign w:val="superscript"/>
    </w:rPr>
  </w:style>
  <w:style w:type="character" w:styleId="PlaceholderText">
    <w:name w:val="Placeholder Text"/>
    <w:basedOn w:val="DefaultParagraphFont"/>
    <w:uiPriority w:val="99"/>
    <w:semiHidden/>
    <w:rsid w:val="008375A9"/>
    <w:rPr>
      <w:color w:val="808080"/>
    </w:rPr>
  </w:style>
  <w:style w:type="table" w:styleId="LightList">
    <w:name w:val="Light List"/>
    <w:basedOn w:val="TableNormal"/>
    <w:uiPriority w:val="61"/>
    <w:rsid w:val="008B67B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semiHidden/>
    <w:unhideWhenUsed/>
    <w:rsid w:val="00D93A79"/>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93A79"/>
    <w:rPr>
      <w:rFonts w:ascii="Courier" w:hAnsi="Courier"/>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A2F"/>
    <w:pPr>
      <w:spacing w:after="240" w:line="276" w:lineRule="auto"/>
      <w:jc w:val="both"/>
    </w:pPr>
    <w:rPr>
      <w:rFonts w:ascii="Arial" w:hAnsi="Arial"/>
      <w:sz w:val="24"/>
      <w:szCs w:val="22"/>
      <w:lang w:val="en-US" w:eastAsia="en-US"/>
    </w:rPr>
  </w:style>
  <w:style w:type="paragraph" w:styleId="Heading1">
    <w:name w:val="heading 1"/>
    <w:basedOn w:val="Normal"/>
    <w:next w:val="Normal"/>
    <w:link w:val="Heading1Char"/>
    <w:uiPriority w:val="9"/>
    <w:qFormat/>
    <w:rsid w:val="002D0A2F"/>
    <w:pPr>
      <w:outlineLvl w:val="0"/>
    </w:pPr>
    <w:rPr>
      <w:b/>
      <w:sz w:val="32"/>
      <w:szCs w:val="32"/>
    </w:rPr>
  </w:style>
  <w:style w:type="paragraph" w:styleId="Heading2">
    <w:name w:val="heading 2"/>
    <w:basedOn w:val="Normal"/>
    <w:next w:val="Normal"/>
    <w:link w:val="Heading2Char"/>
    <w:uiPriority w:val="9"/>
    <w:unhideWhenUsed/>
    <w:qFormat/>
    <w:rsid w:val="00CB59F7"/>
    <w:pPr>
      <w:keepNext/>
      <w:keepLines/>
      <w:outlineLvl w:val="1"/>
    </w:pPr>
    <w:rPr>
      <w:rFonts w:eastAsia="Times New Roman"/>
      <w:b/>
      <w:bCs/>
      <w:color w:val="000000"/>
      <w:szCs w:val="24"/>
    </w:rPr>
  </w:style>
  <w:style w:type="paragraph" w:styleId="Heading3">
    <w:name w:val="heading 3"/>
    <w:basedOn w:val="Normal"/>
    <w:next w:val="Normal"/>
    <w:link w:val="Heading3Char"/>
    <w:uiPriority w:val="9"/>
    <w:unhideWhenUsed/>
    <w:qFormat/>
    <w:rsid w:val="003743CA"/>
    <w:p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B59F7"/>
    <w:rPr>
      <w:rFonts w:ascii="Arial" w:eastAsia="Times New Roman" w:hAnsi="Arial"/>
      <w:b/>
      <w:bCs/>
      <w:color w:val="000000"/>
      <w:sz w:val="24"/>
      <w:szCs w:val="24"/>
      <w:lang w:val="en-US" w:eastAsia="en-US"/>
    </w:rPr>
  </w:style>
  <w:style w:type="paragraph" w:styleId="ListParagraph">
    <w:name w:val="List Paragraph"/>
    <w:basedOn w:val="Normal"/>
    <w:uiPriority w:val="34"/>
    <w:qFormat/>
    <w:rsid w:val="002D0A2F"/>
    <w:pPr>
      <w:ind w:left="720"/>
      <w:contextualSpacing/>
    </w:pPr>
  </w:style>
  <w:style w:type="character" w:customStyle="1" w:styleId="Heading1Char">
    <w:name w:val="Heading 1 Char"/>
    <w:basedOn w:val="DefaultParagraphFont"/>
    <w:link w:val="Heading1"/>
    <w:uiPriority w:val="9"/>
    <w:rsid w:val="002D0A2F"/>
    <w:rPr>
      <w:rFonts w:ascii="Arial" w:hAnsi="Arial"/>
      <w:b/>
      <w:sz w:val="32"/>
      <w:szCs w:val="32"/>
      <w:lang w:val="en-US" w:eastAsia="en-US"/>
    </w:rPr>
  </w:style>
  <w:style w:type="paragraph" w:styleId="TOCHeading">
    <w:name w:val="TOC Heading"/>
    <w:basedOn w:val="Heading1"/>
    <w:next w:val="Normal"/>
    <w:uiPriority w:val="39"/>
    <w:semiHidden/>
    <w:unhideWhenUsed/>
    <w:qFormat/>
    <w:rsid w:val="006163DA"/>
    <w:pPr>
      <w:keepNext/>
      <w:keepLines/>
      <w:spacing w:before="480" w:after="0"/>
      <w:jc w:val="left"/>
      <w:outlineLvl w:val="9"/>
    </w:pPr>
    <w:rPr>
      <w:rFonts w:asciiTheme="majorHAnsi" w:eastAsiaTheme="majorEastAsia" w:hAnsiTheme="majorHAnsi" w:cstheme="majorBidi"/>
      <w:bCs/>
      <w:color w:val="365F91" w:themeColor="accent1" w:themeShade="BF"/>
      <w:sz w:val="28"/>
      <w:szCs w:val="28"/>
      <w:lang w:val="pt-BR" w:eastAsia="pt-BR"/>
    </w:rPr>
  </w:style>
  <w:style w:type="paragraph" w:styleId="TOC1">
    <w:name w:val="toc 1"/>
    <w:basedOn w:val="Normal"/>
    <w:next w:val="Normal"/>
    <w:autoRedefine/>
    <w:uiPriority w:val="39"/>
    <w:unhideWhenUsed/>
    <w:rsid w:val="006163DA"/>
    <w:pPr>
      <w:spacing w:after="100"/>
    </w:pPr>
  </w:style>
  <w:style w:type="character" w:styleId="Hyperlink">
    <w:name w:val="Hyperlink"/>
    <w:basedOn w:val="DefaultParagraphFont"/>
    <w:uiPriority w:val="99"/>
    <w:unhideWhenUsed/>
    <w:rsid w:val="006163DA"/>
    <w:rPr>
      <w:color w:val="0000FF" w:themeColor="hyperlink"/>
      <w:u w:val="single"/>
    </w:rPr>
  </w:style>
  <w:style w:type="paragraph" w:styleId="BalloonText">
    <w:name w:val="Balloon Text"/>
    <w:basedOn w:val="Normal"/>
    <w:link w:val="BalloonTextChar"/>
    <w:uiPriority w:val="99"/>
    <w:semiHidden/>
    <w:unhideWhenUsed/>
    <w:rsid w:val="00616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3DA"/>
    <w:rPr>
      <w:rFonts w:ascii="Tahoma" w:hAnsi="Tahoma" w:cs="Tahoma"/>
      <w:sz w:val="16"/>
      <w:szCs w:val="16"/>
      <w:lang w:val="en-US" w:eastAsia="en-US"/>
    </w:rPr>
  </w:style>
  <w:style w:type="paragraph" w:styleId="Header">
    <w:name w:val="header"/>
    <w:basedOn w:val="Normal"/>
    <w:link w:val="HeaderChar"/>
    <w:uiPriority w:val="99"/>
    <w:unhideWhenUsed/>
    <w:rsid w:val="006512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12DA"/>
    <w:rPr>
      <w:rFonts w:ascii="Arial" w:hAnsi="Arial"/>
      <w:sz w:val="24"/>
      <w:szCs w:val="22"/>
      <w:lang w:val="en-US" w:eastAsia="en-US"/>
    </w:rPr>
  </w:style>
  <w:style w:type="paragraph" w:styleId="Footer">
    <w:name w:val="footer"/>
    <w:basedOn w:val="Normal"/>
    <w:link w:val="FooterChar"/>
    <w:uiPriority w:val="99"/>
    <w:unhideWhenUsed/>
    <w:rsid w:val="006512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12DA"/>
    <w:rPr>
      <w:rFonts w:ascii="Arial" w:hAnsi="Arial"/>
      <w:sz w:val="24"/>
      <w:szCs w:val="22"/>
      <w:lang w:val="en-US" w:eastAsia="en-US"/>
    </w:rPr>
  </w:style>
  <w:style w:type="paragraph" w:styleId="NoSpacing">
    <w:name w:val="No Spacing"/>
    <w:link w:val="NoSpacingChar"/>
    <w:uiPriority w:val="1"/>
    <w:qFormat/>
    <w:rsid w:val="006512D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512DA"/>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3743CA"/>
    <w:rPr>
      <w:rFonts w:ascii="Arial" w:hAnsi="Arial"/>
      <w:b/>
      <w:i/>
      <w:sz w:val="24"/>
      <w:szCs w:val="22"/>
      <w:lang w:val="en-US" w:eastAsia="en-US"/>
    </w:rPr>
  </w:style>
  <w:style w:type="table" w:styleId="TableGrid">
    <w:name w:val="Table Grid"/>
    <w:basedOn w:val="TableNormal"/>
    <w:uiPriority w:val="59"/>
    <w:rsid w:val="00E977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E9772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E9772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2">
    <w:name w:val="toc 2"/>
    <w:basedOn w:val="Normal"/>
    <w:next w:val="Normal"/>
    <w:autoRedefine/>
    <w:uiPriority w:val="39"/>
    <w:unhideWhenUsed/>
    <w:rsid w:val="00E95F64"/>
    <w:pPr>
      <w:spacing w:after="100"/>
      <w:ind w:left="240"/>
    </w:pPr>
  </w:style>
  <w:style w:type="table" w:styleId="MediumShading1-Accent2">
    <w:name w:val="Medium Shading 1 Accent 2"/>
    <w:basedOn w:val="TableNormal"/>
    <w:uiPriority w:val="63"/>
    <w:rsid w:val="003743CA"/>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0B5E5A"/>
    <w:pPr>
      <w:spacing w:after="100"/>
      <w:ind w:left="480"/>
    </w:pPr>
  </w:style>
  <w:style w:type="paragraph" w:styleId="FootnoteText">
    <w:name w:val="footnote text"/>
    <w:basedOn w:val="Normal"/>
    <w:link w:val="FootnoteTextChar"/>
    <w:uiPriority w:val="99"/>
    <w:semiHidden/>
    <w:unhideWhenUsed/>
    <w:rsid w:val="008F45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451D"/>
    <w:rPr>
      <w:rFonts w:ascii="Arial" w:hAnsi="Arial"/>
      <w:lang w:val="en-US" w:eastAsia="en-US"/>
    </w:rPr>
  </w:style>
  <w:style w:type="character" w:styleId="FootnoteReference">
    <w:name w:val="footnote reference"/>
    <w:basedOn w:val="DefaultParagraphFont"/>
    <w:uiPriority w:val="99"/>
    <w:semiHidden/>
    <w:unhideWhenUsed/>
    <w:rsid w:val="008F451D"/>
    <w:rPr>
      <w:vertAlign w:val="superscript"/>
    </w:rPr>
  </w:style>
  <w:style w:type="character" w:styleId="PlaceholderText">
    <w:name w:val="Placeholder Text"/>
    <w:basedOn w:val="DefaultParagraphFont"/>
    <w:uiPriority w:val="99"/>
    <w:semiHidden/>
    <w:rsid w:val="008375A9"/>
    <w:rPr>
      <w:color w:val="808080"/>
    </w:rPr>
  </w:style>
  <w:style w:type="table" w:styleId="LightList">
    <w:name w:val="Light List"/>
    <w:basedOn w:val="TableNormal"/>
    <w:uiPriority w:val="61"/>
    <w:rsid w:val="008B67B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semiHidden/>
    <w:unhideWhenUsed/>
    <w:rsid w:val="00D93A79"/>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93A79"/>
    <w:rPr>
      <w:rFonts w:ascii="Courier" w:hAnsi="Courie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66869">
      <w:bodyDiv w:val="1"/>
      <w:marLeft w:val="0"/>
      <w:marRight w:val="0"/>
      <w:marTop w:val="0"/>
      <w:marBottom w:val="0"/>
      <w:divBdr>
        <w:top w:val="none" w:sz="0" w:space="0" w:color="auto"/>
        <w:left w:val="none" w:sz="0" w:space="0" w:color="auto"/>
        <w:bottom w:val="none" w:sz="0" w:space="0" w:color="auto"/>
        <w:right w:val="none" w:sz="0" w:space="0" w:color="auto"/>
      </w:divBdr>
      <w:divsChild>
        <w:div w:id="668293503">
          <w:marLeft w:val="547"/>
          <w:marRight w:val="0"/>
          <w:marTop w:val="0"/>
          <w:marBottom w:val="0"/>
          <w:divBdr>
            <w:top w:val="none" w:sz="0" w:space="0" w:color="auto"/>
            <w:left w:val="none" w:sz="0" w:space="0" w:color="auto"/>
            <w:bottom w:val="none" w:sz="0" w:space="0" w:color="auto"/>
            <w:right w:val="none" w:sz="0" w:space="0" w:color="auto"/>
          </w:divBdr>
        </w:div>
      </w:divsChild>
    </w:div>
    <w:div w:id="213078875">
      <w:bodyDiv w:val="1"/>
      <w:marLeft w:val="0"/>
      <w:marRight w:val="0"/>
      <w:marTop w:val="0"/>
      <w:marBottom w:val="0"/>
      <w:divBdr>
        <w:top w:val="none" w:sz="0" w:space="0" w:color="auto"/>
        <w:left w:val="none" w:sz="0" w:space="0" w:color="auto"/>
        <w:bottom w:val="none" w:sz="0" w:space="0" w:color="auto"/>
        <w:right w:val="none" w:sz="0" w:space="0" w:color="auto"/>
      </w:divBdr>
    </w:div>
    <w:div w:id="215354925">
      <w:bodyDiv w:val="1"/>
      <w:marLeft w:val="0"/>
      <w:marRight w:val="0"/>
      <w:marTop w:val="0"/>
      <w:marBottom w:val="0"/>
      <w:divBdr>
        <w:top w:val="none" w:sz="0" w:space="0" w:color="auto"/>
        <w:left w:val="none" w:sz="0" w:space="0" w:color="auto"/>
        <w:bottom w:val="none" w:sz="0" w:space="0" w:color="auto"/>
        <w:right w:val="none" w:sz="0" w:space="0" w:color="auto"/>
      </w:divBdr>
    </w:div>
    <w:div w:id="531770871">
      <w:bodyDiv w:val="1"/>
      <w:marLeft w:val="0"/>
      <w:marRight w:val="0"/>
      <w:marTop w:val="0"/>
      <w:marBottom w:val="0"/>
      <w:divBdr>
        <w:top w:val="none" w:sz="0" w:space="0" w:color="auto"/>
        <w:left w:val="none" w:sz="0" w:space="0" w:color="auto"/>
        <w:bottom w:val="none" w:sz="0" w:space="0" w:color="auto"/>
        <w:right w:val="none" w:sz="0" w:space="0" w:color="auto"/>
      </w:divBdr>
    </w:div>
    <w:div w:id="545265465">
      <w:bodyDiv w:val="1"/>
      <w:marLeft w:val="0"/>
      <w:marRight w:val="0"/>
      <w:marTop w:val="0"/>
      <w:marBottom w:val="0"/>
      <w:divBdr>
        <w:top w:val="none" w:sz="0" w:space="0" w:color="auto"/>
        <w:left w:val="none" w:sz="0" w:space="0" w:color="auto"/>
        <w:bottom w:val="none" w:sz="0" w:space="0" w:color="auto"/>
        <w:right w:val="none" w:sz="0" w:space="0" w:color="auto"/>
      </w:divBdr>
    </w:div>
    <w:div w:id="667829186">
      <w:bodyDiv w:val="1"/>
      <w:marLeft w:val="0"/>
      <w:marRight w:val="0"/>
      <w:marTop w:val="0"/>
      <w:marBottom w:val="0"/>
      <w:divBdr>
        <w:top w:val="none" w:sz="0" w:space="0" w:color="auto"/>
        <w:left w:val="none" w:sz="0" w:space="0" w:color="auto"/>
        <w:bottom w:val="none" w:sz="0" w:space="0" w:color="auto"/>
        <w:right w:val="none" w:sz="0" w:space="0" w:color="auto"/>
      </w:divBdr>
    </w:div>
    <w:div w:id="777603704">
      <w:bodyDiv w:val="1"/>
      <w:marLeft w:val="0"/>
      <w:marRight w:val="0"/>
      <w:marTop w:val="0"/>
      <w:marBottom w:val="0"/>
      <w:divBdr>
        <w:top w:val="none" w:sz="0" w:space="0" w:color="auto"/>
        <w:left w:val="none" w:sz="0" w:space="0" w:color="auto"/>
        <w:bottom w:val="none" w:sz="0" w:space="0" w:color="auto"/>
        <w:right w:val="none" w:sz="0" w:space="0" w:color="auto"/>
      </w:divBdr>
      <w:divsChild>
        <w:div w:id="1478182608">
          <w:marLeft w:val="547"/>
          <w:marRight w:val="0"/>
          <w:marTop w:val="0"/>
          <w:marBottom w:val="0"/>
          <w:divBdr>
            <w:top w:val="none" w:sz="0" w:space="0" w:color="auto"/>
            <w:left w:val="none" w:sz="0" w:space="0" w:color="auto"/>
            <w:bottom w:val="none" w:sz="0" w:space="0" w:color="auto"/>
            <w:right w:val="none" w:sz="0" w:space="0" w:color="auto"/>
          </w:divBdr>
        </w:div>
      </w:divsChild>
    </w:div>
    <w:div w:id="847064486">
      <w:bodyDiv w:val="1"/>
      <w:marLeft w:val="0"/>
      <w:marRight w:val="0"/>
      <w:marTop w:val="0"/>
      <w:marBottom w:val="0"/>
      <w:divBdr>
        <w:top w:val="none" w:sz="0" w:space="0" w:color="auto"/>
        <w:left w:val="none" w:sz="0" w:space="0" w:color="auto"/>
        <w:bottom w:val="none" w:sz="0" w:space="0" w:color="auto"/>
        <w:right w:val="none" w:sz="0" w:space="0" w:color="auto"/>
      </w:divBdr>
    </w:div>
    <w:div w:id="1108545448">
      <w:bodyDiv w:val="1"/>
      <w:marLeft w:val="0"/>
      <w:marRight w:val="0"/>
      <w:marTop w:val="0"/>
      <w:marBottom w:val="0"/>
      <w:divBdr>
        <w:top w:val="none" w:sz="0" w:space="0" w:color="auto"/>
        <w:left w:val="none" w:sz="0" w:space="0" w:color="auto"/>
        <w:bottom w:val="none" w:sz="0" w:space="0" w:color="auto"/>
        <w:right w:val="none" w:sz="0" w:space="0" w:color="auto"/>
      </w:divBdr>
    </w:div>
    <w:div w:id="1140072845">
      <w:bodyDiv w:val="1"/>
      <w:marLeft w:val="0"/>
      <w:marRight w:val="0"/>
      <w:marTop w:val="0"/>
      <w:marBottom w:val="0"/>
      <w:divBdr>
        <w:top w:val="none" w:sz="0" w:space="0" w:color="auto"/>
        <w:left w:val="none" w:sz="0" w:space="0" w:color="auto"/>
        <w:bottom w:val="none" w:sz="0" w:space="0" w:color="auto"/>
        <w:right w:val="none" w:sz="0" w:space="0" w:color="auto"/>
      </w:divBdr>
    </w:div>
    <w:div w:id="1568227064">
      <w:bodyDiv w:val="1"/>
      <w:marLeft w:val="0"/>
      <w:marRight w:val="0"/>
      <w:marTop w:val="0"/>
      <w:marBottom w:val="0"/>
      <w:divBdr>
        <w:top w:val="none" w:sz="0" w:space="0" w:color="auto"/>
        <w:left w:val="none" w:sz="0" w:space="0" w:color="auto"/>
        <w:bottom w:val="none" w:sz="0" w:space="0" w:color="auto"/>
        <w:right w:val="none" w:sz="0" w:space="0" w:color="auto"/>
      </w:divBdr>
    </w:div>
    <w:div w:id="1591960910">
      <w:bodyDiv w:val="1"/>
      <w:marLeft w:val="0"/>
      <w:marRight w:val="0"/>
      <w:marTop w:val="0"/>
      <w:marBottom w:val="0"/>
      <w:divBdr>
        <w:top w:val="none" w:sz="0" w:space="0" w:color="auto"/>
        <w:left w:val="none" w:sz="0" w:space="0" w:color="auto"/>
        <w:bottom w:val="none" w:sz="0" w:space="0" w:color="auto"/>
        <w:right w:val="none" w:sz="0" w:space="0" w:color="auto"/>
      </w:divBdr>
    </w:div>
    <w:div w:id="1644653231">
      <w:bodyDiv w:val="1"/>
      <w:marLeft w:val="0"/>
      <w:marRight w:val="0"/>
      <w:marTop w:val="0"/>
      <w:marBottom w:val="0"/>
      <w:divBdr>
        <w:top w:val="none" w:sz="0" w:space="0" w:color="auto"/>
        <w:left w:val="none" w:sz="0" w:space="0" w:color="auto"/>
        <w:bottom w:val="none" w:sz="0" w:space="0" w:color="auto"/>
        <w:right w:val="none" w:sz="0" w:space="0" w:color="auto"/>
      </w:divBdr>
    </w:div>
    <w:div w:id="1745102662">
      <w:bodyDiv w:val="1"/>
      <w:marLeft w:val="0"/>
      <w:marRight w:val="0"/>
      <w:marTop w:val="0"/>
      <w:marBottom w:val="0"/>
      <w:divBdr>
        <w:top w:val="none" w:sz="0" w:space="0" w:color="auto"/>
        <w:left w:val="none" w:sz="0" w:space="0" w:color="auto"/>
        <w:bottom w:val="none" w:sz="0" w:space="0" w:color="auto"/>
        <w:right w:val="none" w:sz="0" w:space="0" w:color="auto"/>
      </w:divBdr>
    </w:div>
    <w:div w:id="1748724201">
      <w:bodyDiv w:val="1"/>
      <w:marLeft w:val="0"/>
      <w:marRight w:val="0"/>
      <w:marTop w:val="0"/>
      <w:marBottom w:val="0"/>
      <w:divBdr>
        <w:top w:val="none" w:sz="0" w:space="0" w:color="auto"/>
        <w:left w:val="none" w:sz="0" w:space="0" w:color="auto"/>
        <w:bottom w:val="none" w:sz="0" w:space="0" w:color="auto"/>
        <w:right w:val="none" w:sz="0" w:space="0" w:color="auto"/>
      </w:divBdr>
    </w:div>
    <w:div w:id="1755710232">
      <w:bodyDiv w:val="1"/>
      <w:marLeft w:val="0"/>
      <w:marRight w:val="0"/>
      <w:marTop w:val="0"/>
      <w:marBottom w:val="0"/>
      <w:divBdr>
        <w:top w:val="none" w:sz="0" w:space="0" w:color="auto"/>
        <w:left w:val="none" w:sz="0" w:space="0" w:color="auto"/>
        <w:bottom w:val="none" w:sz="0" w:space="0" w:color="auto"/>
        <w:right w:val="none" w:sz="0" w:space="0" w:color="auto"/>
      </w:divBdr>
    </w:div>
    <w:div w:id="2030377174">
      <w:bodyDiv w:val="1"/>
      <w:marLeft w:val="0"/>
      <w:marRight w:val="0"/>
      <w:marTop w:val="0"/>
      <w:marBottom w:val="0"/>
      <w:divBdr>
        <w:top w:val="none" w:sz="0" w:space="0" w:color="auto"/>
        <w:left w:val="none" w:sz="0" w:space="0" w:color="auto"/>
        <w:bottom w:val="none" w:sz="0" w:space="0" w:color="auto"/>
        <w:right w:val="none" w:sz="0" w:space="0" w:color="auto"/>
      </w:divBdr>
      <w:divsChild>
        <w:div w:id="24647645">
          <w:marLeft w:val="0"/>
          <w:marRight w:val="0"/>
          <w:marTop w:val="0"/>
          <w:marBottom w:val="0"/>
          <w:divBdr>
            <w:top w:val="none" w:sz="0" w:space="8" w:color="FAEBCC"/>
            <w:left w:val="none" w:sz="0" w:space="11" w:color="FAEBCC"/>
            <w:bottom w:val="single" w:sz="6" w:space="8" w:color="FAEBCC"/>
            <w:right w:val="none" w:sz="0" w:space="11" w:color="FAEBCC"/>
          </w:divBdr>
        </w:div>
        <w:div w:id="365714508">
          <w:marLeft w:val="0"/>
          <w:marRight w:val="0"/>
          <w:marTop w:val="0"/>
          <w:marBottom w:val="0"/>
          <w:divBdr>
            <w:top w:val="none" w:sz="0" w:space="0" w:color="auto"/>
            <w:left w:val="none" w:sz="0" w:space="0" w:color="auto"/>
            <w:bottom w:val="none" w:sz="0" w:space="0" w:color="auto"/>
            <w:right w:val="none" w:sz="0" w:space="0" w:color="auto"/>
          </w:divBdr>
        </w:div>
      </w:divsChild>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93961701">
      <w:bodyDiv w:val="1"/>
      <w:marLeft w:val="0"/>
      <w:marRight w:val="0"/>
      <w:marTop w:val="0"/>
      <w:marBottom w:val="0"/>
      <w:divBdr>
        <w:top w:val="none" w:sz="0" w:space="0" w:color="auto"/>
        <w:left w:val="none" w:sz="0" w:space="0" w:color="auto"/>
        <w:bottom w:val="none" w:sz="0" w:space="0" w:color="auto"/>
        <w:right w:val="none" w:sz="0" w:space="0" w:color="auto"/>
      </w:divBdr>
      <w:divsChild>
        <w:div w:id="1561552189">
          <w:marLeft w:val="0"/>
          <w:marRight w:val="0"/>
          <w:marTop w:val="0"/>
          <w:marBottom w:val="300"/>
          <w:divBdr>
            <w:top w:val="single" w:sz="6" w:space="11" w:color="9ACFEA"/>
            <w:left w:val="single" w:sz="6" w:space="11" w:color="9ACFEA"/>
            <w:bottom w:val="single" w:sz="6" w:space="11" w:color="9ACFEA"/>
            <w:right w:val="single" w:sz="6" w:space="11" w:color="9ACFEA"/>
          </w:divBdr>
        </w:div>
      </w:divsChild>
    </w:div>
    <w:div w:id="209442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header" Target="header1.xml"/><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4.jpg"/><Relationship Id="rId23" Type="http://schemas.openxmlformats.org/officeDocument/2006/relationships/image" Target="media/image5.jpg"/><Relationship Id="rId24" Type="http://schemas.openxmlformats.org/officeDocument/2006/relationships/image" Target="media/image6.jpe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jp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jpe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B8F74C-7A17-9342-B329-31A07439739F}" type="doc">
      <dgm:prSet loTypeId="urn:microsoft.com/office/officeart/2005/8/layout/hProcess4" loCatId="" qsTypeId="urn:microsoft.com/office/officeart/2005/8/quickstyle/simple2" qsCatId="simple" csTypeId="urn:microsoft.com/office/officeart/2005/8/colors/accent2_2" csCatId="accent2" phldr="1"/>
      <dgm:spPr/>
      <dgm:t>
        <a:bodyPr/>
        <a:lstStyle/>
        <a:p>
          <a:endParaRPr lang="en-US"/>
        </a:p>
      </dgm:t>
    </dgm:pt>
    <dgm:pt modelId="{278E26C8-2B2E-7F4A-93AB-98A9C8B56AE0}">
      <dgm:prSet phldrT="[Text]"/>
      <dgm:spPr/>
      <dgm:t>
        <a:bodyPr/>
        <a:lstStyle/>
        <a:p>
          <a:r>
            <a:rPr lang="en-US"/>
            <a:t>Projects</a:t>
          </a:r>
        </a:p>
      </dgm:t>
    </dgm:pt>
    <dgm:pt modelId="{6E5FA888-FFFB-3249-8DAA-B9D1B888C1F8}" type="parTrans" cxnId="{4CA4C389-E6F9-344C-A736-2D8BC5752BCE}">
      <dgm:prSet/>
      <dgm:spPr/>
      <dgm:t>
        <a:bodyPr/>
        <a:lstStyle/>
        <a:p>
          <a:endParaRPr lang="en-US"/>
        </a:p>
      </dgm:t>
    </dgm:pt>
    <dgm:pt modelId="{97A74E84-D728-D440-8130-9E3738B13266}" type="sibTrans" cxnId="{4CA4C389-E6F9-344C-A736-2D8BC5752BCE}">
      <dgm:prSet/>
      <dgm:spPr/>
      <dgm:t>
        <a:bodyPr/>
        <a:lstStyle/>
        <a:p>
          <a:endParaRPr lang="en-US"/>
        </a:p>
      </dgm:t>
    </dgm:pt>
    <dgm:pt modelId="{C52CE6B1-A152-A348-837B-CDB2F0F53182}">
      <dgm:prSet phldrT="[Text]"/>
      <dgm:spPr/>
      <dgm:t>
        <a:bodyPr/>
        <a:lstStyle/>
        <a:p>
          <a:r>
            <a:rPr lang="en-US"/>
            <a:t>Assemblies</a:t>
          </a:r>
        </a:p>
      </dgm:t>
    </dgm:pt>
    <dgm:pt modelId="{93B0DA85-CD27-D046-BDE2-32BC4582850C}" type="parTrans" cxnId="{B36A3AC1-4CF1-ED49-8F1F-79FE2174B4F2}">
      <dgm:prSet/>
      <dgm:spPr/>
      <dgm:t>
        <a:bodyPr/>
        <a:lstStyle/>
        <a:p>
          <a:endParaRPr lang="en-US"/>
        </a:p>
      </dgm:t>
    </dgm:pt>
    <dgm:pt modelId="{70A3DA53-8987-634D-99E5-B86D78514889}" type="sibTrans" cxnId="{B36A3AC1-4CF1-ED49-8F1F-79FE2174B4F2}">
      <dgm:prSet/>
      <dgm:spPr/>
      <dgm:t>
        <a:bodyPr/>
        <a:lstStyle/>
        <a:p>
          <a:endParaRPr lang="en-US"/>
        </a:p>
      </dgm:t>
    </dgm:pt>
    <dgm:pt modelId="{73CB7368-F7D8-3649-9413-59243BC18F6F}">
      <dgm:prSet phldrT="[Text]"/>
      <dgm:spPr/>
      <dgm:t>
        <a:bodyPr/>
        <a:lstStyle/>
        <a:p>
          <a:r>
            <a:rPr lang="en-US"/>
            <a:t>Curation</a:t>
          </a:r>
        </a:p>
      </dgm:t>
    </dgm:pt>
    <dgm:pt modelId="{D1DB83CF-D526-EE4C-91AA-87880058EAFB}" type="parTrans" cxnId="{D1E669C5-F8AD-C74D-A423-3926794084F0}">
      <dgm:prSet/>
      <dgm:spPr/>
      <dgm:t>
        <a:bodyPr/>
        <a:lstStyle/>
        <a:p>
          <a:endParaRPr lang="en-US"/>
        </a:p>
      </dgm:t>
    </dgm:pt>
    <dgm:pt modelId="{521B2B7C-53CF-6D49-85F3-DF48FA7DE8C5}" type="sibTrans" cxnId="{D1E669C5-F8AD-C74D-A423-3926794084F0}">
      <dgm:prSet/>
      <dgm:spPr/>
      <dgm:t>
        <a:bodyPr/>
        <a:lstStyle/>
        <a:p>
          <a:endParaRPr lang="en-US"/>
        </a:p>
      </dgm:t>
    </dgm:pt>
    <dgm:pt modelId="{A97852D0-F950-47CF-8800-98E2468FEDA5}">
      <dgm:prSet/>
      <dgm:spPr/>
      <dgm:t>
        <a:bodyPr/>
        <a:lstStyle/>
        <a:p>
          <a:r>
            <a:rPr lang="pt-BR"/>
            <a:t>Projects management</a:t>
          </a:r>
        </a:p>
      </dgm:t>
    </dgm:pt>
    <dgm:pt modelId="{5CAC823B-2E63-483D-8AE9-121115E43E61}" type="parTrans" cxnId="{13D70581-CB37-4701-91C1-64FBA611D015}">
      <dgm:prSet/>
      <dgm:spPr/>
      <dgm:t>
        <a:bodyPr/>
        <a:lstStyle/>
        <a:p>
          <a:endParaRPr lang="pt-BR"/>
        </a:p>
      </dgm:t>
    </dgm:pt>
    <dgm:pt modelId="{67C63744-AA1B-4618-9F7C-7ED0265E0496}" type="sibTrans" cxnId="{13D70581-CB37-4701-91C1-64FBA611D015}">
      <dgm:prSet/>
      <dgm:spPr/>
      <dgm:t>
        <a:bodyPr/>
        <a:lstStyle/>
        <a:p>
          <a:endParaRPr lang="pt-BR"/>
        </a:p>
      </dgm:t>
    </dgm:pt>
    <dgm:pt modelId="{5910BBD3-0241-45C1-9F48-92345C5E3F16}">
      <dgm:prSet/>
      <dgm:spPr/>
      <dgm:t>
        <a:bodyPr/>
        <a:lstStyle/>
        <a:p>
          <a:r>
            <a:rPr lang="pt-BR" i="1"/>
            <a:t>de novo </a:t>
          </a:r>
          <a:r>
            <a:rPr lang="pt-BR"/>
            <a:t>assembly</a:t>
          </a:r>
        </a:p>
      </dgm:t>
    </dgm:pt>
    <dgm:pt modelId="{E90A796B-78D1-4005-AB5D-69C32828CAA2}" type="parTrans" cxnId="{023A1B8B-41B2-4781-8E31-CF2231F19936}">
      <dgm:prSet/>
      <dgm:spPr/>
      <dgm:t>
        <a:bodyPr/>
        <a:lstStyle/>
        <a:p>
          <a:endParaRPr lang="pt-BR"/>
        </a:p>
      </dgm:t>
    </dgm:pt>
    <dgm:pt modelId="{75515835-B940-495B-9FCA-417B477859B9}" type="sibTrans" cxnId="{023A1B8B-41B2-4781-8E31-CF2231F19936}">
      <dgm:prSet/>
      <dgm:spPr/>
      <dgm:t>
        <a:bodyPr/>
        <a:lstStyle/>
        <a:p>
          <a:endParaRPr lang="pt-BR"/>
        </a:p>
      </dgm:t>
    </dgm:pt>
    <dgm:pt modelId="{FF2889AA-843A-4F07-BAE4-0E5AA1E91883}">
      <dgm:prSet/>
      <dgm:spPr/>
      <dgm:t>
        <a:bodyPr/>
        <a:lstStyle/>
        <a:p>
          <a:r>
            <a:rPr lang="pt-BR"/>
            <a:t>Five steps of curation</a:t>
          </a:r>
        </a:p>
      </dgm:t>
    </dgm:pt>
    <dgm:pt modelId="{95EBEB12-A85F-4DA9-BFAF-1B2B98B3E8B0}" type="parTrans" cxnId="{61A6F140-BF2B-4904-95BD-01152300D8A5}">
      <dgm:prSet/>
      <dgm:spPr/>
      <dgm:t>
        <a:bodyPr/>
        <a:lstStyle/>
        <a:p>
          <a:endParaRPr lang="pt-BR"/>
        </a:p>
      </dgm:t>
    </dgm:pt>
    <dgm:pt modelId="{EE23544E-5A65-428E-B7E2-ED606118717B}" type="sibTrans" cxnId="{61A6F140-BF2B-4904-95BD-01152300D8A5}">
      <dgm:prSet/>
      <dgm:spPr/>
      <dgm:t>
        <a:bodyPr/>
        <a:lstStyle/>
        <a:p>
          <a:endParaRPr lang="pt-BR"/>
        </a:p>
      </dgm:t>
    </dgm:pt>
    <dgm:pt modelId="{4A851DC7-ED03-429B-A2D3-F71ACE0143DC}">
      <dgm:prSet/>
      <dgm:spPr/>
      <dgm:t>
        <a:bodyPr/>
        <a:lstStyle/>
        <a:p>
          <a:endParaRPr lang="pt-BR"/>
        </a:p>
      </dgm:t>
    </dgm:pt>
    <dgm:pt modelId="{ECDA5706-282F-4038-A3DC-5273E16E9BD8}" type="parTrans" cxnId="{80BAB4C3-4EFA-43DE-BA6B-4F8F2A696E7E}">
      <dgm:prSet/>
      <dgm:spPr/>
      <dgm:t>
        <a:bodyPr/>
        <a:lstStyle/>
        <a:p>
          <a:endParaRPr lang="pt-BR"/>
        </a:p>
      </dgm:t>
    </dgm:pt>
    <dgm:pt modelId="{A5F338E0-B032-42BD-9AA0-7145BA300B64}" type="sibTrans" cxnId="{80BAB4C3-4EFA-43DE-BA6B-4F8F2A696E7E}">
      <dgm:prSet/>
      <dgm:spPr/>
      <dgm:t>
        <a:bodyPr/>
        <a:lstStyle/>
        <a:p>
          <a:endParaRPr lang="pt-BR"/>
        </a:p>
      </dgm:t>
    </dgm:pt>
    <dgm:pt modelId="{051DF3F2-6698-4FC2-884C-82B7E7B61269}">
      <dgm:prSet/>
      <dgm:spPr/>
      <dgm:t>
        <a:bodyPr/>
        <a:lstStyle/>
        <a:p>
          <a:endParaRPr lang="pt-BR"/>
        </a:p>
      </dgm:t>
    </dgm:pt>
    <dgm:pt modelId="{0A063707-6136-4B53-8DD3-DF4A17C450A3}" type="parTrans" cxnId="{92784D70-44A1-49D1-BE23-0A1FEBE8228E}">
      <dgm:prSet/>
      <dgm:spPr/>
      <dgm:t>
        <a:bodyPr/>
        <a:lstStyle/>
        <a:p>
          <a:endParaRPr lang="pt-BR"/>
        </a:p>
      </dgm:t>
    </dgm:pt>
    <dgm:pt modelId="{5BB77C61-EF41-40F3-8AEE-042BEADFA517}" type="sibTrans" cxnId="{92784D70-44A1-49D1-BE23-0A1FEBE8228E}">
      <dgm:prSet/>
      <dgm:spPr/>
      <dgm:t>
        <a:bodyPr/>
        <a:lstStyle/>
        <a:p>
          <a:endParaRPr lang="pt-BR"/>
        </a:p>
      </dgm:t>
    </dgm:pt>
    <dgm:pt modelId="{E26043B2-1EE1-E445-9E3A-2F60A4DDE702}" type="pres">
      <dgm:prSet presAssocID="{B5B8F74C-7A17-9342-B329-31A07439739F}" presName="Name0" presStyleCnt="0">
        <dgm:presLayoutVars>
          <dgm:dir/>
          <dgm:animLvl val="lvl"/>
          <dgm:resizeHandles val="exact"/>
        </dgm:presLayoutVars>
      </dgm:prSet>
      <dgm:spPr/>
      <dgm:t>
        <a:bodyPr/>
        <a:lstStyle/>
        <a:p>
          <a:endParaRPr lang="pt-BR"/>
        </a:p>
      </dgm:t>
    </dgm:pt>
    <dgm:pt modelId="{9F0F32EE-F8C5-8B43-9D65-6C27D51E876E}" type="pres">
      <dgm:prSet presAssocID="{B5B8F74C-7A17-9342-B329-31A07439739F}" presName="tSp" presStyleCnt="0"/>
      <dgm:spPr/>
      <dgm:t>
        <a:bodyPr/>
        <a:lstStyle/>
        <a:p>
          <a:endParaRPr lang="pt-BR"/>
        </a:p>
      </dgm:t>
    </dgm:pt>
    <dgm:pt modelId="{5027801D-6EEC-034C-B9D9-158AD36E59CD}" type="pres">
      <dgm:prSet presAssocID="{B5B8F74C-7A17-9342-B329-31A07439739F}" presName="bSp" presStyleCnt="0"/>
      <dgm:spPr/>
      <dgm:t>
        <a:bodyPr/>
        <a:lstStyle/>
        <a:p>
          <a:endParaRPr lang="pt-BR"/>
        </a:p>
      </dgm:t>
    </dgm:pt>
    <dgm:pt modelId="{98A6E6A9-9B3C-694B-8547-B87E51B29971}" type="pres">
      <dgm:prSet presAssocID="{B5B8F74C-7A17-9342-B329-31A07439739F}" presName="process" presStyleCnt="0"/>
      <dgm:spPr/>
      <dgm:t>
        <a:bodyPr/>
        <a:lstStyle/>
        <a:p>
          <a:endParaRPr lang="pt-BR"/>
        </a:p>
      </dgm:t>
    </dgm:pt>
    <dgm:pt modelId="{88413D87-4D1E-E04E-B709-CFD7C00C93DB}" type="pres">
      <dgm:prSet presAssocID="{278E26C8-2B2E-7F4A-93AB-98A9C8B56AE0}" presName="composite1" presStyleCnt="0"/>
      <dgm:spPr/>
      <dgm:t>
        <a:bodyPr/>
        <a:lstStyle/>
        <a:p>
          <a:endParaRPr lang="pt-BR"/>
        </a:p>
      </dgm:t>
    </dgm:pt>
    <dgm:pt modelId="{49A8CB68-E5AC-1D4D-977A-B2839198325E}" type="pres">
      <dgm:prSet presAssocID="{278E26C8-2B2E-7F4A-93AB-98A9C8B56AE0}" presName="dummyNode1" presStyleLbl="node1" presStyleIdx="0" presStyleCnt="3"/>
      <dgm:spPr/>
      <dgm:t>
        <a:bodyPr/>
        <a:lstStyle/>
        <a:p>
          <a:endParaRPr lang="pt-BR"/>
        </a:p>
      </dgm:t>
    </dgm:pt>
    <dgm:pt modelId="{B14BA880-476D-5449-9FB4-68C8836BF686}" type="pres">
      <dgm:prSet presAssocID="{278E26C8-2B2E-7F4A-93AB-98A9C8B56AE0}" presName="childNode1" presStyleLbl="bgAcc1" presStyleIdx="0" presStyleCnt="3" custScaleY="51550" custLinFactNeighborY="11634">
        <dgm:presLayoutVars>
          <dgm:bulletEnabled val="1"/>
        </dgm:presLayoutVars>
      </dgm:prSet>
      <dgm:spPr/>
      <dgm:t>
        <a:bodyPr/>
        <a:lstStyle/>
        <a:p>
          <a:endParaRPr lang="en-US"/>
        </a:p>
      </dgm:t>
    </dgm:pt>
    <dgm:pt modelId="{C2D774C5-B878-4242-8645-70C97E14B360}" type="pres">
      <dgm:prSet presAssocID="{278E26C8-2B2E-7F4A-93AB-98A9C8B56AE0}" presName="childNode1tx" presStyleLbl="bgAcc1" presStyleIdx="0" presStyleCnt="3">
        <dgm:presLayoutVars>
          <dgm:bulletEnabled val="1"/>
        </dgm:presLayoutVars>
      </dgm:prSet>
      <dgm:spPr/>
      <dgm:t>
        <a:bodyPr/>
        <a:lstStyle/>
        <a:p>
          <a:endParaRPr lang="en-US"/>
        </a:p>
      </dgm:t>
    </dgm:pt>
    <dgm:pt modelId="{18F9ACB9-9EDD-E343-8EC9-DD31CF1C0851}" type="pres">
      <dgm:prSet presAssocID="{278E26C8-2B2E-7F4A-93AB-98A9C8B56AE0}" presName="parentNode1" presStyleLbl="node1" presStyleIdx="0" presStyleCnt="3">
        <dgm:presLayoutVars>
          <dgm:chMax val="1"/>
          <dgm:bulletEnabled val="1"/>
        </dgm:presLayoutVars>
      </dgm:prSet>
      <dgm:spPr/>
      <dgm:t>
        <a:bodyPr/>
        <a:lstStyle/>
        <a:p>
          <a:endParaRPr lang="pt-BR"/>
        </a:p>
      </dgm:t>
    </dgm:pt>
    <dgm:pt modelId="{1FE35145-1FBB-9B49-9281-53040FD1D77A}" type="pres">
      <dgm:prSet presAssocID="{278E26C8-2B2E-7F4A-93AB-98A9C8B56AE0}" presName="connSite1" presStyleCnt="0"/>
      <dgm:spPr/>
      <dgm:t>
        <a:bodyPr/>
        <a:lstStyle/>
        <a:p>
          <a:endParaRPr lang="pt-BR"/>
        </a:p>
      </dgm:t>
    </dgm:pt>
    <dgm:pt modelId="{1D9720FF-AEB9-6540-B8C3-54F56608D568}" type="pres">
      <dgm:prSet presAssocID="{97A74E84-D728-D440-8130-9E3738B13266}" presName="Name9" presStyleLbl="sibTrans2D1" presStyleIdx="0" presStyleCnt="2" custAng="20541230" custLinFactNeighborY="-9009"/>
      <dgm:spPr/>
      <dgm:t>
        <a:bodyPr/>
        <a:lstStyle/>
        <a:p>
          <a:endParaRPr lang="pt-BR"/>
        </a:p>
      </dgm:t>
    </dgm:pt>
    <dgm:pt modelId="{71C8DC50-09A2-CF49-8EAB-17D1EFD7DF0D}" type="pres">
      <dgm:prSet presAssocID="{C52CE6B1-A152-A348-837B-CDB2F0F53182}" presName="composite2" presStyleCnt="0"/>
      <dgm:spPr/>
      <dgm:t>
        <a:bodyPr/>
        <a:lstStyle/>
        <a:p>
          <a:endParaRPr lang="pt-BR"/>
        </a:p>
      </dgm:t>
    </dgm:pt>
    <dgm:pt modelId="{D9B6B3A6-E14E-3E46-83E1-C310FDBA10A5}" type="pres">
      <dgm:prSet presAssocID="{C52CE6B1-A152-A348-837B-CDB2F0F53182}" presName="dummyNode2" presStyleLbl="node1" presStyleIdx="0" presStyleCnt="3"/>
      <dgm:spPr/>
      <dgm:t>
        <a:bodyPr/>
        <a:lstStyle/>
        <a:p>
          <a:endParaRPr lang="pt-BR"/>
        </a:p>
      </dgm:t>
    </dgm:pt>
    <dgm:pt modelId="{0C95C536-9BA7-194F-9FC7-201BAB27F1B2}" type="pres">
      <dgm:prSet presAssocID="{C52CE6B1-A152-A348-837B-CDB2F0F53182}" presName="childNode2" presStyleLbl="bgAcc1" presStyleIdx="1" presStyleCnt="3" custScaleY="64229">
        <dgm:presLayoutVars>
          <dgm:bulletEnabled val="1"/>
        </dgm:presLayoutVars>
      </dgm:prSet>
      <dgm:spPr/>
      <dgm:t>
        <a:bodyPr/>
        <a:lstStyle/>
        <a:p>
          <a:endParaRPr lang="en-US"/>
        </a:p>
      </dgm:t>
    </dgm:pt>
    <dgm:pt modelId="{6B1210F6-05C7-AB4F-A52A-C0AB840A3B65}" type="pres">
      <dgm:prSet presAssocID="{C52CE6B1-A152-A348-837B-CDB2F0F53182}" presName="childNode2tx" presStyleLbl="bgAcc1" presStyleIdx="1" presStyleCnt="3">
        <dgm:presLayoutVars>
          <dgm:bulletEnabled val="1"/>
        </dgm:presLayoutVars>
      </dgm:prSet>
      <dgm:spPr/>
      <dgm:t>
        <a:bodyPr/>
        <a:lstStyle/>
        <a:p>
          <a:endParaRPr lang="en-US"/>
        </a:p>
      </dgm:t>
    </dgm:pt>
    <dgm:pt modelId="{FFF5D873-72DF-6740-B555-BE81B8781634}" type="pres">
      <dgm:prSet presAssocID="{C52CE6B1-A152-A348-837B-CDB2F0F53182}" presName="parentNode2" presStyleLbl="node1" presStyleIdx="1" presStyleCnt="3" custLinFactNeighborY="30316">
        <dgm:presLayoutVars>
          <dgm:chMax val="0"/>
          <dgm:bulletEnabled val="1"/>
        </dgm:presLayoutVars>
      </dgm:prSet>
      <dgm:spPr/>
      <dgm:t>
        <a:bodyPr/>
        <a:lstStyle/>
        <a:p>
          <a:endParaRPr lang="pt-BR"/>
        </a:p>
      </dgm:t>
    </dgm:pt>
    <dgm:pt modelId="{30196549-6845-E647-AB34-FC62EC765F2C}" type="pres">
      <dgm:prSet presAssocID="{C52CE6B1-A152-A348-837B-CDB2F0F53182}" presName="connSite2" presStyleCnt="0"/>
      <dgm:spPr/>
      <dgm:t>
        <a:bodyPr/>
        <a:lstStyle/>
        <a:p>
          <a:endParaRPr lang="pt-BR"/>
        </a:p>
      </dgm:t>
    </dgm:pt>
    <dgm:pt modelId="{3B99CECC-4EA5-1640-A811-40F911DB1E86}" type="pres">
      <dgm:prSet presAssocID="{70A3DA53-8987-634D-99E5-B86D78514889}" presName="Name18" presStyleLbl="sibTrans2D1" presStyleIdx="1" presStyleCnt="2" custAng="594817" custLinFactNeighborY="4959"/>
      <dgm:spPr/>
      <dgm:t>
        <a:bodyPr/>
        <a:lstStyle/>
        <a:p>
          <a:endParaRPr lang="pt-BR"/>
        </a:p>
      </dgm:t>
    </dgm:pt>
    <dgm:pt modelId="{056B97B1-BD18-9645-9D6D-B937AB95FA34}" type="pres">
      <dgm:prSet presAssocID="{73CB7368-F7D8-3649-9413-59243BC18F6F}" presName="composite1" presStyleCnt="0"/>
      <dgm:spPr/>
      <dgm:t>
        <a:bodyPr/>
        <a:lstStyle/>
        <a:p>
          <a:endParaRPr lang="pt-BR"/>
        </a:p>
      </dgm:t>
    </dgm:pt>
    <dgm:pt modelId="{3D5726A8-51EF-414F-BA98-AA0E19490516}" type="pres">
      <dgm:prSet presAssocID="{73CB7368-F7D8-3649-9413-59243BC18F6F}" presName="dummyNode1" presStyleLbl="node1" presStyleIdx="1" presStyleCnt="3"/>
      <dgm:spPr/>
      <dgm:t>
        <a:bodyPr/>
        <a:lstStyle/>
        <a:p>
          <a:endParaRPr lang="pt-BR"/>
        </a:p>
      </dgm:t>
    </dgm:pt>
    <dgm:pt modelId="{4E9ABFBB-1EB6-2B4C-A094-648432407C31}" type="pres">
      <dgm:prSet presAssocID="{73CB7368-F7D8-3649-9413-59243BC18F6F}" presName="childNode1" presStyleLbl="bgAcc1" presStyleIdx="2" presStyleCnt="3" custScaleX="134755" custScaleY="70187">
        <dgm:presLayoutVars>
          <dgm:bulletEnabled val="1"/>
        </dgm:presLayoutVars>
      </dgm:prSet>
      <dgm:spPr/>
      <dgm:t>
        <a:bodyPr/>
        <a:lstStyle/>
        <a:p>
          <a:endParaRPr lang="en-US"/>
        </a:p>
      </dgm:t>
    </dgm:pt>
    <dgm:pt modelId="{366840FF-630E-6D4B-ADE7-F2A3382124B5}" type="pres">
      <dgm:prSet presAssocID="{73CB7368-F7D8-3649-9413-59243BC18F6F}" presName="childNode1tx" presStyleLbl="bgAcc1" presStyleIdx="2" presStyleCnt="3">
        <dgm:presLayoutVars>
          <dgm:bulletEnabled val="1"/>
        </dgm:presLayoutVars>
      </dgm:prSet>
      <dgm:spPr/>
      <dgm:t>
        <a:bodyPr/>
        <a:lstStyle/>
        <a:p>
          <a:endParaRPr lang="en-US"/>
        </a:p>
      </dgm:t>
    </dgm:pt>
    <dgm:pt modelId="{44D97DC0-4123-F74B-8D50-CEE7E8088146}" type="pres">
      <dgm:prSet presAssocID="{73CB7368-F7D8-3649-9413-59243BC18F6F}" presName="parentNode1" presStyleLbl="node1" presStyleIdx="2" presStyleCnt="3" custLinFactNeighborX="1919" custLinFactNeighborY="-16749">
        <dgm:presLayoutVars>
          <dgm:chMax val="1"/>
          <dgm:bulletEnabled val="1"/>
        </dgm:presLayoutVars>
      </dgm:prSet>
      <dgm:spPr/>
      <dgm:t>
        <a:bodyPr/>
        <a:lstStyle/>
        <a:p>
          <a:endParaRPr lang="pt-BR"/>
        </a:p>
      </dgm:t>
    </dgm:pt>
    <dgm:pt modelId="{39D15E7D-F6D4-9240-BF3F-03E1443315F4}" type="pres">
      <dgm:prSet presAssocID="{73CB7368-F7D8-3649-9413-59243BC18F6F}" presName="connSite1" presStyleCnt="0"/>
      <dgm:spPr/>
      <dgm:t>
        <a:bodyPr/>
        <a:lstStyle/>
        <a:p>
          <a:endParaRPr lang="pt-BR"/>
        </a:p>
      </dgm:t>
    </dgm:pt>
  </dgm:ptLst>
  <dgm:cxnLst>
    <dgm:cxn modelId="{1EC129B2-CD6A-4B04-BE59-269A67AE9933}" type="presOf" srcId="{A97852D0-F950-47CF-8800-98E2468FEDA5}" destId="{B14BA880-476D-5449-9FB4-68C8836BF686}" srcOrd="0" destOrd="0" presId="urn:microsoft.com/office/officeart/2005/8/layout/hProcess4"/>
    <dgm:cxn modelId="{4CA4C389-E6F9-344C-A736-2D8BC5752BCE}" srcId="{B5B8F74C-7A17-9342-B329-31A07439739F}" destId="{278E26C8-2B2E-7F4A-93AB-98A9C8B56AE0}" srcOrd="0" destOrd="0" parTransId="{6E5FA888-FFFB-3249-8DAA-B9D1B888C1F8}" sibTransId="{97A74E84-D728-D440-8130-9E3738B13266}"/>
    <dgm:cxn modelId="{97FED4FF-6398-4225-AB62-339C344B204D}" type="presOf" srcId="{73CB7368-F7D8-3649-9413-59243BC18F6F}" destId="{44D97DC0-4123-F74B-8D50-CEE7E8088146}" srcOrd="0" destOrd="0" presId="urn:microsoft.com/office/officeart/2005/8/layout/hProcess4"/>
    <dgm:cxn modelId="{61A6F140-BF2B-4904-95BD-01152300D8A5}" srcId="{73CB7368-F7D8-3649-9413-59243BC18F6F}" destId="{FF2889AA-843A-4F07-BAE4-0E5AA1E91883}" srcOrd="1" destOrd="0" parTransId="{95EBEB12-A85F-4DA9-BFAF-1B2B98B3E8B0}" sibTransId="{EE23544E-5A65-428E-B7E2-ED606118717B}"/>
    <dgm:cxn modelId="{9FEFCCBA-D3BB-401B-9A62-CEFA638FF18C}" type="presOf" srcId="{4A851DC7-ED03-429B-A2D3-F71ACE0143DC}" destId="{4E9ABFBB-1EB6-2B4C-A094-648432407C31}" srcOrd="0" destOrd="0" presId="urn:microsoft.com/office/officeart/2005/8/layout/hProcess4"/>
    <dgm:cxn modelId="{80BAB4C3-4EFA-43DE-BA6B-4F8F2A696E7E}" srcId="{73CB7368-F7D8-3649-9413-59243BC18F6F}" destId="{4A851DC7-ED03-429B-A2D3-F71ACE0143DC}" srcOrd="0" destOrd="0" parTransId="{ECDA5706-282F-4038-A3DC-5273E16E9BD8}" sibTransId="{A5F338E0-B032-42BD-9AA0-7145BA300B64}"/>
    <dgm:cxn modelId="{67AEE432-9EF5-4FA5-B388-E5E8BD3C6B2C}" type="presOf" srcId="{051DF3F2-6698-4FC2-884C-82B7E7B61269}" destId="{6B1210F6-05C7-AB4F-A52A-C0AB840A3B65}" srcOrd="1" destOrd="0" presId="urn:microsoft.com/office/officeart/2005/8/layout/hProcess4"/>
    <dgm:cxn modelId="{7ED9845C-C6FD-4002-BE72-30F4A5813E42}" type="presOf" srcId="{FF2889AA-843A-4F07-BAE4-0E5AA1E91883}" destId="{366840FF-630E-6D4B-ADE7-F2A3382124B5}" srcOrd="1" destOrd="1" presId="urn:microsoft.com/office/officeart/2005/8/layout/hProcess4"/>
    <dgm:cxn modelId="{BFCE1615-AA1F-4F4F-B3A1-F6D9A7D2ADA5}" type="presOf" srcId="{5910BBD3-0241-45C1-9F48-92345C5E3F16}" destId="{6B1210F6-05C7-AB4F-A52A-C0AB840A3B65}" srcOrd="1" destOrd="1" presId="urn:microsoft.com/office/officeart/2005/8/layout/hProcess4"/>
    <dgm:cxn modelId="{023A1B8B-41B2-4781-8E31-CF2231F19936}" srcId="{C52CE6B1-A152-A348-837B-CDB2F0F53182}" destId="{5910BBD3-0241-45C1-9F48-92345C5E3F16}" srcOrd="1" destOrd="0" parTransId="{E90A796B-78D1-4005-AB5D-69C32828CAA2}" sibTransId="{75515835-B940-495B-9FCA-417B477859B9}"/>
    <dgm:cxn modelId="{AA82AD59-CDAD-428D-8970-2AA99DD25879}" type="presOf" srcId="{278E26C8-2B2E-7F4A-93AB-98A9C8B56AE0}" destId="{18F9ACB9-9EDD-E343-8EC9-DD31CF1C0851}" srcOrd="0" destOrd="0" presId="urn:microsoft.com/office/officeart/2005/8/layout/hProcess4"/>
    <dgm:cxn modelId="{74CEAC7F-370C-45DE-885C-23B8971D997E}" type="presOf" srcId="{97A74E84-D728-D440-8130-9E3738B13266}" destId="{1D9720FF-AEB9-6540-B8C3-54F56608D568}" srcOrd="0" destOrd="0" presId="urn:microsoft.com/office/officeart/2005/8/layout/hProcess4"/>
    <dgm:cxn modelId="{13D70581-CB37-4701-91C1-64FBA611D015}" srcId="{278E26C8-2B2E-7F4A-93AB-98A9C8B56AE0}" destId="{A97852D0-F950-47CF-8800-98E2468FEDA5}" srcOrd="0" destOrd="0" parTransId="{5CAC823B-2E63-483D-8AE9-121115E43E61}" sibTransId="{67C63744-AA1B-4618-9F7C-7ED0265E0496}"/>
    <dgm:cxn modelId="{A4D910C0-7A4C-4826-B3FC-EAC1FCD6A030}" type="presOf" srcId="{B5B8F74C-7A17-9342-B329-31A07439739F}" destId="{E26043B2-1EE1-E445-9E3A-2F60A4DDE702}" srcOrd="0" destOrd="0" presId="urn:microsoft.com/office/officeart/2005/8/layout/hProcess4"/>
    <dgm:cxn modelId="{92784D70-44A1-49D1-BE23-0A1FEBE8228E}" srcId="{C52CE6B1-A152-A348-837B-CDB2F0F53182}" destId="{051DF3F2-6698-4FC2-884C-82B7E7B61269}" srcOrd="0" destOrd="0" parTransId="{0A063707-6136-4B53-8DD3-DF4A17C450A3}" sibTransId="{5BB77C61-EF41-40F3-8AEE-042BEADFA517}"/>
    <dgm:cxn modelId="{72ACE186-6F1A-4987-B5CB-7F26DE9DA5D7}" type="presOf" srcId="{5910BBD3-0241-45C1-9F48-92345C5E3F16}" destId="{0C95C536-9BA7-194F-9FC7-201BAB27F1B2}" srcOrd="0" destOrd="1" presId="urn:microsoft.com/office/officeart/2005/8/layout/hProcess4"/>
    <dgm:cxn modelId="{B36A3AC1-4CF1-ED49-8F1F-79FE2174B4F2}" srcId="{B5B8F74C-7A17-9342-B329-31A07439739F}" destId="{C52CE6B1-A152-A348-837B-CDB2F0F53182}" srcOrd="1" destOrd="0" parTransId="{93B0DA85-CD27-D046-BDE2-32BC4582850C}" sibTransId="{70A3DA53-8987-634D-99E5-B86D78514889}"/>
    <dgm:cxn modelId="{2F5FAE7E-AE7C-4EC8-AF7C-6097B25D8B1C}" type="presOf" srcId="{051DF3F2-6698-4FC2-884C-82B7E7B61269}" destId="{0C95C536-9BA7-194F-9FC7-201BAB27F1B2}" srcOrd="0" destOrd="0" presId="urn:microsoft.com/office/officeart/2005/8/layout/hProcess4"/>
    <dgm:cxn modelId="{03359268-2F37-4989-8268-1F750951B89D}" type="presOf" srcId="{70A3DA53-8987-634D-99E5-B86D78514889}" destId="{3B99CECC-4EA5-1640-A811-40F911DB1E86}" srcOrd="0" destOrd="0" presId="urn:microsoft.com/office/officeart/2005/8/layout/hProcess4"/>
    <dgm:cxn modelId="{EA68B025-F11B-4AAD-9809-B036C1963A77}" type="presOf" srcId="{A97852D0-F950-47CF-8800-98E2468FEDA5}" destId="{C2D774C5-B878-4242-8645-70C97E14B360}" srcOrd="1" destOrd="0" presId="urn:microsoft.com/office/officeart/2005/8/layout/hProcess4"/>
    <dgm:cxn modelId="{8BCAE732-7D17-41FA-BD2C-3978ADCCF3E8}" type="presOf" srcId="{FF2889AA-843A-4F07-BAE4-0E5AA1E91883}" destId="{4E9ABFBB-1EB6-2B4C-A094-648432407C31}" srcOrd="0" destOrd="1" presId="urn:microsoft.com/office/officeart/2005/8/layout/hProcess4"/>
    <dgm:cxn modelId="{0F251672-401D-4634-B0B0-98A4FD21484E}" type="presOf" srcId="{C52CE6B1-A152-A348-837B-CDB2F0F53182}" destId="{FFF5D873-72DF-6740-B555-BE81B8781634}" srcOrd="0" destOrd="0" presId="urn:microsoft.com/office/officeart/2005/8/layout/hProcess4"/>
    <dgm:cxn modelId="{D10A3E05-0F43-4988-9274-81DB0C59F875}" type="presOf" srcId="{4A851DC7-ED03-429B-A2D3-F71ACE0143DC}" destId="{366840FF-630E-6D4B-ADE7-F2A3382124B5}" srcOrd="1" destOrd="0" presId="urn:microsoft.com/office/officeart/2005/8/layout/hProcess4"/>
    <dgm:cxn modelId="{D1E669C5-F8AD-C74D-A423-3926794084F0}" srcId="{B5B8F74C-7A17-9342-B329-31A07439739F}" destId="{73CB7368-F7D8-3649-9413-59243BC18F6F}" srcOrd="2" destOrd="0" parTransId="{D1DB83CF-D526-EE4C-91AA-87880058EAFB}" sibTransId="{521B2B7C-53CF-6D49-85F3-DF48FA7DE8C5}"/>
    <dgm:cxn modelId="{EA26805C-7E8F-411E-856B-D821D0A5E859}" type="presParOf" srcId="{E26043B2-1EE1-E445-9E3A-2F60A4DDE702}" destId="{9F0F32EE-F8C5-8B43-9D65-6C27D51E876E}" srcOrd="0" destOrd="0" presId="urn:microsoft.com/office/officeart/2005/8/layout/hProcess4"/>
    <dgm:cxn modelId="{017E3BF6-1AF0-43FD-A335-5A143A1ED0FD}" type="presParOf" srcId="{E26043B2-1EE1-E445-9E3A-2F60A4DDE702}" destId="{5027801D-6EEC-034C-B9D9-158AD36E59CD}" srcOrd="1" destOrd="0" presId="urn:microsoft.com/office/officeart/2005/8/layout/hProcess4"/>
    <dgm:cxn modelId="{0B669F68-FE84-4B75-99BA-8A11267CD85B}" type="presParOf" srcId="{E26043B2-1EE1-E445-9E3A-2F60A4DDE702}" destId="{98A6E6A9-9B3C-694B-8547-B87E51B29971}" srcOrd="2" destOrd="0" presId="urn:microsoft.com/office/officeart/2005/8/layout/hProcess4"/>
    <dgm:cxn modelId="{946C3F83-137D-4914-9216-12B03D1A17CB}" type="presParOf" srcId="{98A6E6A9-9B3C-694B-8547-B87E51B29971}" destId="{88413D87-4D1E-E04E-B709-CFD7C00C93DB}" srcOrd="0" destOrd="0" presId="urn:microsoft.com/office/officeart/2005/8/layout/hProcess4"/>
    <dgm:cxn modelId="{62F8ED6B-B30C-4BD4-AB93-B8BDDC73EBB6}" type="presParOf" srcId="{88413D87-4D1E-E04E-B709-CFD7C00C93DB}" destId="{49A8CB68-E5AC-1D4D-977A-B2839198325E}" srcOrd="0" destOrd="0" presId="urn:microsoft.com/office/officeart/2005/8/layout/hProcess4"/>
    <dgm:cxn modelId="{D05DE683-CCB3-4CB9-BD16-F408E8792FCF}" type="presParOf" srcId="{88413D87-4D1E-E04E-B709-CFD7C00C93DB}" destId="{B14BA880-476D-5449-9FB4-68C8836BF686}" srcOrd="1" destOrd="0" presId="urn:microsoft.com/office/officeart/2005/8/layout/hProcess4"/>
    <dgm:cxn modelId="{8E5C478C-CF9A-41FA-B26A-9C2E297A7932}" type="presParOf" srcId="{88413D87-4D1E-E04E-B709-CFD7C00C93DB}" destId="{C2D774C5-B878-4242-8645-70C97E14B360}" srcOrd="2" destOrd="0" presId="urn:microsoft.com/office/officeart/2005/8/layout/hProcess4"/>
    <dgm:cxn modelId="{B1290B71-AA41-4A11-B053-98051A9A3453}" type="presParOf" srcId="{88413D87-4D1E-E04E-B709-CFD7C00C93DB}" destId="{18F9ACB9-9EDD-E343-8EC9-DD31CF1C0851}" srcOrd="3" destOrd="0" presId="urn:microsoft.com/office/officeart/2005/8/layout/hProcess4"/>
    <dgm:cxn modelId="{230E6442-3BDB-4D31-A747-B62047C65AFF}" type="presParOf" srcId="{88413D87-4D1E-E04E-B709-CFD7C00C93DB}" destId="{1FE35145-1FBB-9B49-9281-53040FD1D77A}" srcOrd="4" destOrd="0" presId="urn:microsoft.com/office/officeart/2005/8/layout/hProcess4"/>
    <dgm:cxn modelId="{6237F0A3-BACC-46D1-9AFC-AF3C55D18B0B}" type="presParOf" srcId="{98A6E6A9-9B3C-694B-8547-B87E51B29971}" destId="{1D9720FF-AEB9-6540-B8C3-54F56608D568}" srcOrd="1" destOrd="0" presId="urn:microsoft.com/office/officeart/2005/8/layout/hProcess4"/>
    <dgm:cxn modelId="{2CFE9DCC-61C1-4A53-BC0D-96926D549178}" type="presParOf" srcId="{98A6E6A9-9B3C-694B-8547-B87E51B29971}" destId="{71C8DC50-09A2-CF49-8EAB-17D1EFD7DF0D}" srcOrd="2" destOrd="0" presId="urn:microsoft.com/office/officeart/2005/8/layout/hProcess4"/>
    <dgm:cxn modelId="{95E7213F-488D-44EC-B75A-19123377FFE8}" type="presParOf" srcId="{71C8DC50-09A2-CF49-8EAB-17D1EFD7DF0D}" destId="{D9B6B3A6-E14E-3E46-83E1-C310FDBA10A5}" srcOrd="0" destOrd="0" presId="urn:microsoft.com/office/officeart/2005/8/layout/hProcess4"/>
    <dgm:cxn modelId="{1886625C-1D14-4C8B-B64F-61E6D25B8080}" type="presParOf" srcId="{71C8DC50-09A2-CF49-8EAB-17D1EFD7DF0D}" destId="{0C95C536-9BA7-194F-9FC7-201BAB27F1B2}" srcOrd="1" destOrd="0" presId="urn:microsoft.com/office/officeart/2005/8/layout/hProcess4"/>
    <dgm:cxn modelId="{202A6BBD-876D-4E34-A376-40CD1EDDF412}" type="presParOf" srcId="{71C8DC50-09A2-CF49-8EAB-17D1EFD7DF0D}" destId="{6B1210F6-05C7-AB4F-A52A-C0AB840A3B65}" srcOrd="2" destOrd="0" presId="urn:microsoft.com/office/officeart/2005/8/layout/hProcess4"/>
    <dgm:cxn modelId="{8401C654-91F4-4571-A4EB-5056AF14DBB0}" type="presParOf" srcId="{71C8DC50-09A2-CF49-8EAB-17D1EFD7DF0D}" destId="{FFF5D873-72DF-6740-B555-BE81B8781634}" srcOrd="3" destOrd="0" presId="urn:microsoft.com/office/officeart/2005/8/layout/hProcess4"/>
    <dgm:cxn modelId="{FCBF9AB9-16A9-4333-9B3D-A0A200E1869F}" type="presParOf" srcId="{71C8DC50-09A2-CF49-8EAB-17D1EFD7DF0D}" destId="{30196549-6845-E647-AB34-FC62EC765F2C}" srcOrd="4" destOrd="0" presId="urn:microsoft.com/office/officeart/2005/8/layout/hProcess4"/>
    <dgm:cxn modelId="{BCF22E4F-E3AC-48A3-AFDE-E0E09A6CACE7}" type="presParOf" srcId="{98A6E6A9-9B3C-694B-8547-B87E51B29971}" destId="{3B99CECC-4EA5-1640-A811-40F911DB1E86}" srcOrd="3" destOrd="0" presId="urn:microsoft.com/office/officeart/2005/8/layout/hProcess4"/>
    <dgm:cxn modelId="{46E951BE-4733-415E-9458-71F216BA70D5}" type="presParOf" srcId="{98A6E6A9-9B3C-694B-8547-B87E51B29971}" destId="{056B97B1-BD18-9645-9D6D-B937AB95FA34}" srcOrd="4" destOrd="0" presId="urn:microsoft.com/office/officeart/2005/8/layout/hProcess4"/>
    <dgm:cxn modelId="{88413176-9CB2-4004-82E9-AC83E764DBE8}" type="presParOf" srcId="{056B97B1-BD18-9645-9D6D-B937AB95FA34}" destId="{3D5726A8-51EF-414F-BA98-AA0E19490516}" srcOrd="0" destOrd="0" presId="urn:microsoft.com/office/officeart/2005/8/layout/hProcess4"/>
    <dgm:cxn modelId="{DA8EBA81-A553-4D6F-8428-7970310F3270}" type="presParOf" srcId="{056B97B1-BD18-9645-9D6D-B937AB95FA34}" destId="{4E9ABFBB-1EB6-2B4C-A094-648432407C31}" srcOrd="1" destOrd="0" presId="urn:microsoft.com/office/officeart/2005/8/layout/hProcess4"/>
    <dgm:cxn modelId="{0F8EFBDF-336A-4484-9751-80B95E453077}" type="presParOf" srcId="{056B97B1-BD18-9645-9D6D-B937AB95FA34}" destId="{366840FF-630E-6D4B-ADE7-F2A3382124B5}" srcOrd="2" destOrd="0" presId="urn:microsoft.com/office/officeart/2005/8/layout/hProcess4"/>
    <dgm:cxn modelId="{531A753A-7116-4431-BDB9-5FF80AA73B4A}" type="presParOf" srcId="{056B97B1-BD18-9645-9D6D-B937AB95FA34}" destId="{44D97DC0-4123-F74B-8D50-CEE7E8088146}" srcOrd="3" destOrd="0" presId="urn:microsoft.com/office/officeart/2005/8/layout/hProcess4"/>
    <dgm:cxn modelId="{50504D9A-F80B-4D00-A4A8-0CAC8D307717}" type="presParOf" srcId="{056B97B1-BD18-9645-9D6D-B937AB95FA34}" destId="{39D15E7D-F6D4-9240-BF3F-03E1443315F4}"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26F42F-402A-479C-AFCB-62F383C04254}" type="doc">
      <dgm:prSet loTypeId="urn:microsoft.com/office/officeart/2005/8/layout/bProcess3" loCatId="process" qsTypeId="urn:microsoft.com/office/officeart/2005/8/quickstyle/simple2" qsCatId="simple" csTypeId="urn:microsoft.com/office/officeart/2005/8/colors/accent2_2" csCatId="accent2" phldr="1"/>
      <dgm:spPr/>
    </dgm:pt>
    <dgm:pt modelId="{9D19B1BC-D000-4D26-8D04-EB34D597FD59}">
      <dgm:prSet phldrT="[Texto]"/>
      <dgm:spPr>
        <a:xfrm>
          <a:off x="493146" y="192"/>
          <a:ext cx="1300608" cy="780365"/>
        </a:xfrm>
      </dgm:spPr>
      <dgm:t>
        <a:bodyPr/>
        <a:lstStyle/>
        <a:p>
          <a:r>
            <a:rPr lang="pt-BR" b="1">
              <a:latin typeface="Calibri"/>
              <a:ea typeface="+mn-ea"/>
              <a:cs typeface="+mn-cs"/>
            </a:rPr>
            <a:t>Projects management (A)</a:t>
          </a:r>
        </a:p>
      </dgm:t>
    </dgm:pt>
    <dgm:pt modelId="{1789EC29-EDB5-451C-A9F6-2D9818BB4FFB}" type="parTrans" cxnId="{E8134B50-ECC2-4AFE-9FB7-5AE64282CC68}">
      <dgm:prSet/>
      <dgm:spPr/>
      <dgm:t>
        <a:bodyPr/>
        <a:lstStyle/>
        <a:p>
          <a:endParaRPr lang="pt-BR"/>
        </a:p>
      </dgm:t>
    </dgm:pt>
    <dgm:pt modelId="{C18EE7CE-89BF-423F-947C-248134A4AA3F}" type="sibTrans" cxnId="{E8134B50-ECC2-4AFE-9FB7-5AE64282CC68}">
      <dgm:prSet/>
      <dgm:spPr>
        <a:xfrm>
          <a:off x="1791955" y="344654"/>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9325BD4C-6891-4CE7-A0AB-5A8205B3CA52}">
      <dgm:prSet phldrT="[Texto]"/>
      <dgm:spPr>
        <a:xfrm>
          <a:off x="493146" y="1079697"/>
          <a:ext cx="1300608" cy="780365"/>
        </a:xfrm>
      </dgm:spPr>
      <dgm:t>
        <a:bodyPr/>
        <a:lstStyle/>
        <a:p>
          <a:r>
            <a:rPr lang="pt-BR" i="0">
              <a:latin typeface="Calibri"/>
              <a:ea typeface="+mn-ea"/>
              <a:cs typeface="+mn-cs"/>
            </a:rPr>
            <a:t>Assemblers</a:t>
          </a:r>
        </a:p>
      </dgm:t>
    </dgm:pt>
    <dgm:pt modelId="{FA1CDD8E-3B06-4D8D-BA3A-315BD32257CC}" type="parTrans" cxnId="{D0C28A40-1DD7-4CEA-8041-89D5284B16EA}">
      <dgm:prSet/>
      <dgm:spPr/>
      <dgm:t>
        <a:bodyPr/>
        <a:lstStyle/>
        <a:p>
          <a:endParaRPr lang="pt-BR"/>
        </a:p>
      </dgm:t>
    </dgm:pt>
    <dgm:pt modelId="{76E1533D-7011-4DA1-8961-D55BFB980771}" type="sibTrans" cxnId="{D0C28A40-1DD7-4CEA-8041-89D5284B16EA}">
      <dgm:prSet/>
      <dgm:spPr>
        <a:xfrm>
          <a:off x="1791955" y="1424160"/>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F6A348DB-1E29-45CC-9D58-83337E722D4E}">
      <dgm:prSet phldrT="[Texto]"/>
      <dgm:spPr>
        <a:xfrm>
          <a:off x="3692644" y="1079697"/>
          <a:ext cx="1300608" cy="780365"/>
        </a:xfrm>
      </dgm:spPr>
      <dgm:t>
        <a:bodyPr/>
        <a:lstStyle/>
        <a:p>
          <a:r>
            <a:rPr lang="pt-BR">
              <a:latin typeface="Calibri"/>
              <a:ea typeface="+mn-ea"/>
              <a:cs typeface="+mn-cs"/>
            </a:rPr>
            <a:t>Scaffolding</a:t>
          </a:r>
        </a:p>
      </dgm:t>
    </dgm:pt>
    <dgm:pt modelId="{800E66AB-E706-4F34-BE9F-16413472FADA}" type="parTrans" cxnId="{3DD9C24D-038F-46D2-9782-B28E0E6EFA3F}">
      <dgm:prSet/>
      <dgm:spPr/>
      <dgm:t>
        <a:bodyPr/>
        <a:lstStyle/>
        <a:p>
          <a:endParaRPr lang="pt-BR"/>
        </a:p>
      </dgm:t>
    </dgm:pt>
    <dgm:pt modelId="{0E71F97F-D05F-415C-838C-2E312647CD8D}" type="sibTrans" cxnId="{3DD9C24D-038F-46D2-9782-B28E0E6EFA3F}">
      <dgm:prSet/>
      <dgm:spPr>
        <a:xfrm>
          <a:off x="1143450" y="1858262"/>
          <a:ext cx="3199498" cy="2685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C0761469-5D82-48C5-9C78-26859C0EA2E1}">
      <dgm:prSet/>
      <dgm:spPr>
        <a:xfrm>
          <a:off x="3692644" y="1079697"/>
          <a:ext cx="1300608" cy="780365"/>
        </a:xfrm>
      </dgm:spPr>
      <dgm:t>
        <a:bodyPr/>
        <a:lstStyle/>
        <a:p>
          <a:r>
            <a:rPr lang="pt-BR">
              <a:latin typeface="Calibri"/>
              <a:ea typeface="+mn-ea"/>
              <a:cs typeface="+mn-cs"/>
            </a:rPr>
            <a:t>CONTIGuator</a:t>
          </a:r>
        </a:p>
      </dgm:t>
    </dgm:pt>
    <dgm:pt modelId="{91CC276F-DDA5-4171-9E2F-027590BD463B}" type="parTrans" cxnId="{03A5CD0B-767E-4F34-907F-9FC2C36203F3}">
      <dgm:prSet/>
      <dgm:spPr/>
      <dgm:t>
        <a:bodyPr/>
        <a:lstStyle/>
        <a:p>
          <a:endParaRPr lang="pt-BR"/>
        </a:p>
      </dgm:t>
    </dgm:pt>
    <dgm:pt modelId="{1B635B45-876F-4D08-A5BF-483C78BE53FE}" type="sibTrans" cxnId="{03A5CD0B-767E-4F34-907F-9FC2C36203F3}">
      <dgm:prSet/>
      <dgm:spPr/>
      <dgm:t>
        <a:bodyPr/>
        <a:lstStyle/>
        <a:p>
          <a:endParaRPr lang="pt-BR"/>
        </a:p>
      </dgm:t>
    </dgm:pt>
    <dgm:pt modelId="{4D3D5B0B-3172-46D8-9E70-F1A093C793B8}">
      <dgm:prSet/>
      <dgm:spPr>
        <a:xfrm>
          <a:off x="493146" y="2159203"/>
          <a:ext cx="1300608" cy="780365"/>
        </a:xfrm>
      </dgm:spPr>
      <dgm:t>
        <a:bodyPr/>
        <a:lstStyle/>
        <a:p>
          <a:r>
            <a:rPr lang="pt-BR">
              <a:latin typeface="Calibri"/>
              <a:ea typeface="+mn-ea"/>
              <a:cs typeface="+mn-cs"/>
            </a:rPr>
            <a:t>MoveDNAA</a:t>
          </a:r>
        </a:p>
      </dgm:t>
    </dgm:pt>
    <dgm:pt modelId="{84F24145-2780-422F-A674-E84BF13BBFDF}" type="parTrans" cxnId="{C2353D41-D96A-49E3-B6BE-E4DD12FE2689}">
      <dgm:prSet/>
      <dgm:spPr/>
      <dgm:t>
        <a:bodyPr/>
        <a:lstStyle/>
        <a:p>
          <a:endParaRPr lang="pt-BR"/>
        </a:p>
      </dgm:t>
    </dgm:pt>
    <dgm:pt modelId="{555040BD-1138-487A-830F-9A74F15E5B30}" type="sibTrans" cxnId="{C2353D41-D96A-49E3-B6BE-E4DD12FE2689}">
      <dgm:prSet/>
      <dgm:spPr>
        <a:xfrm>
          <a:off x="1791955" y="2503665"/>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B02EC99B-2599-45DC-8447-547DDD0945DE}">
      <dgm:prSet/>
      <dgm:spPr>
        <a:xfrm>
          <a:off x="493146" y="1079697"/>
          <a:ext cx="1300608" cy="780365"/>
        </a:xfrm>
      </dgm:spPr>
      <dgm:t>
        <a:bodyPr/>
        <a:lstStyle/>
        <a:p>
          <a:r>
            <a:rPr lang="pt-BR" i="0">
              <a:latin typeface="Calibri"/>
              <a:ea typeface="+mn-ea"/>
              <a:cs typeface="+mn-cs"/>
            </a:rPr>
            <a:t>Mira (default)</a:t>
          </a:r>
        </a:p>
      </dgm:t>
    </dgm:pt>
    <dgm:pt modelId="{D2A8677B-00C7-49AD-AAF0-6C8AE3632CC2}" type="parTrans" cxnId="{CC2517BF-7935-4B31-BAAD-40315807433D}">
      <dgm:prSet/>
      <dgm:spPr/>
      <dgm:t>
        <a:bodyPr/>
        <a:lstStyle/>
        <a:p>
          <a:endParaRPr lang="pt-BR"/>
        </a:p>
      </dgm:t>
    </dgm:pt>
    <dgm:pt modelId="{73B43CA8-E39B-4BD3-8C9F-F3CF7990F8D4}" type="sibTrans" cxnId="{CC2517BF-7935-4B31-BAAD-40315807433D}">
      <dgm:prSet/>
      <dgm:spPr/>
      <dgm:t>
        <a:bodyPr/>
        <a:lstStyle/>
        <a:p>
          <a:endParaRPr lang="pt-BR"/>
        </a:p>
      </dgm:t>
    </dgm:pt>
    <dgm:pt modelId="{2786CE94-388B-41F2-8364-3E4E4D778212}">
      <dgm:prSet/>
      <dgm:spPr>
        <a:xfrm>
          <a:off x="2092895" y="2159203"/>
          <a:ext cx="1300608" cy="780365"/>
        </a:xfrm>
      </dgm:spPr>
      <dgm:t>
        <a:bodyPr/>
        <a:lstStyle/>
        <a:p>
          <a:r>
            <a:rPr lang="pt-BR">
              <a:latin typeface="Calibri"/>
              <a:ea typeface="+mn-ea"/>
              <a:cs typeface="+mn-cs"/>
            </a:rPr>
            <a:t>Overlap among contigs</a:t>
          </a:r>
        </a:p>
      </dgm:t>
    </dgm:pt>
    <dgm:pt modelId="{75D7A8FE-74AD-40C4-8294-E0C294F52982}" type="parTrans" cxnId="{59CE0E28-4A8E-4063-B720-5D7DEF4012CC}">
      <dgm:prSet/>
      <dgm:spPr/>
      <dgm:t>
        <a:bodyPr/>
        <a:lstStyle/>
        <a:p>
          <a:endParaRPr lang="pt-BR"/>
        </a:p>
      </dgm:t>
    </dgm:pt>
    <dgm:pt modelId="{4C797F99-4CB4-41DA-8B1B-28DA2D3EDAB5}" type="sibTrans" cxnId="{59CE0E28-4A8E-4063-B720-5D7DEF4012CC}">
      <dgm:prSet/>
      <dgm:spPr>
        <a:xfrm>
          <a:off x="3391704" y="2503665"/>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F378D290-9E8D-47A4-B5CB-BB50A7EF12BC}">
      <dgm:prSet/>
      <dgm:spPr>
        <a:xfrm>
          <a:off x="493146" y="2159203"/>
          <a:ext cx="1300608" cy="780365"/>
        </a:xfrm>
      </dgm:spPr>
      <dgm:t>
        <a:bodyPr/>
        <a:lstStyle/>
        <a:p>
          <a:r>
            <a:rPr lang="pt-BR">
              <a:latin typeface="Calibri"/>
              <a:ea typeface="+mn-ea"/>
              <a:cs typeface="+mn-cs"/>
            </a:rPr>
            <a:t>Correct  the position  of gene dnaA in circular genomes</a:t>
          </a:r>
        </a:p>
      </dgm:t>
    </dgm:pt>
    <dgm:pt modelId="{F5101F85-67CC-474E-8F3C-3DB5055457B5}" type="parTrans" cxnId="{63C03BA3-E120-4723-A8B1-1C36963C2F1F}">
      <dgm:prSet/>
      <dgm:spPr/>
      <dgm:t>
        <a:bodyPr/>
        <a:lstStyle/>
        <a:p>
          <a:endParaRPr lang="pt-BR"/>
        </a:p>
      </dgm:t>
    </dgm:pt>
    <dgm:pt modelId="{2384DC1F-C208-4A72-B21F-22FFC6A8C0DF}" type="sibTrans" cxnId="{63C03BA3-E120-4723-A8B1-1C36963C2F1F}">
      <dgm:prSet/>
      <dgm:spPr/>
      <dgm:t>
        <a:bodyPr/>
        <a:lstStyle/>
        <a:p>
          <a:endParaRPr lang="pt-BR"/>
        </a:p>
      </dgm:t>
    </dgm:pt>
    <dgm:pt modelId="{6B7C30F1-FF19-4150-8DAC-0E805C2EAB20}">
      <dgm:prSet/>
      <dgm:spPr>
        <a:xfrm>
          <a:off x="2092895" y="2159203"/>
          <a:ext cx="1300608" cy="780365"/>
        </a:xfrm>
      </dgm:spPr>
      <dgm:t>
        <a:bodyPr/>
        <a:lstStyle/>
        <a:p>
          <a:r>
            <a:rPr lang="pt-BR">
              <a:latin typeface="Calibri"/>
              <a:ea typeface="+mn-ea"/>
              <a:cs typeface="+mn-cs"/>
            </a:rPr>
            <a:t>Comparation among contigs using BLAST</a:t>
          </a:r>
          <a:endParaRPr lang="pt-BR" i="1">
            <a:latin typeface="Calibri"/>
            <a:ea typeface="+mn-ea"/>
            <a:cs typeface="+mn-cs"/>
          </a:endParaRPr>
        </a:p>
      </dgm:t>
    </dgm:pt>
    <dgm:pt modelId="{500D489F-0F53-495D-A968-2FDF508DB624}" type="parTrans" cxnId="{28E2E639-686D-4A13-AF8A-5264E4AAF949}">
      <dgm:prSet/>
      <dgm:spPr/>
      <dgm:t>
        <a:bodyPr/>
        <a:lstStyle/>
        <a:p>
          <a:endParaRPr lang="pt-BR"/>
        </a:p>
      </dgm:t>
    </dgm:pt>
    <dgm:pt modelId="{51354590-87E6-4AC2-B042-C2FD77D44F25}" type="sibTrans" cxnId="{28E2E639-686D-4A13-AF8A-5264E4AAF949}">
      <dgm:prSet/>
      <dgm:spPr/>
      <dgm:t>
        <a:bodyPr/>
        <a:lstStyle/>
        <a:p>
          <a:endParaRPr lang="pt-BR"/>
        </a:p>
      </dgm:t>
    </dgm:pt>
    <dgm:pt modelId="{91A34EC1-F260-4ECC-8C1D-96AEBDF6A317}">
      <dgm:prSet/>
      <dgm:spPr>
        <a:xfrm>
          <a:off x="3692644" y="2159203"/>
          <a:ext cx="1300608" cy="780365"/>
        </a:xfrm>
      </dgm:spPr>
      <dgm:t>
        <a:bodyPr/>
        <a:lstStyle/>
        <a:p>
          <a:r>
            <a:rPr lang="pt-BR">
              <a:latin typeface="Calibri"/>
              <a:ea typeface="+mn-ea"/>
              <a:cs typeface="+mn-cs"/>
            </a:rPr>
            <a:t>Repetitive regions</a:t>
          </a:r>
        </a:p>
      </dgm:t>
    </dgm:pt>
    <dgm:pt modelId="{AF7C8B27-EEC7-428E-B679-8CB2A3C57CFF}" type="parTrans" cxnId="{C34DA60D-0D97-4FD3-8C20-050D5A6101D8}">
      <dgm:prSet/>
      <dgm:spPr/>
      <dgm:t>
        <a:bodyPr/>
        <a:lstStyle/>
        <a:p>
          <a:endParaRPr lang="pt-BR"/>
        </a:p>
      </dgm:t>
    </dgm:pt>
    <dgm:pt modelId="{521A21AE-5051-4B30-B5F9-521D89C3C13A}" type="sibTrans" cxnId="{C34DA60D-0D97-4FD3-8C20-050D5A6101D8}">
      <dgm:prSet/>
      <dgm:spPr>
        <a:xfrm>
          <a:off x="1143450" y="2937768"/>
          <a:ext cx="3199498" cy="2685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8926C809-B003-4B08-BD1D-A192465AD931}">
      <dgm:prSet/>
      <dgm:spPr>
        <a:xfrm>
          <a:off x="3692644" y="2159203"/>
          <a:ext cx="1300608" cy="780365"/>
        </a:xfrm>
      </dgm:spPr>
      <dgm:t>
        <a:bodyPr/>
        <a:lstStyle/>
        <a:p>
          <a:r>
            <a:rPr lang="pt-BR">
              <a:latin typeface="Calibri"/>
              <a:ea typeface="+mn-ea"/>
              <a:cs typeface="+mn-cs"/>
            </a:rPr>
            <a:t>close gaps in regions with repetition</a:t>
          </a:r>
        </a:p>
      </dgm:t>
    </dgm:pt>
    <dgm:pt modelId="{E3932904-7E59-4A2A-B0E2-DEAC12802C97}" type="parTrans" cxnId="{5BCB2A57-E0FD-450B-9A82-39C9977EF506}">
      <dgm:prSet/>
      <dgm:spPr/>
      <dgm:t>
        <a:bodyPr/>
        <a:lstStyle/>
        <a:p>
          <a:endParaRPr lang="pt-BR"/>
        </a:p>
      </dgm:t>
    </dgm:pt>
    <dgm:pt modelId="{42F2DEC2-A779-41E9-98D0-F87BBE657062}" type="sibTrans" cxnId="{5BCB2A57-E0FD-450B-9A82-39C9977EF506}">
      <dgm:prSet/>
      <dgm:spPr/>
      <dgm:t>
        <a:bodyPr/>
        <a:lstStyle/>
        <a:p>
          <a:endParaRPr lang="pt-BR"/>
        </a:p>
      </dgm:t>
    </dgm:pt>
    <dgm:pt modelId="{B71D6EEC-69A3-40BD-A360-17E8A3627327}">
      <dgm:prSet/>
      <dgm:spPr>
        <a:xfrm>
          <a:off x="493146" y="3238708"/>
          <a:ext cx="1300608" cy="780365"/>
        </a:xfrm>
      </dgm:spPr>
      <dgm:t>
        <a:bodyPr/>
        <a:lstStyle/>
        <a:p>
          <a:r>
            <a:rPr lang="pt-BR">
              <a:latin typeface="Calibri"/>
              <a:ea typeface="+mn-ea"/>
              <a:cs typeface="+mn-cs"/>
            </a:rPr>
            <a:t>Assembly validation </a:t>
          </a:r>
        </a:p>
      </dgm:t>
    </dgm:pt>
    <dgm:pt modelId="{0DC43C39-2DB0-49BA-8533-64303BD27BF1}" type="parTrans" cxnId="{708FE593-1014-495E-89B4-9A9A1424EFFC}">
      <dgm:prSet/>
      <dgm:spPr/>
      <dgm:t>
        <a:bodyPr/>
        <a:lstStyle/>
        <a:p>
          <a:endParaRPr lang="pt-BR"/>
        </a:p>
      </dgm:t>
    </dgm:pt>
    <dgm:pt modelId="{B4F2DC11-A136-4E26-8400-BCFAC7F78A5C}" type="sibTrans" cxnId="{708FE593-1014-495E-89B4-9A9A1424EFFC}">
      <dgm:prSet/>
      <dgm:spPr>
        <a:xfrm>
          <a:off x="1791955" y="3583171"/>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ED5B2EAC-E0AF-4D44-9B95-69BE1211E3C7}">
      <dgm:prSet/>
      <dgm:spPr>
        <a:xfrm>
          <a:off x="2092895" y="1079697"/>
          <a:ext cx="1300608" cy="780365"/>
        </a:xfrm>
      </dgm:spPr>
      <dgm:t>
        <a:bodyPr/>
        <a:lstStyle/>
        <a:p>
          <a:r>
            <a:rPr lang="pt-BR" b="1">
              <a:latin typeface="Calibri"/>
              <a:ea typeface="+mn-ea"/>
              <a:cs typeface="+mn-cs"/>
            </a:rPr>
            <a:t>Curation (C)</a:t>
          </a:r>
        </a:p>
      </dgm:t>
    </dgm:pt>
    <dgm:pt modelId="{AC8815AB-ECAA-4A7E-ADB9-BE013AC8541B}" type="parTrans" cxnId="{DBCE260F-7D23-48BC-A761-5BC981D65D8E}">
      <dgm:prSet/>
      <dgm:spPr/>
      <dgm:t>
        <a:bodyPr/>
        <a:lstStyle/>
        <a:p>
          <a:endParaRPr lang="pt-BR"/>
        </a:p>
      </dgm:t>
    </dgm:pt>
    <dgm:pt modelId="{EF1BBB9E-4886-4A7C-B36E-A4DDD96743DC}" type="sibTrans" cxnId="{DBCE260F-7D23-48BC-A761-5BC981D65D8E}">
      <dgm:prSet/>
      <dgm:spPr>
        <a:xfrm>
          <a:off x="3391704" y="1424160"/>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E10F7FFF-F60A-4047-BA51-3F8B21D822B7}">
      <dgm:prSet/>
      <dgm:spPr>
        <a:xfrm>
          <a:off x="2092895" y="192"/>
          <a:ext cx="1300608" cy="780365"/>
        </a:xfrm>
      </dgm:spPr>
      <dgm:t>
        <a:bodyPr/>
        <a:lstStyle/>
        <a:p>
          <a:r>
            <a:rPr lang="pt-BR">
              <a:latin typeface="Calibri"/>
              <a:ea typeface="+mn-ea"/>
              <a:cs typeface="+mn-cs"/>
            </a:rPr>
            <a:t>Data conversion</a:t>
          </a:r>
        </a:p>
      </dgm:t>
    </dgm:pt>
    <dgm:pt modelId="{5B1439AF-CBDD-4112-82C6-07D55C5DF0D1}" type="parTrans" cxnId="{714AD4DB-6766-4E2B-AA94-3BDCA28A0CBF}">
      <dgm:prSet/>
      <dgm:spPr/>
      <dgm:t>
        <a:bodyPr/>
        <a:lstStyle/>
        <a:p>
          <a:endParaRPr lang="pt-BR"/>
        </a:p>
      </dgm:t>
    </dgm:pt>
    <dgm:pt modelId="{BEBA8FAB-1571-4E92-9174-4F7EB842D1F0}" type="sibTrans" cxnId="{714AD4DB-6766-4E2B-AA94-3BDCA28A0CBF}">
      <dgm:prSet/>
      <dgm:spPr>
        <a:xfrm>
          <a:off x="3391704" y="344654"/>
          <a:ext cx="268540" cy="914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6E372B72-64A8-496B-9DDA-A10266E0726E}">
      <dgm:prSet/>
      <dgm:spPr>
        <a:xfrm>
          <a:off x="2092895" y="192"/>
          <a:ext cx="1300608" cy="780365"/>
        </a:xfrm>
      </dgm:spPr>
      <dgm:t>
        <a:bodyPr/>
        <a:lstStyle/>
        <a:p>
          <a:r>
            <a:rPr lang="pt-BR">
              <a:latin typeface="Calibri"/>
              <a:ea typeface="+mn-ea"/>
              <a:cs typeface="+mn-cs"/>
            </a:rPr>
            <a:t>BAM &gt; SFF</a:t>
          </a:r>
        </a:p>
      </dgm:t>
    </dgm:pt>
    <dgm:pt modelId="{0F4DE5D4-6AEB-4105-89C8-AC4A1B4E39B7}" type="parTrans" cxnId="{623B3D99-0EA0-49F2-BCE1-D4D74E846505}">
      <dgm:prSet/>
      <dgm:spPr/>
      <dgm:t>
        <a:bodyPr/>
        <a:lstStyle/>
        <a:p>
          <a:endParaRPr lang="pt-BR"/>
        </a:p>
      </dgm:t>
    </dgm:pt>
    <dgm:pt modelId="{53D2D9C9-330A-49CB-9876-DE77746FFCA9}" type="sibTrans" cxnId="{623B3D99-0EA0-49F2-BCE1-D4D74E846505}">
      <dgm:prSet/>
      <dgm:spPr/>
      <dgm:t>
        <a:bodyPr/>
        <a:lstStyle/>
        <a:p>
          <a:endParaRPr lang="pt-BR"/>
        </a:p>
      </dgm:t>
    </dgm:pt>
    <dgm:pt modelId="{A5BDFE3F-2901-4656-A93C-84C702FD927B}">
      <dgm:prSet/>
      <dgm:spPr>
        <a:xfrm>
          <a:off x="2092895" y="192"/>
          <a:ext cx="1300608" cy="780365"/>
        </a:xfrm>
      </dgm:spPr>
      <dgm:t>
        <a:bodyPr/>
        <a:lstStyle/>
        <a:p>
          <a:r>
            <a:rPr lang="pt-BR">
              <a:latin typeface="Calibri"/>
              <a:ea typeface="+mn-ea"/>
              <a:cs typeface="+mn-cs"/>
            </a:rPr>
            <a:t>SFF &gt; FASTQ</a:t>
          </a:r>
        </a:p>
      </dgm:t>
    </dgm:pt>
    <dgm:pt modelId="{7BFC4F12-60D1-4071-8A8C-F44CCC7EBDF8}" type="parTrans" cxnId="{016A32E4-CEE2-44B4-89FC-417242403B56}">
      <dgm:prSet/>
      <dgm:spPr/>
      <dgm:t>
        <a:bodyPr/>
        <a:lstStyle/>
        <a:p>
          <a:endParaRPr lang="pt-BR"/>
        </a:p>
      </dgm:t>
    </dgm:pt>
    <dgm:pt modelId="{53982DC0-6671-4DB2-8ADE-8C6A75840B80}" type="sibTrans" cxnId="{016A32E4-CEE2-44B4-89FC-417242403B56}">
      <dgm:prSet/>
      <dgm:spPr/>
      <dgm:t>
        <a:bodyPr/>
        <a:lstStyle/>
        <a:p>
          <a:endParaRPr lang="pt-BR"/>
        </a:p>
      </dgm:t>
    </dgm:pt>
    <dgm:pt modelId="{960575F6-1884-494C-B714-41C850DA15BC}">
      <dgm:prSet/>
      <dgm:spPr>
        <a:xfrm>
          <a:off x="3692644" y="192"/>
          <a:ext cx="1300608" cy="780365"/>
        </a:xfrm>
      </dgm:spPr>
      <dgm:t>
        <a:bodyPr/>
        <a:lstStyle/>
        <a:p>
          <a:r>
            <a:rPr lang="pt-BR" b="1" i="1">
              <a:latin typeface="Calibri"/>
              <a:ea typeface="+mn-ea"/>
              <a:cs typeface="+mn-cs"/>
            </a:rPr>
            <a:t>de novo</a:t>
          </a:r>
          <a:r>
            <a:rPr lang="pt-BR" b="1" i="0">
              <a:latin typeface="Calibri"/>
              <a:ea typeface="+mn-ea"/>
              <a:cs typeface="+mn-cs"/>
            </a:rPr>
            <a:t> assembly (B)</a:t>
          </a:r>
        </a:p>
      </dgm:t>
    </dgm:pt>
    <dgm:pt modelId="{016D5773-2B9B-4D76-8FB3-3D3B7470371B}" type="parTrans" cxnId="{D53A6ACC-1930-4789-A18B-9B90AEFCD53C}">
      <dgm:prSet/>
      <dgm:spPr/>
      <dgm:t>
        <a:bodyPr/>
        <a:lstStyle/>
        <a:p>
          <a:endParaRPr lang="pt-BR"/>
        </a:p>
      </dgm:t>
    </dgm:pt>
    <dgm:pt modelId="{A3899934-B11E-4D18-9A83-482ED06372D7}" type="sibTrans" cxnId="{D53A6ACC-1930-4789-A18B-9B90AEFCD53C}">
      <dgm:prSet/>
      <dgm:spPr>
        <a:xfrm>
          <a:off x="1143450" y="778757"/>
          <a:ext cx="3199498" cy="268540"/>
        </a:xfrm>
      </dgm:spPr>
      <dgm:t>
        <a:bodyPr/>
        <a:lstStyle/>
        <a:p>
          <a:endParaRPr lang="pt-BR">
            <a:solidFill>
              <a:sysClr val="windowText" lastClr="000000">
                <a:hueOff val="0"/>
                <a:satOff val="0"/>
                <a:lumOff val="0"/>
                <a:alphaOff val="0"/>
              </a:sysClr>
            </a:solidFill>
            <a:latin typeface="Calibri"/>
            <a:ea typeface="+mn-ea"/>
            <a:cs typeface="+mn-cs"/>
          </a:endParaRPr>
        </a:p>
      </dgm:t>
    </dgm:pt>
    <dgm:pt modelId="{257FC7E3-27DB-4C70-AD1E-ABFDF839B83D}">
      <dgm:prSet/>
      <dgm:spPr>
        <a:xfrm>
          <a:off x="3692644" y="1079697"/>
          <a:ext cx="1300608" cy="780365"/>
        </a:xfrm>
      </dgm:spPr>
      <dgm:t>
        <a:bodyPr/>
        <a:lstStyle/>
        <a:p>
          <a:r>
            <a:rPr lang="pt-BR">
              <a:latin typeface="Calibri"/>
              <a:ea typeface="+mn-ea"/>
              <a:cs typeface="+mn-cs"/>
            </a:rPr>
            <a:t>Optical mapping (MapSolver report)</a:t>
          </a:r>
        </a:p>
      </dgm:t>
    </dgm:pt>
    <dgm:pt modelId="{CBA1C507-7B78-4D95-93BF-AE36BFBB0F81}" type="parTrans" cxnId="{75D73183-2674-4C83-9291-BEB97E9F951F}">
      <dgm:prSet/>
      <dgm:spPr/>
      <dgm:t>
        <a:bodyPr/>
        <a:lstStyle/>
        <a:p>
          <a:endParaRPr lang="pt-BR"/>
        </a:p>
      </dgm:t>
    </dgm:pt>
    <dgm:pt modelId="{1FE47D0B-8575-4685-BBBD-FF7186D37B46}" type="sibTrans" cxnId="{75D73183-2674-4C83-9291-BEB97E9F951F}">
      <dgm:prSet/>
      <dgm:spPr/>
      <dgm:t>
        <a:bodyPr/>
        <a:lstStyle/>
        <a:p>
          <a:endParaRPr lang="pt-BR"/>
        </a:p>
      </dgm:t>
    </dgm:pt>
    <dgm:pt modelId="{395A69E9-EC60-4DDF-B8A8-C5658BEBB20B}">
      <dgm:prSet/>
      <dgm:spPr>
        <a:xfrm>
          <a:off x="493146" y="3238708"/>
          <a:ext cx="1300608" cy="780365"/>
        </a:xfrm>
      </dgm:spPr>
      <dgm:t>
        <a:bodyPr/>
        <a:lstStyle/>
        <a:p>
          <a:r>
            <a:rPr lang="pt-BR" i="0">
              <a:latin typeface="Calibri"/>
              <a:ea typeface="+mn-ea"/>
              <a:cs typeface="+mn-cs"/>
            </a:rPr>
            <a:t>analysis  using CONTIGinfo script</a:t>
          </a:r>
          <a:endParaRPr lang="pt-BR" i="1">
            <a:latin typeface="Calibri"/>
            <a:ea typeface="+mn-ea"/>
            <a:cs typeface="+mn-cs"/>
          </a:endParaRPr>
        </a:p>
      </dgm:t>
    </dgm:pt>
    <dgm:pt modelId="{5DABB575-1858-4941-AF9B-DE245EC1E7CD}" type="parTrans" cxnId="{367F6239-C51B-427F-B531-B93A0E1D2426}">
      <dgm:prSet/>
      <dgm:spPr/>
      <dgm:t>
        <a:bodyPr/>
        <a:lstStyle/>
        <a:p>
          <a:endParaRPr lang="pt-BR"/>
        </a:p>
      </dgm:t>
    </dgm:pt>
    <dgm:pt modelId="{F9C511C2-C048-47D6-9AB3-F7EF7A7023E3}" type="sibTrans" cxnId="{367F6239-C51B-427F-B531-B93A0E1D2426}">
      <dgm:prSet/>
      <dgm:spPr/>
      <dgm:t>
        <a:bodyPr/>
        <a:lstStyle/>
        <a:p>
          <a:endParaRPr lang="pt-BR"/>
        </a:p>
      </dgm:t>
    </dgm:pt>
    <dgm:pt modelId="{7962CAE8-8673-46E5-A1F8-D712A2477EF6}">
      <dgm:prSet/>
      <dgm:spPr>
        <a:xfrm>
          <a:off x="493146" y="1079697"/>
          <a:ext cx="1300608" cy="780365"/>
        </a:xfrm>
      </dgm:spPr>
      <dgm:t>
        <a:bodyPr/>
        <a:lstStyle/>
        <a:p>
          <a:r>
            <a:rPr lang="pt-BR" i="0">
              <a:latin typeface="Calibri"/>
              <a:ea typeface="+mn-ea"/>
              <a:cs typeface="+mn-cs"/>
            </a:rPr>
            <a:t>Minia (optional)</a:t>
          </a:r>
        </a:p>
      </dgm:t>
    </dgm:pt>
    <dgm:pt modelId="{64F8C101-0CBF-4778-B1A6-08A8D9D5DBEE}" type="parTrans" cxnId="{FDF7A25B-B51F-4CF8-BCFE-579C26C5A878}">
      <dgm:prSet/>
      <dgm:spPr/>
      <dgm:t>
        <a:bodyPr/>
        <a:lstStyle/>
        <a:p>
          <a:endParaRPr lang="pt-BR"/>
        </a:p>
      </dgm:t>
    </dgm:pt>
    <dgm:pt modelId="{3D69FE26-5DDC-4CD2-8F08-4284EB53133D}" type="sibTrans" cxnId="{FDF7A25B-B51F-4CF8-BCFE-579C26C5A878}">
      <dgm:prSet/>
      <dgm:spPr/>
      <dgm:t>
        <a:bodyPr/>
        <a:lstStyle/>
        <a:p>
          <a:endParaRPr lang="pt-BR"/>
        </a:p>
      </dgm:t>
    </dgm:pt>
    <dgm:pt modelId="{FC62DCB4-4437-4BB2-9C04-B659D6BE2DC0}">
      <dgm:prSet/>
      <dgm:spPr>
        <a:xfrm>
          <a:off x="493146" y="1079697"/>
          <a:ext cx="1300608" cy="780365"/>
        </a:xfrm>
      </dgm:spPr>
      <dgm:t>
        <a:bodyPr/>
        <a:lstStyle/>
        <a:p>
          <a:r>
            <a:rPr lang="pt-BR" i="0">
              <a:latin typeface="Calibri"/>
              <a:ea typeface="+mn-ea"/>
              <a:cs typeface="+mn-cs"/>
            </a:rPr>
            <a:t>SPAdes (optional)</a:t>
          </a:r>
        </a:p>
      </dgm:t>
    </dgm:pt>
    <dgm:pt modelId="{7AD4DABA-261C-466C-9C6D-20CA6A747151}" type="parTrans" cxnId="{97036F16-A624-4F35-96A0-E49447282B2D}">
      <dgm:prSet/>
      <dgm:spPr/>
      <dgm:t>
        <a:bodyPr/>
        <a:lstStyle/>
        <a:p>
          <a:endParaRPr lang="pt-BR"/>
        </a:p>
      </dgm:t>
    </dgm:pt>
    <dgm:pt modelId="{59020470-EEB8-482B-A709-3F668B524AA8}" type="sibTrans" cxnId="{97036F16-A624-4F35-96A0-E49447282B2D}">
      <dgm:prSet/>
      <dgm:spPr/>
      <dgm:t>
        <a:bodyPr/>
        <a:lstStyle/>
        <a:p>
          <a:endParaRPr lang="pt-BR"/>
        </a:p>
      </dgm:t>
    </dgm:pt>
    <dgm:pt modelId="{1D294689-0494-4E8A-8255-728A378E7743}">
      <dgm:prSet/>
      <dgm:spPr>
        <a:xfrm>
          <a:off x="493146" y="1079697"/>
          <a:ext cx="1300608" cy="780365"/>
        </a:xfrm>
      </dgm:spPr>
      <dgm:t>
        <a:bodyPr/>
        <a:lstStyle/>
        <a:p>
          <a:r>
            <a:rPr lang="pt-BR" i="0">
              <a:latin typeface="Calibri"/>
              <a:ea typeface="+mn-ea"/>
              <a:cs typeface="+mn-cs"/>
            </a:rPr>
            <a:t>Newbler (optional)</a:t>
          </a:r>
        </a:p>
      </dgm:t>
    </dgm:pt>
    <dgm:pt modelId="{F886C65C-A40A-4219-8B63-4B8C3F6C169C}" type="parTrans" cxnId="{25064D79-7182-488A-8B0D-76E929348507}">
      <dgm:prSet/>
      <dgm:spPr/>
      <dgm:t>
        <a:bodyPr/>
        <a:lstStyle/>
        <a:p>
          <a:endParaRPr lang="pt-BR"/>
        </a:p>
      </dgm:t>
    </dgm:pt>
    <dgm:pt modelId="{143A70C1-1420-47F7-8D03-27335D9ADCE9}" type="sibTrans" cxnId="{25064D79-7182-488A-8B0D-76E929348507}">
      <dgm:prSet/>
      <dgm:spPr/>
      <dgm:t>
        <a:bodyPr/>
        <a:lstStyle/>
        <a:p>
          <a:endParaRPr lang="pt-BR"/>
        </a:p>
      </dgm:t>
    </dgm:pt>
    <dgm:pt modelId="{AAF4BDBA-198D-4395-AD2C-0E37E0F0B163}">
      <dgm:prSet/>
      <dgm:spPr>
        <a:xfrm>
          <a:off x="493146" y="1079697"/>
          <a:ext cx="1300608" cy="780365"/>
        </a:xfrm>
      </dgm:spPr>
      <dgm:t>
        <a:bodyPr/>
        <a:lstStyle/>
        <a:p>
          <a:r>
            <a:rPr lang="pt-BR" i="0">
              <a:latin typeface="Calibri"/>
              <a:ea typeface="+mn-ea"/>
              <a:cs typeface="+mn-cs"/>
            </a:rPr>
            <a:t>Assemblies analysis with QUAST</a:t>
          </a:r>
        </a:p>
      </dgm:t>
    </dgm:pt>
    <dgm:pt modelId="{3CAB29A1-EA1B-4436-8F9D-CD083BE3A8BA}" type="parTrans" cxnId="{DE624543-9BD4-46EC-B659-8B3D210FD05C}">
      <dgm:prSet/>
      <dgm:spPr/>
      <dgm:t>
        <a:bodyPr/>
        <a:lstStyle/>
        <a:p>
          <a:endParaRPr lang="en-US"/>
        </a:p>
      </dgm:t>
    </dgm:pt>
    <dgm:pt modelId="{71AFC2A4-69E3-4BC8-B7B3-576BEA996C99}" type="sibTrans" cxnId="{DE624543-9BD4-46EC-B659-8B3D210FD05C}">
      <dgm:prSet/>
      <dgm:spPr/>
      <dgm:t>
        <a:bodyPr/>
        <a:lstStyle/>
        <a:p>
          <a:endParaRPr lang="pt-BR"/>
        </a:p>
      </dgm:t>
    </dgm:pt>
    <dgm:pt modelId="{6E67D07F-9339-49EF-9E13-9B43F0BC7521}" type="pres">
      <dgm:prSet presAssocID="{C826F42F-402A-479C-AFCB-62F383C04254}" presName="Name0" presStyleCnt="0">
        <dgm:presLayoutVars>
          <dgm:dir/>
          <dgm:resizeHandles val="exact"/>
        </dgm:presLayoutVars>
      </dgm:prSet>
      <dgm:spPr/>
    </dgm:pt>
    <dgm:pt modelId="{590A34A7-6616-4C28-9757-BEF42451D73C}" type="pres">
      <dgm:prSet presAssocID="{9D19B1BC-D000-4D26-8D04-EB34D597FD59}" presName="node" presStyleLbl="node1" presStyleIdx="0" presStyleCnt="11">
        <dgm:presLayoutVars>
          <dgm:bulletEnabled val="1"/>
        </dgm:presLayoutVars>
      </dgm:prSet>
      <dgm:spPr>
        <a:prstGeom prst="rect">
          <a:avLst/>
        </a:prstGeom>
      </dgm:spPr>
      <dgm:t>
        <a:bodyPr/>
        <a:lstStyle/>
        <a:p>
          <a:endParaRPr lang="pt-BR"/>
        </a:p>
      </dgm:t>
    </dgm:pt>
    <dgm:pt modelId="{260A1802-675D-4C1C-B328-B456073BF834}" type="pres">
      <dgm:prSet presAssocID="{C18EE7CE-89BF-423F-947C-248134A4AA3F}" presName="sibTrans" presStyleLbl="sibTrans1D1" presStyleIdx="0" presStyleCnt="10"/>
      <dgm:spPr>
        <a:custGeom>
          <a:avLst/>
          <a:gdLst/>
          <a:ahLst/>
          <a:cxnLst/>
          <a:rect l="0" t="0" r="0" b="0"/>
          <a:pathLst>
            <a:path>
              <a:moveTo>
                <a:pt x="0" y="45720"/>
              </a:moveTo>
              <a:lnTo>
                <a:pt x="268540" y="45720"/>
              </a:lnTo>
            </a:path>
          </a:pathLst>
        </a:custGeom>
      </dgm:spPr>
      <dgm:t>
        <a:bodyPr/>
        <a:lstStyle/>
        <a:p>
          <a:endParaRPr lang="pt-BR"/>
        </a:p>
      </dgm:t>
    </dgm:pt>
    <dgm:pt modelId="{0864DA95-A957-4DD4-A5D1-4584065BEC1F}" type="pres">
      <dgm:prSet presAssocID="{C18EE7CE-89BF-423F-947C-248134A4AA3F}" presName="connectorText" presStyleLbl="sibTrans1D1" presStyleIdx="0" presStyleCnt="10"/>
      <dgm:spPr/>
      <dgm:t>
        <a:bodyPr/>
        <a:lstStyle/>
        <a:p>
          <a:endParaRPr lang="pt-BR"/>
        </a:p>
      </dgm:t>
    </dgm:pt>
    <dgm:pt modelId="{C0B91984-E37E-4499-998B-E0881D688E15}" type="pres">
      <dgm:prSet presAssocID="{E10F7FFF-F60A-4047-BA51-3F8B21D822B7}" presName="node" presStyleLbl="node1" presStyleIdx="1" presStyleCnt="11">
        <dgm:presLayoutVars>
          <dgm:bulletEnabled val="1"/>
        </dgm:presLayoutVars>
      </dgm:prSet>
      <dgm:spPr>
        <a:prstGeom prst="rect">
          <a:avLst/>
        </a:prstGeom>
      </dgm:spPr>
      <dgm:t>
        <a:bodyPr/>
        <a:lstStyle/>
        <a:p>
          <a:endParaRPr lang="pt-BR"/>
        </a:p>
      </dgm:t>
    </dgm:pt>
    <dgm:pt modelId="{4B1E9F9C-EC34-4C7A-BECD-2C706463653D}" type="pres">
      <dgm:prSet presAssocID="{BEBA8FAB-1571-4E92-9174-4F7EB842D1F0}" presName="sibTrans" presStyleLbl="sibTrans1D1" presStyleIdx="1" presStyleCnt="10"/>
      <dgm:spPr>
        <a:custGeom>
          <a:avLst/>
          <a:gdLst/>
          <a:ahLst/>
          <a:cxnLst/>
          <a:rect l="0" t="0" r="0" b="0"/>
          <a:pathLst>
            <a:path>
              <a:moveTo>
                <a:pt x="0" y="45720"/>
              </a:moveTo>
              <a:lnTo>
                <a:pt x="268540" y="45720"/>
              </a:lnTo>
            </a:path>
          </a:pathLst>
        </a:custGeom>
      </dgm:spPr>
      <dgm:t>
        <a:bodyPr/>
        <a:lstStyle/>
        <a:p>
          <a:endParaRPr lang="pt-BR"/>
        </a:p>
      </dgm:t>
    </dgm:pt>
    <dgm:pt modelId="{E319C444-F2DF-4A07-88BF-52ACCA95DE44}" type="pres">
      <dgm:prSet presAssocID="{BEBA8FAB-1571-4E92-9174-4F7EB842D1F0}" presName="connectorText" presStyleLbl="sibTrans1D1" presStyleIdx="1" presStyleCnt="10"/>
      <dgm:spPr/>
      <dgm:t>
        <a:bodyPr/>
        <a:lstStyle/>
        <a:p>
          <a:endParaRPr lang="pt-BR"/>
        </a:p>
      </dgm:t>
    </dgm:pt>
    <dgm:pt modelId="{D85A2FA1-FC1E-4655-96FD-EE942CD656EC}" type="pres">
      <dgm:prSet presAssocID="{960575F6-1884-494C-B714-41C850DA15BC}" presName="node" presStyleLbl="node1" presStyleIdx="2" presStyleCnt="11">
        <dgm:presLayoutVars>
          <dgm:bulletEnabled val="1"/>
        </dgm:presLayoutVars>
      </dgm:prSet>
      <dgm:spPr>
        <a:prstGeom prst="rect">
          <a:avLst/>
        </a:prstGeom>
      </dgm:spPr>
      <dgm:t>
        <a:bodyPr/>
        <a:lstStyle/>
        <a:p>
          <a:endParaRPr lang="pt-BR"/>
        </a:p>
      </dgm:t>
    </dgm:pt>
    <dgm:pt modelId="{8FE48090-4ED9-476B-9CC7-ACD72D9BF3E3}" type="pres">
      <dgm:prSet presAssocID="{A3899934-B11E-4D18-9A83-482ED06372D7}" presName="sibTrans" presStyleLbl="sibTrans1D1" presStyleIdx="2" presStyleCnt="10"/>
      <dgm:spPr>
        <a:custGeom>
          <a:avLst/>
          <a:gdLst/>
          <a:ahLst/>
          <a:cxnLst/>
          <a:rect l="0" t="0" r="0" b="0"/>
          <a:pathLst>
            <a:path>
              <a:moveTo>
                <a:pt x="3199498" y="0"/>
              </a:moveTo>
              <a:lnTo>
                <a:pt x="3199498" y="151370"/>
              </a:lnTo>
              <a:lnTo>
                <a:pt x="0" y="151370"/>
              </a:lnTo>
              <a:lnTo>
                <a:pt x="0" y="268540"/>
              </a:lnTo>
            </a:path>
          </a:pathLst>
        </a:custGeom>
      </dgm:spPr>
      <dgm:t>
        <a:bodyPr/>
        <a:lstStyle/>
        <a:p>
          <a:endParaRPr lang="pt-BR"/>
        </a:p>
      </dgm:t>
    </dgm:pt>
    <dgm:pt modelId="{1E65E18E-FEDF-4302-8E0F-00A421577756}" type="pres">
      <dgm:prSet presAssocID="{A3899934-B11E-4D18-9A83-482ED06372D7}" presName="connectorText" presStyleLbl="sibTrans1D1" presStyleIdx="2" presStyleCnt="10"/>
      <dgm:spPr/>
      <dgm:t>
        <a:bodyPr/>
        <a:lstStyle/>
        <a:p>
          <a:endParaRPr lang="pt-BR"/>
        </a:p>
      </dgm:t>
    </dgm:pt>
    <dgm:pt modelId="{B0EE01B6-7FAF-4AA1-BB67-843B2B0B1255}" type="pres">
      <dgm:prSet presAssocID="{9325BD4C-6891-4CE7-A0AB-5A8205B3CA52}" presName="node" presStyleLbl="node1" presStyleIdx="3" presStyleCnt="11">
        <dgm:presLayoutVars>
          <dgm:bulletEnabled val="1"/>
        </dgm:presLayoutVars>
      </dgm:prSet>
      <dgm:spPr>
        <a:prstGeom prst="rect">
          <a:avLst/>
        </a:prstGeom>
      </dgm:spPr>
      <dgm:t>
        <a:bodyPr/>
        <a:lstStyle/>
        <a:p>
          <a:endParaRPr lang="pt-BR"/>
        </a:p>
      </dgm:t>
    </dgm:pt>
    <dgm:pt modelId="{E1CF7373-A4B0-477A-91CF-0955A71BEB43}" type="pres">
      <dgm:prSet presAssocID="{76E1533D-7011-4DA1-8961-D55BFB980771}" presName="sibTrans" presStyleLbl="sibTrans1D1" presStyleIdx="3" presStyleCnt="10"/>
      <dgm:spPr>
        <a:custGeom>
          <a:avLst/>
          <a:gdLst/>
          <a:ahLst/>
          <a:cxnLst/>
          <a:rect l="0" t="0" r="0" b="0"/>
          <a:pathLst>
            <a:path>
              <a:moveTo>
                <a:pt x="0" y="45720"/>
              </a:moveTo>
              <a:lnTo>
                <a:pt x="268540" y="45720"/>
              </a:lnTo>
            </a:path>
          </a:pathLst>
        </a:custGeom>
      </dgm:spPr>
      <dgm:t>
        <a:bodyPr/>
        <a:lstStyle/>
        <a:p>
          <a:endParaRPr lang="pt-BR"/>
        </a:p>
      </dgm:t>
    </dgm:pt>
    <dgm:pt modelId="{8837C10D-1F24-44C6-853D-BA62D003DF8B}" type="pres">
      <dgm:prSet presAssocID="{76E1533D-7011-4DA1-8961-D55BFB980771}" presName="connectorText" presStyleLbl="sibTrans1D1" presStyleIdx="3" presStyleCnt="10"/>
      <dgm:spPr/>
      <dgm:t>
        <a:bodyPr/>
        <a:lstStyle/>
        <a:p>
          <a:endParaRPr lang="pt-BR"/>
        </a:p>
      </dgm:t>
    </dgm:pt>
    <dgm:pt modelId="{BCEFECD8-0912-40F9-A5C3-D1F279087A4E}" type="pres">
      <dgm:prSet presAssocID="{AAF4BDBA-198D-4395-AD2C-0E37E0F0B163}" presName="node" presStyleLbl="node1" presStyleIdx="4" presStyleCnt="11">
        <dgm:presLayoutVars>
          <dgm:bulletEnabled val="1"/>
        </dgm:presLayoutVars>
      </dgm:prSet>
      <dgm:spPr/>
      <dgm:t>
        <a:bodyPr/>
        <a:lstStyle/>
        <a:p>
          <a:endParaRPr lang="pt-BR"/>
        </a:p>
      </dgm:t>
    </dgm:pt>
    <dgm:pt modelId="{BAA47DFE-ABFF-4352-8F9B-CC99C7DDA6C9}" type="pres">
      <dgm:prSet presAssocID="{71AFC2A4-69E3-4BC8-B7B3-576BEA996C99}" presName="sibTrans" presStyleLbl="sibTrans1D1" presStyleIdx="4" presStyleCnt="10"/>
      <dgm:spPr/>
      <dgm:t>
        <a:bodyPr/>
        <a:lstStyle/>
        <a:p>
          <a:endParaRPr lang="en-US"/>
        </a:p>
      </dgm:t>
    </dgm:pt>
    <dgm:pt modelId="{CEACE78E-01B1-4B80-9F22-80CC3F8E1BE7}" type="pres">
      <dgm:prSet presAssocID="{71AFC2A4-69E3-4BC8-B7B3-576BEA996C99}" presName="connectorText" presStyleLbl="sibTrans1D1" presStyleIdx="4" presStyleCnt="10"/>
      <dgm:spPr/>
      <dgm:t>
        <a:bodyPr/>
        <a:lstStyle/>
        <a:p>
          <a:endParaRPr lang="en-US"/>
        </a:p>
      </dgm:t>
    </dgm:pt>
    <dgm:pt modelId="{6149B327-25F2-4D1F-9E6F-A0D5A8F09DBA}" type="pres">
      <dgm:prSet presAssocID="{ED5B2EAC-E0AF-4D44-9B95-69BE1211E3C7}" presName="node" presStyleLbl="node1" presStyleIdx="5" presStyleCnt="11">
        <dgm:presLayoutVars>
          <dgm:bulletEnabled val="1"/>
        </dgm:presLayoutVars>
      </dgm:prSet>
      <dgm:spPr>
        <a:prstGeom prst="rect">
          <a:avLst/>
        </a:prstGeom>
      </dgm:spPr>
      <dgm:t>
        <a:bodyPr/>
        <a:lstStyle/>
        <a:p>
          <a:endParaRPr lang="pt-BR"/>
        </a:p>
      </dgm:t>
    </dgm:pt>
    <dgm:pt modelId="{B635DC4B-CDF1-4C71-93D5-6A246BAC2C2D}" type="pres">
      <dgm:prSet presAssocID="{EF1BBB9E-4886-4A7C-B36E-A4DDD96743DC}" presName="sibTrans" presStyleLbl="sibTrans1D1" presStyleIdx="5" presStyleCnt="10"/>
      <dgm:spPr>
        <a:custGeom>
          <a:avLst/>
          <a:gdLst/>
          <a:ahLst/>
          <a:cxnLst/>
          <a:rect l="0" t="0" r="0" b="0"/>
          <a:pathLst>
            <a:path>
              <a:moveTo>
                <a:pt x="0" y="45720"/>
              </a:moveTo>
              <a:lnTo>
                <a:pt x="268540" y="45720"/>
              </a:lnTo>
            </a:path>
          </a:pathLst>
        </a:custGeom>
      </dgm:spPr>
      <dgm:t>
        <a:bodyPr/>
        <a:lstStyle/>
        <a:p>
          <a:endParaRPr lang="pt-BR"/>
        </a:p>
      </dgm:t>
    </dgm:pt>
    <dgm:pt modelId="{03EDBE15-351A-4F65-B15F-6F9013D52E18}" type="pres">
      <dgm:prSet presAssocID="{EF1BBB9E-4886-4A7C-B36E-A4DDD96743DC}" presName="connectorText" presStyleLbl="sibTrans1D1" presStyleIdx="5" presStyleCnt="10"/>
      <dgm:spPr/>
      <dgm:t>
        <a:bodyPr/>
        <a:lstStyle/>
        <a:p>
          <a:endParaRPr lang="pt-BR"/>
        </a:p>
      </dgm:t>
    </dgm:pt>
    <dgm:pt modelId="{86EB7C03-B661-467A-87DD-EC8FFCF8DA95}" type="pres">
      <dgm:prSet presAssocID="{F6A348DB-1E29-45CC-9D58-83337E722D4E}" presName="node" presStyleLbl="node1" presStyleIdx="6" presStyleCnt="11">
        <dgm:presLayoutVars>
          <dgm:bulletEnabled val="1"/>
        </dgm:presLayoutVars>
      </dgm:prSet>
      <dgm:spPr>
        <a:prstGeom prst="rect">
          <a:avLst/>
        </a:prstGeom>
      </dgm:spPr>
      <dgm:t>
        <a:bodyPr/>
        <a:lstStyle/>
        <a:p>
          <a:endParaRPr lang="pt-BR"/>
        </a:p>
      </dgm:t>
    </dgm:pt>
    <dgm:pt modelId="{64E2F9E1-C6FC-49BC-989A-A72384099BD5}" type="pres">
      <dgm:prSet presAssocID="{0E71F97F-D05F-415C-838C-2E312647CD8D}" presName="sibTrans" presStyleLbl="sibTrans1D1" presStyleIdx="6" presStyleCnt="10"/>
      <dgm:spPr>
        <a:custGeom>
          <a:avLst/>
          <a:gdLst/>
          <a:ahLst/>
          <a:cxnLst/>
          <a:rect l="0" t="0" r="0" b="0"/>
          <a:pathLst>
            <a:path>
              <a:moveTo>
                <a:pt x="3199498" y="0"/>
              </a:moveTo>
              <a:lnTo>
                <a:pt x="3199498" y="151370"/>
              </a:lnTo>
              <a:lnTo>
                <a:pt x="0" y="151370"/>
              </a:lnTo>
              <a:lnTo>
                <a:pt x="0" y="268540"/>
              </a:lnTo>
            </a:path>
          </a:pathLst>
        </a:custGeom>
      </dgm:spPr>
      <dgm:t>
        <a:bodyPr/>
        <a:lstStyle/>
        <a:p>
          <a:endParaRPr lang="pt-BR"/>
        </a:p>
      </dgm:t>
    </dgm:pt>
    <dgm:pt modelId="{50C16D18-B56B-4E5A-899A-2EC7ECB96A44}" type="pres">
      <dgm:prSet presAssocID="{0E71F97F-D05F-415C-838C-2E312647CD8D}" presName="connectorText" presStyleLbl="sibTrans1D1" presStyleIdx="6" presStyleCnt="10"/>
      <dgm:spPr/>
      <dgm:t>
        <a:bodyPr/>
        <a:lstStyle/>
        <a:p>
          <a:endParaRPr lang="pt-BR"/>
        </a:p>
      </dgm:t>
    </dgm:pt>
    <dgm:pt modelId="{5292190A-6CEB-4C4F-858D-C135064B0720}" type="pres">
      <dgm:prSet presAssocID="{4D3D5B0B-3172-46D8-9E70-F1A093C793B8}" presName="node" presStyleLbl="node1" presStyleIdx="7" presStyleCnt="11">
        <dgm:presLayoutVars>
          <dgm:bulletEnabled val="1"/>
        </dgm:presLayoutVars>
      </dgm:prSet>
      <dgm:spPr>
        <a:prstGeom prst="rect">
          <a:avLst/>
        </a:prstGeom>
      </dgm:spPr>
      <dgm:t>
        <a:bodyPr/>
        <a:lstStyle/>
        <a:p>
          <a:endParaRPr lang="pt-BR"/>
        </a:p>
      </dgm:t>
    </dgm:pt>
    <dgm:pt modelId="{6DD3CA8D-0204-4B22-BFD3-6D4582414AAE}" type="pres">
      <dgm:prSet presAssocID="{555040BD-1138-487A-830F-9A74F15E5B30}" presName="sibTrans" presStyleLbl="sibTrans1D1" presStyleIdx="7" presStyleCnt="10"/>
      <dgm:spPr>
        <a:custGeom>
          <a:avLst/>
          <a:gdLst/>
          <a:ahLst/>
          <a:cxnLst/>
          <a:rect l="0" t="0" r="0" b="0"/>
          <a:pathLst>
            <a:path>
              <a:moveTo>
                <a:pt x="0" y="45720"/>
              </a:moveTo>
              <a:lnTo>
                <a:pt x="268540" y="45720"/>
              </a:lnTo>
            </a:path>
          </a:pathLst>
        </a:custGeom>
      </dgm:spPr>
      <dgm:t>
        <a:bodyPr/>
        <a:lstStyle/>
        <a:p>
          <a:endParaRPr lang="pt-BR"/>
        </a:p>
      </dgm:t>
    </dgm:pt>
    <dgm:pt modelId="{2D9A5C87-5C7F-4706-AF61-6D0B0062F4E1}" type="pres">
      <dgm:prSet presAssocID="{555040BD-1138-487A-830F-9A74F15E5B30}" presName="connectorText" presStyleLbl="sibTrans1D1" presStyleIdx="7" presStyleCnt="10"/>
      <dgm:spPr/>
      <dgm:t>
        <a:bodyPr/>
        <a:lstStyle/>
        <a:p>
          <a:endParaRPr lang="pt-BR"/>
        </a:p>
      </dgm:t>
    </dgm:pt>
    <dgm:pt modelId="{374C8161-9AFA-4302-B3F9-4BF53B813519}" type="pres">
      <dgm:prSet presAssocID="{2786CE94-388B-41F2-8364-3E4E4D778212}" presName="node" presStyleLbl="node1" presStyleIdx="8" presStyleCnt="11">
        <dgm:presLayoutVars>
          <dgm:bulletEnabled val="1"/>
        </dgm:presLayoutVars>
      </dgm:prSet>
      <dgm:spPr>
        <a:prstGeom prst="rect">
          <a:avLst/>
        </a:prstGeom>
      </dgm:spPr>
      <dgm:t>
        <a:bodyPr/>
        <a:lstStyle/>
        <a:p>
          <a:endParaRPr lang="pt-BR"/>
        </a:p>
      </dgm:t>
    </dgm:pt>
    <dgm:pt modelId="{4166CAD6-1CA9-47F0-93B3-F790BD994BAB}" type="pres">
      <dgm:prSet presAssocID="{4C797F99-4CB4-41DA-8B1B-28DA2D3EDAB5}" presName="sibTrans" presStyleLbl="sibTrans1D1" presStyleIdx="8" presStyleCnt="10"/>
      <dgm:spPr>
        <a:custGeom>
          <a:avLst/>
          <a:gdLst/>
          <a:ahLst/>
          <a:cxnLst/>
          <a:rect l="0" t="0" r="0" b="0"/>
          <a:pathLst>
            <a:path>
              <a:moveTo>
                <a:pt x="0" y="45720"/>
              </a:moveTo>
              <a:lnTo>
                <a:pt x="268540" y="45720"/>
              </a:lnTo>
            </a:path>
          </a:pathLst>
        </a:custGeom>
      </dgm:spPr>
      <dgm:t>
        <a:bodyPr/>
        <a:lstStyle/>
        <a:p>
          <a:endParaRPr lang="pt-BR"/>
        </a:p>
      </dgm:t>
    </dgm:pt>
    <dgm:pt modelId="{9E307637-ED63-44FC-947C-7FA24D84D3DF}" type="pres">
      <dgm:prSet presAssocID="{4C797F99-4CB4-41DA-8B1B-28DA2D3EDAB5}" presName="connectorText" presStyleLbl="sibTrans1D1" presStyleIdx="8" presStyleCnt="10"/>
      <dgm:spPr/>
      <dgm:t>
        <a:bodyPr/>
        <a:lstStyle/>
        <a:p>
          <a:endParaRPr lang="pt-BR"/>
        </a:p>
      </dgm:t>
    </dgm:pt>
    <dgm:pt modelId="{AA04EBDA-3EB6-4469-9E7D-C70D7B316FFF}" type="pres">
      <dgm:prSet presAssocID="{91A34EC1-F260-4ECC-8C1D-96AEBDF6A317}" presName="node" presStyleLbl="node1" presStyleIdx="9" presStyleCnt="11">
        <dgm:presLayoutVars>
          <dgm:bulletEnabled val="1"/>
        </dgm:presLayoutVars>
      </dgm:prSet>
      <dgm:spPr>
        <a:prstGeom prst="rect">
          <a:avLst/>
        </a:prstGeom>
      </dgm:spPr>
      <dgm:t>
        <a:bodyPr/>
        <a:lstStyle/>
        <a:p>
          <a:endParaRPr lang="pt-BR"/>
        </a:p>
      </dgm:t>
    </dgm:pt>
    <dgm:pt modelId="{5BACC11F-5B72-446B-ABB7-0BADAEB34665}" type="pres">
      <dgm:prSet presAssocID="{521A21AE-5051-4B30-B5F9-521D89C3C13A}" presName="sibTrans" presStyleLbl="sibTrans1D1" presStyleIdx="9" presStyleCnt="10"/>
      <dgm:spPr>
        <a:custGeom>
          <a:avLst/>
          <a:gdLst/>
          <a:ahLst/>
          <a:cxnLst/>
          <a:rect l="0" t="0" r="0" b="0"/>
          <a:pathLst>
            <a:path>
              <a:moveTo>
                <a:pt x="3199498" y="0"/>
              </a:moveTo>
              <a:lnTo>
                <a:pt x="3199498" y="151370"/>
              </a:lnTo>
              <a:lnTo>
                <a:pt x="0" y="151370"/>
              </a:lnTo>
              <a:lnTo>
                <a:pt x="0" y="268540"/>
              </a:lnTo>
            </a:path>
          </a:pathLst>
        </a:custGeom>
      </dgm:spPr>
      <dgm:t>
        <a:bodyPr/>
        <a:lstStyle/>
        <a:p>
          <a:endParaRPr lang="pt-BR"/>
        </a:p>
      </dgm:t>
    </dgm:pt>
    <dgm:pt modelId="{DFB772CD-2C08-4246-9E8F-E338C1C843F8}" type="pres">
      <dgm:prSet presAssocID="{521A21AE-5051-4B30-B5F9-521D89C3C13A}" presName="connectorText" presStyleLbl="sibTrans1D1" presStyleIdx="9" presStyleCnt="10"/>
      <dgm:spPr/>
      <dgm:t>
        <a:bodyPr/>
        <a:lstStyle/>
        <a:p>
          <a:endParaRPr lang="pt-BR"/>
        </a:p>
      </dgm:t>
    </dgm:pt>
    <dgm:pt modelId="{906D2B9D-F2D1-498B-8D75-CC3CDC833286}" type="pres">
      <dgm:prSet presAssocID="{B71D6EEC-69A3-40BD-A360-17E8A3627327}" presName="node" presStyleLbl="node1" presStyleIdx="10" presStyleCnt="11">
        <dgm:presLayoutVars>
          <dgm:bulletEnabled val="1"/>
        </dgm:presLayoutVars>
      </dgm:prSet>
      <dgm:spPr>
        <a:prstGeom prst="rect">
          <a:avLst/>
        </a:prstGeom>
      </dgm:spPr>
      <dgm:t>
        <a:bodyPr/>
        <a:lstStyle/>
        <a:p>
          <a:endParaRPr lang="pt-BR"/>
        </a:p>
      </dgm:t>
    </dgm:pt>
  </dgm:ptLst>
  <dgm:cxnLst>
    <dgm:cxn modelId="{25064D79-7182-488A-8B0D-76E929348507}" srcId="{9325BD4C-6891-4CE7-A0AB-5A8205B3CA52}" destId="{1D294689-0494-4E8A-8255-728A378E7743}" srcOrd="3" destOrd="0" parTransId="{F886C65C-A40A-4219-8B63-4B8C3F6C169C}" sibTransId="{143A70C1-1420-47F7-8D03-27335D9ADCE9}"/>
    <dgm:cxn modelId="{997A378A-4DB9-684A-BE9E-D4136C18954B}" type="presOf" srcId="{AAF4BDBA-198D-4395-AD2C-0E37E0F0B163}" destId="{BCEFECD8-0912-40F9-A5C3-D1F279087A4E}" srcOrd="0" destOrd="0" presId="urn:microsoft.com/office/officeart/2005/8/layout/bProcess3"/>
    <dgm:cxn modelId="{BB644165-DC45-674F-AD7E-BB70C18B01A3}" type="presOf" srcId="{395A69E9-EC60-4DDF-B8A8-C5658BEBB20B}" destId="{906D2B9D-F2D1-498B-8D75-CC3CDC833286}" srcOrd="0" destOrd="1" presId="urn:microsoft.com/office/officeart/2005/8/layout/bProcess3"/>
    <dgm:cxn modelId="{DDEABE42-E487-F743-8C0B-C0DE6C41AE4B}" type="presOf" srcId="{257FC7E3-27DB-4C70-AD1E-ABFDF839B83D}" destId="{86EB7C03-B661-467A-87DD-EC8FFCF8DA95}" srcOrd="0" destOrd="2" presId="urn:microsoft.com/office/officeart/2005/8/layout/bProcess3"/>
    <dgm:cxn modelId="{637C8ED7-902C-D549-B936-36FF883CCE3B}" type="presOf" srcId="{6B7C30F1-FF19-4150-8DAC-0E805C2EAB20}" destId="{374C8161-9AFA-4302-B3F9-4BF53B813519}" srcOrd="0" destOrd="1" presId="urn:microsoft.com/office/officeart/2005/8/layout/bProcess3"/>
    <dgm:cxn modelId="{28E2E639-686D-4A13-AF8A-5264E4AAF949}" srcId="{2786CE94-388B-41F2-8364-3E4E4D778212}" destId="{6B7C30F1-FF19-4150-8DAC-0E805C2EAB20}" srcOrd="0" destOrd="0" parTransId="{500D489F-0F53-495D-A968-2FDF508DB624}" sibTransId="{51354590-87E6-4AC2-B042-C2FD77D44F25}"/>
    <dgm:cxn modelId="{708FE593-1014-495E-89B4-9A9A1424EFFC}" srcId="{C826F42F-402A-479C-AFCB-62F383C04254}" destId="{B71D6EEC-69A3-40BD-A360-17E8A3627327}" srcOrd="10" destOrd="0" parTransId="{0DC43C39-2DB0-49BA-8533-64303BD27BF1}" sibTransId="{B4F2DC11-A136-4E26-8400-BCFAC7F78A5C}"/>
    <dgm:cxn modelId="{5BCB2A57-E0FD-450B-9A82-39C9977EF506}" srcId="{91A34EC1-F260-4ECC-8C1D-96AEBDF6A317}" destId="{8926C809-B003-4B08-BD1D-A192465AD931}" srcOrd="0" destOrd="0" parTransId="{E3932904-7E59-4A2A-B0E2-DEAC12802C97}" sibTransId="{42F2DEC2-A779-41E9-98D0-F87BBE657062}"/>
    <dgm:cxn modelId="{B852DB91-BB0F-4747-91DB-2761F9EC275D}" type="presOf" srcId="{EF1BBB9E-4886-4A7C-B36E-A4DDD96743DC}" destId="{B635DC4B-CDF1-4C71-93D5-6A246BAC2C2D}" srcOrd="0" destOrd="0" presId="urn:microsoft.com/office/officeart/2005/8/layout/bProcess3"/>
    <dgm:cxn modelId="{0810AF56-43EC-DF44-88DB-62A19C200C48}" type="presOf" srcId="{9D19B1BC-D000-4D26-8D04-EB34D597FD59}" destId="{590A34A7-6616-4C28-9757-BEF42451D73C}" srcOrd="0" destOrd="0" presId="urn:microsoft.com/office/officeart/2005/8/layout/bProcess3"/>
    <dgm:cxn modelId="{63C03BA3-E120-4723-A8B1-1C36963C2F1F}" srcId="{4D3D5B0B-3172-46D8-9E70-F1A093C793B8}" destId="{F378D290-9E8D-47A4-B5CB-BB50A7EF12BC}" srcOrd="0" destOrd="0" parTransId="{F5101F85-67CC-474E-8F3C-3DB5055457B5}" sibTransId="{2384DC1F-C208-4A72-B21F-22FFC6A8C0DF}"/>
    <dgm:cxn modelId="{AC604F91-34F0-5C41-A90F-E4CC9903B7A0}" type="presOf" srcId="{6E372B72-64A8-496B-9DDA-A10266E0726E}" destId="{C0B91984-E37E-4499-998B-E0881D688E15}" srcOrd="0" destOrd="1" presId="urn:microsoft.com/office/officeart/2005/8/layout/bProcess3"/>
    <dgm:cxn modelId="{97036F16-A624-4F35-96A0-E49447282B2D}" srcId="{9325BD4C-6891-4CE7-A0AB-5A8205B3CA52}" destId="{FC62DCB4-4437-4BB2-9C04-B659D6BE2DC0}" srcOrd="2" destOrd="0" parTransId="{7AD4DABA-261C-466C-9C6D-20CA6A747151}" sibTransId="{59020470-EEB8-482B-A709-3F668B524AA8}"/>
    <dgm:cxn modelId="{71EB76FA-319E-E944-A7CC-38D2720754C1}" type="presOf" srcId="{4C797F99-4CB4-41DA-8B1B-28DA2D3EDAB5}" destId="{4166CAD6-1CA9-47F0-93B3-F790BD994BAB}" srcOrd="0" destOrd="0" presId="urn:microsoft.com/office/officeart/2005/8/layout/bProcess3"/>
    <dgm:cxn modelId="{D8EEB733-D205-5C44-AA71-D3C3C80016C5}" type="presOf" srcId="{8926C809-B003-4B08-BD1D-A192465AD931}" destId="{AA04EBDA-3EB6-4469-9E7D-C70D7B316FFF}" srcOrd="0" destOrd="1" presId="urn:microsoft.com/office/officeart/2005/8/layout/bProcess3"/>
    <dgm:cxn modelId="{59CE0E28-4A8E-4063-B720-5D7DEF4012CC}" srcId="{C826F42F-402A-479C-AFCB-62F383C04254}" destId="{2786CE94-388B-41F2-8364-3E4E4D778212}" srcOrd="8" destOrd="0" parTransId="{75D7A8FE-74AD-40C4-8294-E0C294F52982}" sibTransId="{4C797F99-4CB4-41DA-8B1B-28DA2D3EDAB5}"/>
    <dgm:cxn modelId="{5F5DB4BC-077E-E44F-90F8-5BFDFC291883}" type="presOf" srcId="{B71D6EEC-69A3-40BD-A360-17E8A3627327}" destId="{906D2B9D-F2D1-498B-8D75-CC3CDC833286}" srcOrd="0" destOrd="0" presId="urn:microsoft.com/office/officeart/2005/8/layout/bProcess3"/>
    <dgm:cxn modelId="{42BAC944-2334-6849-BDF3-92CF68FA3445}" type="presOf" srcId="{C18EE7CE-89BF-423F-947C-248134A4AA3F}" destId="{260A1802-675D-4C1C-B328-B456073BF834}" srcOrd="0" destOrd="0" presId="urn:microsoft.com/office/officeart/2005/8/layout/bProcess3"/>
    <dgm:cxn modelId="{DDD55F93-6687-7847-9A27-0B42091A1E1F}" type="presOf" srcId="{555040BD-1138-487A-830F-9A74F15E5B30}" destId="{6DD3CA8D-0204-4B22-BFD3-6D4582414AAE}" srcOrd="0" destOrd="0" presId="urn:microsoft.com/office/officeart/2005/8/layout/bProcess3"/>
    <dgm:cxn modelId="{9FF7C543-53CF-2D41-9FCB-506D0CF35252}" type="presOf" srcId="{2786CE94-388B-41F2-8364-3E4E4D778212}" destId="{374C8161-9AFA-4302-B3F9-4BF53B813519}" srcOrd="0" destOrd="0" presId="urn:microsoft.com/office/officeart/2005/8/layout/bProcess3"/>
    <dgm:cxn modelId="{ECCDE367-2A84-144E-9F61-30CAA213AFF8}" type="presOf" srcId="{76E1533D-7011-4DA1-8961-D55BFB980771}" destId="{E1CF7373-A4B0-477A-91CF-0955A71BEB43}" srcOrd="0" destOrd="0" presId="urn:microsoft.com/office/officeart/2005/8/layout/bProcess3"/>
    <dgm:cxn modelId="{75D73183-2674-4C83-9291-BEB97E9F951F}" srcId="{F6A348DB-1E29-45CC-9D58-83337E722D4E}" destId="{257FC7E3-27DB-4C70-AD1E-ABFDF839B83D}" srcOrd="1" destOrd="0" parTransId="{CBA1C507-7B78-4D95-93BF-AE36BFBB0F81}" sibTransId="{1FE47D0B-8575-4685-BBBD-FF7186D37B46}"/>
    <dgm:cxn modelId="{10C3C8EE-7003-484C-9730-467D29ECC702}" type="presOf" srcId="{71AFC2A4-69E3-4BC8-B7B3-576BEA996C99}" destId="{CEACE78E-01B1-4B80-9F22-80CC3F8E1BE7}" srcOrd="1" destOrd="0" presId="urn:microsoft.com/office/officeart/2005/8/layout/bProcess3"/>
    <dgm:cxn modelId="{B620BE22-2EEB-1E41-8D3E-4B4CB20DFB92}" type="presOf" srcId="{ED5B2EAC-E0AF-4D44-9B95-69BE1211E3C7}" destId="{6149B327-25F2-4D1F-9E6F-A0D5A8F09DBA}" srcOrd="0" destOrd="0" presId="urn:microsoft.com/office/officeart/2005/8/layout/bProcess3"/>
    <dgm:cxn modelId="{9C616549-6A49-0946-9225-85CF9E400445}" type="presOf" srcId="{C0761469-5D82-48C5-9C78-26859C0EA2E1}" destId="{86EB7C03-B661-467A-87DD-EC8FFCF8DA95}" srcOrd="0" destOrd="1" presId="urn:microsoft.com/office/officeart/2005/8/layout/bProcess3"/>
    <dgm:cxn modelId="{DBCE260F-7D23-48BC-A761-5BC981D65D8E}" srcId="{C826F42F-402A-479C-AFCB-62F383C04254}" destId="{ED5B2EAC-E0AF-4D44-9B95-69BE1211E3C7}" srcOrd="5" destOrd="0" parTransId="{AC8815AB-ECAA-4A7E-ADB9-BE013AC8541B}" sibTransId="{EF1BBB9E-4886-4A7C-B36E-A4DDD96743DC}"/>
    <dgm:cxn modelId="{C34DA60D-0D97-4FD3-8C20-050D5A6101D8}" srcId="{C826F42F-402A-479C-AFCB-62F383C04254}" destId="{91A34EC1-F260-4ECC-8C1D-96AEBDF6A317}" srcOrd="9" destOrd="0" parTransId="{AF7C8B27-EEC7-428E-B679-8CB2A3C57CFF}" sibTransId="{521A21AE-5051-4B30-B5F9-521D89C3C13A}"/>
    <dgm:cxn modelId="{623B3D99-0EA0-49F2-BCE1-D4D74E846505}" srcId="{E10F7FFF-F60A-4047-BA51-3F8B21D822B7}" destId="{6E372B72-64A8-496B-9DDA-A10266E0726E}" srcOrd="0" destOrd="0" parTransId="{0F4DE5D4-6AEB-4105-89C8-AC4A1B4E39B7}" sibTransId="{53D2D9C9-330A-49CB-9876-DE77746FFCA9}"/>
    <dgm:cxn modelId="{EC074172-7F3E-E94B-A6B5-1BDB0546FF18}" type="presOf" srcId="{960575F6-1884-494C-B714-41C850DA15BC}" destId="{D85A2FA1-FC1E-4655-96FD-EE942CD656EC}" srcOrd="0" destOrd="0" presId="urn:microsoft.com/office/officeart/2005/8/layout/bProcess3"/>
    <dgm:cxn modelId="{FDF7A25B-B51F-4CF8-BCFE-579C26C5A878}" srcId="{9325BD4C-6891-4CE7-A0AB-5A8205B3CA52}" destId="{7962CAE8-8673-46E5-A1F8-D712A2477EF6}" srcOrd="1" destOrd="0" parTransId="{64F8C101-0CBF-4778-B1A6-08A8D9D5DBEE}" sibTransId="{3D69FE26-5DDC-4CD2-8F08-4284EB53133D}"/>
    <dgm:cxn modelId="{0AB55B1F-F02B-3A41-AC47-73F556283AD1}" type="presOf" srcId="{0E71F97F-D05F-415C-838C-2E312647CD8D}" destId="{64E2F9E1-C6FC-49BC-989A-A72384099BD5}" srcOrd="0" destOrd="0" presId="urn:microsoft.com/office/officeart/2005/8/layout/bProcess3"/>
    <dgm:cxn modelId="{E9ACEEC8-B190-134C-9FA1-3CFA3EE72CD7}" type="presOf" srcId="{F6A348DB-1E29-45CC-9D58-83337E722D4E}" destId="{86EB7C03-B661-467A-87DD-EC8FFCF8DA95}" srcOrd="0" destOrd="0" presId="urn:microsoft.com/office/officeart/2005/8/layout/bProcess3"/>
    <dgm:cxn modelId="{8F7B4DFB-32BB-094C-90A4-F31D7461465E}" type="presOf" srcId="{FC62DCB4-4437-4BB2-9C04-B659D6BE2DC0}" destId="{B0EE01B6-7FAF-4AA1-BB67-843B2B0B1255}" srcOrd="0" destOrd="3" presId="urn:microsoft.com/office/officeart/2005/8/layout/bProcess3"/>
    <dgm:cxn modelId="{A386A84E-D7EA-7F42-985D-BB8AD2A2AB36}" type="presOf" srcId="{C826F42F-402A-479C-AFCB-62F383C04254}" destId="{6E67D07F-9339-49EF-9E13-9B43F0BC7521}" srcOrd="0" destOrd="0" presId="urn:microsoft.com/office/officeart/2005/8/layout/bProcess3"/>
    <dgm:cxn modelId="{D0C28A40-1DD7-4CEA-8041-89D5284B16EA}" srcId="{C826F42F-402A-479C-AFCB-62F383C04254}" destId="{9325BD4C-6891-4CE7-A0AB-5A8205B3CA52}" srcOrd="3" destOrd="0" parTransId="{FA1CDD8E-3B06-4D8D-BA3A-315BD32257CC}" sibTransId="{76E1533D-7011-4DA1-8961-D55BFB980771}"/>
    <dgm:cxn modelId="{70164725-B228-CE4C-A403-E7804476061B}" type="presOf" srcId="{A5BDFE3F-2901-4656-A93C-84C702FD927B}" destId="{C0B91984-E37E-4499-998B-E0881D688E15}" srcOrd="0" destOrd="2" presId="urn:microsoft.com/office/officeart/2005/8/layout/bProcess3"/>
    <dgm:cxn modelId="{016A32E4-CEE2-44B4-89FC-417242403B56}" srcId="{E10F7FFF-F60A-4047-BA51-3F8B21D822B7}" destId="{A5BDFE3F-2901-4656-A93C-84C702FD927B}" srcOrd="1" destOrd="0" parTransId="{7BFC4F12-60D1-4071-8A8C-F44CCC7EBDF8}" sibTransId="{53982DC0-6671-4DB2-8ADE-8C6A75840B80}"/>
    <dgm:cxn modelId="{E5D87DF1-25F5-014B-8DA9-961DA3A2CF9D}" type="presOf" srcId="{BEBA8FAB-1571-4E92-9174-4F7EB842D1F0}" destId="{E319C444-F2DF-4A07-88BF-52ACCA95DE44}" srcOrd="1" destOrd="0" presId="urn:microsoft.com/office/officeart/2005/8/layout/bProcess3"/>
    <dgm:cxn modelId="{03A5CD0B-767E-4F34-907F-9FC2C36203F3}" srcId="{F6A348DB-1E29-45CC-9D58-83337E722D4E}" destId="{C0761469-5D82-48C5-9C78-26859C0EA2E1}" srcOrd="0" destOrd="0" parTransId="{91CC276F-DDA5-4171-9E2F-027590BD463B}" sibTransId="{1B635B45-876F-4D08-A5BF-483C78BE53FE}"/>
    <dgm:cxn modelId="{5F420BCB-382D-D140-B4EF-078B7473BBB4}" type="presOf" srcId="{E10F7FFF-F60A-4047-BA51-3F8B21D822B7}" destId="{C0B91984-E37E-4499-998B-E0881D688E15}" srcOrd="0" destOrd="0" presId="urn:microsoft.com/office/officeart/2005/8/layout/bProcess3"/>
    <dgm:cxn modelId="{F1093238-0A02-CE47-9B72-E0FD5D5E724A}" type="presOf" srcId="{71AFC2A4-69E3-4BC8-B7B3-576BEA996C99}" destId="{BAA47DFE-ABFF-4352-8F9B-CC99C7DDA6C9}" srcOrd="0" destOrd="0" presId="urn:microsoft.com/office/officeart/2005/8/layout/bProcess3"/>
    <dgm:cxn modelId="{6B126D61-F670-DD40-8DC2-ED933A9E80A8}" type="presOf" srcId="{1D294689-0494-4E8A-8255-728A378E7743}" destId="{B0EE01B6-7FAF-4AA1-BB67-843B2B0B1255}" srcOrd="0" destOrd="4" presId="urn:microsoft.com/office/officeart/2005/8/layout/bProcess3"/>
    <dgm:cxn modelId="{B6B5EA0B-CB5E-BE4D-A7A5-5130A7599258}" type="presOf" srcId="{B02EC99B-2599-45DC-8447-547DDD0945DE}" destId="{B0EE01B6-7FAF-4AA1-BB67-843B2B0B1255}" srcOrd="0" destOrd="1" presId="urn:microsoft.com/office/officeart/2005/8/layout/bProcess3"/>
    <dgm:cxn modelId="{102B05C4-0A41-BB44-8A6E-D4B5FD6C1BE6}" type="presOf" srcId="{555040BD-1138-487A-830F-9A74F15E5B30}" destId="{2D9A5C87-5C7F-4706-AF61-6D0B0062F4E1}" srcOrd="1" destOrd="0" presId="urn:microsoft.com/office/officeart/2005/8/layout/bProcess3"/>
    <dgm:cxn modelId="{77D960EF-C3D5-9049-A361-ADFE8E25E0FF}" type="presOf" srcId="{A3899934-B11E-4D18-9A83-482ED06372D7}" destId="{8FE48090-4ED9-476B-9CC7-ACD72D9BF3E3}" srcOrd="0" destOrd="0" presId="urn:microsoft.com/office/officeart/2005/8/layout/bProcess3"/>
    <dgm:cxn modelId="{655BCA9E-9A7D-9642-ADB8-057DC55683E8}" type="presOf" srcId="{BEBA8FAB-1571-4E92-9174-4F7EB842D1F0}" destId="{4B1E9F9C-EC34-4C7A-BECD-2C706463653D}" srcOrd="0" destOrd="0" presId="urn:microsoft.com/office/officeart/2005/8/layout/bProcess3"/>
    <dgm:cxn modelId="{E8134B50-ECC2-4AFE-9FB7-5AE64282CC68}" srcId="{C826F42F-402A-479C-AFCB-62F383C04254}" destId="{9D19B1BC-D000-4D26-8D04-EB34D597FD59}" srcOrd="0" destOrd="0" parTransId="{1789EC29-EDB5-451C-A9F6-2D9818BB4FFB}" sibTransId="{C18EE7CE-89BF-423F-947C-248134A4AA3F}"/>
    <dgm:cxn modelId="{EC67C308-10EA-A947-BFF6-C08C6191C60E}" type="presOf" srcId="{C18EE7CE-89BF-423F-947C-248134A4AA3F}" destId="{0864DA95-A957-4DD4-A5D1-4584065BEC1F}" srcOrd="1" destOrd="0" presId="urn:microsoft.com/office/officeart/2005/8/layout/bProcess3"/>
    <dgm:cxn modelId="{714AD4DB-6766-4E2B-AA94-3BDCA28A0CBF}" srcId="{C826F42F-402A-479C-AFCB-62F383C04254}" destId="{E10F7FFF-F60A-4047-BA51-3F8B21D822B7}" srcOrd="1" destOrd="0" parTransId="{5B1439AF-CBDD-4112-82C6-07D55C5DF0D1}" sibTransId="{BEBA8FAB-1571-4E92-9174-4F7EB842D1F0}"/>
    <dgm:cxn modelId="{272D3691-6C72-7545-BCB8-E1107E98EB5D}" type="presOf" srcId="{F378D290-9E8D-47A4-B5CB-BB50A7EF12BC}" destId="{5292190A-6CEB-4C4F-858D-C135064B0720}" srcOrd="0" destOrd="1" presId="urn:microsoft.com/office/officeart/2005/8/layout/bProcess3"/>
    <dgm:cxn modelId="{73B442B5-D14F-3741-A36C-33DA5F15BC25}" type="presOf" srcId="{521A21AE-5051-4B30-B5F9-521D89C3C13A}" destId="{DFB772CD-2C08-4246-9E8F-E338C1C843F8}" srcOrd="1" destOrd="0" presId="urn:microsoft.com/office/officeart/2005/8/layout/bProcess3"/>
    <dgm:cxn modelId="{C9B17521-1CE9-2C4C-819B-8B985222E796}" type="presOf" srcId="{521A21AE-5051-4B30-B5F9-521D89C3C13A}" destId="{5BACC11F-5B72-446B-ABB7-0BADAEB34665}" srcOrd="0" destOrd="0" presId="urn:microsoft.com/office/officeart/2005/8/layout/bProcess3"/>
    <dgm:cxn modelId="{CF637F8E-A808-CB4D-AB10-B5B4004907C8}" type="presOf" srcId="{4D3D5B0B-3172-46D8-9E70-F1A093C793B8}" destId="{5292190A-6CEB-4C4F-858D-C135064B0720}" srcOrd="0" destOrd="0" presId="urn:microsoft.com/office/officeart/2005/8/layout/bProcess3"/>
    <dgm:cxn modelId="{367F6239-C51B-427F-B531-B93A0E1D2426}" srcId="{B71D6EEC-69A3-40BD-A360-17E8A3627327}" destId="{395A69E9-EC60-4DDF-B8A8-C5658BEBB20B}" srcOrd="0" destOrd="0" parTransId="{5DABB575-1858-4941-AF9B-DE245EC1E7CD}" sibTransId="{F9C511C2-C048-47D6-9AB3-F7EF7A7023E3}"/>
    <dgm:cxn modelId="{002578F1-F046-654E-A148-CB63C5F864F4}" type="presOf" srcId="{7962CAE8-8673-46E5-A1F8-D712A2477EF6}" destId="{B0EE01B6-7FAF-4AA1-BB67-843B2B0B1255}" srcOrd="0" destOrd="2" presId="urn:microsoft.com/office/officeart/2005/8/layout/bProcess3"/>
    <dgm:cxn modelId="{D0962495-48FA-1649-9833-B50B3595B464}" type="presOf" srcId="{EF1BBB9E-4886-4A7C-B36E-A4DDD96743DC}" destId="{03EDBE15-351A-4F65-B15F-6F9013D52E18}" srcOrd="1" destOrd="0" presId="urn:microsoft.com/office/officeart/2005/8/layout/bProcess3"/>
    <dgm:cxn modelId="{DE624543-9BD4-46EC-B659-8B3D210FD05C}" srcId="{C826F42F-402A-479C-AFCB-62F383C04254}" destId="{AAF4BDBA-198D-4395-AD2C-0E37E0F0B163}" srcOrd="4" destOrd="0" parTransId="{3CAB29A1-EA1B-4436-8F9D-CD083BE3A8BA}" sibTransId="{71AFC2A4-69E3-4BC8-B7B3-576BEA996C99}"/>
    <dgm:cxn modelId="{D53A6ACC-1930-4789-A18B-9B90AEFCD53C}" srcId="{C826F42F-402A-479C-AFCB-62F383C04254}" destId="{960575F6-1884-494C-B714-41C850DA15BC}" srcOrd="2" destOrd="0" parTransId="{016D5773-2B9B-4D76-8FB3-3D3B7470371B}" sibTransId="{A3899934-B11E-4D18-9A83-482ED06372D7}"/>
    <dgm:cxn modelId="{3DD9C24D-038F-46D2-9782-B28E0E6EFA3F}" srcId="{C826F42F-402A-479C-AFCB-62F383C04254}" destId="{F6A348DB-1E29-45CC-9D58-83337E722D4E}" srcOrd="6" destOrd="0" parTransId="{800E66AB-E706-4F34-BE9F-16413472FADA}" sibTransId="{0E71F97F-D05F-415C-838C-2E312647CD8D}"/>
    <dgm:cxn modelId="{4506D002-A57A-3345-9584-EB93D383349D}" type="presOf" srcId="{A3899934-B11E-4D18-9A83-482ED06372D7}" destId="{1E65E18E-FEDF-4302-8E0F-00A421577756}" srcOrd="1" destOrd="0" presId="urn:microsoft.com/office/officeart/2005/8/layout/bProcess3"/>
    <dgm:cxn modelId="{0C28A97B-A25D-464A-ADF7-21BBD0B2D17D}" type="presOf" srcId="{0E71F97F-D05F-415C-838C-2E312647CD8D}" destId="{50C16D18-B56B-4E5A-899A-2EC7ECB96A44}" srcOrd="1" destOrd="0" presId="urn:microsoft.com/office/officeart/2005/8/layout/bProcess3"/>
    <dgm:cxn modelId="{DF9DCB96-1855-2C4E-B1F0-E0C8D5654C48}" type="presOf" srcId="{91A34EC1-F260-4ECC-8C1D-96AEBDF6A317}" destId="{AA04EBDA-3EB6-4469-9E7D-C70D7B316FFF}" srcOrd="0" destOrd="0" presId="urn:microsoft.com/office/officeart/2005/8/layout/bProcess3"/>
    <dgm:cxn modelId="{CC2517BF-7935-4B31-BAAD-40315807433D}" srcId="{9325BD4C-6891-4CE7-A0AB-5A8205B3CA52}" destId="{B02EC99B-2599-45DC-8447-547DDD0945DE}" srcOrd="0" destOrd="0" parTransId="{D2A8677B-00C7-49AD-AAF0-6C8AE3632CC2}" sibTransId="{73B43CA8-E39B-4BD3-8C9F-F3CF7990F8D4}"/>
    <dgm:cxn modelId="{69E5516E-B494-4248-8927-65B1750898FD}" type="presOf" srcId="{9325BD4C-6891-4CE7-A0AB-5A8205B3CA52}" destId="{B0EE01B6-7FAF-4AA1-BB67-843B2B0B1255}" srcOrd="0" destOrd="0" presId="urn:microsoft.com/office/officeart/2005/8/layout/bProcess3"/>
    <dgm:cxn modelId="{C2353D41-D96A-49E3-B6BE-E4DD12FE2689}" srcId="{C826F42F-402A-479C-AFCB-62F383C04254}" destId="{4D3D5B0B-3172-46D8-9E70-F1A093C793B8}" srcOrd="7" destOrd="0" parTransId="{84F24145-2780-422F-A674-E84BF13BBFDF}" sibTransId="{555040BD-1138-487A-830F-9A74F15E5B30}"/>
    <dgm:cxn modelId="{A5A0338C-8874-3C42-8EF8-FEFDD55BF021}" type="presOf" srcId="{4C797F99-4CB4-41DA-8B1B-28DA2D3EDAB5}" destId="{9E307637-ED63-44FC-947C-7FA24D84D3DF}" srcOrd="1" destOrd="0" presId="urn:microsoft.com/office/officeart/2005/8/layout/bProcess3"/>
    <dgm:cxn modelId="{2A58785A-F02E-384E-88E3-EDDA7A5C02AD}" type="presOf" srcId="{76E1533D-7011-4DA1-8961-D55BFB980771}" destId="{8837C10D-1F24-44C6-853D-BA62D003DF8B}" srcOrd="1" destOrd="0" presId="urn:microsoft.com/office/officeart/2005/8/layout/bProcess3"/>
    <dgm:cxn modelId="{BB96746C-0FB6-CE4F-A7EF-E4336923D726}" type="presParOf" srcId="{6E67D07F-9339-49EF-9E13-9B43F0BC7521}" destId="{590A34A7-6616-4C28-9757-BEF42451D73C}" srcOrd="0" destOrd="0" presId="urn:microsoft.com/office/officeart/2005/8/layout/bProcess3"/>
    <dgm:cxn modelId="{A094C426-CC60-1941-A3C3-5293E3A271DF}" type="presParOf" srcId="{6E67D07F-9339-49EF-9E13-9B43F0BC7521}" destId="{260A1802-675D-4C1C-B328-B456073BF834}" srcOrd="1" destOrd="0" presId="urn:microsoft.com/office/officeart/2005/8/layout/bProcess3"/>
    <dgm:cxn modelId="{0BD5903A-C244-784C-B9E6-93A3D4FEAF9E}" type="presParOf" srcId="{260A1802-675D-4C1C-B328-B456073BF834}" destId="{0864DA95-A957-4DD4-A5D1-4584065BEC1F}" srcOrd="0" destOrd="0" presId="urn:microsoft.com/office/officeart/2005/8/layout/bProcess3"/>
    <dgm:cxn modelId="{BD021729-7B55-464D-96C6-B6545409EFBC}" type="presParOf" srcId="{6E67D07F-9339-49EF-9E13-9B43F0BC7521}" destId="{C0B91984-E37E-4499-998B-E0881D688E15}" srcOrd="2" destOrd="0" presId="urn:microsoft.com/office/officeart/2005/8/layout/bProcess3"/>
    <dgm:cxn modelId="{3BFB5D62-EF48-FA4D-B15C-25C1A1292D33}" type="presParOf" srcId="{6E67D07F-9339-49EF-9E13-9B43F0BC7521}" destId="{4B1E9F9C-EC34-4C7A-BECD-2C706463653D}" srcOrd="3" destOrd="0" presId="urn:microsoft.com/office/officeart/2005/8/layout/bProcess3"/>
    <dgm:cxn modelId="{0C2F968D-3977-8D45-B1AB-649C7880471E}" type="presParOf" srcId="{4B1E9F9C-EC34-4C7A-BECD-2C706463653D}" destId="{E319C444-F2DF-4A07-88BF-52ACCA95DE44}" srcOrd="0" destOrd="0" presId="urn:microsoft.com/office/officeart/2005/8/layout/bProcess3"/>
    <dgm:cxn modelId="{92ADF900-AF89-D944-8342-63550F2419B8}" type="presParOf" srcId="{6E67D07F-9339-49EF-9E13-9B43F0BC7521}" destId="{D85A2FA1-FC1E-4655-96FD-EE942CD656EC}" srcOrd="4" destOrd="0" presId="urn:microsoft.com/office/officeart/2005/8/layout/bProcess3"/>
    <dgm:cxn modelId="{85532C24-BDE4-BA47-AE9C-960E6773A7AE}" type="presParOf" srcId="{6E67D07F-9339-49EF-9E13-9B43F0BC7521}" destId="{8FE48090-4ED9-476B-9CC7-ACD72D9BF3E3}" srcOrd="5" destOrd="0" presId="urn:microsoft.com/office/officeart/2005/8/layout/bProcess3"/>
    <dgm:cxn modelId="{2A78CF3D-7255-6F4C-83F3-C2718F46DA96}" type="presParOf" srcId="{8FE48090-4ED9-476B-9CC7-ACD72D9BF3E3}" destId="{1E65E18E-FEDF-4302-8E0F-00A421577756}" srcOrd="0" destOrd="0" presId="urn:microsoft.com/office/officeart/2005/8/layout/bProcess3"/>
    <dgm:cxn modelId="{FED4763E-F4F2-044A-AAED-7837DFCD2806}" type="presParOf" srcId="{6E67D07F-9339-49EF-9E13-9B43F0BC7521}" destId="{B0EE01B6-7FAF-4AA1-BB67-843B2B0B1255}" srcOrd="6" destOrd="0" presId="urn:microsoft.com/office/officeart/2005/8/layout/bProcess3"/>
    <dgm:cxn modelId="{F06538DC-669F-7A4C-9780-637BA0BDC6FD}" type="presParOf" srcId="{6E67D07F-9339-49EF-9E13-9B43F0BC7521}" destId="{E1CF7373-A4B0-477A-91CF-0955A71BEB43}" srcOrd="7" destOrd="0" presId="urn:microsoft.com/office/officeart/2005/8/layout/bProcess3"/>
    <dgm:cxn modelId="{0E54FE83-855E-ED4A-B21D-BD39ABEB2164}" type="presParOf" srcId="{E1CF7373-A4B0-477A-91CF-0955A71BEB43}" destId="{8837C10D-1F24-44C6-853D-BA62D003DF8B}" srcOrd="0" destOrd="0" presId="urn:microsoft.com/office/officeart/2005/8/layout/bProcess3"/>
    <dgm:cxn modelId="{664BFCF4-D63E-304A-B7E9-F103261790FB}" type="presParOf" srcId="{6E67D07F-9339-49EF-9E13-9B43F0BC7521}" destId="{BCEFECD8-0912-40F9-A5C3-D1F279087A4E}" srcOrd="8" destOrd="0" presId="urn:microsoft.com/office/officeart/2005/8/layout/bProcess3"/>
    <dgm:cxn modelId="{400DD1C6-8FF7-4045-BABF-42B913FDE2CE}" type="presParOf" srcId="{6E67D07F-9339-49EF-9E13-9B43F0BC7521}" destId="{BAA47DFE-ABFF-4352-8F9B-CC99C7DDA6C9}" srcOrd="9" destOrd="0" presId="urn:microsoft.com/office/officeart/2005/8/layout/bProcess3"/>
    <dgm:cxn modelId="{BB2EA869-1674-C14B-82AD-EC06B3DAFA89}" type="presParOf" srcId="{BAA47DFE-ABFF-4352-8F9B-CC99C7DDA6C9}" destId="{CEACE78E-01B1-4B80-9F22-80CC3F8E1BE7}" srcOrd="0" destOrd="0" presId="urn:microsoft.com/office/officeart/2005/8/layout/bProcess3"/>
    <dgm:cxn modelId="{5A366B9C-C14D-A441-874F-1A12F6C743BD}" type="presParOf" srcId="{6E67D07F-9339-49EF-9E13-9B43F0BC7521}" destId="{6149B327-25F2-4D1F-9E6F-A0D5A8F09DBA}" srcOrd="10" destOrd="0" presId="urn:microsoft.com/office/officeart/2005/8/layout/bProcess3"/>
    <dgm:cxn modelId="{649CADE6-2E22-EE41-8310-A378171E2E8F}" type="presParOf" srcId="{6E67D07F-9339-49EF-9E13-9B43F0BC7521}" destId="{B635DC4B-CDF1-4C71-93D5-6A246BAC2C2D}" srcOrd="11" destOrd="0" presId="urn:microsoft.com/office/officeart/2005/8/layout/bProcess3"/>
    <dgm:cxn modelId="{9D73F4AE-A985-534B-AD32-481F2F6E94F7}" type="presParOf" srcId="{B635DC4B-CDF1-4C71-93D5-6A246BAC2C2D}" destId="{03EDBE15-351A-4F65-B15F-6F9013D52E18}" srcOrd="0" destOrd="0" presId="urn:microsoft.com/office/officeart/2005/8/layout/bProcess3"/>
    <dgm:cxn modelId="{E32749F8-DFD0-7845-B1F5-C060143F0D01}" type="presParOf" srcId="{6E67D07F-9339-49EF-9E13-9B43F0BC7521}" destId="{86EB7C03-B661-467A-87DD-EC8FFCF8DA95}" srcOrd="12" destOrd="0" presId="urn:microsoft.com/office/officeart/2005/8/layout/bProcess3"/>
    <dgm:cxn modelId="{29023EB0-F3B8-5943-A1F7-058599577DFB}" type="presParOf" srcId="{6E67D07F-9339-49EF-9E13-9B43F0BC7521}" destId="{64E2F9E1-C6FC-49BC-989A-A72384099BD5}" srcOrd="13" destOrd="0" presId="urn:microsoft.com/office/officeart/2005/8/layout/bProcess3"/>
    <dgm:cxn modelId="{C26B741E-C93F-6B47-BDBF-77B11E8CB252}" type="presParOf" srcId="{64E2F9E1-C6FC-49BC-989A-A72384099BD5}" destId="{50C16D18-B56B-4E5A-899A-2EC7ECB96A44}" srcOrd="0" destOrd="0" presId="urn:microsoft.com/office/officeart/2005/8/layout/bProcess3"/>
    <dgm:cxn modelId="{4623952C-9279-8C41-8332-5E1185A0A2A3}" type="presParOf" srcId="{6E67D07F-9339-49EF-9E13-9B43F0BC7521}" destId="{5292190A-6CEB-4C4F-858D-C135064B0720}" srcOrd="14" destOrd="0" presId="urn:microsoft.com/office/officeart/2005/8/layout/bProcess3"/>
    <dgm:cxn modelId="{38F52F23-0F38-2946-BBCB-48A0DAEAC7B3}" type="presParOf" srcId="{6E67D07F-9339-49EF-9E13-9B43F0BC7521}" destId="{6DD3CA8D-0204-4B22-BFD3-6D4582414AAE}" srcOrd="15" destOrd="0" presId="urn:microsoft.com/office/officeart/2005/8/layout/bProcess3"/>
    <dgm:cxn modelId="{82B2FC51-946E-3A4A-B4C4-5CB9A1AC9325}" type="presParOf" srcId="{6DD3CA8D-0204-4B22-BFD3-6D4582414AAE}" destId="{2D9A5C87-5C7F-4706-AF61-6D0B0062F4E1}" srcOrd="0" destOrd="0" presId="urn:microsoft.com/office/officeart/2005/8/layout/bProcess3"/>
    <dgm:cxn modelId="{F5C70E85-787F-2F44-A82C-158B5F10B7E0}" type="presParOf" srcId="{6E67D07F-9339-49EF-9E13-9B43F0BC7521}" destId="{374C8161-9AFA-4302-B3F9-4BF53B813519}" srcOrd="16" destOrd="0" presId="urn:microsoft.com/office/officeart/2005/8/layout/bProcess3"/>
    <dgm:cxn modelId="{B88C5B67-0123-F64F-9419-927D614654A5}" type="presParOf" srcId="{6E67D07F-9339-49EF-9E13-9B43F0BC7521}" destId="{4166CAD6-1CA9-47F0-93B3-F790BD994BAB}" srcOrd="17" destOrd="0" presId="urn:microsoft.com/office/officeart/2005/8/layout/bProcess3"/>
    <dgm:cxn modelId="{BD24E414-1222-3F4B-8D76-4CB313DA34F4}" type="presParOf" srcId="{4166CAD6-1CA9-47F0-93B3-F790BD994BAB}" destId="{9E307637-ED63-44FC-947C-7FA24D84D3DF}" srcOrd="0" destOrd="0" presId="urn:microsoft.com/office/officeart/2005/8/layout/bProcess3"/>
    <dgm:cxn modelId="{C5D5ECF1-BB95-864A-B5DA-9B2159BA7B7A}" type="presParOf" srcId="{6E67D07F-9339-49EF-9E13-9B43F0BC7521}" destId="{AA04EBDA-3EB6-4469-9E7D-C70D7B316FFF}" srcOrd="18" destOrd="0" presId="urn:microsoft.com/office/officeart/2005/8/layout/bProcess3"/>
    <dgm:cxn modelId="{DC21351F-A4C3-7B4B-9B28-081B6DF01525}" type="presParOf" srcId="{6E67D07F-9339-49EF-9E13-9B43F0BC7521}" destId="{5BACC11F-5B72-446B-ABB7-0BADAEB34665}" srcOrd="19" destOrd="0" presId="urn:microsoft.com/office/officeart/2005/8/layout/bProcess3"/>
    <dgm:cxn modelId="{B7E3B812-BC28-D74B-8AA3-21F4266CA038}" type="presParOf" srcId="{5BACC11F-5B72-446B-ABB7-0BADAEB34665}" destId="{DFB772CD-2C08-4246-9E8F-E338C1C843F8}" srcOrd="0" destOrd="0" presId="urn:microsoft.com/office/officeart/2005/8/layout/bProcess3"/>
    <dgm:cxn modelId="{B77246E4-ADA7-0D4F-A293-8EB54227B674}" type="presParOf" srcId="{6E67D07F-9339-49EF-9E13-9B43F0BC7521}" destId="{906D2B9D-F2D1-498B-8D75-CC3CDC833286}" srcOrd="20"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BA880-476D-5449-9FB4-68C8836BF686}">
      <dsp:nvSpPr>
        <dsp:cNvPr id="0" name=""/>
        <dsp:cNvSpPr/>
      </dsp:nvSpPr>
      <dsp:spPr>
        <a:xfrm>
          <a:off x="701220" y="702225"/>
          <a:ext cx="968600" cy="411829"/>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pt-BR" sz="900" kern="1200"/>
            <a:t>Projects management</a:t>
          </a:r>
        </a:p>
      </dsp:txBody>
      <dsp:txXfrm>
        <a:off x="710697" y="711702"/>
        <a:ext cx="949646" cy="304626"/>
      </dsp:txXfrm>
    </dsp:sp>
    <dsp:sp modelId="{1D9720FF-AEB9-6540-B8C3-54F56608D568}">
      <dsp:nvSpPr>
        <dsp:cNvPr id="0" name=""/>
        <dsp:cNvSpPr/>
      </dsp:nvSpPr>
      <dsp:spPr>
        <a:xfrm rot="20541230">
          <a:off x="1211826" y="373897"/>
          <a:ext cx="1244027" cy="1244027"/>
        </a:xfrm>
        <a:prstGeom prst="leftCircularArrow">
          <a:avLst>
            <a:gd name="adj1" fmla="val 4558"/>
            <a:gd name="adj2" fmla="val 580215"/>
            <a:gd name="adj3" fmla="val 2348528"/>
            <a:gd name="adj4" fmla="val 9017292"/>
            <a:gd name="adj5" fmla="val 5318"/>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8F9ACB9-9EDD-E343-8EC9-DD31CF1C0851}">
      <dsp:nvSpPr>
        <dsp:cNvPr id="0" name=""/>
        <dsp:cNvSpPr/>
      </dsp:nvSpPr>
      <dsp:spPr>
        <a:xfrm>
          <a:off x="916464" y="1043451"/>
          <a:ext cx="860977" cy="342382"/>
        </a:xfrm>
        <a:prstGeom prst="roundRect">
          <a:avLst>
            <a:gd name="adj" fmla="val 10000"/>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Projects</a:t>
          </a:r>
        </a:p>
      </dsp:txBody>
      <dsp:txXfrm>
        <a:off x="926492" y="1053479"/>
        <a:ext cx="840921" cy="322326"/>
      </dsp:txXfrm>
    </dsp:sp>
    <dsp:sp modelId="{0C95C536-9BA7-194F-9FC7-201BAB27F1B2}">
      <dsp:nvSpPr>
        <dsp:cNvPr id="0" name=""/>
        <dsp:cNvSpPr/>
      </dsp:nvSpPr>
      <dsp:spPr>
        <a:xfrm>
          <a:off x="2047449" y="558636"/>
          <a:ext cx="968600" cy="513120"/>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endParaRPr lang="pt-BR" sz="900" kern="1200"/>
        </a:p>
        <a:p>
          <a:pPr marL="57150" lvl="1" indent="-57150" algn="l" defTabSz="400050">
            <a:lnSpc>
              <a:spcPct val="90000"/>
            </a:lnSpc>
            <a:spcBef>
              <a:spcPct val="0"/>
            </a:spcBef>
            <a:spcAft>
              <a:spcPct val="15000"/>
            </a:spcAft>
            <a:buChar char="••"/>
          </a:pPr>
          <a:r>
            <a:rPr lang="pt-BR" sz="900" i="1" kern="1200"/>
            <a:t>de novo </a:t>
          </a:r>
          <a:r>
            <a:rPr lang="pt-BR" sz="900" kern="1200"/>
            <a:t>assembly</a:t>
          </a:r>
        </a:p>
      </dsp:txBody>
      <dsp:txXfrm>
        <a:off x="2059257" y="680398"/>
        <a:ext cx="944984" cy="379550"/>
      </dsp:txXfrm>
    </dsp:sp>
    <dsp:sp modelId="{3B99CECC-4EA5-1640-A811-40F911DB1E86}">
      <dsp:nvSpPr>
        <dsp:cNvPr id="0" name=""/>
        <dsp:cNvSpPr/>
      </dsp:nvSpPr>
      <dsp:spPr>
        <a:xfrm rot="594817">
          <a:off x="2564538" y="-52917"/>
          <a:ext cx="1566140" cy="1566140"/>
        </a:xfrm>
        <a:prstGeom prst="circularArrow">
          <a:avLst>
            <a:gd name="adj1" fmla="val 3620"/>
            <a:gd name="adj2" fmla="val 450510"/>
            <a:gd name="adj3" fmla="val 19094013"/>
            <a:gd name="adj4" fmla="val 12295545"/>
            <a:gd name="adj5" fmla="val 4224"/>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FF5D873-72DF-6740-B555-BE81B8781634}">
      <dsp:nvSpPr>
        <dsp:cNvPr id="0" name=""/>
        <dsp:cNvSpPr/>
      </dsp:nvSpPr>
      <dsp:spPr>
        <a:xfrm>
          <a:off x="2262693" y="348355"/>
          <a:ext cx="860977" cy="342382"/>
        </a:xfrm>
        <a:prstGeom prst="roundRect">
          <a:avLst>
            <a:gd name="adj" fmla="val 10000"/>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Assemblies</a:t>
          </a:r>
        </a:p>
      </dsp:txBody>
      <dsp:txXfrm>
        <a:off x="2272721" y="358383"/>
        <a:ext cx="840921" cy="322326"/>
      </dsp:txXfrm>
    </dsp:sp>
    <dsp:sp modelId="{4E9ABFBB-1EB6-2B4C-A094-648432407C31}">
      <dsp:nvSpPr>
        <dsp:cNvPr id="0" name=""/>
        <dsp:cNvSpPr/>
      </dsp:nvSpPr>
      <dsp:spPr>
        <a:xfrm>
          <a:off x="3393678" y="534837"/>
          <a:ext cx="1305237" cy="5607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endParaRPr lang="pt-BR" sz="900" kern="1200"/>
        </a:p>
        <a:p>
          <a:pPr marL="57150" lvl="1" indent="-57150" algn="l" defTabSz="400050">
            <a:lnSpc>
              <a:spcPct val="90000"/>
            </a:lnSpc>
            <a:spcBef>
              <a:spcPct val="0"/>
            </a:spcBef>
            <a:spcAft>
              <a:spcPct val="15000"/>
            </a:spcAft>
            <a:buChar char="••"/>
          </a:pPr>
          <a:r>
            <a:rPr lang="pt-BR" sz="900" kern="1200"/>
            <a:t>Five steps of curation</a:t>
          </a:r>
        </a:p>
      </dsp:txBody>
      <dsp:txXfrm>
        <a:off x="3406582" y="547741"/>
        <a:ext cx="1279429" cy="414756"/>
      </dsp:txXfrm>
    </dsp:sp>
    <dsp:sp modelId="{44D97DC0-4123-F74B-8D50-CEE7E8088146}">
      <dsp:nvSpPr>
        <dsp:cNvPr id="0" name=""/>
        <dsp:cNvSpPr/>
      </dsp:nvSpPr>
      <dsp:spPr>
        <a:xfrm>
          <a:off x="3793763" y="986105"/>
          <a:ext cx="860977" cy="342382"/>
        </a:xfrm>
        <a:prstGeom prst="roundRect">
          <a:avLst>
            <a:gd name="adj" fmla="val 10000"/>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Curation</a:t>
          </a:r>
        </a:p>
      </dsp:txBody>
      <dsp:txXfrm>
        <a:off x="3803791" y="996133"/>
        <a:ext cx="840921" cy="3223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0A1802-675D-4C1C-B328-B456073BF834}">
      <dsp:nvSpPr>
        <dsp:cNvPr id="0" name=""/>
        <dsp:cNvSpPr/>
      </dsp:nvSpPr>
      <dsp:spPr>
        <a:xfrm>
          <a:off x="1597223" y="410813"/>
          <a:ext cx="316289" cy="91440"/>
        </a:xfrm>
        <a:custGeom>
          <a:avLst/>
          <a:gdLst/>
          <a:ahLst/>
          <a:cxnLst/>
          <a:rect l="0" t="0" r="0" b="0"/>
          <a:pathLst>
            <a:path>
              <a:moveTo>
                <a:pt x="0" y="45720"/>
              </a:moveTo>
              <a:lnTo>
                <a:pt x="26854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1746695" y="454798"/>
        <a:ext cx="17344" cy="3468"/>
      </dsp:txXfrm>
    </dsp:sp>
    <dsp:sp modelId="{590A34A7-6616-4C28-9757-BEF42451D73C}">
      <dsp:nvSpPr>
        <dsp:cNvPr id="0" name=""/>
        <dsp:cNvSpPr/>
      </dsp:nvSpPr>
      <dsp:spPr>
        <a:xfrm>
          <a:off x="90809" y="4068"/>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t-BR" sz="1000" b="1" kern="1200">
              <a:latin typeface="Calibri"/>
              <a:ea typeface="+mn-ea"/>
              <a:cs typeface="+mn-cs"/>
            </a:rPr>
            <a:t>Projects management (A)</a:t>
          </a:r>
        </a:p>
      </dsp:txBody>
      <dsp:txXfrm>
        <a:off x="90809" y="4068"/>
        <a:ext cx="1508214" cy="904928"/>
      </dsp:txXfrm>
    </dsp:sp>
    <dsp:sp modelId="{4B1E9F9C-EC34-4C7A-BECD-2C706463653D}">
      <dsp:nvSpPr>
        <dsp:cNvPr id="0" name=""/>
        <dsp:cNvSpPr/>
      </dsp:nvSpPr>
      <dsp:spPr>
        <a:xfrm>
          <a:off x="3452327" y="410813"/>
          <a:ext cx="316289" cy="91440"/>
        </a:xfrm>
        <a:custGeom>
          <a:avLst/>
          <a:gdLst/>
          <a:ahLst/>
          <a:cxnLst/>
          <a:rect l="0" t="0" r="0" b="0"/>
          <a:pathLst>
            <a:path>
              <a:moveTo>
                <a:pt x="0" y="45720"/>
              </a:moveTo>
              <a:lnTo>
                <a:pt x="26854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3601799" y="454798"/>
        <a:ext cx="17344" cy="3468"/>
      </dsp:txXfrm>
    </dsp:sp>
    <dsp:sp modelId="{C0B91984-E37E-4499-998B-E0881D688E15}">
      <dsp:nvSpPr>
        <dsp:cNvPr id="0" name=""/>
        <dsp:cNvSpPr/>
      </dsp:nvSpPr>
      <dsp:spPr>
        <a:xfrm>
          <a:off x="1945912" y="4068"/>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kern="1200">
              <a:latin typeface="Calibri"/>
              <a:ea typeface="+mn-ea"/>
              <a:cs typeface="+mn-cs"/>
            </a:rPr>
            <a:t>Data conversion</a:t>
          </a:r>
        </a:p>
        <a:p>
          <a:pPr marL="57150" lvl="1" indent="-57150" algn="l" defTabSz="355600">
            <a:lnSpc>
              <a:spcPct val="90000"/>
            </a:lnSpc>
            <a:spcBef>
              <a:spcPct val="0"/>
            </a:spcBef>
            <a:spcAft>
              <a:spcPct val="15000"/>
            </a:spcAft>
            <a:buChar char="••"/>
          </a:pPr>
          <a:r>
            <a:rPr lang="pt-BR" sz="800" kern="1200">
              <a:latin typeface="Calibri"/>
              <a:ea typeface="+mn-ea"/>
              <a:cs typeface="+mn-cs"/>
            </a:rPr>
            <a:t>BAM &gt; SFF</a:t>
          </a:r>
        </a:p>
        <a:p>
          <a:pPr marL="57150" lvl="1" indent="-57150" algn="l" defTabSz="355600">
            <a:lnSpc>
              <a:spcPct val="90000"/>
            </a:lnSpc>
            <a:spcBef>
              <a:spcPct val="0"/>
            </a:spcBef>
            <a:spcAft>
              <a:spcPct val="15000"/>
            </a:spcAft>
            <a:buChar char="••"/>
          </a:pPr>
          <a:r>
            <a:rPr lang="pt-BR" sz="800" kern="1200">
              <a:latin typeface="Calibri"/>
              <a:ea typeface="+mn-ea"/>
              <a:cs typeface="+mn-cs"/>
            </a:rPr>
            <a:t>SFF &gt; FASTQ</a:t>
          </a:r>
        </a:p>
      </dsp:txBody>
      <dsp:txXfrm>
        <a:off x="1945912" y="4068"/>
        <a:ext cx="1508214" cy="904928"/>
      </dsp:txXfrm>
    </dsp:sp>
    <dsp:sp modelId="{8FE48090-4ED9-476B-9CC7-ACD72D9BF3E3}">
      <dsp:nvSpPr>
        <dsp:cNvPr id="0" name=""/>
        <dsp:cNvSpPr/>
      </dsp:nvSpPr>
      <dsp:spPr>
        <a:xfrm>
          <a:off x="844916" y="907197"/>
          <a:ext cx="3710207" cy="316289"/>
        </a:xfrm>
        <a:custGeom>
          <a:avLst/>
          <a:gdLst/>
          <a:ahLst/>
          <a:cxnLst/>
          <a:rect l="0" t="0" r="0" b="0"/>
          <a:pathLst>
            <a:path>
              <a:moveTo>
                <a:pt x="3199498" y="0"/>
              </a:moveTo>
              <a:lnTo>
                <a:pt x="3199498" y="151370"/>
              </a:lnTo>
              <a:lnTo>
                <a:pt x="0" y="151370"/>
              </a:lnTo>
              <a:lnTo>
                <a:pt x="0" y="26854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2606860" y="1063607"/>
        <a:ext cx="186319" cy="3468"/>
      </dsp:txXfrm>
    </dsp:sp>
    <dsp:sp modelId="{D85A2FA1-FC1E-4655-96FD-EE942CD656EC}">
      <dsp:nvSpPr>
        <dsp:cNvPr id="0" name=""/>
        <dsp:cNvSpPr/>
      </dsp:nvSpPr>
      <dsp:spPr>
        <a:xfrm>
          <a:off x="3801016" y="4068"/>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t-BR" sz="1000" b="1" i="1" kern="1200">
              <a:latin typeface="Calibri"/>
              <a:ea typeface="+mn-ea"/>
              <a:cs typeface="+mn-cs"/>
            </a:rPr>
            <a:t>de novo</a:t>
          </a:r>
          <a:r>
            <a:rPr lang="pt-BR" sz="1000" b="1" i="0" kern="1200">
              <a:latin typeface="Calibri"/>
              <a:ea typeface="+mn-ea"/>
              <a:cs typeface="+mn-cs"/>
            </a:rPr>
            <a:t> assembly (B)</a:t>
          </a:r>
        </a:p>
      </dsp:txBody>
      <dsp:txXfrm>
        <a:off x="3801016" y="4068"/>
        <a:ext cx="1508214" cy="904928"/>
      </dsp:txXfrm>
    </dsp:sp>
    <dsp:sp modelId="{E1CF7373-A4B0-477A-91CF-0955A71BEB43}">
      <dsp:nvSpPr>
        <dsp:cNvPr id="0" name=""/>
        <dsp:cNvSpPr/>
      </dsp:nvSpPr>
      <dsp:spPr>
        <a:xfrm>
          <a:off x="1597223" y="1662631"/>
          <a:ext cx="316289" cy="91440"/>
        </a:xfrm>
        <a:custGeom>
          <a:avLst/>
          <a:gdLst/>
          <a:ahLst/>
          <a:cxnLst/>
          <a:rect l="0" t="0" r="0" b="0"/>
          <a:pathLst>
            <a:path>
              <a:moveTo>
                <a:pt x="0" y="45720"/>
              </a:moveTo>
              <a:lnTo>
                <a:pt x="26854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1746695" y="1706616"/>
        <a:ext cx="17344" cy="3468"/>
      </dsp:txXfrm>
    </dsp:sp>
    <dsp:sp modelId="{B0EE01B6-7FAF-4AA1-BB67-843B2B0B1255}">
      <dsp:nvSpPr>
        <dsp:cNvPr id="0" name=""/>
        <dsp:cNvSpPr/>
      </dsp:nvSpPr>
      <dsp:spPr>
        <a:xfrm>
          <a:off x="90809" y="1255886"/>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i="0" kern="1200">
              <a:latin typeface="Calibri"/>
              <a:ea typeface="+mn-ea"/>
              <a:cs typeface="+mn-cs"/>
            </a:rPr>
            <a:t>Assemblers</a:t>
          </a:r>
        </a:p>
        <a:p>
          <a:pPr marL="57150" lvl="1" indent="-57150" algn="l" defTabSz="355600">
            <a:lnSpc>
              <a:spcPct val="90000"/>
            </a:lnSpc>
            <a:spcBef>
              <a:spcPct val="0"/>
            </a:spcBef>
            <a:spcAft>
              <a:spcPct val="15000"/>
            </a:spcAft>
            <a:buChar char="••"/>
          </a:pPr>
          <a:r>
            <a:rPr lang="pt-BR" sz="800" i="0" kern="1200">
              <a:latin typeface="Calibri"/>
              <a:ea typeface="+mn-ea"/>
              <a:cs typeface="+mn-cs"/>
            </a:rPr>
            <a:t>Mira (default)</a:t>
          </a:r>
        </a:p>
        <a:p>
          <a:pPr marL="57150" lvl="1" indent="-57150" algn="l" defTabSz="355600">
            <a:lnSpc>
              <a:spcPct val="90000"/>
            </a:lnSpc>
            <a:spcBef>
              <a:spcPct val="0"/>
            </a:spcBef>
            <a:spcAft>
              <a:spcPct val="15000"/>
            </a:spcAft>
            <a:buChar char="••"/>
          </a:pPr>
          <a:r>
            <a:rPr lang="pt-BR" sz="800" i="0" kern="1200">
              <a:latin typeface="Calibri"/>
              <a:ea typeface="+mn-ea"/>
              <a:cs typeface="+mn-cs"/>
            </a:rPr>
            <a:t>Minia (optional)</a:t>
          </a:r>
        </a:p>
        <a:p>
          <a:pPr marL="57150" lvl="1" indent="-57150" algn="l" defTabSz="355600">
            <a:lnSpc>
              <a:spcPct val="90000"/>
            </a:lnSpc>
            <a:spcBef>
              <a:spcPct val="0"/>
            </a:spcBef>
            <a:spcAft>
              <a:spcPct val="15000"/>
            </a:spcAft>
            <a:buChar char="••"/>
          </a:pPr>
          <a:r>
            <a:rPr lang="pt-BR" sz="800" i="0" kern="1200">
              <a:latin typeface="Calibri"/>
              <a:ea typeface="+mn-ea"/>
              <a:cs typeface="+mn-cs"/>
            </a:rPr>
            <a:t>SPAdes (optional)</a:t>
          </a:r>
        </a:p>
        <a:p>
          <a:pPr marL="57150" lvl="1" indent="-57150" algn="l" defTabSz="355600">
            <a:lnSpc>
              <a:spcPct val="90000"/>
            </a:lnSpc>
            <a:spcBef>
              <a:spcPct val="0"/>
            </a:spcBef>
            <a:spcAft>
              <a:spcPct val="15000"/>
            </a:spcAft>
            <a:buChar char="••"/>
          </a:pPr>
          <a:r>
            <a:rPr lang="pt-BR" sz="800" i="0" kern="1200">
              <a:latin typeface="Calibri"/>
              <a:ea typeface="+mn-ea"/>
              <a:cs typeface="+mn-cs"/>
            </a:rPr>
            <a:t>Newbler (optional)</a:t>
          </a:r>
        </a:p>
      </dsp:txBody>
      <dsp:txXfrm>
        <a:off x="90809" y="1255886"/>
        <a:ext cx="1508214" cy="904928"/>
      </dsp:txXfrm>
    </dsp:sp>
    <dsp:sp modelId="{BAA47DFE-ABFF-4352-8F9B-CC99C7DDA6C9}">
      <dsp:nvSpPr>
        <dsp:cNvPr id="0" name=""/>
        <dsp:cNvSpPr/>
      </dsp:nvSpPr>
      <dsp:spPr>
        <a:xfrm>
          <a:off x="3452327" y="1662631"/>
          <a:ext cx="316289" cy="91440"/>
        </a:xfrm>
        <a:custGeom>
          <a:avLst/>
          <a:gdLst/>
          <a:ahLst/>
          <a:cxnLst/>
          <a:rect l="0" t="0" r="0" b="0"/>
          <a:pathLst>
            <a:path>
              <a:moveTo>
                <a:pt x="0" y="45720"/>
              </a:moveTo>
              <a:lnTo>
                <a:pt x="316289"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01799" y="1706616"/>
        <a:ext cx="17344" cy="3468"/>
      </dsp:txXfrm>
    </dsp:sp>
    <dsp:sp modelId="{BCEFECD8-0912-40F9-A5C3-D1F279087A4E}">
      <dsp:nvSpPr>
        <dsp:cNvPr id="0" name=""/>
        <dsp:cNvSpPr/>
      </dsp:nvSpPr>
      <dsp:spPr>
        <a:xfrm>
          <a:off x="1945912" y="1255886"/>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t-BR" sz="1000" i="0" kern="1200">
              <a:latin typeface="Calibri"/>
              <a:ea typeface="+mn-ea"/>
              <a:cs typeface="+mn-cs"/>
            </a:rPr>
            <a:t>Assemblies analysis with QUAST</a:t>
          </a:r>
        </a:p>
      </dsp:txBody>
      <dsp:txXfrm>
        <a:off x="1945912" y="1255886"/>
        <a:ext cx="1508214" cy="904928"/>
      </dsp:txXfrm>
    </dsp:sp>
    <dsp:sp modelId="{B635DC4B-CDF1-4C71-93D5-6A246BAC2C2D}">
      <dsp:nvSpPr>
        <dsp:cNvPr id="0" name=""/>
        <dsp:cNvSpPr/>
      </dsp:nvSpPr>
      <dsp:spPr>
        <a:xfrm>
          <a:off x="844916" y="2159015"/>
          <a:ext cx="3710207" cy="316289"/>
        </a:xfrm>
        <a:custGeom>
          <a:avLst/>
          <a:gdLst/>
          <a:ahLst/>
          <a:cxnLst/>
          <a:rect l="0" t="0" r="0" b="0"/>
          <a:pathLst>
            <a:path>
              <a:moveTo>
                <a:pt x="0" y="45720"/>
              </a:moveTo>
              <a:lnTo>
                <a:pt x="26854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2606860" y="2315425"/>
        <a:ext cx="186319" cy="3468"/>
      </dsp:txXfrm>
    </dsp:sp>
    <dsp:sp modelId="{6149B327-25F2-4D1F-9E6F-A0D5A8F09DBA}">
      <dsp:nvSpPr>
        <dsp:cNvPr id="0" name=""/>
        <dsp:cNvSpPr/>
      </dsp:nvSpPr>
      <dsp:spPr>
        <a:xfrm>
          <a:off x="3801016" y="1255886"/>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t-BR" sz="1000" b="1" kern="1200">
              <a:latin typeface="Calibri"/>
              <a:ea typeface="+mn-ea"/>
              <a:cs typeface="+mn-cs"/>
            </a:rPr>
            <a:t>Curation (C)</a:t>
          </a:r>
        </a:p>
      </dsp:txBody>
      <dsp:txXfrm>
        <a:off x="3801016" y="1255886"/>
        <a:ext cx="1508214" cy="904928"/>
      </dsp:txXfrm>
    </dsp:sp>
    <dsp:sp modelId="{64E2F9E1-C6FC-49BC-989A-A72384099BD5}">
      <dsp:nvSpPr>
        <dsp:cNvPr id="0" name=""/>
        <dsp:cNvSpPr/>
      </dsp:nvSpPr>
      <dsp:spPr>
        <a:xfrm>
          <a:off x="1597223" y="2914448"/>
          <a:ext cx="316289" cy="91440"/>
        </a:xfrm>
        <a:custGeom>
          <a:avLst/>
          <a:gdLst/>
          <a:ahLst/>
          <a:cxnLst/>
          <a:rect l="0" t="0" r="0" b="0"/>
          <a:pathLst>
            <a:path>
              <a:moveTo>
                <a:pt x="3199498" y="0"/>
              </a:moveTo>
              <a:lnTo>
                <a:pt x="3199498" y="151370"/>
              </a:lnTo>
              <a:lnTo>
                <a:pt x="0" y="151370"/>
              </a:lnTo>
              <a:lnTo>
                <a:pt x="0" y="26854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1746695" y="2958434"/>
        <a:ext cx="17344" cy="3468"/>
      </dsp:txXfrm>
    </dsp:sp>
    <dsp:sp modelId="{86EB7C03-B661-467A-87DD-EC8FFCF8DA95}">
      <dsp:nvSpPr>
        <dsp:cNvPr id="0" name=""/>
        <dsp:cNvSpPr/>
      </dsp:nvSpPr>
      <dsp:spPr>
        <a:xfrm>
          <a:off x="90809" y="2507704"/>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kern="1200">
              <a:latin typeface="Calibri"/>
              <a:ea typeface="+mn-ea"/>
              <a:cs typeface="+mn-cs"/>
            </a:rPr>
            <a:t>Scaffolding</a:t>
          </a:r>
        </a:p>
        <a:p>
          <a:pPr marL="57150" lvl="1" indent="-57150" algn="l" defTabSz="355600">
            <a:lnSpc>
              <a:spcPct val="90000"/>
            </a:lnSpc>
            <a:spcBef>
              <a:spcPct val="0"/>
            </a:spcBef>
            <a:spcAft>
              <a:spcPct val="15000"/>
            </a:spcAft>
            <a:buChar char="••"/>
          </a:pPr>
          <a:r>
            <a:rPr lang="pt-BR" sz="800" kern="1200">
              <a:latin typeface="Calibri"/>
              <a:ea typeface="+mn-ea"/>
              <a:cs typeface="+mn-cs"/>
            </a:rPr>
            <a:t>CONTIGuator</a:t>
          </a:r>
        </a:p>
        <a:p>
          <a:pPr marL="57150" lvl="1" indent="-57150" algn="l" defTabSz="355600">
            <a:lnSpc>
              <a:spcPct val="90000"/>
            </a:lnSpc>
            <a:spcBef>
              <a:spcPct val="0"/>
            </a:spcBef>
            <a:spcAft>
              <a:spcPct val="15000"/>
            </a:spcAft>
            <a:buChar char="••"/>
          </a:pPr>
          <a:r>
            <a:rPr lang="pt-BR" sz="800" kern="1200">
              <a:latin typeface="Calibri"/>
              <a:ea typeface="+mn-ea"/>
              <a:cs typeface="+mn-cs"/>
            </a:rPr>
            <a:t>Optical mapping (MapSolver report)</a:t>
          </a:r>
        </a:p>
      </dsp:txBody>
      <dsp:txXfrm>
        <a:off x="90809" y="2507704"/>
        <a:ext cx="1508214" cy="904928"/>
      </dsp:txXfrm>
    </dsp:sp>
    <dsp:sp modelId="{6DD3CA8D-0204-4B22-BFD3-6D4582414AAE}">
      <dsp:nvSpPr>
        <dsp:cNvPr id="0" name=""/>
        <dsp:cNvSpPr/>
      </dsp:nvSpPr>
      <dsp:spPr>
        <a:xfrm>
          <a:off x="3452327" y="2914448"/>
          <a:ext cx="316289" cy="91440"/>
        </a:xfrm>
        <a:custGeom>
          <a:avLst/>
          <a:gdLst/>
          <a:ahLst/>
          <a:cxnLst/>
          <a:rect l="0" t="0" r="0" b="0"/>
          <a:pathLst>
            <a:path>
              <a:moveTo>
                <a:pt x="0" y="45720"/>
              </a:moveTo>
              <a:lnTo>
                <a:pt x="26854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3601799" y="2958434"/>
        <a:ext cx="17344" cy="3468"/>
      </dsp:txXfrm>
    </dsp:sp>
    <dsp:sp modelId="{5292190A-6CEB-4C4F-858D-C135064B0720}">
      <dsp:nvSpPr>
        <dsp:cNvPr id="0" name=""/>
        <dsp:cNvSpPr/>
      </dsp:nvSpPr>
      <dsp:spPr>
        <a:xfrm>
          <a:off x="1945912" y="2507704"/>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kern="1200">
              <a:latin typeface="Calibri"/>
              <a:ea typeface="+mn-ea"/>
              <a:cs typeface="+mn-cs"/>
            </a:rPr>
            <a:t>MoveDNAA</a:t>
          </a:r>
        </a:p>
        <a:p>
          <a:pPr marL="57150" lvl="1" indent="-57150" algn="l" defTabSz="355600">
            <a:lnSpc>
              <a:spcPct val="90000"/>
            </a:lnSpc>
            <a:spcBef>
              <a:spcPct val="0"/>
            </a:spcBef>
            <a:spcAft>
              <a:spcPct val="15000"/>
            </a:spcAft>
            <a:buChar char="••"/>
          </a:pPr>
          <a:r>
            <a:rPr lang="pt-BR" sz="800" kern="1200">
              <a:latin typeface="Calibri"/>
              <a:ea typeface="+mn-ea"/>
              <a:cs typeface="+mn-cs"/>
            </a:rPr>
            <a:t>Correct  the position  of gene dnaA in circular genomes</a:t>
          </a:r>
        </a:p>
      </dsp:txBody>
      <dsp:txXfrm>
        <a:off x="1945912" y="2507704"/>
        <a:ext cx="1508214" cy="904928"/>
      </dsp:txXfrm>
    </dsp:sp>
    <dsp:sp modelId="{4166CAD6-1CA9-47F0-93B3-F790BD994BAB}">
      <dsp:nvSpPr>
        <dsp:cNvPr id="0" name=""/>
        <dsp:cNvSpPr/>
      </dsp:nvSpPr>
      <dsp:spPr>
        <a:xfrm>
          <a:off x="844916" y="3410833"/>
          <a:ext cx="3710207" cy="316289"/>
        </a:xfrm>
        <a:custGeom>
          <a:avLst/>
          <a:gdLst/>
          <a:ahLst/>
          <a:cxnLst/>
          <a:rect l="0" t="0" r="0" b="0"/>
          <a:pathLst>
            <a:path>
              <a:moveTo>
                <a:pt x="0" y="45720"/>
              </a:moveTo>
              <a:lnTo>
                <a:pt x="26854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2606860" y="3567243"/>
        <a:ext cx="186319" cy="3468"/>
      </dsp:txXfrm>
    </dsp:sp>
    <dsp:sp modelId="{374C8161-9AFA-4302-B3F9-4BF53B813519}">
      <dsp:nvSpPr>
        <dsp:cNvPr id="0" name=""/>
        <dsp:cNvSpPr/>
      </dsp:nvSpPr>
      <dsp:spPr>
        <a:xfrm>
          <a:off x="3801016" y="2507704"/>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kern="1200">
              <a:latin typeface="Calibri"/>
              <a:ea typeface="+mn-ea"/>
              <a:cs typeface="+mn-cs"/>
            </a:rPr>
            <a:t>Overlap among contigs</a:t>
          </a:r>
        </a:p>
        <a:p>
          <a:pPr marL="57150" lvl="1" indent="-57150" algn="l" defTabSz="355600">
            <a:lnSpc>
              <a:spcPct val="90000"/>
            </a:lnSpc>
            <a:spcBef>
              <a:spcPct val="0"/>
            </a:spcBef>
            <a:spcAft>
              <a:spcPct val="15000"/>
            </a:spcAft>
            <a:buChar char="••"/>
          </a:pPr>
          <a:r>
            <a:rPr lang="pt-BR" sz="800" kern="1200">
              <a:latin typeface="Calibri"/>
              <a:ea typeface="+mn-ea"/>
              <a:cs typeface="+mn-cs"/>
            </a:rPr>
            <a:t>Comparation among contigs using BLAST</a:t>
          </a:r>
          <a:endParaRPr lang="pt-BR" sz="800" i="1" kern="1200">
            <a:latin typeface="Calibri"/>
            <a:ea typeface="+mn-ea"/>
            <a:cs typeface="+mn-cs"/>
          </a:endParaRPr>
        </a:p>
      </dsp:txBody>
      <dsp:txXfrm>
        <a:off x="3801016" y="2507704"/>
        <a:ext cx="1508214" cy="904928"/>
      </dsp:txXfrm>
    </dsp:sp>
    <dsp:sp modelId="{5BACC11F-5B72-446B-ABB7-0BADAEB34665}">
      <dsp:nvSpPr>
        <dsp:cNvPr id="0" name=""/>
        <dsp:cNvSpPr/>
      </dsp:nvSpPr>
      <dsp:spPr>
        <a:xfrm>
          <a:off x="1597223" y="4166266"/>
          <a:ext cx="316289" cy="91440"/>
        </a:xfrm>
        <a:custGeom>
          <a:avLst/>
          <a:gdLst/>
          <a:ahLst/>
          <a:cxnLst/>
          <a:rect l="0" t="0" r="0" b="0"/>
          <a:pathLst>
            <a:path>
              <a:moveTo>
                <a:pt x="3199498" y="0"/>
              </a:moveTo>
              <a:lnTo>
                <a:pt x="3199498" y="151370"/>
              </a:lnTo>
              <a:lnTo>
                <a:pt x="0" y="151370"/>
              </a:lnTo>
              <a:lnTo>
                <a:pt x="0" y="26854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solidFill>
              <a:sysClr val="windowText" lastClr="000000">
                <a:hueOff val="0"/>
                <a:satOff val="0"/>
                <a:lumOff val="0"/>
                <a:alphaOff val="0"/>
              </a:sysClr>
            </a:solidFill>
            <a:latin typeface="Calibri"/>
            <a:ea typeface="+mn-ea"/>
            <a:cs typeface="+mn-cs"/>
          </a:endParaRPr>
        </a:p>
      </dsp:txBody>
      <dsp:txXfrm>
        <a:off x="1746695" y="4210252"/>
        <a:ext cx="17344" cy="3468"/>
      </dsp:txXfrm>
    </dsp:sp>
    <dsp:sp modelId="{AA04EBDA-3EB6-4469-9E7D-C70D7B316FFF}">
      <dsp:nvSpPr>
        <dsp:cNvPr id="0" name=""/>
        <dsp:cNvSpPr/>
      </dsp:nvSpPr>
      <dsp:spPr>
        <a:xfrm>
          <a:off x="90809" y="3759522"/>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kern="1200">
              <a:latin typeface="Calibri"/>
              <a:ea typeface="+mn-ea"/>
              <a:cs typeface="+mn-cs"/>
            </a:rPr>
            <a:t>Repetitive regions</a:t>
          </a:r>
        </a:p>
        <a:p>
          <a:pPr marL="57150" lvl="1" indent="-57150" algn="l" defTabSz="355600">
            <a:lnSpc>
              <a:spcPct val="90000"/>
            </a:lnSpc>
            <a:spcBef>
              <a:spcPct val="0"/>
            </a:spcBef>
            <a:spcAft>
              <a:spcPct val="15000"/>
            </a:spcAft>
            <a:buChar char="••"/>
          </a:pPr>
          <a:r>
            <a:rPr lang="pt-BR" sz="800" kern="1200">
              <a:latin typeface="Calibri"/>
              <a:ea typeface="+mn-ea"/>
              <a:cs typeface="+mn-cs"/>
            </a:rPr>
            <a:t>close gaps in regions with repetition</a:t>
          </a:r>
        </a:p>
      </dsp:txBody>
      <dsp:txXfrm>
        <a:off x="90809" y="3759522"/>
        <a:ext cx="1508214" cy="904928"/>
      </dsp:txXfrm>
    </dsp:sp>
    <dsp:sp modelId="{906D2B9D-F2D1-498B-8D75-CC3CDC833286}">
      <dsp:nvSpPr>
        <dsp:cNvPr id="0" name=""/>
        <dsp:cNvSpPr/>
      </dsp:nvSpPr>
      <dsp:spPr>
        <a:xfrm>
          <a:off x="1945912" y="3759522"/>
          <a:ext cx="1508214" cy="904928"/>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pt-BR" sz="1000" kern="1200">
              <a:latin typeface="Calibri"/>
              <a:ea typeface="+mn-ea"/>
              <a:cs typeface="+mn-cs"/>
            </a:rPr>
            <a:t>Assembly validation </a:t>
          </a:r>
        </a:p>
        <a:p>
          <a:pPr marL="57150" lvl="1" indent="-57150" algn="l" defTabSz="355600">
            <a:lnSpc>
              <a:spcPct val="90000"/>
            </a:lnSpc>
            <a:spcBef>
              <a:spcPct val="0"/>
            </a:spcBef>
            <a:spcAft>
              <a:spcPct val="15000"/>
            </a:spcAft>
            <a:buChar char="••"/>
          </a:pPr>
          <a:r>
            <a:rPr lang="pt-BR" sz="800" i="0" kern="1200">
              <a:latin typeface="Calibri"/>
              <a:ea typeface="+mn-ea"/>
              <a:cs typeface="+mn-cs"/>
            </a:rPr>
            <a:t>analysis  using CONTIGinfo script</a:t>
          </a:r>
          <a:endParaRPr lang="pt-BR" sz="800" i="1" kern="1200">
            <a:latin typeface="Calibri"/>
            <a:ea typeface="+mn-ea"/>
            <a:cs typeface="+mn-cs"/>
          </a:endParaRPr>
        </a:p>
      </dsp:txBody>
      <dsp:txXfrm>
        <a:off x="1945912" y="3759522"/>
        <a:ext cx="1508214" cy="9049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577E7-6487-D642-810B-28B9484F1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29</Pages>
  <Words>3445</Words>
  <Characters>19637</Characters>
  <Application>Microsoft Macintosh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LGCM</dc:creator>
  <cp:lastModifiedBy>Diego Cesar</cp:lastModifiedBy>
  <cp:revision>196</cp:revision>
  <dcterms:created xsi:type="dcterms:W3CDTF">2015-09-08T18:41:00Z</dcterms:created>
  <dcterms:modified xsi:type="dcterms:W3CDTF">2015-09-17T02:53:00Z</dcterms:modified>
</cp:coreProperties>
</file>