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4B560D9" w14:textId="77777777">
      <w:pPr>
        <w:pStyle w:val="841"/>
        <w:pBdr/>
        <w:spacing/>
        <w:ind/>
        <w:jc w:val="center"/>
        <w:rPr/>
      </w:pPr>
      <w:r>
        <w:rPr>
          <w:rFonts w:hint="default" w:ascii="Adwaita Mono" w:hAnsi="Adwaita Mono" w:eastAsia="Adwaita Mono" w:cs="Adwaita Mono"/>
        </w:rPr>
        <w:t xml:space="preserve">μ</w:t>
      </w:r>
      <w:r>
        <w:t xml:space="preserve">F</w:t>
      </w:r>
      <w:r>
        <w:t xml:space="preserve">é-8</w:t>
      </w:r>
      <w:r>
        <w:rPr>
          <w:highlight w:val="none"/>
        </w:rPr>
      </w:r>
      <w:r/>
    </w:p>
    <w:p w14:paraId="1CB4B9A0" w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Um microcontrolador de 8 bits </w:t>
      </w:r>
      <w:r>
        <w:rPr>
          <w:highlight w:val="none"/>
        </w:rPr>
        <w:t xml:space="preserve">inspirado no MSP430. Funciona como um elo entre duas disciplinas da gradua</w:t>
      </w:r>
      <w:r>
        <w:rPr>
          <w:highlight w:val="none"/>
        </w:rPr>
        <w:t xml:space="preserve">ç</w:t>
      </w:r>
      <w:r>
        <w:rPr>
          <w:highlight w:val="none"/>
        </w:rPr>
        <w:t xml:space="preserve">ão: Sistemas Digitais e Sistemas Microprocessados. Tentei simplificar ao m</w:t>
      </w:r>
      <w:r>
        <w:rPr>
          <w:highlight w:val="none"/>
        </w:rPr>
        <w:t xml:space="preserve">áximo a arquitetura do MSP430 para algo que fosse simples de entender, por</w:t>
      </w:r>
      <w:r>
        <w:rPr>
          <w:highlight w:val="none"/>
        </w:rPr>
        <w:t xml:space="preserve">ém mantendo os aspectos principais da arquitetura para facilitar a transiç</w:t>
      </w:r>
      <w:r>
        <w:rPr>
          <w:highlight w:val="none"/>
        </w:rPr>
        <w:t xml:space="preserve">ão entre SisDig e SisMic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2E588B1" w14:textId="77777777">
      <w:pPr>
        <w:pStyle w:val="842"/>
        <w:pBdr/>
        <w:spacing/>
        <w:ind/>
        <w:rPr>
          <w:highlight w:val="none"/>
        </w:rPr>
      </w:pPr>
      <w:r>
        <w:rPr>
          <w:highlight w:val="none"/>
        </w:rPr>
        <w:t xml:space="preserve">Apresentaç</w:t>
      </w:r>
      <w:r>
        <w:rPr>
          <w:highlight w:val="none"/>
        </w:rPr>
        <w:t xml:space="preserve">ão da arquitetura:</w:t>
      </w:r>
      <w:r>
        <w:rPr>
          <w:highlight w:val="none"/>
        </w:rPr>
      </w:r>
      <w:r>
        <w:rPr>
          <w:highlight w:val="none"/>
        </w:rPr>
      </w:r>
    </w:p>
    <w:p w14:paraId="4C89DA7F" w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O processador possui 4 registros para o usu</w:t>
      </w:r>
      <w:r>
        <w:rPr>
          <w:highlight w:val="none"/>
        </w:rPr>
        <w:t xml:space="preserve">ário</w:t>
      </w:r>
      <w:r>
        <w:rPr>
          <w:highlight w:val="none"/>
        </w:rPr>
      </w:r>
      <w:r>
        <w:rPr>
          <w:highlight w:val="none"/>
        </w:rPr>
      </w:r>
    </w:p>
    <w:p w14:paraId="468E8EAA" w14:textId="77777777">
      <w:pPr>
        <w:pStyle w:val="904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R0 a R3 s</w:t>
      </w:r>
      <w:r>
        <w:rPr>
          <w:highlight w:val="none"/>
        </w:rPr>
        <w:t xml:space="preserve">ão os registros de 8 bits de uso geral.</w:t>
      </w:r>
      <w:r>
        <w:rPr>
          <w:highlight w:val="none"/>
        </w:rPr>
      </w:r>
      <w:r>
        <w:rPr>
          <w:highlight w:val="none"/>
        </w:rPr>
      </w:r>
    </w:p>
    <w:p w14:paraId="65FFD4E3" w14:textId="77777777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Internamente, a arquitetura conta com outros 3 registradores:</w:t>
      </w:r>
      <w:r>
        <w:rPr>
          <w:highlight w:val="none"/>
        </w:rPr>
      </w:r>
      <w:r>
        <w:rPr>
          <w:highlight w:val="none"/>
        </w:rPr>
      </w:r>
    </w:p>
    <w:p w14:paraId="05EFA0BA" w14:textId="77777777">
      <w:pPr>
        <w:pStyle w:val="904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PC: Contador do programa. </w:t>
      </w:r>
      <w:r>
        <w:rPr>
          <w:highlight w:val="none"/>
        </w:rPr>
        <w:t xml:space="preserve">É um registrador especial que incrementa +1 toda vez que for lida uma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ou valor imediato (constante) da mem</w:t>
      </w:r>
      <w:r>
        <w:rPr>
          <w:highlight w:val="none"/>
        </w:rPr>
        <w:t xml:space="preserve">ória ROM. Ele sempre cont</w:t>
      </w:r>
      <w:r>
        <w:rPr>
          <w:highlight w:val="none"/>
        </w:rPr>
        <w:t xml:space="preserve">ém um endere</w:t>
      </w:r>
      <w:r>
        <w:rPr>
          <w:highlight w:val="none"/>
        </w:rPr>
        <w:t xml:space="preserve">ço que aponta para a pr</w:t>
      </w:r>
      <w:r>
        <w:rPr>
          <w:highlight w:val="none"/>
        </w:rPr>
        <w:t xml:space="preserve">óxima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que ser</w:t>
      </w:r>
      <w:r>
        <w:rPr>
          <w:highlight w:val="none"/>
        </w:rPr>
        <w:t xml:space="preserve">á executada.</w:t>
      </w:r>
      <w:r>
        <w:rPr>
          <w:highlight w:val="none"/>
        </w:rPr>
      </w:r>
      <w:r>
        <w:rPr>
          <w:highlight w:val="none"/>
        </w:rPr>
      </w:r>
    </w:p>
    <w:p w14:paraId="0F80EAB9" w14:textId="77777777">
      <w:pPr>
        <w:pStyle w:val="904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IR: Instruction Register. Segura a instru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 durante todo o ciclo de execu</w:t>
      </w:r>
      <w:r>
        <w:rPr>
          <w:highlight w:val="none"/>
        </w:rPr>
        <w:t xml:space="preserve">ç</w:t>
      </w:r>
      <w:r>
        <w:rPr>
          <w:highlight w:val="none"/>
        </w:rPr>
        <w:t xml:space="preserve">ão.</w:t>
      </w:r>
      <w:r>
        <w:rPr>
          <w:highlight w:val="none"/>
        </w:rPr>
      </w:r>
      <w:r>
        <w:rPr>
          <w:highlight w:val="none"/>
        </w:rPr>
      </w:r>
    </w:p>
    <w:p w14:paraId="01B7753B" w14:textId="77777777">
      <w:pPr>
        <w:pStyle w:val="904"/>
        <w:numPr>
          <w:ilvl w:val="0"/>
          <w:numId w:val="5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CTE: Guarda o valor da constante usada no modo imediato (explicado mais a frente)</w:t>
      </w:r>
      <w:r>
        <w:rPr>
          <w:highlight w:val="none"/>
        </w:rPr>
      </w:r>
      <w:r>
        <w:rPr>
          <w:highlight w:val="none"/>
        </w:rPr>
      </w:r>
    </w:p>
    <w:p w14:paraId="1DBF490D" w14:textId="77777777">
      <w:pPr>
        <w:pStyle w:val="842"/>
        <w:pBdr/>
        <w:spacing/>
        <w:ind/>
        <w:rPr>
          <w:highlight w:val="none"/>
        </w:rPr>
      </w:pPr>
      <w:r>
        <w:rPr>
          <w:highlight w:val="none"/>
        </w:rPr>
        <w:t xml:space="preserve">Instruç</w:t>
      </w:r>
      <w:r>
        <w:rPr>
          <w:highlight w:val="none"/>
        </w:rPr>
        <w:t xml:space="preserve">ões</w:t>
      </w:r>
      <w:r>
        <w:rPr>
          <w:highlight w:val="none"/>
        </w:rPr>
      </w:r>
      <w:bookmarkStart w:id="0" w:name="_GoBack"/>
      <w:r>
        <w:rPr>
          <w:highlight w:val="none"/>
        </w:rPr>
      </w:r>
      <w:r>
        <w:rPr>
          <w:highlight w:val="none"/>
        </w:rPr>
      </w:r>
    </w:p>
    <w:p w14:paraId="454126D0" w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O conjunto de instruç</w:t>
      </w:r>
      <w:r>
        <w:rPr>
          <w:highlight w:val="none"/>
        </w:rPr>
        <w:t xml:space="preserve">ões </w:t>
      </w:r>
      <w:r>
        <w:rPr>
          <w:highlight w:val="none"/>
        </w:rPr>
        <w:t xml:space="preserve">é codificado em 8 bits e</w:t>
      </w:r>
      <w:r>
        <w:rPr>
          <w:highlight w:val="none"/>
        </w:rPr>
        <w:t xml:space="preserve"> </w:t>
      </w:r>
      <w:r>
        <w:rPr>
          <w:highlight w:val="none"/>
        </w:rPr>
        <w:t xml:space="preserve">possui</w:t>
      </w:r>
      <w:bookmarkEnd w:id="0"/>
      <w:r>
        <w:rPr>
          <w:highlight w:val="none"/>
        </w:rPr>
        <w:t xml:space="preserve"> ao total 10 instruç</w:t>
      </w:r>
      <w:r>
        <w:rPr>
          <w:highlight w:val="none"/>
        </w:rPr>
        <w:t xml:space="preserve">ões. A sintaxe geral de uma instruç</w:t>
      </w:r>
      <w:r>
        <w:rPr>
          <w:highlight w:val="none"/>
        </w:rPr>
        <w:t xml:space="preserve">ão </w:t>
      </w:r>
      <w:r>
        <w:rPr>
          <w:highlight w:val="none"/>
        </w:rPr>
        <w:t xml:space="preserve">é a seguinte: </w:t>
      </w:r>
      <w:r>
        <w:rPr>
          <w:highlight w:val="none"/>
        </w:rPr>
      </w:r>
      <w:r>
        <w:rPr>
          <w:highlight w:val="none"/>
        </w:rPr>
      </w:r>
    </w:p>
    <w:p w14:paraId="1B2007E2" w14:textId="7777777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INSTR SRC, DST</w:t>
      </w:r>
      <w:r>
        <w:rPr>
          <w:highlight w:val="none"/>
        </w:rPr>
      </w:r>
      <w:r>
        <w:rPr>
          <w:highlight w:val="none"/>
        </w:rPr>
      </w:r>
    </w:p>
    <w:p w14:paraId="5CA28387" w14:textId="77777777">
      <w:pPr>
        <w:pBdr/>
        <w:spacing/>
        <w:ind/>
        <w:rPr/>
      </w:pPr>
      <w:r>
        <w:t xml:space="preserve">Os campos SRC e DST correspondem </w:t>
      </w:r>
      <w:r>
        <w:t xml:space="preserve">à fonte (SRC) e o destino (DST) da operaç</w:t>
      </w:r>
      <w:r>
        <w:t xml:space="preserve">ão. Cada campo pode ser escrito em duas formas, chamadas de “m</w:t>
      </w:r>
      <w:r>
        <w:t xml:space="preserve">odos de endereçamento”:</w:t>
      </w:r>
      <w:r/>
    </w:p>
    <w:p w14:paraId="62E23535" w14:textId="6A03D6B1">
      <w:pPr>
        <w:pBdr/>
        <w:spacing/>
        <w:ind/>
        <w:rPr/>
      </w:pPr>
      <w:r/>
      <w:r/>
    </w:p>
    <w:p w14:paraId="3B8072AA" w14:textId="77777777">
      <w:pPr>
        <w:pBdr/>
        <w:spacing/>
        <w:ind/>
        <w:rPr/>
      </w:pPr>
      <w:r>
        <w:rPr>
          <w:highlight w:val="none"/>
        </w:rPr>
        <w:t xml:space="preserve">Fonte (SRC):</w:t>
      </w:r>
      <w:r/>
    </w:p>
    <w:p w14:paraId="5A19AFC0" w14:textId="77777777">
      <w:pPr>
        <w:pStyle w:val="904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Registro Rs</w:t>
      </w:r>
      <w:r/>
    </w:p>
    <w:p w14:paraId="629FE006" w14:textId="77777777">
      <w:pPr>
        <w:pStyle w:val="904"/>
        <w:numPr>
          <w:ilvl w:val="0"/>
          <w:numId w:val="6"/>
        </w:numPr>
        <w:pBdr/>
        <w:spacing/>
        <w:ind/>
        <w:rPr/>
      </w:pPr>
      <w:r>
        <w:rPr>
          <w:highlight w:val="none"/>
        </w:rPr>
        <w:t xml:space="preserve">Imediato #i (valor constante)</w:t>
      </w:r>
      <w:r/>
    </w:p>
    <w:p w14:paraId="7DC35AE0" w14:textId="77777777">
      <w:pPr>
        <w:pBdr/>
        <w:spacing/>
        <w:ind/>
        <w:rPr/>
      </w:pPr>
      <w:r>
        <w:rPr>
          <w:highlight w:val="none"/>
        </w:rPr>
        <w:t xml:space="preserve">Destino (DST):</w:t>
      </w:r>
      <w:r/>
    </w:p>
    <w:p w14:paraId="638E949A" w14:textId="77777777">
      <w:pPr>
        <w:pStyle w:val="904"/>
        <w:numPr>
          <w:ilvl w:val="0"/>
          <w:numId w:val="4"/>
        </w:numPr>
        <w:pBdr/>
        <w:spacing/>
        <w:ind/>
        <w:rPr>
          <w:highlight w:val="none"/>
        </w:rPr>
      </w:pPr>
      <w:r>
        <w:t xml:space="preserve">Registro Rd</w:t>
      </w:r>
      <w:r>
        <w:rPr>
          <w:highlight w:val="none"/>
        </w:rPr>
      </w:r>
      <w:r>
        <w:rPr>
          <w:highlight w:val="none"/>
        </w:rPr>
      </w:r>
    </w:p>
    <w:p w14:paraId="08AFDF5A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9DB2CA" w14:textId="77777777">
      <w:pPr>
        <w:pBdr/>
        <w:spacing/>
        <w:ind/>
        <w:rPr>
          <w:highlight w:val="none"/>
        </w:rPr>
      </w:pPr>
      <w:r>
        <w:t xml:space="preserve">O modo imediato </w:t>
      </w:r>
      <w:r>
        <w:t xml:space="preserve">é implementado internamente codificando a constante no endere</w:t>
      </w:r>
      <w:r>
        <w:t xml:space="preserve">ço imediatamente subsequente </w:t>
      </w:r>
      <w:r>
        <w:t xml:space="preserve">à instru</w:t>
      </w:r>
      <w:r>
        <w:t xml:space="preserve">ç</w:t>
      </w:r>
      <w:r>
        <w:t xml:space="preserve">ão. Assim, </w:t>
      </w:r>
      <w:r>
        <w:t xml:space="preserve">é necess</w:t>
      </w:r>
      <w:r>
        <w:t xml:space="preserve">ário um ciclo adicional para buscar esse valor na ROM.</w:t>
      </w:r>
      <w:r>
        <w:rPr>
          <w:highlight w:val="none"/>
        </w:rPr>
      </w:r>
      <w:r/>
      <w:r>
        <w:br w:type="page" w:clear="all"/>
      </w:r>
      <w:r/>
      <w:r/>
    </w:p>
    <w:p w14:paraId="74B270C1" w14:textId="77777777">
      <w:pPr>
        <w:pStyle w:val="842"/>
        <w:pBdr/>
        <w:spacing/>
        <w:ind/>
        <w:rPr/>
      </w:pPr>
      <w:r>
        <w:t xml:space="preserve">Exemplos</w:t>
      </w:r>
      <w:r>
        <w:rPr>
          <w:highlight w:val="none"/>
        </w:rPr>
      </w:r>
      <w:r/>
    </w:p>
    <w:p w14:paraId="3EEC449F" w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Para entender melhor as instruç</w:t>
      </w:r>
      <w:r>
        <w:rPr>
          <w:highlight w:val="none"/>
        </w:rPr>
        <w:t xml:space="preserve">ões e seus modos de endereçamento, ofereço dois exemplos: </w:t>
      </w:r>
      <w:r>
        <w:rPr>
          <w:highlight w:val="none"/>
        </w:rPr>
        <w:t xml:space="preserve">O primeiro calcula a s</w:t>
      </w:r>
      <w:r>
        <w:rPr>
          <w:highlight w:val="none"/>
        </w:rPr>
        <w:t xml:space="preserve">érie de Fibonacci</w:t>
      </w:r>
      <w:r>
        <w:rPr>
          <w:highlight w:val="none"/>
        </w:rPr>
      </w:r>
      <w:r>
        <w:rPr>
          <w:highlight w:val="none"/>
        </w:rPr>
      </w:r>
    </w:p>
    <w:p w14:paraId="4C015068" w14:textId="77777777">
      <w:pPr>
        <w:pBdr/>
        <w:spacing w:after="0"/>
        <w:ind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start: 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w14:paraId="0FAE108C" w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#1,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Inicializa R0 = 1 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w14:paraId="3BCDEB0F" w14:textId="77777777">
      <w:pPr>
        <w:pBdr/>
        <w:spacing w:after="0"/>
        <w:ind w:left="709"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#2, R1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Inicializa R1 = 2 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w14:paraId="0B6EF74A" w14:textId="77777777">
      <w:pPr>
        <w:pBdr/>
        <w:spacing w:after="0"/>
        <w:ind w:left="0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fibo: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w14:paraId="3EE38992" w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R1, R2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Faz um backup de R1 em R2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w14:paraId="52EE3038" w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ADD R0, R1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R1 = R1 + R0 (1+2)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w14:paraId="1B76DC73" w14:textId="77777777">
      <w:pPr>
        <w:pBdr/>
        <w:spacing w:after="0"/>
        <w:ind w:left="709"/>
        <w:rPr>
          <w:rFonts w:ascii="DejaVu Sans Mono" w:hAnsi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MOV R2,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R0 = R2</w:t>
      </w:r>
      <w:r>
        <w:rPr>
          <w:rFonts w:ascii="DejaVu Sans Mono" w:hAnsi="DejaVu Sans Mono" w:cs="DejaVu Sans Mono"/>
          <w:highlight w:val="none"/>
        </w:rPr>
      </w:r>
      <w:r>
        <w:rPr>
          <w:rFonts w:ascii="DejaVu Sans Mono" w:hAnsi="DejaVu Sans Mono" w:cs="DejaVu Sans Mono"/>
          <w:highlight w:val="none"/>
        </w:rPr>
      </w:r>
    </w:p>
    <w:p w14:paraId="7033E7EA" w14:textId="77777777">
      <w:pPr>
        <w:pBdr/>
        <w:spacing/>
        <w:ind w:left="709"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</w:rPr>
        <w:t xml:space="preserve">JMP fibo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</w:rPr>
        <w:t xml:space="preserve">// Na pr</w:t>
      </w:r>
      <w:r>
        <w:rPr>
          <w:rFonts w:ascii="DejaVu Sans Mono" w:hAnsi="DejaVu Sans Mono" w:eastAsia="DejaVu Sans Mono" w:cs="DejaVu Sans Mono"/>
        </w:rPr>
        <w:t xml:space="preserve">óxima iteraç</w:t>
      </w:r>
      <w:r>
        <w:rPr>
          <w:rFonts w:ascii="DejaVu Sans Mono" w:hAnsi="DejaVu Sans Mono" w:eastAsia="DejaVu Sans Mono" w:cs="DejaVu Sans Mono"/>
        </w:rPr>
        <w:t xml:space="preserve">ão (R0,R1) = (2,3)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w14:paraId="02514671" w14:textId="201B7D8D">
      <w:pPr>
        <w:pBdr/>
        <w:spacing/>
        <w:ind/>
        <w:rPr/>
      </w:pPr>
      <w:r/>
      <w:r/>
    </w:p>
    <w:p w14:paraId="6B1786A4" w14:textId="77777777">
      <w:pPr>
        <w:pBdr/>
        <w:spacing/>
        <w:ind/>
        <w:rPr/>
      </w:pPr>
      <w:r>
        <w:t xml:space="preserve">O segundo exemplo usa saltos condicionais</w:t>
      </w:r>
      <w:r>
        <w:rPr>
          <w:highlight w:val="none"/>
        </w:rPr>
      </w:r>
      <w:r/>
    </w:p>
    <w:p w14:paraId="1C693CA8" w14:textId="78A6FEC2">
      <w:pPr>
        <w:pBdr/>
        <w:spacing/>
        <w:ind/>
        <w:rPr/>
      </w:pPr>
      <w:r/>
      <w:r/>
    </w:p>
    <w:p w14:paraId="363EE488" w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mult: </w:t>
      </w:r>
      <w:r>
        <w:rPr>
          <w:rFonts w:ascii="DejaVu Sans Mono" w:hAnsi="DejaVu Sans Mono" w:cs="DejaVu Sans Mono"/>
        </w:rPr>
      </w:r>
      <w:r>
        <w:rPr>
          <w:rFonts w:ascii="DejaVu Sans Mono" w:hAnsi="DejaVu Sans Mono" w:cs="DejaVu Sans Mono"/>
        </w:rPr>
      </w:r>
    </w:p>
    <w:p w14:paraId="2910C22E" w14:textId="7DD7AC9B">
      <w:pPr>
        <w:pBdr/>
        <w:spacing w:after="0"/>
        <w:ind/>
        <w:rPr/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</w:rPr>
        <w:t xml:space="preserve">MOV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</w:rPr>
        <w:t xml:space="preserve">#0,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</w:rPr>
        <w:t xml:space="preserve">// Limpa R0 e R1</w:t>
      </w:r>
      <w:r>
        <w:rPr>
          <w:rFonts w:ascii="DejaVu Sans Mono" w:hAnsi="DejaVu Sans Mono" w:eastAsia="DejaVu Sans Mono" w:cs="DejaVu Sans Mono"/>
        </w:rPr>
        <w:t xml:space="preserve"> (resultados)</w:t>
      </w:r>
      <w:r>
        <w:rPr>
          <w:rFonts w:ascii="DejaVu Sans Mono" w:hAnsi="DejaVu Sans Mono" w:cs="DejaVu Sans Mono"/>
        </w:rPr>
      </w:r>
      <w:r/>
    </w:p>
    <w:p w14:paraId="5C9EF294" w14:textId="77777777">
      <w:pPr>
        <w:pBdr/>
        <w:spacing w:after="0"/>
        <w:ind/>
        <w:rPr/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</w:rPr>
        <w:t xml:space="preserve">MOV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</w:rPr>
        <w:t xml:space="preserve">#0, R1</w:t>
      </w:r>
      <w:r>
        <w:rPr>
          <w:rFonts w:ascii="DejaVu Sans Mono" w:hAnsi="DejaVu Sans Mono" w:cs="DejaVu Sans Mono"/>
        </w:rPr>
      </w:r>
      <w:r/>
    </w:p>
    <w:p w14:paraId="5E73C243" w14:textId="436F26B1">
      <w:pPr>
        <w:pBdr/>
        <w:spacing w:after="0"/>
        <w:ind w:firstLine="708"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</w:rPr>
        <w:t xml:space="preserve">MOV</w:t>
      </w:r>
      <w:r>
        <w:tab/>
      </w:r>
      <w:r>
        <w:rPr>
          <w:rFonts w:ascii="DejaVu Sans Mono" w:hAnsi="DejaVu Sans Mono" w:eastAsia="DejaVu Sans Mono" w:cs="DejaVu Sans Mono"/>
        </w:rPr>
        <w:t xml:space="preserve">#4, R2</w:t>
      </w:r>
      <w:r>
        <w:tab/>
      </w:r>
      <w:r>
        <w:rPr>
          <w:rFonts w:ascii="DejaVu Sans Mono" w:hAnsi="DejaVu Sans Mono" w:eastAsia="DejaVu Sans Mono" w:cs="DejaVu Sans Mono"/>
        </w:rPr>
        <w:t xml:space="preserve">// Multiplicandos em R2 e R3</w:t>
      </w:r>
      <w:r>
        <w:rPr>
          <w:rFonts w:ascii="DejaVu Sans Mono" w:hAnsi="DejaVu Sans Mono" w:cs="DejaVu Sans Mono"/>
        </w:rPr>
      </w:r>
    </w:p>
    <w:p w14:paraId="5CC9CAD8" w14:textId="35BDE890">
      <w:pPr>
        <w:pBdr/>
        <w:spacing w:after="0"/>
        <w:ind w:firstLine="708"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</w:rPr>
        <w:t xml:space="preserve">MOV</w:t>
      </w:r>
      <w:r>
        <w:tab/>
      </w:r>
      <w:r>
        <w:rPr>
          <w:rFonts w:ascii="DejaVu Sans Mono" w:hAnsi="DejaVu Sans Mono" w:eastAsia="DejaVu Sans Mono" w:cs="DejaVu Sans Mono"/>
        </w:rPr>
        <w:t xml:space="preserve">#3, R3</w:t>
      </w:r>
      <w:r>
        <w:rPr>
          <w:rFonts w:ascii="DejaVu Sans Mono" w:hAnsi="DejaVu Sans Mono" w:cs="DejaVu Sans Mono"/>
        </w:rPr>
      </w:r>
    </w:p>
    <w:p w14:paraId="1D480426" w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cs="DejaVu Sans Mono"/>
        </w:rPr>
      </w:r>
      <w:r>
        <w:rPr>
          <w:rFonts w:ascii="DejaVu Sans Mono" w:hAnsi="DejaVu Sans Mono" w:cs="DejaVu Sans Mono"/>
        </w:rPr>
      </w:r>
    </w:p>
    <w:p w14:paraId="1F1AFABD" w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mult_loop:</w:t>
      </w:r>
      <w:r>
        <w:rPr>
          <w:rFonts w:ascii="DejaVu Sans Mono" w:hAnsi="DejaVu Sans Mono" w:cs="DejaVu Sans Mono"/>
        </w:rPr>
      </w:r>
      <w:r>
        <w:rPr>
          <w:rFonts w:ascii="DejaVu Sans Mono" w:hAnsi="DejaVu Sans Mono" w:cs="DejaVu Sans Mono"/>
        </w:rPr>
      </w:r>
    </w:p>
    <w:p w14:paraId="513DCAA6" w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ADD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R2, R0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Acumula R2 em R0, R3 vezes</w:t>
      </w:r>
      <w:r>
        <w:rPr>
          <w:rFonts w:ascii="DejaVu Sans Mono" w:hAnsi="DejaVu Sans Mono" w:cs="DejaVu Sans Mono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w14:paraId="6EF61950" w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JC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mult_c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Esses dois saltos 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w14:paraId="56C54C36" w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JMP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mult_dec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</w:t>
      </w:r>
      <w:r>
        <w:rPr>
          <w:rFonts w:ascii="DejaVu Sans Mono" w:hAnsi="DejaVu Sans Mono" w:eastAsia="DejaVu Sans Mono" w:cs="DejaVu Sans Mono"/>
          <w:highlight w:val="none"/>
        </w:rPr>
        <w:t xml:space="preserve">simulam o JNC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w14:paraId="47A2E6DD" w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mult_c:</w:t>
      </w:r>
      <w:r>
        <w:rPr>
          <w:rFonts w:ascii="DejaVu Sans Mono" w:hAnsi="DejaVu Sans Mono" w:cs="DejaVu Sans Mono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w14:paraId="7B349CA4" w14:textId="77777777">
      <w:pPr>
        <w:pBdr/>
        <w:spacing w:after="0"/>
        <w:ind/>
        <w:rPr>
          <w:rFonts w:ascii="DejaVu Sans Mono" w:hAnsi="DejaVu Sans Mono" w:eastAsia="DejaVu Sans Mono" w:cs="DejaVu Sans Mono"/>
          <w:highlight w:val="none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ADD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#1, R1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Carry vai para MSByte</w:t>
      </w:r>
      <w:r>
        <w:rPr>
          <w:rFonts w:ascii="DejaVu Sans Mono" w:hAnsi="DejaVu Sans Mono" w:cs="DejaVu Sans Mono"/>
        </w:rPr>
      </w:r>
      <w:r>
        <w:rPr>
          <w:rFonts w:ascii="DejaVu Sans Mono" w:hAnsi="DejaVu Sans Mono" w:eastAsia="DejaVu Sans Mono" w:cs="DejaVu Sans Mono"/>
          <w:highlight w:val="none"/>
        </w:rPr>
      </w:r>
    </w:p>
    <w:p w14:paraId="368BAA14" w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 xml:space="preserve">mult_dec:</w:t>
      </w: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cs="DejaVu Sans Mono"/>
        </w:rPr>
      </w:r>
    </w:p>
    <w:p w14:paraId="2B4288F0" w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ADD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#-1, R3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decrementa R3 </w:t>
      </w:r>
      <w:r>
        <w:rPr>
          <w:rFonts w:ascii="DejaVu Sans Mono" w:hAnsi="DejaVu Sans Mono" w:cs="DejaVu Sans Mono"/>
        </w:rPr>
      </w:r>
      <w:r>
        <w:rPr>
          <w:rFonts w:ascii="DejaVu Sans Mono" w:hAnsi="DejaVu Sans Mono" w:cs="DejaVu Sans Mono"/>
        </w:rPr>
      </w:r>
    </w:p>
    <w:p w14:paraId="3FE7772D" w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JNZ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mult_loop</w:t>
      </w:r>
      <w:r>
        <w:rPr>
          <w:rFonts w:ascii="DejaVu Sans Mono" w:hAnsi="DejaVu Sans Mono" w:eastAsia="DejaVu Sans Mono" w:cs="DejaVu Sans Mono"/>
          <w:highlight w:val="none"/>
        </w:rPr>
        <w:tab/>
      </w:r>
      <w:r>
        <w:rPr>
          <w:rFonts w:ascii="DejaVu Sans Mono" w:hAnsi="DejaVu Sans Mono" w:eastAsia="DejaVu Sans Mono" w:cs="DejaVu Sans Mono"/>
          <w:highlight w:val="none"/>
        </w:rPr>
        <w:t xml:space="preserve">// at</w:t>
      </w:r>
      <w:r>
        <w:rPr>
          <w:rFonts w:ascii="DejaVu Sans Mono" w:hAnsi="DejaVu Sans Mono" w:eastAsia="DejaVu Sans Mono" w:cs="DejaVu Sans Mono"/>
          <w:highlight w:val="none"/>
        </w:rPr>
        <w:t xml:space="preserve">é chegar em zero</w:t>
      </w:r>
      <w:r>
        <w:rPr>
          <w:rFonts w:ascii="DejaVu Sans Mono" w:hAnsi="DejaVu Sans Mono" w:cs="DejaVu Sans Mono"/>
        </w:rPr>
      </w:r>
      <w:r>
        <w:rPr>
          <w:rFonts w:ascii="DejaVu Sans Mono" w:hAnsi="DejaVu Sans Mono" w:cs="DejaVu Sans Mono"/>
        </w:rPr>
      </w:r>
    </w:p>
    <w:p w14:paraId="7BF3FBDE" w14:textId="77777777">
      <w:pPr>
        <w:pBdr/>
        <w:spacing w:after="0"/>
        <w:ind/>
        <w:rPr>
          <w:rFonts w:ascii="DejaVu Sans Mono" w:hAnsi="DejaVu Sans Mono" w:cs="DejaVu Sans Mono"/>
        </w:rPr>
      </w:pPr>
      <w:r>
        <w:rPr>
          <w:rFonts w:ascii="DejaVu Sans Mono" w:hAnsi="DejaVu Sans Mono" w:eastAsia="DejaVu Sans Mono" w:cs="DejaVu Sans Mono"/>
          <w:highlight w:val="none"/>
        </w:rPr>
      </w:r>
      <w:r>
        <w:rPr>
          <w:rFonts w:ascii="DejaVu Sans Mono" w:hAnsi="DejaVu Sans Mono" w:cs="DejaVu Sans Mono"/>
        </w:rPr>
      </w:r>
      <w:r>
        <w:rPr>
          <w:rFonts w:ascii="DejaVu Sans Mono" w:hAnsi="DejaVu Sans Mono" w:cs="DejaVu Sans Mono"/>
        </w:rPr>
      </w:r>
    </w:p>
    <w:p w14:paraId="47D32A57" w14:textId="777777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479607" w14:textId="77777777">
      <w:pPr>
        <w:pBdr/>
        <w:spacing/>
        <w:ind/>
        <w:rPr/>
      </w:pPr>
      <w:r>
        <w:t xml:space="preserve">A instruç</w:t>
      </w:r>
      <w:r>
        <w:t xml:space="preserve">ão ocupa exatamente 1 byte (8 bits) com um complemento opcional marcado pela presenç</w:t>
      </w:r>
      <w:r>
        <w:t xml:space="preserve">a do bit CTE. </w:t>
      </w:r>
      <w:r>
        <w:rPr>
          <w:highlight w:val="none"/>
        </w:rPr>
      </w:r>
      <w:r/>
    </w:p>
    <w:p w14:paraId="51DE664D" w14:textId="052BDFC2">
      <w:pPr>
        <w:pBdr/>
        <w:spacing/>
        <w:ind/>
        <w:rPr/>
      </w:pPr>
      <w:r/>
      <w:r/>
    </w:p>
    <w:tbl>
      <w:tblPr>
        <w:tblStyle w:val="715"/>
        <w:tblInd w:w="1491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709"/>
        <w:gridCol w:w="709"/>
        <w:gridCol w:w="709"/>
        <w:gridCol w:w="708"/>
        <w:gridCol w:w="709"/>
        <w:gridCol w:w="567"/>
        <w:gridCol w:w="709"/>
        <w:gridCol w:w="567"/>
      </w:tblGrid>
      <w:tr>
        <w:trPr/>
        <w:tc>
          <w:tcPr>
            <w:gridSpan w:val="8"/>
            <w:tcBorders/>
            <w:tcW w:w="5387" w:type="dxa"/>
          </w:tcPr>
          <w:p w14:paraId="7544A12F" w14:textId="77777777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Instru</w:t>
            </w:r>
            <w:r>
              <w:rPr>
                <w:b/>
                <w:bCs/>
                <w:highlight w:val="none"/>
              </w:rPr>
              <w:t xml:space="preserve">ç</w:t>
            </w:r>
            <w:r>
              <w:rPr>
                <w:b/>
                <w:bCs/>
                <w:highlight w:val="none"/>
              </w:rPr>
              <w:t xml:space="preserve">ão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300"/>
        </w:trPr>
        <w:tc>
          <w:tcPr>
            <w:gridSpan w:val="3"/>
            <w:tcBorders/>
            <w:tcW w:w="2127" w:type="dxa"/>
          </w:tcPr>
          <w:p w14:paraId="7B0BB6C0" w14:textId="77777777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OP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708" w:type="dxa"/>
          </w:tcPr>
          <w:p w14:paraId="3CE42665" w14:textId="77777777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CTE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gridSpan w:val="2"/>
            <w:tcBorders/>
            <w:tcW w:w="1276" w:type="dxa"/>
          </w:tcPr>
          <w:p w14:paraId="4281780A" w14:textId="77777777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SRC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gridSpan w:val="2"/>
            <w:tcBorders/>
            <w:tcW w:w="1276" w:type="dxa"/>
          </w:tcPr>
          <w:p w14:paraId="1D42A0C6" w14:textId="77777777">
            <w:pPr>
              <w:pBdr/>
              <w:spacing/>
              <w:ind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DST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709" w:type="dxa"/>
            <w:vMerge w:val="restart"/>
          </w:tcPr>
          <w:p w14:paraId="7D230271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op2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9" w:type="dxa"/>
            <w:vMerge w:val="restart"/>
          </w:tcPr>
          <w:p w14:paraId="6D7BB920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op1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9" w:type="dxa"/>
            <w:vMerge w:val="restart"/>
          </w:tcPr>
          <w:p w14:paraId="3F0F1064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op0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8" w:type="dxa"/>
            <w:vMerge w:val="restart"/>
          </w:tcPr>
          <w:p w14:paraId="5384B5AF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cte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9" w:type="dxa"/>
            <w:vMerge w:val="restart"/>
          </w:tcPr>
          <w:p w14:paraId="1D3C2367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67" w:type="dxa"/>
            <w:vMerge w:val="restart"/>
          </w:tcPr>
          <w:p w14:paraId="45F4B52F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709" w:type="dxa"/>
            <w:vMerge w:val="restart"/>
          </w:tcPr>
          <w:p w14:paraId="6039B45D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567" w:type="dxa"/>
            <w:vMerge w:val="restart"/>
          </w:tcPr>
          <w:p w14:paraId="301F6995" w14:textId="77777777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00"/>
        </w:trPr>
        <w:tc>
          <w:tcPr>
            <w:gridSpan w:val="8"/>
            <w:tcBorders/>
            <w:tcW w:w="709" w:type="dxa"/>
            <w:vMerge w:val="restart"/>
          </w:tcPr>
          <w:p w14:paraId="0D5876D1" w14:textId="17931088">
            <w:pPr>
              <w:pStyle w:val="900"/>
              <w:pBdr/>
              <w:spacing/>
              <w:ind/>
              <w:jc w:val="center"/>
              <w:rPr/>
            </w:pPr>
            <w:r>
              <w:t xml:space="preserve">Constante de 8 bits, se cte = 1</w:t>
            </w:r>
            <w:r/>
          </w:p>
        </w:tc>
      </w:tr>
    </w:tbl>
    <w:p w14:paraId="020F0D1C" w14:textId="7777777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58472B" w14:textId="77777777">
      <w:pPr>
        <w:pBdr/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32B66E61" w14:textId="77777777">
      <w:pPr>
        <w:pBdr/>
        <w:spacing/>
        <w:ind/>
        <w:rPr/>
      </w:pPr>
      <w:r>
        <w:t xml:space="preserve">A lista completa das instruç</w:t>
      </w:r>
      <w:r>
        <w:t xml:space="preserve">ões est</w:t>
      </w:r>
      <w:r>
        <w:t xml:space="preserve">á abaixo</w:t>
      </w:r>
      <w:r>
        <w:rPr>
          <w:highlight w:val="none"/>
        </w:rPr>
      </w:r>
      <w:r/>
    </w:p>
    <w:p w14:paraId="3A41ACD5" w14:textId="4EEC5DCC">
      <w:pPr>
        <w:pBdr/>
        <w:spacing/>
        <w:ind/>
        <w:rPr/>
      </w:pPr>
      <w:r/>
      <w:r/>
    </w:p>
    <w:tbl>
      <w:tblPr>
        <w:tblStyle w:val="715"/>
        <w:tblW w:w="8490" w:type="dxa"/>
        <w:tblBorders/>
        <w:tblLook w:val="06A0" w:firstRow="1" w:lastRow="0" w:firstColumn="1" w:lastColumn="0" w:noHBand="1" w:noVBand="1"/>
      </w:tblPr>
      <w:tblGrid>
        <w:gridCol w:w="660"/>
        <w:gridCol w:w="420"/>
        <w:gridCol w:w="600"/>
        <w:gridCol w:w="600"/>
        <w:gridCol w:w="2475"/>
        <w:gridCol w:w="3735"/>
      </w:tblGrid>
      <w:tr>
        <w:trPr>
          <w:trHeight w:val="300"/>
        </w:trPr>
        <w:tc>
          <w:tcPr>
            <w:tcBorders/>
            <w:tcW w:w="660" w:type="dxa"/>
          </w:tcPr>
          <w:p w14:paraId="76EABF7A" w14:textId="71668091">
            <w:pPr>
              <w:pStyle w:val="90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OP</w:t>
            </w:r>
            <w:r>
              <w:rPr>
                <w:b/>
                <w:bCs/>
              </w:rPr>
            </w:r>
          </w:p>
        </w:tc>
        <w:tc>
          <w:tcPr>
            <w:tcBorders/>
            <w:tcW w:w="420" w:type="dxa"/>
          </w:tcPr>
          <w:p w14:paraId="126750E5" w14:textId="44210419">
            <w:pPr>
              <w:pStyle w:val="90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</w:r>
          </w:p>
        </w:tc>
        <w:tc>
          <w:tcPr>
            <w:tcBorders/>
            <w:tcW w:w="600" w:type="dxa"/>
          </w:tcPr>
          <w:p w14:paraId="74A1E429" w14:textId="43BF0607">
            <w:pPr>
              <w:pStyle w:val="900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src</w:t>
            </w:r>
            <w:r>
              <w:rPr>
                <w:b/>
                <w:bCs/>
              </w:rPr>
            </w:r>
          </w:p>
        </w:tc>
        <w:tc>
          <w:tcPr>
            <w:tcBorders/>
            <w:tcW w:w="600" w:type="dxa"/>
          </w:tcPr>
          <w:p w14:paraId="4972CFF2" w14:textId="4F931135">
            <w:pPr>
              <w:pStyle w:val="900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dst</w:t>
            </w:r>
            <w:r>
              <w:rPr>
                <w:b/>
                <w:bCs/>
              </w:rPr>
            </w:r>
          </w:p>
        </w:tc>
        <w:tc>
          <w:tcPr>
            <w:tcBorders/>
            <w:tcW w:w="2475" w:type="dxa"/>
          </w:tcPr>
          <w:p w14:paraId="602FF420" w14:textId="332B9E65">
            <w:pPr>
              <w:pStyle w:val="900"/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Assembly</w:t>
            </w:r>
            <w:r>
              <w:rPr>
                <w:b/>
                <w:bCs/>
              </w:rPr>
            </w:r>
          </w:p>
        </w:tc>
        <w:tc>
          <w:tcPr>
            <w:tcBorders/>
            <w:tcW w:w="3735" w:type="dxa"/>
          </w:tcPr>
          <w:p w14:paraId="5FB22D36" w14:textId="6BBE3B2C">
            <w:pPr>
              <w:pStyle w:val="90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Detalhes</w:t>
            </w:r>
            <w:r>
              <w:rPr>
                <w:b/>
                <w:bCs/>
              </w:rPr>
            </w:r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6FA5D496" w14:textId="14044A51">
            <w:pPr>
              <w:pStyle w:val="900"/>
              <w:pBdr/>
              <w:spacing/>
              <w:ind/>
              <w:rPr/>
            </w:pPr>
            <w:r>
              <w:t xml:space="preserve">000</w:t>
            </w:r>
            <w:r/>
          </w:p>
        </w:tc>
        <w:tc>
          <w:tcPr>
            <w:tcBorders/>
            <w:tcW w:w="420" w:type="dxa"/>
          </w:tcPr>
          <w:p w14:paraId="7432EB50" w14:textId="40FEF010">
            <w:pPr>
              <w:pStyle w:val="900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600" w:type="dxa"/>
          </w:tcPr>
          <w:p w14:paraId="116B0837" w14:textId="102AB3BE">
            <w:pPr>
              <w:pStyle w:val="900"/>
              <w:pBdr/>
              <w:spacing/>
              <w:ind/>
              <w:rPr/>
            </w:pPr>
            <w:r>
              <w:t xml:space="preserve">ss</w:t>
            </w:r>
            <w:r/>
          </w:p>
        </w:tc>
        <w:tc>
          <w:tcPr>
            <w:tcBorders/>
            <w:tcW w:w="600" w:type="dxa"/>
          </w:tcPr>
          <w:p w14:paraId="54935760" w14:textId="5BFCF600">
            <w:pPr>
              <w:pStyle w:val="900"/>
              <w:pBdr/>
              <w:spacing/>
              <w:ind/>
              <w:rPr/>
            </w:pPr>
            <w:r>
              <w:t xml:space="preserve">dd</w:t>
            </w:r>
            <w:r/>
          </w:p>
        </w:tc>
        <w:tc>
          <w:tcPr>
            <w:tcBorders/>
            <w:tcW w:w="2475" w:type="dxa"/>
          </w:tcPr>
          <w:p w14:paraId="5FFAB88B" w14:textId="30BDB43C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AD</w:t>
            </w:r>
            <w:r>
              <w:rPr>
                <w:rFonts w:ascii="Courier New" w:hAnsi="Courier New" w:eastAsia="Courier New" w:cs="Courier New"/>
              </w:rPr>
              <w:t xml:space="preserve">D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/#i,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cW w:w="3735" w:type="dxa"/>
          </w:tcPr>
          <w:p w14:paraId="1B053940" w14:textId="22A5460E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[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|#i] +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 Rd =&gt; Rd</w:t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7FE9D634" w14:textId="68A69653">
            <w:pPr>
              <w:pStyle w:val="900"/>
              <w:pBdr/>
              <w:spacing/>
              <w:ind/>
              <w:rPr/>
            </w:pPr>
            <w:r>
              <w:t xml:space="preserve">001</w:t>
            </w:r>
            <w:r/>
          </w:p>
        </w:tc>
        <w:tc>
          <w:tcPr>
            <w:tcBorders/>
            <w:tcW w:w="420" w:type="dxa"/>
          </w:tcPr>
          <w:p w14:paraId="4782322C" w14:textId="11F982C3">
            <w:pPr>
              <w:pStyle w:val="900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600" w:type="dxa"/>
          </w:tcPr>
          <w:p w14:paraId="210BB00B" w14:textId="6B7B7522">
            <w:pPr>
              <w:pStyle w:val="900"/>
              <w:pBdr/>
              <w:spacing/>
              <w:ind/>
              <w:rPr/>
            </w:pPr>
            <w:r>
              <w:t xml:space="preserve">ss</w:t>
            </w:r>
            <w:r/>
          </w:p>
        </w:tc>
        <w:tc>
          <w:tcPr>
            <w:tcBorders/>
            <w:tcW w:w="600" w:type="dxa"/>
          </w:tcPr>
          <w:p w14:paraId="04DC07CB" w14:textId="6F6BD5E2">
            <w:pPr>
              <w:pStyle w:val="900"/>
              <w:pBdr/>
              <w:spacing/>
              <w:ind/>
              <w:rPr/>
            </w:pPr>
            <w:r>
              <w:t xml:space="preserve">dd</w:t>
            </w:r>
            <w:r/>
          </w:p>
        </w:tc>
        <w:tc>
          <w:tcPr>
            <w:tcBorders/>
            <w:tcW w:w="2475" w:type="dxa"/>
          </w:tcPr>
          <w:p w14:paraId="57B6389D" w14:textId="67961532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A</w:t>
            </w:r>
            <w:r>
              <w:rPr>
                <w:rFonts w:ascii="Courier New" w:hAnsi="Courier New" w:eastAsia="Courier New" w:cs="Courier New"/>
              </w:rPr>
              <w:t xml:space="preserve">N</w:t>
            </w:r>
            <w:r>
              <w:rPr>
                <w:rFonts w:ascii="Courier New" w:hAnsi="Courier New" w:eastAsia="Courier New" w:cs="Courier New"/>
              </w:rPr>
              <w:t xml:space="preserve">D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/#i,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cW w:w="3735" w:type="dxa"/>
          </w:tcPr>
          <w:p w14:paraId="3FBCEAC8" w14:textId="5712D0DD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[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|#i] </w:t>
            </w:r>
            <w:r>
              <w:rPr>
                <w:rFonts w:ascii="Courier New" w:hAnsi="Courier New" w:eastAsia="Courier New" w:cs="Courier New"/>
              </w:rPr>
              <w:t xml:space="preserve">&amp;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 Rd =&gt; Rd</w:t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1B8880DF" w14:textId="0B4B1433">
            <w:pPr>
              <w:pStyle w:val="900"/>
              <w:pBdr/>
              <w:spacing/>
              <w:ind/>
              <w:rPr/>
            </w:pPr>
            <w:r>
              <w:t xml:space="preserve">010</w:t>
            </w:r>
            <w:r/>
          </w:p>
        </w:tc>
        <w:tc>
          <w:tcPr>
            <w:tcBorders/>
            <w:tcW w:w="420" w:type="dxa"/>
          </w:tcPr>
          <w:p w14:paraId="3E288302" w14:textId="01972AB2">
            <w:pPr>
              <w:pStyle w:val="900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600" w:type="dxa"/>
          </w:tcPr>
          <w:p w14:paraId="338B863C" w14:textId="3FCE6F52">
            <w:pPr>
              <w:pStyle w:val="900"/>
              <w:pBdr/>
              <w:spacing/>
              <w:ind/>
              <w:rPr/>
            </w:pPr>
            <w:r>
              <w:t xml:space="preserve">ss</w:t>
            </w:r>
            <w:r/>
          </w:p>
        </w:tc>
        <w:tc>
          <w:tcPr>
            <w:tcBorders/>
            <w:tcW w:w="600" w:type="dxa"/>
          </w:tcPr>
          <w:p w14:paraId="73B68196" w14:textId="27FC5F42">
            <w:pPr>
              <w:pStyle w:val="900"/>
              <w:pBdr/>
              <w:spacing/>
              <w:ind/>
              <w:rPr/>
            </w:pPr>
            <w:r>
              <w:t xml:space="preserve">dd</w:t>
            </w:r>
            <w:r/>
          </w:p>
        </w:tc>
        <w:tc>
          <w:tcPr>
            <w:tcBorders/>
            <w:tcW w:w="2475" w:type="dxa"/>
          </w:tcPr>
          <w:p w14:paraId="19D30662" w14:textId="4E60BE7D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XOR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/#i,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cW w:w="3735" w:type="dxa"/>
          </w:tcPr>
          <w:p w14:paraId="608F7697" w14:textId="4D9F6146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[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|#i] </w:t>
            </w:r>
            <w:r>
              <w:rPr>
                <w:rFonts w:ascii="Courier New" w:hAnsi="Courier New" w:eastAsia="Courier New" w:cs="Courier New"/>
              </w:rPr>
              <w:t xml:space="preserve">|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 =&gt; Rd</w:t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56C863EC" w14:textId="0AD8A827">
            <w:pPr>
              <w:pStyle w:val="900"/>
              <w:pBdr/>
              <w:spacing/>
              <w:ind/>
              <w:rPr/>
            </w:pPr>
            <w:r>
              <w:t xml:space="preserve">011</w:t>
            </w:r>
            <w:r/>
          </w:p>
        </w:tc>
        <w:tc>
          <w:tcPr>
            <w:tcBorders/>
            <w:tcW w:w="420" w:type="dxa"/>
          </w:tcPr>
          <w:p w14:paraId="4166A87B" w14:textId="151A7592">
            <w:pPr>
              <w:pStyle w:val="900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600" w:type="dxa"/>
          </w:tcPr>
          <w:p w14:paraId="75103241" w14:textId="70E3B1BF">
            <w:pPr>
              <w:pStyle w:val="900"/>
              <w:pBdr/>
              <w:spacing/>
              <w:ind/>
              <w:rPr/>
            </w:pPr>
            <w:r>
              <w:t xml:space="preserve">ss</w:t>
            </w:r>
            <w:r/>
          </w:p>
        </w:tc>
        <w:tc>
          <w:tcPr>
            <w:tcBorders/>
            <w:tcW w:w="600" w:type="dxa"/>
          </w:tcPr>
          <w:p w14:paraId="75CFC014" w14:textId="6F1DF5B7">
            <w:pPr>
              <w:pStyle w:val="900"/>
              <w:pBdr/>
              <w:spacing/>
              <w:ind/>
              <w:rPr/>
            </w:pPr>
            <w:r>
              <w:t xml:space="preserve">dd</w:t>
            </w:r>
            <w:r/>
          </w:p>
        </w:tc>
        <w:tc>
          <w:tcPr>
            <w:tcBorders/>
            <w:tcW w:w="2475" w:type="dxa"/>
          </w:tcPr>
          <w:p w14:paraId="60AE395A" w14:textId="0DE8D7E9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OR 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/#i,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cW w:w="3735" w:type="dxa"/>
          </w:tcPr>
          <w:p w14:paraId="6534A9B5" w14:textId="221DE17E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[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|#i] </w:t>
            </w:r>
            <w:r>
              <w:rPr>
                <w:rFonts w:ascii="Courier New" w:hAnsi="Courier New" w:eastAsia="Courier New" w:cs="Courier New"/>
              </w:rPr>
              <w:t xml:space="preserve">^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 =&gt; Rd</w:t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522437A8" w14:textId="47CBA572">
            <w:pPr>
              <w:pStyle w:val="900"/>
              <w:pBdr/>
              <w:spacing/>
              <w:ind/>
              <w:rPr/>
            </w:pPr>
            <w:r>
              <w:t xml:space="preserve">100</w:t>
            </w:r>
            <w:r/>
          </w:p>
        </w:tc>
        <w:tc>
          <w:tcPr>
            <w:tcBorders/>
            <w:tcW w:w="420" w:type="dxa"/>
          </w:tcPr>
          <w:p w14:paraId="10BDCC6F" w14:textId="23C3C448">
            <w:pPr>
              <w:pStyle w:val="900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600" w:type="dxa"/>
          </w:tcPr>
          <w:p w14:paraId="09C91955" w14:textId="02840847">
            <w:pPr>
              <w:pStyle w:val="900"/>
              <w:pBdr/>
              <w:spacing/>
              <w:ind/>
              <w:rPr/>
            </w:pPr>
            <w:r>
              <w:t xml:space="preserve">ss</w:t>
            </w:r>
            <w:r/>
          </w:p>
        </w:tc>
        <w:tc>
          <w:tcPr>
            <w:tcBorders/>
            <w:tcW w:w="600" w:type="dxa"/>
          </w:tcPr>
          <w:p w14:paraId="6FECC53F" w14:textId="216A81A8">
            <w:pPr>
              <w:pStyle w:val="900"/>
              <w:pBdr/>
              <w:spacing/>
              <w:ind/>
              <w:rPr/>
            </w:pPr>
            <w:r>
              <w:t xml:space="preserve">dd</w:t>
            </w:r>
            <w:r/>
          </w:p>
        </w:tc>
        <w:tc>
          <w:tcPr>
            <w:tcBorders/>
            <w:tcW w:w="2475" w:type="dxa"/>
          </w:tcPr>
          <w:p w14:paraId="7CDD4844" w14:textId="59C8B968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LD  </w:t>
            </w:r>
            <w:r>
              <w:rPr>
                <w:rFonts w:ascii="Courier New" w:hAnsi="Courier New" w:eastAsia="Courier New" w:cs="Courier New"/>
              </w:rPr>
              <w:t xml:space="preserve">@</w:t>
            </w:r>
            <w:r>
              <w:rPr>
                <w:rFonts w:ascii="Courier New" w:hAnsi="Courier New" w:eastAsia="Courier New" w:cs="Courier New"/>
              </w:rPr>
              <w:t xml:space="preserve">Rs/@i</w:t>
            </w:r>
            <w:r>
              <w:rPr>
                <w:rFonts w:ascii="Courier New" w:hAnsi="Courier New" w:eastAsia="Courier New" w:cs="Courier New"/>
              </w:rPr>
              <w:t xml:space="preserve">,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/>
          </w:p>
        </w:tc>
        <w:tc>
          <w:tcPr>
            <w:tcBorders/>
            <w:tcW w:w="3735" w:type="dxa"/>
          </w:tcPr>
          <w:p w14:paraId="6CEE553A" w14:textId="0ED9B730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@</w:t>
            </w:r>
            <w:r>
              <w:rPr>
                <w:rFonts w:ascii="Courier New" w:hAnsi="Courier New" w:eastAsia="Courier New" w:cs="Courier New"/>
              </w:rPr>
              <w:t xml:space="preserve">Rs/@i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=&gt;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662BEE6D" w14:textId="0291BE18">
            <w:pPr>
              <w:pStyle w:val="900"/>
              <w:pBdr/>
              <w:spacing/>
              <w:ind/>
              <w:rPr/>
            </w:pPr>
            <w:r>
              <w:t xml:space="preserve">101</w:t>
            </w:r>
            <w:r/>
          </w:p>
        </w:tc>
        <w:tc>
          <w:tcPr>
            <w:tcBorders/>
            <w:tcW w:w="420" w:type="dxa"/>
          </w:tcPr>
          <w:p w14:paraId="17BBAC82" w14:textId="4FA696B0">
            <w:pPr>
              <w:pStyle w:val="900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600" w:type="dxa"/>
          </w:tcPr>
          <w:p w14:paraId="6987B093" w14:textId="7DD6B381">
            <w:pPr>
              <w:pStyle w:val="900"/>
              <w:pBdr/>
              <w:spacing/>
              <w:ind/>
              <w:rPr/>
            </w:pPr>
            <w:r>
              <w:t xml:space="preserve">ss</w:t>
            </w:r>
            <w:r/>
          </w:p>
        </w:tc>
        <w:tc>
          <w:tcPr>
            <w:tcBorders/>
            <w:tcW w:w="600" w:type="dxa"/>
          </w:tcPr>
          <w:p w14:paraId="12D5C890" w14:textId="0694518E">
            <w:pPr>
              <w:pStyle w:val="900"/>
              <w:pBdr/>
              <w:spacing/>
              <w:ind/>
              <w:rPr/>
            </w:pPr>
            <w:r>
              <w:t xml:space="preserve">dd</w:t>
            </w:r>
            <w:r/>
          </w:p>
        </w:tc>
        <w:tc>
          <w:tcPr>
            <w:tcBorders/>
            <w:tcW w:w="2475" w:type="dxa"/>
          </w:tcPr>
          <w:p w14:paraId="7F179E2F" w14:textId="695CA9ED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ST   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/#i, </w:t>
            </w:r>
            <w:r>
              <w:rPr>
                <w:rFonts w:ascii="Courier New" w:hAnsi="Courier New" w:eastAsia="Courier New" w:cs="Courier New"/>
              </w:rPr>
              <w:t xml:space="preserve">@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/>
          </w:p>
        </w:tc>
        <w:tc>
          <w:tcPr>
            <w:tcBorders/>
            <w:tcW w:w="3735" w:type="dxa"/>
          </w:tcPr>
          <w:p w14:paraId="22A2F941" w14:textId="334CB2D5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/#i </w:t>
            </w:r>
            <w:r>
              <w:rPr>
                <w:rFonts w:ascii="Courier New" w:hAnsi="Courier New" w:eastAsia="Courier New" w:cs="Courier New"/>
              </w:rPr>
              <w:t xml:space="preserve"> </w:t>
            </w:r>
            <w:r>
              <w:rPr>
                <w:rFonts w:ascii="Courier New" w:hAnsi="Courier New" w:eastAsia="Courier New" w:cs="Courier New"/>
              </w:rPr>
              <w:t xml:space="preserve">=&gt; </w:t>
            </w:r>
            <w:r>
              <w:rPr>
                <w:rFonts w:ascii="Courier New" w:hAnsi="Courier New" w:eastAsia="Courier New" w:cs="Courier New"/>
              </w:rPr>
              <w:t xml:space="preserve">@</w:t>
            </w:r>
            <w:r>
              <w:rPr>
                <w:rFonts w:ascii="Courier New" w:hAnsi="Courier New" w:eastAsia="Courier New" w:cs="Courier New"/>
              </w:rPr>
              <w:t xml:space="preserve">Rd</w:t>
            </w:r>
            <w:r/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3B7E4605" w14:textId="2587B4EB">
            <w:pPr>
              <w:pStyle w:val="900"/>
              <w:pBdr/>
              <w:spacing/>
              <w:ind/>
              <w:rPr/>
            </w:pPr>
            <w:r>
              <w:t xml:space="preserve">110</w:t>
            </w:r>
            <w:r/>
          </w:p>
        </w:tc>
        <w:tc>
          <w:tcPr>
            <w:tcBorders/>
            <w:tcW w:w="420" w:type="dxa"/>
          </w:tcPr>
          <w:p w14:paraId="78017D14" w14:textId="7AE1F516">
            <w:pPr>
              <w:pStyle w:val="900"/>
              <w:pBdr/>
              <w:spacing/>
              <w:ind/>
              <w:rPr/>
            </w:pPr>
            <w:r>
              <w:t xml:space="preserve">c</w:t>
            </w:r>
            <w:r/>
          </w:p>
        </w:tc>
        <w:tc>
          <w:tcPr>
            <w:tcBorders/>
            <w:tcW w:w="600" w:type="dxa"/>
          </w:tcPr>
          <w:p w14:paraId="392A1C31" w14:textId="3097C4DF">
            <w:pPr>
              <w:pStyle w:val="900"/>
              <w:pBdr/>
              <w:spacing/>
              <w:ind/>
              <w:rPr/>
            </w:pPr>
            <w:r>
              <w:t xml:space="preserve">ss</w:t>
            </w:r>
            <w:r/>
          </w:p>
        </w:tc>
        <w:tc>
          <w:tcPr>
            <w:tcBorders/>
            <w:tcW w:w="600" w:type="dxa"/>
          </w:tcPr>
          <w:p w14:paraId="241F19DA" w14:textId="7D2DB4B3">
            <w:pPr>
              <w:pStyle w:val="900"/>
              <w:pBdr/>
              <w:spacing/>
              <w:ind/>
              <w:rPr/>
            </w:pPr>
            <w:r>
              <w:t xml:space="preserve">dd</w:t>
            </w:r>
            <w:r/>
          </w:p>
        </w:tc>
        <w:tc>
          <w:tcPr>
            <w:tcBorders/>
            <w:tcW w:w="2475" w:type="dxa"/>
          </w:tcPr>
          <w:p w14:paraId="039BDC18" w14:textId="2DB18694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MOV  </w:t>
            </w:r>
            <w:r>
              <w:rPr>
                <w:rFonts w:ascii="Courier New" w:hAnsi="Courier New" w:eastAsia="Courier New" w:cs="Courier New"/>
              </w:rPr>
              <w:t xml:space="preserve">Rs</w:t>
            </w:r>
            <w:r>
              <w:rPr>
                <w:rFonts w:ascii="Courier New" w:hAnsi="Courier New" w:eastAsia="Courier New" w:cs="Courier New"/>
              </w:rPr>
              <w:t xml:space="preserve">/#i,  Rd</w:t>
            </w:r>
            <w:r/>
          </w:p>
        </w:tc>
        <w:tc>
          <w:tcPr>
            <w:tcBorders/>
            <w:tcW w:w="3735" w:type="dxa"/>
          </w:tcPr>
          <w:p w14:paraId="0ABB0D69" w14:textId="3FA09940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[Rs|#i] =&gt; Rd</w:t>
            </w:r>
            <w:r/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242B829E" w14:textId="0A71543E">
            <w:pPr>
              <w:pStyle w:val="900"/>
              <w:pBdr/>
              <w:spacing/>
              <w:ind/>
              <w:rPr/>
            </w:pPr>
            <w:r>
              <w:t xml:space="preserve">111</w:t>
            </w:r>
            <w:r/>
          </w:p>
        </w:tc>
        <w:tc>
          <w:tcPr>
            <w:tcBorders/>
            <w:tcW w:w="420" w:type="dxa"/>
          </w:tcPr>
          <w:p w14:paraId="73DE958D" w14:textId="60A58BB4">
            <w:pPr>
              <w:pStyle w:val="900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600" w:type="dxa"/>
          </w:tcPr>
          <w:p w14:paraId="704A40C3" w14:textId="4DCB65D8">
            <w:pPr>
              <w:pStyle w:val="900"/>
              <w:pBdr/>
              <w:spacing/>
              <w:ind/>
              <w:rPr/>
            </w:pPr>
            <w:r>
              <w:t xml:space="preserve">xx</w:t>
            </w:r>
            <w:r/>
          </w:p>
        </w:tc>
        <w:tc>
          <w:tcPr>
            <w:tcBorders/>
            <w:tcW w:w="600" w:type="dxa"/>
          </w:tcPr>
          <w:p w14:paraId="2074B639" w14:textId="2A926CD6">
            <w:pPr>
              <w:pStyle w:val="900"/>
              <w:pBdr/>
              <w:spacing/>
              <w:ind/>
              <w:rPr/>
            </w:pPr>
            <w:r>
              <w:t xml:space="preserve">00</w:t>
            </w:r>
            <w:r/>
          </w:p>
        </w:tc>
        <w:tc>
          <w:tcPr>
            <w:tcBorders/>
            <w:tcW w:w="2475" w:type="dxa"/>
          </w:tcPr>
          <w:p w14:paraId="7277890C" w14:textId="6A776DFF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JC</w:t>
            </w:r>
            <w:r>
              <w:rPr>
                <w:rFonts w:ascii="Courier New" w:hAnsi="Courier New" w:eastAsia="Courier New" w:cs="Courier New"/>
              </w:rPr>
              <w:t xml:space="preserve">   label</w:t>
            </w:r>
            <w:r/>
          </w:p>
        </w:tc>
        <w:tc>
          <w:tcPr>
            <w:tcBorders/>
            <w:tcW w:w="3735" w:type="dxa"/>
          </w:tcPr>
          <w:p w14:paraId="5FDBCCBB" w14:textId="13C90F27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PC </w:t>
            </w:r>
            <w:r>
              <w:rPr>
                <w:rFonts w:ascii="Courier New" w:hAnsi="Courier New" w:eastAsia="Courier New" w:cs="Courier New"/>
              </w:rPr>
              <w:t xml:space="preserve">&lt;</w:t>
            </w:r>
            <w:r>
              <w:rPr>
                <w:rFonts w:ascii="Courier New" w:hAnsi="Courier New" w:eastAsia="Courier New" w:cs="Courier New"/>
              </w:rPr>
              <w:t xml:space="preserve">= </w:t>
            </w:r>
            <w:r>
              <w:rPr>
                <w:rFonts w:ascii="Courier New" w:hAnsi="Courier New" w:eastAsia="Courier New" w:cs="Courier New"/>
              </w:rPr>
              <w:t xml:space="preserve">label</w:t>
            </w:r>
            <w:r>
              <w:rPr>
                <w:rFonts w:ascii="Courier New" w:hAnsi="Courier New" w:eastAsia="Courier New" w:cs="Courier New"/>
              </w:rPr>
              <w:t xml:space="preserve">, se C == 1</w:t>
            </w:r>
            <w:r/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4B6EBB79" w14:textId="0E08940C">
            <w:pPr>
              <w:pStyle w:val="900"/>
              <w:pBdr/>
              <w:spacing/>
              <w:ind/>
              <w:rPr/>
            </w:pPr>
            <w:r>
              <w:t xml:space="preserve">111</w:t>
            </w:r>
            <w:r/>
          </w:p>
        </w:tc>
        <w:tc>
          <w:tcPr>
            <w:tcBorders/>
            <w:tcW w:w="420" w:type="dxa"/>
          </w:tcPr>
          <w:p w14:paraId="2DA0E46C" w14:textId="126ADE3E">
            <w:pPr>
              <w:pStyle w:val="900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600" w:type="dxa"/>
          </w:tcPr>
          <w:p w14:paraId="6942E68A" w14:textId="246586B5">
            <w:pPr>
              <w:pStyle w:val="900"/>
              <w:pBdr/>
              <w:spacing/>
              <w:ind/>
              <w:rPr/>
            </w:pPr>
            <w:r>
              <w:t xml:space="preserve">xx</w:t>
            </w:r>
            <w:r/>
          </w:p>
        </w:tc>
        <w:tc>
          <w:tcPr>
            <w:tcBorders/>
            <w:tcW w:w="600" w:type="dxa"/>
          </w:tcPr>
          <w:p w14:paraId="6FC1F3B5" w14:textId="1327AC0E">
            <w:pPr>
              <w:pStyle w:val="900"/>
              <w:pBdr/>
              <w:spacing/>
              <w:ind/>
              <w:rPr/>
            </w:pPr>
            <w:r>
              <w:t xml:space="preserve">01</w:t>
            </w:r>
            <w:r/>
          </w:p>
        </w:tc>
        <w:tc>
          <w:tcPr>
            <w:tcBorders/>
            <w:tcW w:w="2475" w:type="dxa"/>
          </w:tcPr>
          <w:p w14:paraId="1EBD4579" w14:textId="13204ED1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JZ</w:t>
            </w:r>
            <w:r>
              <w:rPr>
                <w:rFonts w:ascii="Courier New" w:hAnsi="Courier New" w:eastAsia="Courier New" w:cs="Courier New"/>
              </w:rPr>
              <w:t xml:space="preserve">   label</w:t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cW w:w="3735" w:type="dxa"/>
          </w:tcPr>
          <w:p w14:paraId="28DE5DB7" w14:textId="64141A0B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PC </w:t>
            </w:r>
            <w:r>
              <w:rPr>
                <w:rFonts w:ascii="Courier New" w:hAnsi="Courier New" w:eastAsia="Courier New" w:cs="Courier New"/>
              </w:rPr>
              <w:t xml:space="preserve">&lt;</w:t>
            </w:r>
            <w:r>
              <w:rPr>
                <w:rFonts w:ascii="Courier New" w:hAnsi="Courier New" w:eastAsia="Courier New" w:cs="Courier New"/>
              </w:rPr>
              <w:t xml:space="preserve">= </w:t>
            </w:r>
            <w:r>
              <w:rPr>
                <w:rFonts w:ascii="Courier New" w:hAnsi="Courier New" w:eastAsia="Courier New" w:cs="Courier New"/>
              </w:rPr>
              <w:t xml:space="preserve">label</w:t>
            </w:r>
            <w:r>
              <w:rPr>
                <w:rFonts w:ascii="Courier New" w:hAnsi="Courier New" w:eastAsia="Courier New" w:cs="Courier New"/>
              </w:rPr>
              <w:t xml:space="preserve">, se Z == 1</w:t>
            </w:r>
            <w:r/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4EEC3EAD" w14:textId="31CC5729">
            <w:pPr>
              <w:pStyle w:val="900"/>
              <w:pBdr/>
              <w:spacing/>
              <w:ind/>
              <w:rPr/>
            </w:pPr>
            <w:r>
              <w:t xml:space="preserve">111</w:t>
            </w:r>
            <w:r/>
          </w:p>
        </w:tc>
        <w:tc>
          <w:tcPr>
            <w:tcBorders/>
            <w:tcW w:w="420" w:type="dxa"/>
          </w:tcPr>
          <w:p w14:paraId="0ED57E8C" w14:textId="26AFFB28">
            <w:pPr>
              <w:pStyle w:val="900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600" w:type="dxa"/>
          </w:tcPr>
          <w:p w14:paraId="02042791" w14:textId="12F232F2">
            <w:pPr>
              <w:pStyle w:val="900"/>
              <w:pBdr/>
              <w:spacing/>
              <w:ind/>
              <w:rPr/>
            </w:pPr>
            <w:r>
              <w:t xml:space="preserve">xx</w:t>
            </w:r>
            <w:r/>
          </w:p>
        </w:tc>
        <w:tc>
          <w:tcPr>
            <w:tcBorders/>
            <w:tcW w:w="600" w:type="dxa"/>
          </w:tcPr>
          <w:p w14:paraId="32517F65" w14:textId="5060E5C9">
            <w:pPr>
              <w:pStyle w:val="900"/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475" w:type="dxa"/>
          </w:tcPr>
          <w:p w14:paraId="7485C5D4" w14:textId="2D8A5628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JNZ</w:t>
            </w:r>
            <w:r>
              <w:rPr>
                <w:rFonts w:ascii="Courier New" w:hAnsi="Courier New" w:eastAsia="Courier New" w:cs="Courier New"/>
              </w:rPr>
              <w:t xml:space="preserve">  label</w:t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cW w:w="3735" w:type="dxa"/>
          </w:tcPr>
          <w:p w14:paraId="2A37A36D" w14:textId="0AA6F818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PC &lt;= </w:t>
            </w:r>
            <w:r>
              <w:rPr>
                <w:rFonts w:ascii="Courier New" w:hAnsi="Courier New" w:eastAsia="Courier New" w:cs="Courier New"/>
              </w:rPr>
              <w:t xml:space="preserve">label</w:t>
            </w:r>
            <w:r>
              <w:rPr>
                <w:rFonts w:ascii="Courier New" w:hAnsi="Courier New" w:eastAsia="Courier New" w:cs="Courier New"/>
              </w:rPr>
              <w:t xml:space="preserve">, se Z == 0</w:t>
            </w:r>
            <w:r>
              <w:rPr>
                <w:rFonts w:ascii="Courier New" w:hAnsi="Courier New" w:eastAsia="Courier New" w:cs="Courier New"/>
              </w:rPr>
            </w:r>
          </w:p>
        </w:tc>
      </w:tr>
      <w:tr>
        <w:trPr>
          <w:trHeight w:val="300"/>
        </w:trPr>
        <w:tc>
          <w:tcPr>
            <w:tcBorders/>
            <w:tcW w:w="660" w:type="dxa"/>
          </w:tcPr>
          <w:p w14:paraId="37A656FE" w14:textId="30E063F6">
            <w:pPr>
              <w:pStyle w:val="900"/>
              <w:pBdr/>
              <w:spacing/>
              <w:ind/>
              <w:rPr/>
            </w:pPr>
            <w:r>
              <w:t xml:space="preserve">111</w:t>
            </w:r>
            <w:r/>
          </w:p>
        </w:tc>
        <w:tc>
          <w:tcPr>
            <w:tcBorders/>
            <w:tcW w:w="420" w:type="dxa"/>
          </w:tcPr>
          <w:p w14:paraId="347F3E60" w14:textId="5A65A5B3">
            <w:pPr>
              <w:pStyle w:val="900"/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600" w:type="dxa"/>
          </w:tcPr>
          <w:p w14:paraId="676026F4" w14:textId="187972EE">
            <w:pPr>
              <w:pStyle w:val="900"/>
              <w:suppressLineNumbers w:val="false"/>
              <w:pBdr/>
              <w:bidi w:val="false"/>
              <w:spacing w:after="0" w:afterAutospacing="0" w:before="0" w:beforeAutospacing="0" w:line="240" w:lineRule="auto"/>
              <w:ind w:right="0" w:left="0"/>
              <w:jc w:val="left"/>
              <w:rPr/>
            </w:pPr>
            <w:r>
              <w:t xml:space="preserve">xx</w:t>
            </w:r>
            <w:r/>
          </w:p>
        </w:tc>
        <w:tc>
          <w:tcPr>
            <w:tcBorders/>
            <w:tcW w:w="600" w:type="dxa"/>
          </w:tcPr>
          <w:p w14:paraId="59DBE9D9" w14:textId="7F9229A0">
            <w:pPr>
              <w:pStyle w:val="900"/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475" w:type="dxa"/>
          </w:tcPr>
          <w:p w14:paraId="0E3EE0B9" w14:textId="7A68EC9D">
            <w:pPr>
              <w:pStyle w:val="900"/>
              <w:pBdr/>
              <w:spacing/>
              <w:ind/>
              <w:rPr>
                <w:rFonts w:ascii="Courier New" w:hAnsi="Courier New" w:eastAsia="Courier New" w:cs="Courier New"/>
              </w:rPr>
            </w:pPr>
            <w:r>
              <w:rPr>
                <w:rFonts w:ascii="Courier New" w:hAnsi="Courier New" w:eastAsia="Courier New" w:cs="Courier New"/>
              </w:rPr>
              <w:t xml:space="preserve">JMP</w:t>
            </w:r>
            <w:r>
              <w:rPr>
                <w:rFonts w:ascii="Courier New" w:hAnsi="Courier New" w:eastAsia="Courier New" w:cs="Courier New"/>
              </w:rPr>
              <w:t xml:space="preserve">  label</w:t>
            </w:r>
            <w:r>
              <w:rPr>
                <w:rFonts w:ascii="Courier New" w:hAnsi="Courier New" w:eastAsia="Courier New" w:cs="Courier New"/>
              </w:rPr>
            </w:r>
          </w:p>
        </w:tc>
        <w:tc>
          <w:tcPr>
            <w:tcBorders/>
            <w:tcW w:w="3735" w:type="dxa"/>
          </w:tcPr>
          <w:p w14:paraId="3C2B1539" w14:textId="194680C4">
            <w:pPr>
              <w:pStyle w:val="900"/>
              <w:pBdr/>
              <w:spacing/>
              <w:ind/>
              <w:rPr/>
            </w:pPr>
            <w:r>
              <w:rPr>
                <w:rFonts w:ascii="Courier New" w:hAnsi="Courier New" w:eastAsia="Courier New" w:cs="Courier New"/>
              </w:rPr>
              <w:t xml:space="preserve">PC &lt;= label</w:t>
            </w:r>
            <w:r/>
          </w:p>
        </w:tc>
      </w:tr>
    </w:tbl>
    <w:p w14:paraId="1483CD46" w14:textId="495D0B2D">
      <w:pPr>
        <w:pStyle w:val="900"/>
        <w:suppressLineNumbers w:val="false"/>
        <w:pBdr/>
        <w:bidi w:val="false"/>
        <w:spacing w:after="0" w:afterAutospacing="0" w:before="0" w:beforeAutospacing="0" w:line="276" w:lineRule="auto"/>
        <w:ind w:right="0" w:left="0"/>
        <w:jc w:val="left"/>
        <w:rPr/>
      </w:pPr>
      <w:r>
        <w:t xml:space="preserve">Quando c = 1, </w:t>
      </w:r>
      <w:r>
        <w:t xml:space="preserve">ss</w:t>
      </w:r>
      <w:r>
        <w:t xml:space="preserve"> é don't care</w:t>
      </w:r>
      <w:r/>
    </w:p>
    <w:p w14:paraId="26ED0CEB" w14:textId="2E35902D">
      <w:pPr>
        <w:pBdr/>
        <w:shd w:val="clear" w:color="auto" w:fill="auto"/>
        <w:spacing/>
        <w:ind/>
        <w:rPr/>
      </w:pPr>
      <w:r/>
      <w:r/>
    </w:p>
    <w:p w14:paraId="0FADBD6F" w14:textId="77777777">
      <w:pPr>
        <w:pStyle w:val="842"/>
        <w:pBdr/>
        <w:spacing/>
        <w:ind/>
        <w:rPr/>
      </w:pPr>
      <w:r>
        <w:t xml:space="preserve">Vis</w:t>
      </w:r>
      <w:r>
        <w:t xml:space="preserve">ão geral do sistema</w:t>
      </w:r>
      <w:r>
        <w:rPr>
          <w:highlight w:val="none"/>
        </w:rPr>
      </w:r>
      <w:r/>
    </w:p>
    <w:p w14:paraId="2896ED9E" w14:textId="77777777">
      <w:pPr>
        <w:pBdr/>
        <w:spacing/>
        <w:ind/>
        <w:rPr>
          <w:highlight w:val="none"/>
        </w:rPr>
      </w:pPr>
      <w:r>
        <w:rPr>
          <w:highlight w:val="none"/>
        </w:rPr>
        <w:t xml:space="preserve">O sistema se</w:t>
      </w:r>
      <w:r>
        <w:rPr>
          <w:highlight w:val="none"/>
        </w:rPr>
        <w:t xml:space="preserve">r</w:t>
      </w:r>
      <w:r>
        <w:rPr>
          <w:highlight w:val="none"/>
        </w:rPr>
        <w:t xml:space="preserve">á composto por um processador, uma mem</w:t>
      </w:r>
      <w:r>
        <w:rPr>
          <w:highlight w:val="none"/>
        </w:rPr>
        <w:t xml:space="preserve">ória RAM para a pilha e uma mem</w:t>
      </w:r>
      <w:r>
        <w:rPr>
          <w:highlight w:val="none"/>
        </w:rPr>
        <w:t xml:space="preserve">ória ROM para as instruç</w:t>
      </w:r>
      <w:r>
        <w:rPr>
          <w:highlight w:val="none"/>
        </w:rPr>
        <w:t xml:space="preserve">ões. Al</w:t>
      </w:r>
      <w:r>
        <w:rPr>
          <w:highlight w:val="none"/>
        </w:rPr>
        <w:t xml:space="preserve">ém disso, podem ser conectados ao barramento, perif</w:t>
      </w:r>
      <w:r>
        <w:rPr>
          <w:highlight w:val="none"/>
        </w:rPr>
        <w:t xml:space="preserve">éricos de hardware, como GPIO, Timers, ADC, etc.. Neste desafio, n</w:t>
      </w:r>
      <w:r>
        <w:rPr>
          <w:highlight w:val="none"/>
        </w:rPr>
        <w:t xml:space="preserve">ós vamos fazer apenas o processador.</w:t>
      </w:r>
      <w:r>
        <w:rPr>
          <w:highlight w:val="none"/>
        </w:rPr>
      </w:r>
      <w:r>
        <w:rPr>
          <w:highlight w:val="none"/>
        </w:rPr>
      </w:r>
    </w:p>
    <w:p w14:paraId="6B0A868A" w14:textId="77777777"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93652" cy="360511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0590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0" r="21875" b="0"/>
                        <a:stretch/>
                      </pic:blipFill>
                      <pic:spPr bwMode="auto">
                        <a:xfrm flipH="0" flipV="0">
                          <a:off x="0" y="0"/>
                          <a:ext cx="2893651" cy="36051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7.85pt;height:283.87pt;mso-wrap-distance-left:0.00pt;mso-wrap-distance-top:0.00pt;mso-wrap-distance-right:0.00pt;mso-wrap-distance-bottom:0.00pt;z-index:1;" stroked="false">
                <v:imagedata r:id="rId12" o:title="" croptop="0f" cropleft="0f" cropbottom="0f" cropright="14336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162AA82" w14:textId="77777777">
      <w:pPr>
        <w:pStyle w:val="842"/>
        <w:pBdr/>
        <w:spacing/>
        <w:ind/>
        <w:rPr>
          <w:highlight w:val="none"/>
        </w:rPr>
      </w:pPr>
      <w:r>
        <w:rPr>
          <w:highlight w:val="none"/>
        </w:rPr>
        <w:t xml:space="preserve">Mapa da mem</w:t>
      </w:r>
      <w:r>
        <w:rPr>
          <w:highlight w:val="none"/>
        </w:rPr>
        <w:t xml:space="preserve">ória (endereços)</w:t>
      </w:r>
      <w:r>
        <w:rPr>
          <w:highlight w:val="none"/>
        </w:rPr>
      </w:r>
      <w:r>
        <w:rPr>
          <w:highlight w:val="none"/>
        </w:rPr>
      </w:r>
    </w:p>
    <w:tbl>
      <w:tblPr>
        <w:tblStyle w:val="715"/>
        <w:tblW w:w="0" w:type="auto"/>
        <w:tblBorders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>
        <w:trPr/>
        <w:tc>
          <w:tcPr>
            <w:tcBorders/>
            <w:tcW w:w="2835" w:type="dxa"/>
            <w:vMerge w:val="restart"/>
          </w:tcPr>
          <w:p w14:paraId="651828B7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Perif</w:t>
            </w:r>
            <w:r>
              <w:rPr>
                <w:highlight w:val="none"/>
              </w:rPr>
              <w:t xml:space="preserve">éricos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73A7955F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Fim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1ECE60C7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0xFF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35" w:type="dxa"/>
            <w:vMerge w:val="restart"/>
          </w:tcPr>
          <w:p w14:paraId="0FD99BBB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0C77505F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In</w:t>
            </w:r>
            <w:r>
              <w:rPr>
                <w:highlight w:val="none"/>
              </w:rPr>
              <w:t xml:space="preserve">ício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0E0BEDD9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0xC0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35" w:type="dxa"/>
          </w:tcPr>
          <w:p w14:paraId="6E4037BA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RAM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56B86F44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Fim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08094A61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0xBF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35" w:type="dxa"/>
          </w:tcPr>
          <w:p w14:paraId="181D498D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79F3D7D3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In</w:t>
            </w:r>
            <w:r>
              <w:rPr>
                <w:highlight w:val="none"/>
              </w:rPr>
              <w:t xml:space="preserve">ício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</w:tcPr>
          <w:p w14:paraId="4072E643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0x80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35" w:type="dxa"/>
            <w:vMerge w:val="restart"/>
          </w:tcPr>
          <w:p w14:paraId="055E69DA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ROM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29632000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Fim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1EB6B53E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0x7F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35" w:type="dxa"/>
            <w:vMerge w:val="restart"/>
          </w:tcPr>
          <w:p w14:paraId="5606E57B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764B47E4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In</w:t>
            </w:r>
            <w:r>
              <w:rPr>
                <w:highlight w:val="none"/>
              </w:rPr>
              <w:t xml:space="preserve">ício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2835" w:type="dxa"/>
            <w:vMerge w:val="restart"/>
          </w:tcPr>
          <w:p w14:paraId="140CD5F1" w14:textId="77777777">
            <w:pPr>
              <w:pBdr/>
              <w:spacing/>
              <w:ind/>
              <w:jc w:val="left"/>
              <w:rPr>
                <w:highlight w:val="none"/>
              </w:rPr>
            </w:pPr>
            <w:r>
              <w:rPr>
                <w:highlight w:val="none"/>
              </w:rPr>
              <w:t xml:space="preserve">0x00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6A83B31C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 processador tem apenas um banco de registradores e uma ULA que s</w:t>
      </w:r>
      <w:r>
        <w:rPr>
          <w:highlight w:val="none"/>
        </w:rPr>
        <w:t xml:space="preserve">ão controlados por uma m</w:t>
      </w:r>
      <w:r>
        <w:rPr>
          <w:highlight w:val="none"/>
        </w:rPr>
        <w:t xml:space="preserve">áquina de estados. </w:t>
      </w:r>
      <w:r>
        <w:rPr>
          <w:highlight w:val="none"/>
        </w:rPr>
        <w:t xml:space="preserve">Os terminais de acesso da CPU s</w:t>
      </w:r>
      <w:r>
        <w:rPr>
          <w:highlight w:val="none"/>
        </w:rPr>
        <w:t xml:space="preserve">ão feitos pelo barramento, ou seja, dados, endereço e um sinal de escrita. A imagem abaixo </w:t>
      </w:r>
      <w:r>
        <w:rPr>
          <w:highlight w:val="none"/>
        </w:rPr>
        <w:t xml:space="preserve">é do modelo do circuito do logisim. Esse simulador n</w:t>
      </w:r>
      <w:r>
        <w:rPr>
          <w:highlight w:val="none"/>
        </w:rPr>
        <w:t xml:space="preserve">ão tem pinos bidirecionais, ent</w:t>
      </w:r>
      <w:r>
        <w:rPr>
          <w:highlight w:val="none"/>
        </w:rPr>
        <w:t xml:space="preserve">ão tive que separar o barramento de dados em bus_out e bus_in, mas n</w:t>
      </w:r>
      <w:r>
        <w:rPr>
          <w:highlight w:val="none"/>
        </w:rPr>
        <w:t xml:space="preserve">a pr</w:t>
      </w:r>
      <w:r>
        <w:rPr>
          <w:highlight w:val="none"/>
        </w:rPr>
        <w:t xml:space="preserve">ática, s</w:t>
      </w:r>
      <w:r>
        <w:rPr>
          <w:highlight w:val="none"/>
        </w:rPr>
        <w:t xml:space="preserve">ão os mesmos fios.</w:t>
      </w:r>
      <w:r>
        <w:rPr>
          <w:highlight w:val="none"/>
        </w:rPr>
      </w:r>
      <w:r>
        <w:rPr>
          <w:highlight w:val="none"/>
        </w:rPr>
      </w:r>
    </w:p>
    <w:p w14:paraId="2F2EDCF2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67002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9085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400039" cy="2670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5.20pt;height:210.2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6D64F9" w14:textId="77777777">
      <w:pPr>
        <w:pStyle w:val="842"/>
        <w:pBdr/>
        <w:spacing/>
        <w:ind/>
        <w:rPr>
          <w:highlight w:val="none"/>
        </w:rPr>
      </w:pPr>
      <w:r>
        <w:rPr>
          <w:highlight w:val="none"/>
        </w:rPr>
        <w:t xml:space="preserve">Descriç</w:t>
      </w:r>
      <w:r>
        <w:rPr>
          <w:highlight w:val="none"/>
        </w:rPr>
        <w:t xml:space="preserve">ão dos circuitos</w:t>
      </w:r>
      <w:r>
        <w:rPr>
          <w:highlight w:val="none"/>
        </w:rPr>
      </w:r>
      <w:r>
        <w:rPr>
          <w:highlight w:val="none"/>
        </w:rPr>
      </w:r>
    </w:p>
    <w:p w14:paraId="785B2202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 ULA </w:t>
      </w:r>
      <w:r>
        <w:rPr>
          <w:highlight w:val="none"/>
        </w:rPr>
        <w:t xml:space="preserve">é um circuito combinacional com </w:t>
      </w:r>
      <w:r>
        <w:rPr>
          <w:highlight w:val="none"/>
        </w:rPr>
        <w:t xml:space="preserve">duas entradas A e B e realiza a operaç</w:t>
      </w:r>
      <w:r>
        <w:rPr>
          <w:highlight w:val="none"/>
        </w:rPr>
        <w:t xml:space="preserve">ão dada pelo seletor op (2 bits). Ela recebe tamb</w:t>
      </w:r>
      <w:r>
        <w:rPr>
          <w:highlight w:val="none"/>
        </w:rPr>
        <w:t xml:space="preserve">ém uma entrada adicional correspondente ao carry da operaç</w:t>
      </w:r>
      <w:r>
        <w:rPr>
          <w:highlight w:val="none"/>
        </w:rPr>
        <w:t xml:space="preserve">ão passada. As flags geradas s</w:t>
      </w:r>
      <w:r>
        <w:rPr>
          <w:highlight w:val="none"/>
        </w:rPr>
        <w:t xml:space="preserve">ão apenas 2: Carry e Zero (que indica que o resultado deu zero).</w:t>
      </w:r>
      <w:r>
        <w:rPr>
          <w:highlight w:val="none"/>
        </w:rPr>
      </w:r>
      <w:r>
        <w:rPr>
          <w:highlight w:val="none"/>
        </w:rPr>
      </w:r>
    </w:p>
    <w:p w14:paraId="051DABFA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 banco de registradores (REGS) </w:t>
      </w:r>
      <w:r>
        <w:rPr>
          <w:highlight w:val="none"/>
        </w:rPr>
        <w:t xml:space="preserve">é um agrupamento dos 4 registradores, R0 a R3. O circuito conta com uma entrada que pode vir do resultado da ULA, do barramento ou do registro de fonte (SRC). Esse bloco tem duas sa</w:t>
      </w:r>
      <w:r>
        <w:rPr>
          <w:highlight w:val="none"/>
        </w:rPr>
        <w:t xml:space="preserve">ídas que podem ser selecionadas a partir dos seletores s1 e s2. O sinal wr controla se a entrada vai ser escrita no registrador selecionado por s2. As sa</w:t>
      </w:r>
      <w:r>
        <w:rPr>
          <w:highlight w:val="none"/>
        </w:rPr>
        <w:t xml:space="preserve">ídas o1 e o2 sempre est</w:t>
      </w:r>
      <w:r>
        <w:rPr>
          <w:highlight w:val="none"/>
        </w:rPr>
        <w:t xml:space="preserve">ão dispon</w:t>
      </w:r>
      <w:r>
        <w:rPr>
          <w:highlight w:val="none"/>
        </w:rPr>
        <w:t xml:space="preserve">íveis para leitura. </w:t>
      </w:r>
      <w:r>
        <w:rPr>
          <w:highlight w:val="none"/>
        </w:rPr>
      </w:r>
      <w:r>
        <w:rPr>
          <w:highlight w:val="none"/>
        </w:rPr>
      </w:r>
    </w:p>
    <w:p w14:paraId="36362696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O controlador </w:t>
      </w:r>
      <w:r>
        <w:rPr>
          <w:highlight w:val="none"/>
        </w:rPr>
        <w:t xml:space="preserve">é uma m</w:t>
      </w:r>
      <w:r>
        <w:rPr>
          <w:highlight w:val="none"/>
        </w:rPr>
        <w:t xml:space="preserve">áquina de estados para controlar esse caminho de dados (datapath). Essa m</w:t>
      </w:r>
      <w:r>
        <w:rPr>
          <w:highlight w:val="none"/>
        </w:rPr>
        <w:t xml:space="preserve">áquina deve </w:t>
      </w:r>
      <w:r>
        <w:rPr>
          <w:highlight w:val="none"/>
        </w:rPr>
      </w:r>
      <w:r>
        <w:rPr>
          <w:highlight w:val="none"/>
        </w:rPr>
      </w:r>
    </w:p>
    <w:p w14:paraId="23BABFFC" w14:textId="77777777">
      <w:pPr>
        <w:pStyle w:val="904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Fazer a leitura da instruç</w:t>
      </w:r>
      <w:r>
        <w:rPr>
          <w:highlight w:val="none"/>
        </w:rPr>
        <w:t xml:space="preserve">ão, guardar o resultado no IR, </w:t>
      </w:r>
      <w:r>
        <w:rPr>
          <w:highlight w:val="none"/>
        </w:rPr>
      </w:r>
      <w:r>
        <w:rPr>
          <w:highlight w:val="none"/>
        </w:rPr>
      </w:r>
    </w:p>
    <w:p w14:paraId="4A109A3D" w14:textId="77777777">
      <w:pPr>
        <w:pStyle w:val="904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decodificar a instruç</w:t>
      </w:r>
      <w:r>
        <w:rPr>
          <w:highlight w:val="none"/>
        </w:rPr>
        <w:t xml:space="preserve">ão para verificar se h</w:t>
      </w:r>
      <w:r>
        <w:rPr>
          <w:highlight w:val="none"/>
        </w:rPr>
        <w:t xml:space="preserve">á necessidade de um passo adicional para buscar a constante na ROM, </w:t>
      </w:r>
      <w:r>
        <w:rPr>
          <w:highlight w:val="none"/>
        </w:rPr>
      </w:r>
      <w:r>
        <w:rPr>
          <w:highlight w:val="none"/>
        </w:rPr>
      </w:r>
    </w:p>
    <w:p w14:paraId="6123F011" w14:textId="77777777">
      <w:pPr>
        <w:pStyle w:val="904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executar a instruç</w:t>
      </w:r>
      <w:r>
        <w:rPr>
          <w:highlight w:val="none"/>
        </w:rPr>
        <w:t xml:space="preserve">ão e </w:t>
      </w:r>
      <w:r>
        <w:rPr>
          <w:highlight w:val="none"/>
        </w:rPr>
      </w:r>
      <w:r>
        <w:rPr>
          <w:highlight w:val="none"/>
        </w:rPr>
      </w:r>
    </w:p>
    <w:p w14:paraId="7D83BBAD" w14:textId="77777777">
      <w:pPr>
        <w:pStyle w:val="904"/>
        <w:numPr>
          <w:ilvl w:val="0"/>
          <w:numId w:val="7"/>
        </w:num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se houver necessidade de gravar o resultado, faz</w:t>
      </w:r>
      <w:r>
        <w:rPr>
          <w:highlight w:val="none"/>
        </w:rPr>
        <w:t xml:space="preserve">ê-lo no final. </w:t>
      </w:r>
      <w:r>
        <w:rPr>
          <w:highlight w:val="none"/>
        </w:rPr>
      </w:r>
    </w:p>
    <w:p w14:paraId="12974F65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Esse ciclo se repete indefinidamente.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3295376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Abaixo um esboço da m</w:t>
      </w:r>
      <w:r>
        <w:rPr>
          <w:highlight w:val="none"/>
        </w:rPr>
        <w:t xml:space="preserve">áquina de estados. </w:t>
      </w:r>
      <w:r>
        <w:rPr>
          <w:highlight w:val="none"/>
        </w:rPr>
        <w:t xml:space="preserve">Ela ainda n</w:t>
      </w:r>
      <w:r>
        <w:rPr>
          <w:highlight w:val="none"/>
        </w:rPr>
        <w:t xml:space="preserve">ão est</w:t>
      </w:r>
      <w:r>
        <w:rPr>
          <w:highlight w:val="none"/>
        </w:rPr>
        <w:t xml:space="preserve">á toda testada e </w:t>
      </w:r>
      <w:r>
        <w:rPr>
          <w:highlight w:val="none"/>
        </w:rPr>
        <w:t xml:space="preserve">pode ser modificada para acomodar ajustes e melhorias. </w:t>
      </w:r>
      <w:r>
        <w:rPr>
          <w:highlight w:val="none"/>
        </w:rPr>
      </w:r>
      <w:r/>
    </w:p>
    <w:p w14:paraId="68DEB8C3" w14:textId="7777777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98863" cy="26829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82453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898863" cy="2682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85.74pt;height:211.2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413A411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Sugest</w:t>
      </w:r>
      <w:r>
        <w:rPr>
          <w:highlight w:val="none"/>
        </w:rPr>
        <w:t xml:space="preserve">ão de desenvolvimento: Comece pela ULA ou pelo banco de registradores. Deixe a m</w:t>
      </w:r>
      <w:r>
        <w:rPr>
          <w:highlight w:val="none"/>
        </w:rPr>
        <w:t xml:space="preserve">áquina de estados por </w:t>
      </w:r>
      <w:r>
        <w:rPr>
          <w:highlight w:val="none"/>
        </w:rPr>
        <w:t xml:space="preserve">último. Faça </w:t>
      </w:r>
      <w:r>
        <w:rPr>
          <w:highlight w:val="none"/>
        </w:rPr>
        <w:t xml:space="preserve">uma tabela com a sequ</w:t>
      </w:r>
      <w:r>
        <w:rPr>
          <w:highlight w:val="none"/>
        </w:rPr>
        <w:t xml:space="preserve">ência dos sinais de controle para cada estado e instruç</w:t>
      </w:r>
      <w:r>
        <w:rPr>
          <w:highlight w:val="none"/>
        </w:rPr>
        <w:t xml:space="preserve">ão e veja se consegue generalizar.</w:t>
      </w:r>
      <w:r>
        <w:rPr>
          <w:highlight w:val="none"/>
        </w:rPr>
      </w:r>
      <w:r>
        <w:rPr>
          <w:highlight w:val="none"/>
        </w:rPr>
      </w:r>
    </w:p>
    <w:p w14:paraId="48F461DC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6365" cy="313260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33258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026365" cy="3132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5.78pt;height:246.6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015D5CA" w14:textId="7777777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A ideia </w:t>
      </w:r>
      <w:r>
        <w:rPr>
          <w:highlight w:val="none"/>
        </w:rPr>
        <w:t xml:space="preserve">é mapear as operaç</w:t>
      </w:r>
      <w:r>
        <w:rPr>
          <w:highlight w:val="none"/>
        </w:rPr>
        <w:t xml:space="preserve">ões da ULA nos op-codes da ISA e criar caminhos de dados que permitam executar todas as instruç</w:t>
      </w:r>
      <w:r>
        <w:rPr>
          <w:highlight w:val="none"/>
        </w:rPr>
        <w:t xml:space="preserve">ões. Veja que as operaç</w:t>
      </w:r>
      <w:r>
        <w:rPr>
          <w:highlight w:val="none"/>
        </w:rPr>
        <w:t xml:space="preserve">ões de movimentaç</w:t>
      </w:r>
      <w:r>
        <w:rPr>
          <w:highlight w:val="none"/>
        </w:rPr>
        <w:t xml:space="preserve">ão de dados (MOV) n</w:t>
      </w:r>
      <w:r>
        <w:rPr>
          <w:highlight w:val="none"/>
        </w:rPr>
        <w:t xml:space="preserve">ão usam a ULA. 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72A6659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A37501D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jaVu Sans Mono">
    <w:panose1 w:val="020B0609030804020204"/>
  </w:font>
  <w:font w:name="Adwaita Mono">
    <w:panose1 w:val="020005090300000000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5DAB6C7B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2EB378F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FC05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6C23EC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1862E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6B6ED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67D6B7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C97235658363429714AA506760DE7E" ma:contentTypeVersion="10" ma:contentTypeDescription="Crie um novo documento." ma:contentTypeScope="" ma:versionID="a0c97c189e9401eea2bc1feb82e3d9e5">
  <xsd:schema xmlns:xsd="http://www.w3.org/2001/XMLSchema" xmlns:xs="http://www.w3.org/2001/XMLSchema" xmlns:p="http://schemas.microsoft.com/office/2006/metadata/properties" xmlns:ns2="024b19f7-98e6-4e71-8e87-aff4f9b198fe" targetNamespace="http://schemas.microsoft.com/office/2006/metadata/properties" ma:root="true" ma:fieldsID="c84db892551049a0c6cc92eaef4868fd" ns2:_="">
    <xsd:import namespace="024b19f7-98e6-4e71-8e87-aff4f9b198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4b19f7-98e6-4e71-8e87-aff4f9b198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2374f3-4cab-4e95-b6f7-35998408e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4b19f7-98e6-4e71-8e87-aff4f9b198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C23D6E33-BDF4-4D44-96A2-7667B9F6A704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4b19f7-98e6-4e71-8e87-aff4f9b198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2001/XMLSchema-instance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10081638-F858-4B6B-943E-4D3CE7562C10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CC465967-1555-45C5-841D-ED8897BE2CD5">
  <ds:schemaRefs>
    <ds:schemaRef ds:uri="http://schemas.microsoft.com/office/2006/metadata/properties"/>
    <ds:schemaRef ds:uri="http://www.w3.org/2001/XMLSchema-instance"/>
    <ds:schemaRef ds:uri="http://schemas.microsoft.com/office/infopath/2007/PartnerControls"/>
    <ds:schemaRef ds:uri="024b19f7-98e6-4e71-8e87-aff4f9b198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2026-06-30T00:33:14Z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0x01010023C97235658363429714AA506760DE7E</vt:lpwstr>
  </property>
  <property fmtid="{D5CDD505-2E9C-101B-9397-08002B2CF9AE}" pid="3" name="MediaServiceImageTags">
    <vt:lpwstr/>
  </property>
</Properties>
</file>